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A9EDD" w14:textId="30DF97F4" w:rsidR="006D4B26" w:rsidRPr="00FF73A0" w:rsidRDefault="006D4B26" w:rsidP="00FB5ACB">
      <w:pPr>
        <w:spacing w:after="240" w:line="480" w:lineRule="auto"/>
        <w:jc w:val="both"/>
        <w:rPr>
          <w:rFonts w:asciiTheme="minorBidi" w:hAnsiTheme="minorBidi"/>
          <w:b/>
          <w:bCs/>
          <w:color w:val="FF0000"/>
          <w:sz w:val="22"/>
          <w:szCs w:val="22"/>
          <w:u w:val="single"/>
        </w:rPr>
      </w:pPr>
      <w:r w:rsidRPr="00FF73A0">
        <w:rPr>
          <w:rFonts w:asciiTheme="minorBidi" w:hAnsiTheme="minorBidi"/>
          <w:b/>
          <w:bCs/>
          <w:color w:val="FF0000"/>
          <w:sz w:val="22"/>
          <w:szCs w:val="22"/>
          <w:u w:val="single"/>
        </w:rPr>
        <w:t>Appendix A:</w:t>
      </w:r>
      <w:r w:rsidR="003C6986" w:rsidRPr="00FF73A0">
        <w:rPr>
          <w:rFonts w:asciiTheme="minorBidi" w:hAnsiTheme="minorBidi"/>
          <w:b/>
          <w:bCs/>
          <w:color w:val="FF0000"/>
          <w:sz w:val="22"/>
          <w:szCs w:val="22"/>
          <w:u w:val="single"/>
        </w:rPr>
        <w:t xml:space="preserve"> </w:t>
      </w:r>
      <w:r w:rsidR="00FF73A0" w:rsidRPr="00FF73A0">
        <w:rPr>
          <w:rFonts w:asciiTheme="minorBidi" w:hAnsiTheme="minorBidi"/>
          <w:b/>
          <w:bCs/>
          <w:color w:val="FF0000"/>
          <w:sz w:val="22"/>
          <w:szCs w:val="22"/>
          <w:u w:val="single"/>
        </w:rPr>
        <w:t>Schedule adaptations for sick healthcare workers</w:t>
      </w:r>
      <w:r w:rsidR="00FF73A0">
        <w:rPr>
          <w:rFonts w:asciiTheme="minorBidi" w:hAnsiTheme="minorBidi"/>
          <w:b/>
          <w:bCs/>
          <w:color w:val="FF0000"/>
          <w:sz w:val="22"/>
          <w:szCs w:val="22"/>
          <w:u w:val="single"/>
        </w:rPr>
        <w:t xml:space="preserve"> (HCW)</w:t>
      </w:r>
    </w:p>
    <w:p w14:paraId="442F05D8" w14:textId="6167D126" w:rsidR="003C6986" w:rsidRPr="00FF73A0" w:rsidRDefault="003C6986" w:rsidP="00580244">
      <w:pPr>
        <w:spacing w:after="240" w:line="480" w:lineRule="auto"/>
        <w:jc w:val="both"/>
        <w:rPr>
          <w:rFonts w:asciiTheme="minorBidi" w:hAnsiTheme="minorBidi"/>
          <w:color w:val="FF0000"/>
          <w:sz w:val="22"/>
          <w:szCs w:val="22"/>
        </w:rPr>
      </w:pPr>
      <w:r w:rsidRPr="00FF73A0">
        <w:rPr>
          <w:rFonts w:asciiTheme="minorBidi" w:hAnsiTheme="minorBidi"/>
          <w:color w:val="FF0000"/>
          <w:sz w:val="22"/>
          <w:szCs w:val="22"/>
        </w:rPr>
        <w:t>Figure 1</w:t>
      </w:r>
      <w:r w:rsidR="00580244">
        <w:rPr>
          <w:rFonts w:asciiTheme="minorBidi" w:hAnsiTheme="minorBidi"/>
          <w:color w:val="FF0000"/>
          <w:sz w:val="22"/>
          <w:szCs w:val="22"/>
        </w:rPr>
        <w:t xml:space="preserve"> contains</w:t>
      </w:r>
      <w:r w:rsidRPr="00FF73A0">
        <w:rPr>
          <w:rFonts w:asciiTheme="minorBidi" w:hAnsiTheme="minorBidi"/>
          <w:color w:val="FF0000"/>
          <w:sz w:val="22"/>
          <w:szCs w:val="22"/>
        </w:rPr>
        <w:t xml:space="preserve"> schematic diagrams that depict the </w:t>
      </w:r>
      <w:r w:rsidR="00580244">
        <w:rPr>
          <w:rFonts w:asciiTheme="minorBidi" w:hAnsiTheme="minorBidi"/>
          <w:color w:val="FF0000"/>
          <w:sz w:val="22"/>
          <w:szCs w:val="22"/>
        </w:rPr>
        <w:t xml:space="preserve">original </w:t>
      </w:r>
      <w:r w:rsidRPr="00FF73A0">
        <w:rPr>
          <w:rFonts w:asciiTheme="minorBidi" w:hAnsiTheme="minorBidi"/>
          <w:color w:val="FF0000"/>
          <w:sz w:val="22"/>
          <w:szCs w:val="22"/>
        </w:rPr>
        <w:t xml:space="preserve">staggered and un-staggered schedules </w:t>
      </w:r>
      <w:r w:rsidR="00580244">
        <w:rPr>
          <w:rFonts w:asciiTheme="minorBidi" w:hAnsiTheme="minorBidi"/>
          <w:color w:val="FF0000"/>
          <w:sz w:val="22"/>
          <w:szCs w:val="22"/>
        </w:rPr>
        <w:t>which</w:t>
      </w:r>
      <w:r w:rsidR="00580244" w:rsidRPr="00FF73A0">
        <w:rPr>
          <w:rFonts w:asciiTheme="minorBidi" w:hAnsiTheme="minorBidi"/>
          <w:color w:val="FF0000"/>
          <w:sz w:val="22"/>
          <w:szCs w:val="22"/>
        </w:rPr>
        <w:t xml:space="preserve"> </w:t>
      </w:r>
      <w:r w:rsidRPr="00FF73A0">
        <w:rPr>
          <w:rFonts w:asciiTheme="minorBidi" w:hAnsiTheme="minorBidi"/>
          <w:color w:val="FF0000"/>
          <w:sz w:val="22"/>
          <w:szCs w:val="22"/>
        </w:rPr>
        <w:t>are in place before any HCW</w:t>
      </w:r>
      <w:r w:rsidR="00FF73A0">
        <w:rPr>
          <w:rFonts w:asciiTheme="minorBidi" w:hAnsiTheme="minorBidi"/>
          <w:color w:val="FF0000"/>
          <w:sz w:val="22"/>
          <w:szCs w:val="22"/>
        </w:rPr>
        <w:t>s get</w:t>
      </w:r>
      <w:r w:rsidRPr="00FF73A0">
        <w:rPr>
          <w:rFonts w:asciiTheme="minorBidi" w:hAnsiTheme="minorBidi"/>
          <w:color w:val="FF0000"/>
          <w:sz w:val="22"/>
          <w:szCs w:val="22"/>
        </w:rPr>
        <w:t xml:space="preserve"> sick. Here we describe in detail how the schedule adapts once a HCW gets sick. Let </w:t>
      </w:r>
      <w:proofErr w:type="spellStart"/>
      <w:r w:rsidRPr="00FF73A0">
        <w:rPr>
          <w:rFonts w:asciiTheme="minorBidi" w:hAnsiTheme="minorBidi"/>
          <w:color w:val="FF0000"/>
          <w:sz w:val="22"/>
          <w:szCs w:val="22"/>
        </w:rPr>
        <w:t>T</w:t>
      </w:r>
      <w:r w:rsidRPr="00FF73A0">
        <w:rPr>
          <w:rFonts w:asciiTheme="minorBidi" w:hAnsiTheme="minorBidi"/>
          <w:color w:val="FF0000"/>
          <w:sz w:val="22"/>
          <w:szCs w:val="22"/>
          <w:vertAlign w:val="subscript"/>
        </w:rPr>
        <w:t>Nurse</w:t>
      </w:r>
      <w:proofErr w:type="spellEnd"/>
      <w:r w:rsidRPr="00FF73A0">
        <w:rPr>
          <w:rFonts w:asciiTheme="minorBidi" w:hAnsiTheme="minorBidi"/>
          <w:color w:val="FF0000"/>
          <w:sz w:val="22"/>
          <w:szCs w:val="22"/>
        </w:rPr>
        <w:t xml:space="preserve"> denote the length (in days) of each nursing rotation and let </w:t>
      </w:r>
      <w:proofErr w:type="spellStart"/>
      <w:r w:rsidRPr="00FF73A0">
        <w:rPr>
          <w:rFonts w:asciiTheme="minorBidi" w:hAnsiTheme="minorBidi"/>
          <w:color w:val="FF0000"/>
          <w:sz w:val="22"/>
          <w:szCs w:val="22"/>
        </w:rPr>
        <w:t>T</w:t>
      </w:r>
      <w:r w:rsidRPr="00FF73A0">
        <w:rPr>
          <w:rFonts w:asciiTheme="minorBidi" w:hAnsiTheme="minorBidi"/>
          <w:color w:val="FF0000"/>
          <w:sz w:val="22"/>
          <w:szCs w:val="22"/>
          <w:vertAlign w:val="subscript"/>
        </w:rPr>
        <w:t>Physician</w:t>
      </w:r>
      <w:proofErr w:type="spellEnd"/>
      <w:r w:rsidRPr="00FF73A0">
        <w:rPr>
          <w:rFonts w:asciiTheme="minorBidi" w:hAnsiTheme="minorBidi"/>
          <w:color w:val="FF0000"/>
          <w:sz w:val="22"/>
          <w:szCs w:val="22"/>
        </w:rPr>
        <w:t xml:space="preserve"> denote the length of each physician rotation (in days.)</w:t>
      </w:r>
    </w:p>
    <w:p w14:paraId="6FE52414" w14:textId="3313D87A" w:rsidR="0030429A" w:rsidRPr="00FF73A0" w:rsidRDefault="003C6986" w:rsidP="00EB5D0A">
      <w:pPr>
        <w:spacing w:after="240" w:line="480" w:lineRule="auto"/>
        <w:jc w:val="both"/>
        <w:rPr>
          <w:rFonts w:asciiTheme="minorBidi" w:hAnsiTheme="minorBidi"/>
          <w:color w:val="FF0000"/>
          <w:sz w:val="22"/>
          <w:szCs w:val="22"/>
        </w:rPr>
      </w:pPr>
      <w:r w:rsidRPr="00FF73A0">
        <w:rPr>
          <w:rFonts w:asciiTheme="minorBidi" w:hAnsiTheme="minorBidi"/>
          <w:color w:val="FF0000"/>
          <w:sz w:val="22"/>
          <w:szCs w:val="22"/>
        </w:rPr>
        <w:t xml:space="preserve">In the staggered setting, a healthy nurse is replaced after </w:t>
      </w:r>
      <w:proofErr w:type="spellStart"/>
      <w:r w:rsidRPr="00FF73A0">
        <w:rPr>
          <w:rFonts w:asciiTheme="minorBidi" w:hAnsiTheme="minorBidi"/>
          <w:color w:val="FF0000"/>
          <w:sz w:val="22"/>
          <w:szCs w:val="22"/>
        </w:rPr>
        <w:t>T</w:t>
      </w:r>
      <w:r w:rsidRPr="00FF73A0">
        <w:rPr>
          <w:rFonts w:asciiTheme="minorBidi" w:hAnsiTheme="minorBidi"/>
          <w:color w:val="FF0000"/>
          <w:sz w:val="22"/>
          <w:szCs w:val="22"/>
          <w:vertAlign w:val="subscript"/>
        </w:rPr>
        <w:t>Nurse</w:t>
      </w:r>
      <w:proofErr w:type="spellEnd"/>
      <w:r w:rsidRPr="00FF73A0">
        <w:rPr>
          <w:rFonts w:asciiTheme="minorBidi" w:hAnsiTheme="minorBidi"/>
          <w:color w:val="FF0000"/>
          <w:sz w:val="22"/>
          <w:szCs w:val="22"/>
        </w:rPr>
        <w:t xml:space="preserve"> consecutive days of work</w:t>
      </w:r>
      <w:r w:rsidR="00FF73A0">
        <w:rPr>
          <w:rFonts w:asciiTheme="minorBidi" w:hAnsiTheme="minorBidi"/>
          <w:color w:val="FF0000"/>
          <w:sz w:val="22"/>
          <w:szCs w:val="22"/>
        </w:rPr>
        <w:t>, provided</w:t>
      </w:r>
      <w:r w:rsidRPr="00FF73A0">
        <w:rPr>
          <w:rFonts w:asciiTheme="minorBidi" w:hAnsiTheme="minorBidi"/>
          <w:color w:val="FF0000"/>
          <w:sz w:val="22"/>
          <w:szCs w:val="22"/>
        </w:rPr>
        <w:t xml:space="preserve"> there is a healt</w:t>
      </w:r>
      <w:r w:rsidR="00FF73A0">
        <w:rPr>
          <w:rFonts w:asciiTheme="minorBidi" w:hAnsiTheme="minorBidi"/>
          <w:color w:val="FF0000"/>
          <w:sz w:val="22"/>
          <w:szCs w:val="22"/>
        </w:rPr>
        <w:t>hy and available replacement. S</w:t>
      </w:r>
      <w:r w:rsidR="0004344F">
        <w:rPr>
          <w:rFonts w:asciiTheme="minorBidi" w:hAnsiTheme="minorBidi"/>
          <w:color w:val="FF0000"/>
          <w:sz w:val="22"/>
          <w:szCs w:val="22"/>
        </w:rPr>
        <w:t>imilarly,</w:t>
      </w:r>
      <w:r w:rsidRPr="00FF73A0">
        <w:rPr>
          <w:rFonts w:asciiTheme="minorBidi" w:hAnsiTheme="minorBidi"/>
          <w:color w:val="FF0000"/>
          <w:sz w:val="22"/>
          <w:szCs w:val="22"/>
        </w:rPr>
        <w:t xml:space="preserve"> a healthy physician is replaced after </w:t>
      </w:r>
      <w:proofErr w:type="spellStart"/>
      <w:r w:rsidRPr="00FF73A0">
        <w:rPr>
          <w:rFonts w:asciiTheme="minorBidi" w:hAnsiTheme="minorBidi"/>
          <w:color w:val="FF0000"/>
          <w:sz w:val="22"/>
          <w:szCs w:val="22"/>
        </w:rPr>
        <w:t>T</w:t>
      </w:r>
      <w:r w:rsidRPr="00FF73A0">
        <w:rPr>
          <w:rFonts w:asciiTheme="minorBidi" w:hAnsiTheme="minorBidi"/>
          <w:color w:val="FF0000"/>
          <w:sz w:val="22"/>
          <w:szCs w:val="22"/>
          <w:vertAlign w:val="subscript"/>
        </w:rPr>
        <w:t>Physician</w:t>
      </w:r>
      <w:proofErr w:type="spellEnd"/>
      <w:r w:rsidRPr="00FF73A0">
        <w:rPr>
          <w:rFonts w:asciiTheme="minorBidi" w:hAnsiTheme="minorBidi"/>
          <w:color w:val="FF0000"/>
          <w:sz w:val="22"/>
          <w:szCs w:val="22"/>
        </w:rPr>
        <w:t xml:space="preserve"> consecutive days of work as long as there is a healthy and available replacement</w:t>
      </w:r>
      <w:r w:rsidR="00A11BB3" w:rsidRPr="00FF73A0">
        <w:rPr>
          <w:rFonts w:asciiTheme="minorBidi" w:hAnsiTheme="minorBidi"/>
          <w:color w:val="FF0000"/>
          <w:sz w:val="22"/>
          <w:szCs w:val="22"/>
        </w:rPr>
        <w:t>.</w:t>
      </w:r>
      <w:r w:rsidR="0030429A" w:rsidRPr="00FF73A0">
        <w:rPr>
          <w:rFonts w:asciiTheme="minorBidi" w:hAnsiTheme="minorBidi"/>
          <w:color w:val="FF0000"/>
          <w:sz w:val="22"/>
          <w:szCs w:val="22"/>
        </w:rPr>
        <w:t xml:space="preserve"> It is worth noting that in the staggered setting</w:t>
      </w:r>
      <w:r w:rsidR="00AC10BB" w:rsidRPr="00FF73A0">
        <w:rPr>
          <w:rFonts w:asciiTheme="minorBidi" w:hAnsiTheme="minorBidi"/>
          <w:color w:val="FF0000"/>
          <w:sz w:val="22"/>
          <w:szCs w:val="22"/>
        </w:rPr>
        <w:t>, once</w:t>
      </w:r>
      <w:r w:rsidR="0030429A" w:rsidRPr="00FF73A0">
        <w:rPr>
          <w:rFonts w:asciiTheme="minorBidi" w:hAnsiTheme="minorBidi"/>
          <w:color w:val="FF0000"/>
          <w:sz w:val="22"/>
          <w:szCs w:val="22"/>
        </w:rPr>
        <w:t xml:space="preserve"> </w:t>
      </w:r>
      <w:proofErr w:type="gramStart"/>
      <w:r w:rsidR="00550800">
        <w:rPr>
          <w:rFonts w:asciiTheme="minorBidi" w:hAnsiTheme="minorBidi"/>
          <w:color w:val="FF0000"/>
          <w:sz w:val="22"/>
          <w:szCs w:val="22"/>
        </w:rPr>
        <w:t>a</w:t>
      </w:r>
      <w:proofErr w:type="gramEnd"/>
      <w:r w:rsidR="00550800">
        <w:rPr>
          <w:rFonts w:asciiTheme="minorBidi" w:hAnsiTheme="minorBidi"/>
          <w:color w:val="FF0000"/>
          <w:sz w:val="22"/>
          <w:szCs w:val="22"/>
        </w:rPr>
        <w:t xml:space="preserve"> HCW becomes</w:t>
      </w:r>
      <w:r w:rsidR="00550800" w:rsidRPr="00FF73A0">
        <w:rPr>
          <w:rFonts w:asciiTheme="minorBidi" w:hAnsiTheme="minorBidi"/>
          <w:color w:val="FF0000"/>
          <w:sz w:val="22"/>
          <w:szCs w:val="22"/>
        </w:rPr>
        <w:t xml:space="preserve"> </w:t>
      </w:r>
      <w:r w:rsidR="0030429A" w:rsidRPr="00FF73A0">
        <w:rPr>
          <w:rFonts w:asciiTheme="minorBidi" w:hAnsiTheme="minorBidi"/>
          <w:color w:val="FF0000"/>
          <w:sz w:val="22"/>
          <w:szCs w:val="22"/>
        </w:rPr>
        <w:t>sick</w:t>
      </w:r>
      <w:r w:rsidR="00550800">
        <w:rPr>
          <w:rFonts w:asciiTheme="minorBidi" w:hAnsiTheme="minorBidi"/>
          <w:color w:val="FF0000"/>
          <w:sz w:val="22"/>
          <w:szCs w:val="22"/>
        </w:rPr>
        <w:t xml:space="preserve"> the offsets (in days) between the rotations of certain</w:t>
      </w:r>
      <w:r w:rsidR="00EB5D0A">
        <w:rPr>
          <w:rFonts w:asciiTheme="minorBidi" w:hAnsiTheme="minorBidi"/>
          <w:color w:val="FF0000"/>
          <w:sz w:val="22"/>
          <w:szCs w:val="22"/>
        </w:rPr>
        <w:t xml:space="preserve"> pairs of HCWs could change</w:t>
      </w:r>
      <w:r w:rsidR="0030429A" w:rsidRPr="00FF73A0">
        <w:rPr>
          <w:rFonts w:asciiTheme="minorBidi" w:hAnsiTheme="minorBidi"/>
          <w:color w:val="FF0000"/>
          <w:sz w:val="22"/>
          <w:szCs w:val="22"/>
        </w:rPr>
        <w:t>.</w:t>
      </w:r>
      <w:r w:rsidR="00EB5D0A">
        <w:rPr>
          <w:rFonts w:asciiTheme="minorBidi" w:hAnsiTheme="minorBidi"/>
          <w:color w:val="FF0000"/>
          <w:sz w:val="22"/>
          <w:szCs w:val="22"/>
        </w:rPr>
        <w:t xml:space="preserve"> </w:t>
      </w:r>
      <w:r w:rsidR="0030429A" w:rsidRPr="00FF73A0">
        <w:rPr>
          <w:rFonts w:asciiTheme="minorBidi" w:hAnsiTheme="minorBidi"/>
          <w:color w:val="FF0000"/>
          <w:sz w:val="22"/>
          <w:szCs w:val="22"/>
        </w:rPr>
        <w:t>For example,</w:t>
      </w:r>
      <w:r w:rsidR="00AC10BB" w:rsidRPr="00FF73A0">
        <w:rPr>
          <w:rFonts w:asciiTheme="minorBidi" w:hAnsiTheme="minorBidi"/>
          <w:color w:val="FF0000"/>
          <w:sz w:val="22"/>
          <w:szCs w:val="22"/>
        </w:rPr>
        <w:t xml:space="preserve"> if attending A and house-</w:t>
      </w:r>
      <w:r w:rsidR="0030429A" w:rsidRPr="00FF73A0">
        <w:rPr>
          <w:rFonts w:asciiTheme="minorBidi" w:hAnsiTheme="minorBidi"/>
          <w:color w:val="FF0000"/>
          <w:sz w:val="22"/>
          <w:szCs w:val="22"/>
        </w:rPr>
        <w:t xml:space="preserve">staff member B have rotations that are </w:t>
      </w:r>
      <w:r w:rsidR="00EB5D0A">
        <w:rPr>
          <w:rFonts w:asciiTheme="minorBidi" w:hAnsiTheme="minorBidi"/>
          <w:color w:val="FF0000"/>
          <w:sz w:val="22"/>
          <w:szCs w:val="22"/>
        </w:rPr>
        <w:t xml:space="preserve">originally </w:t>
      </w:r>
      <w:r w:rsidR="0030429A" w:rsidRPr="00FF73A0">
        <w:rPr>
          <w:rFonts w:asciiTheme="minorBidi" w:hAnsiTheme="minorBidi"/>
          <w:color w:val="FF0000"/>
          <w:sz w:val="22"/>
          <w:szCs w:val="22"/>
        </w:rPr>
        <w:t>offset by 2 days, it is possible that if one of them has to swap in for a sick physician they may end up with rotations</w:t>
      </w:r>
      <w:r w:rsidR="00EB5D0A">
        <w:rPr>
          <w:rFonts w:asciiTheme="minorBidi" w:hAnsiTheme="minorBidi"/>
          <w:color w:val="FF0000"/>
          <w:sz w:val="22"/>
          <w:szCs w:val="22"/>
        </w:rPr>
        <w:t xml:space="preserve"> that are</w:t>
      </w:r>
      <w:r w:rsidR="0030429A" w:rsidRPr="00FF73A0">
        <w:rPr>
          <w:rFonts w:asciiTheme="minorBidi" w:hAnsiTheme="minorBidi"/>
          <w:color w:val="FF0000"/>
          <w:sz w:val="22"/>
          <w:szCs w:val="22"/>
        </w:rPr>
        <w:t xml:space="preserve"> offset by 1 day. It is even possible, though highly unlikely, for </w:t>
      </w:r>
      <w:r w:rsidR="00AC10BB" w:rsidRPr="00FF73A0">
        <w:rPr>
          <w:rFonts w:asciiTheme="minorBidi" w:hAnsiTheme="minorBidi"/>
          <w:color w:val="FF0000"/>
          <w:sz w:val="22"/>
          <w:szCs w:val="22"/>
        </w:rPr>
        <w:t xml:space="preserve">the </w:t>
      </w:r>
      <w:r w:rsidR="0030429A" w:rsidRPr="00FF73A0">
        <w:rPr>
          <w:rFonts w:asciiTheme="minorBidi" w:hAnsiTheme="minorBidi"/>
          <w:color w:val="FF0000"/>
          <w:sz w:val="22"/>
          <w:szCs w:val="22"/>
        </w:rPr>
        <w:t xml:space="preserve">schedule to </w:t>
      </w:r>
      <w:r w:rsidR="00AC10BB" w:rsidRPr="00FF73A0">
        <w:rPr>
          <w:rFonts w:asciiTheme="minorBidi" w:hAnsiTheme="minorBidi"/>
          <w:color w:val="FF0000"/>
          <w:sz w:val="22"/>
          <w:szCs w:val="22"/>
        </w:rPr>
        <w:t>become temporarily un-staggered</w:t>
      </w:r>
      <w:r w:rsidR="00FF73A0">
        <w:rPr>
          <w:rFonts w:asciiTheme="minorBidi" w:hAnsiTheme="minorBidi"/>
          <w:color w:val="FF0000"/>
          <w:sz w:val="22"/>
          <w:szCs w:val="22"/>
        </w:rPr>
        <w:t>,</w:t>
      </w:r>
      <w:r w:rsidR="0030429A" w:rsidRPr="00FF73A0">
        <w:rPr>
          <w:rFonts w:asciiTheme="minorBidi" w:hAnsiTheme="minorBidi"/>
          <w:color w:val="FF0000"/>
          <w:sz w:val="22"/>
          <w:szCs w:val="22"/>
        </w:rPr>
        <w:t xml:space="preserve"> and even when this occurs the next HCW infection is likely to return the schedule to a partially staggered state.</w:t>
      </w:r>
    </w:p>
    <w:p w14:paraId="0B44AE2A" w14:textId="7D9AA855" w:rsidR="003C6986" w:rsidRPr="00FF73A0" w:rsidRDefault="0030429A" w:rsidP="00580244">
      <w:pPr>
        <w:spacing w:after="240" w:line="480" w:lineRule="auto"/>
        <w:jc w:val="both"/>
        <w:rPr>
          <w:rFonts w:asciiTheme="minorBidi" w:hAnsiTheme="minorBidi"/>
          <w:color w:val="FF0000"/>
          <w:sz w:val="22"/>
          <w:szCs w:val="22"/>
        </w:rPr>
      </w:pPr>
      <w:r w:rsidRPr="00FF73A0">
        <w:rPr>
          <w:rFonts w:asciiTheme="minorBidi" w:hAnsiTheme="minorBidi"/>
          <w:color w:val="FF0000"/>
          <w:sz w:val="22"/>
          <w:szCs w:val="22"/>
        </w:rPr>
        <w:t xml:space="preserve">In the un-staggered setting, every </w:t>
      </w:r>
      <w:proofErr w:type="spellStart"/>
      <w:r w:rsidRPr="00FF73A0">
        <w:rPr>
          <w:rFonts w:asciiTheme="minorBidi" w:hAnsiTheme="minorBidi"/>
          <w:color w:val="FF0000"/>
          <w:sz w:val="22"/>
          <w:szCs w:val="22"/>
        </w:rPr>
        <w:t>T</w:t>
      </w:r>
      <w:r w:rsidRPr="00FF73A0">
        <w:rPr>
          <w:rFonts w:asciiTheme="minorBidi" w:hAnsiTheme="minorBidi"/>
          <w:color w:val="FF0000"/>
          <w:sz w:val="22"/>
          <w:szCs w:val="22"/>
          <w:vertAlign w:val="subscript"/>
        </w:rPr>
        <w:t>Nurse</w:t>
      </w:r>
      <w:proofErr w:type="spellEnd"/>
      <w:r w:rsidRPr="00FF73A0">
        <w:rPr>
          <w:rFonts w:asciiTheme="minorBidi" w:hAnsiTheme="minorBidi"/>
          <w:color w:val="FF0000"/>
          <w:sz w:val="22"/>
          <w:szCs w:val="22"/>
        </w:rPr>
        <w:t xml:space="preserve"> calendar days, all the nurses who are working and have a replacement are replaced. Similarly</w:t>
      </w:r>
      <w:r w:rsidR="002B0ADF" w:rsidRPr="00FF73A0">
        <w:rPr>
          <w:rFonts w:asciiTheme="minorBidi" w:hAnsiTheme="minorBidi"/>
          <w:color w:val="FF0000"/>
          <w:sz w:val="22"/>
          <w:szCs w:val="22"/>
        </w:rPr>
        <w:t>,</w:t>
      </w:r>
      <w:r w:rsidRPr="00FF73A0">
        <w:rPr>
          <w:rFonts w:asciiTheme="minorBidi" w:hAnsiTheme="minorBidi"/>
          <w:color w:val="FF0000"/>
          <w:sz w:val="22"/>
          <w:szCs w:val="22"/>
        </w:rPr>
        <w:t xml:space="preserve"> every </w:t>
      </w:r>
      <w:proofErr w:type="spellStart"/>
      <w:r w:rsidRPr="00FF73A0">
        <w:rPr>
          <w:rFonts w:asciiTheme="minorBidi" w:hAnsiTheme="minorBidi"/>
          <w:color w:val="FF0000"/>
          <w:sz w:val="22"/>
          <w:szCs w:val="22"/>
        </w:rPr>
        <w:t>T</w:t>
      </w:r>
      <w:r w:rsidRPr="00FF73A0">
        <w:rPr>
          <w:rFonts w:asciiTheme="minorBidi" w:hAnsiTheme="minorBidi"/>
          <w:color w:val="FF0000"/>
          <w:sz w:val="22"/>
          <w:szCs w:val="22"/>
          <w:vertAlign w:val="subscript"/>
        </w:rPr>
        <w:t>Physician</w:t>
      </w:r>
      <w:proofErr w:type="spellEnd"/>
      <w:r w:rsidRPr="00FF73A0">
        <w:rPr>
          <w:rFonts w:asciiTheme="minorBidi" w:hAnsiTheme="minorBidi"/>
          <w:color w:val="FF0000"/>
          <w:sz w:val="22"/>
          <w:szCs w:val="22"/>
        </w:rPr>
        <w:t xml:space="preserve"> calendar days, all the physicians who are working</w:t>
      </w:r>
      <w:r w:rsidR="002B0ADF" w:rsidRPr="00FF73A0">
        <w:rPr>
          <w:rFonts w:asciiTheme="minorBidi" w:hAnsiTheme="minorBidi"/>
          <w:color w:val="FF0000"/>
          <w:sz w:val="22"/>
          <w:szCs w:val="22"/>
        </w:rPr>
        <w:t xml:space="preserve"> and have a replacement are replaced. </w:t>
      </w:r>
      <w:r w:rsidR="002B0ADF" w:rsidRPr="00FF73A0">
        <w:rPr>
          <w:rFonts w:ascii="Arial" w:hAnsi="Arial" w:cs="Arial"/>
          <w:iCs/>
          <w:color w:val="FF0000"/>
          <w:sz w:val="22"/>
          <w:szCs w:val="22"/>
        </w:rPr>
        <w:t xml:space="preserve">Therefore, in the un-staggered setting, a replacement who joins a new group during the middle of that group’s rotation will not complete a full </w:t>
      </w:r>
      <w:r w:rsidR="00AC10BB" w:rsidRPr="00FF73A0">
        <w:rPr>
          <w:rFonts w:ascii="Arial" w:hAnsi="Arial" w:cs="Arial"/>
          <w:iCs/>
          <w:color w:val="FF0000"/>
          <w:sz w:val="22"/>
          <w:szCs w:val="22"/>
        </w:rPr>
        <w:t>rotation</w:t>
      </w:r>
      <w:r w:rsidR="002B0ADF" w:rsidRPr="00FF73A0">
        <w:rPr>
          <w:rFonts w:ascii="Arial" w:hAnsi="Arial" w:cs="Arial"/>
          <w:iCs/>
          <w:color w:val="FF0000"/>
          <w:sz w:val="22"/>
          <w:szCs w:val="22"/>
        </w:rPr>
        <w:t xml:space="preserve"> and will be rotated out </w:t>
      </w:r>
      <w:r w:rsidR="00FF73A0">
        <w:rPr>
          <w:rFonts w:ascii="Arial" w:hAnsi="Arial" w:cs="Arial"/>
          <w:iCs/>
          <w:color w:val="FF0000"/>
          <w:sz w:val="22"/>
          <w:szCs w:val="22"/>
        </w:rPr>
        <w:t>concurrently with members o</w:t>
      </w:r>
      <w:r w:rsidR="00B715E0">
        <w:rPr>
          <w:rFonts w:ascii="Arial" w:hAnsi="Arial" w:cs="Arial"/>
          <w:iCs/>
          <w:color w:val="FF0000"/>
          <w:sz w:val="22"/>
          <w:szCs w:val="22"/>
        </w:rPr>
        <w:t>f</w:t>
      </w:r>
      <w:r w:rsidR="00FF73A0">
        <w:rPr>
          <w:rFonts w:ascii="Arial" w:hAnsi="Arial" w:cs="Arial"/>
          <w:iCs/>
          <w:color w:val="FF0000"/>
          <w:sz w:val="22"/>
          <w:szCs w:val="22"/>
        </w:rPr>
        <w:t xml:space="preserve"> the new group</w:t>
      </w:r>
      <w:r w:rsidR="002B0ADF" w:rsidRPr="00FF73A0">
        <w:rPr>
          <w:rFonts w:ascii="Arial" w:hAnsi="Arial" w:cs="Arial"/>
          <w:iCs/>
          <w:color w:val="FF0000"/>
          <w:sz w:val="22"/>
          <w:szCs w:val="22"/>
        </w:rPr>
        <w:t>. The replacement, after being swapped out with the group after working only a partial rotation is not placed higher in the queue to be the next replacement</w:t>
      </w:r>
      <w:r w:rsidR="00FF73A0">
        <w:rPr>
          <w:rFonts w:ascii="Arial" w:hAnsi="Arial" w:cs="Arial"/>
          <w:iCs/>
          <w:color w:val="FF0000"/>
          <w:sz w:val="22"/>
          <w:szCs w:val="22"/>
        </w:rPr>
        <w:t xml:space="preserve">, </w:t>
      </w:r>
      <w:r w:rsidR="002B0ADF" w:rsidRPr="00FF73A0">
        <w:rPr>
          <w:rFonts w:ascii="Arial" w:hAnsi="Arial" w:cs="Arial"/>
          <w:iCs/>
          <w:color w:val="FF0000"/>
          <w:sz w:val="22"/>
          <w:szCs w:val="22"/>
        </w:rPr>
        <w:t>because the queue is based on the number of</w:t>
      </w:r>
      <w:r w:rsidR="00FF73A0">
        <w:rPr>
          <w:rFonts w:ascii="Arial" w:hAnsi="Arial" w:cs="Arial"/>
          <w:iCs/>
          <w:color w:val="FF0000"/>
          <w:sz w:val="22"/>
          <w:szCs w:val="22"/>
        </w:rPr>
        <w:t xml:space="preserve"> consecutive days of work/rest. H</w:t>
      </w:r>
      <w:r w:rsidR="002B0ADF" w:rsidRPr="00FF73A0">
        <w:rPr>
          <w:rFonts w:ascii="Arial" w:hAnsi="Arial" w:cs="Arial"/>
          <w:iCs/>
          <w:color w:val="FF0000"/>
          <w:sz w:val="22"/>
          <w:szCs w:val="22"/>
        </w:rPr>
        <w:t xml:space="preserve">owever, a replacement nurse </w:t>
      </w:r>
      <w:r w:rsidR="00AC10BB" w:rsidRPr="00FF73A0">
        <w:rPr>
          <w:rFonts w:ascii="Arial" w:hAnsi="Arial" w:cs="Arial"/>
          <w:iCs/>
          <w:color w:val="FF0000"/>
          <w:sz w:val="22"/>
          <w:szCs w:val="22"/>
        </w:rPr>
        <w:t xml:space="preserve">is </w:t>
      </w:r>
      <w:r w:rsidR="002B0ADF" w:rsidRPr="00FF73A0">
        <w:rPr>
          <w:rFonts w:ascii="Arial" w:hAnsi="Arial" w:cs="Arial"/>
          <w:iCs/>
          <w:color w:val="FF0000"/>
          <w:sz w:val="22"/>
          <w:szCs w:val="22"/>
        </w:rPr>
        <w:t>indeed slightly more likely to be deemed “available” because they will be less likely to be</w:t>
      </w:r>
      <w:r w:rsidR="00580244">
        <w:rPr>
          <w:rFonts w:ascii="Arial" w:hAnsi="Arial" w:cs="Arial"/>
          <w:iCs/>
          <w:color w:val="FF0000"/>
          <w:sz w:val="22"/>
          <w:szCs w:val="22"/>
        </w:rPr>
        <w:t xml:space="preserve"> poised to overwork beyond the cap of</w:t>
      </w:r>
      <w:r w:rsidR="002B0ADF" w:rsidRPr="00FF73A0">
        <w:rPr>
          <w:rFonts w:ascii="Arial" w:hAnsi="Arial" w:cs="Arial"/>
          <w:iCs/>
          <w:color w:val="FF0000"/>
          <w:sz w:val="22"/>
          <w:szCs w:val="22"/>
        </w:rPr>
        <w:t xml:space="preserve"> 48 hours </w:t>
      </w:r>
      <w:r w:rsidR="00580244">
        <w:rPr>
          <w:rFonts w:ascii="Arial" w:hAnsi="Arial" w:cs="Arial"/>
          <w:iCs/>
          <w:color w:val="FF0000"/>
          <w:sz w:val="22"/>
          <w:szCs w:val="22"/>
        </w:rPr>
        <w:lastRenderedPageBreak/>
        <w:t xml:space="preserve">in one </w:t>
      </w:r>
      <w:r w:rsidR="00FF73A0">
        <w:rPr>
          <w:rFonts w:ascii="Arial" w:hAnsi="Arial" w:cs="Arial"/>
          <w:iCs/>
          <w:color w:val="FF0000"/>
          <w:sz w:val="22"/>
          <w:szCs w:val="22"/>
        </w:rPr>
        <w:t xml:space="preserve">week. </w:t>
      </w:r>
      <w:r w:rsidR="00FF73A0" w:rsidRPr="00FF73A0">
        <w:rPr>
          <w:rFonts w:ascii="Arial" w:hAnsi="Arial" w:cs="Arial"/>
          <w:color w:val="FF0000"/>
          <w:sz w:val="22"/>
          <w:szCs w:val="22"/>
        </w:rPr>
        <w:t>It is worth noting that after a replacement occurs, the newly formed group of nurses is not likely to last forever—if the number of healthy available nurses is not divisible by the size of a nursing group, groups will not stick together in our simulation. When a nurse gets sick and eventually recovers, at some point the number of nurses in a group will not divide by the number of healthy nurses, and nursing groups will consequently be broken up</w:t>
      </w:r>
      <w:r w:rsidR="00FF73A0">
        <w:rPr>
          <w:rFonts w:ascii="Arial" w:hAnsi="Arial" w:cs="Arial"/>
          <w:color w:val="FF0000"/>
          <w:sz w:val="22"/>
          <w:szCs w:val="22"/>
        </w:rPr>
        <w:t>.</w:t>
      </w:r>
    </w:p>
    <w:p w14:paraId="700EDA48" w14:textId="3AB35001" w:rsidR="003C6986" w:rsidRPr="00FF73A0" w:rsidRDefault="003C6986" w:rsidP="00AC10BB">
      <w:pPr>
        <w:spacing w:after="240" w:line="480" w:lineRule="auto"/>
        <w:jc w:val="both"/>
        <w:rPr>
          <w:rFonts w:asciiTheme="minorBidi" w:hAnsiTheme="minorBidi"/>
          <w:b/>
          <w:bCs/>
          <w:color w:val="FF0000"/>
          <w:sz w:val="22"/>
          <w:szCs w:val="22"/>
          <w:u w:val="single"/>
        </w:rPr>
      </w:pPr>
      <w:r w:rsidRPr="00FF73A0">
        <w:rPr>
          <w:rFonts w:asciiTheme="minorBidi" w:hAnsiTheme="minorBidi"/>
          <w:b/>
          <w:bCs/>
          <w:color w:val="FF0000"/>
          <w:sz w:val="22"/>
          <w:szCs w:val="22"/>
          <w:u w:val="single"/>
        </w:rPr>
        <w:t xml:space="preserve">Appendix B: </w:t>
      </w:r>
      <w:r w:rsidR="000565B8" w:rsidRPr="00FF73A0">
        <w:rPr>
          <w:rFonts w:asciiTheme="minorBidi" w:hAnsiTheme="minorBidi"/>
          <w:b/>
          <w:bCs/>
          <w:color w:val="FF0000"/>
          <w:sz w:val="22"/>
          <w:szCs w:val="22"/>
          <w:u w:val="single"/>
        </w:rPr>
        <w:t xml:space="preserve">A discussion </w:t>
      </w:r>
      <w:r w:rsidR="00AC10BB" w:rsidRPr="00FF73A0">
        <w:rPr>
          <w:rFonts w:asciiTheme="minorBidi" w:hAnsiTheme="minorBidi"/>
          <w:b/>
          <w:bCs/>
          <w:color w:val="FF0000"/>
          <w:sz w:val="22"/>
          <w:szCs w:val="22"/>
          <w:u w:val="single"/>
        </w:rPr>
        <w:t>regarding accounting for patient</w:t>
      </w:r>
      <w:r w:rsidR="00E0685C" w:rsidRPr="00FF73A0">
        <w:rPr>
          <w:rFonts w:asciiTheme="minorBidi" w:hAnsiTheme="minorBidi"/>
          <w:b/>
          <w:bCs/>
          <w:color w:val="FF0000"/>
          <w:sz w:val="22"/>
          <w:szCs w:val="22"/>
          <w:u w:val="single"/>
        </w:rPr>
        <w:t xml:space="preserve"> </w:t>
      </w:r>
      <w:r w:rsidR="000565B8" w:rsidRPr="00FF73A0">
        <w:rPr>
          <w:rFonts w:asciiTheme="minorBidi" w:hAnsiTheme="minorBidi"/>
          <w:b/>
          <w:bCs/>
          <w:color w:val="FF0000"/>
          <w:sz w:val="22"/>
          <w:szCs w:val="22"/>
          <w:u w:val="single"/>
        </w:rPr>
        <w:t xml:space="preserve">infectivity and patient acuity </w:t>
      </w:r>
    </w:p>
    <w:p w14:paraId="4C15231D" w14:textId="207079F9" w:rsidR="000565B8" w:rsidRPr="00FF73A0" w:rsidRDefault="00E0685C" w:rsidP="00394004">
      <w:pPr>
        <w:spacing w:after="240" w:line="480" w:lineRule="auto"/>
        <w:jc w:val="both"/>
        <w:rPr>
          <w:rFonts w:ascii="Arial" w:hAnsi="Arial" w:cs="Arial"/>
          <w:iCs/>
          <w:color w:val="FF0000"/>
          <w:sz w:val="22"/>
          <w:szCs w:val="22"/>
        </w:rPr>
      </w:pPr>
      <w:r w:rsidRPr="00FF73A0">
        <w:rPr>
          <w:rFonts w:ascii="Arial" w:hAnsi="Arial" w:cs="Arial"/>
          <w:iCs/>
          <w:color w:val="FF0000"/>
          <w:sz w:val="22"/>
          <w:szCs w:val="22"/>
        </w:rPr>
        <w:t xml:space="preserve">Patient infectivity is important in modeling the chance of patient to HCW infection, and is driven by a number of complex factors such as time from initial infection, type of symptom, length of hospital stay, </w:t>
      </w:r>
      <w:proofErr w:type="gramStart"/>
      <w:r w:rsidRPr="00FF73A0">
        <w:rPr>
          <w:rFonts w:ascii="Arial" w:hAnsi="Arial" w:cs="Arial"/>
          <w:iCs/>
          <w:color w:val="FF0000"/>
          <w:sz w:val="22"/>
          <w:szCs w:val="22"/>
        </w:rPr>
        <w:t xml:space="preserve">PPE, </w:t>
      </w:r>
      <w:r w:rsidR="00AC10BB" w:rsidRPr="00FF73A0">
        <w:rPr>
          <w:rFonts w:ascii="Arial" w:hAnsi="Arial" w:cs="Arial"/>
          <w:iCs/>
          <w:color w:val="FF0000"/>
          <w:sz w:val="22"/>
          <w:szCs w:val="22"/>
        </w:rPr>
        <w:t xml:space="preserve"> </w:t>
      </w:r>
      <w:r w:rsidRPr="00FF73A0">
        <w:rPr>
          <w:rFonts w:ascii="Arial" w:hAnsi="Arial" w:cs="Arial"/>
          <w:iCs/>
          <w:color w:val="FF0000"/>
          <w:sz w:val="22"/>
          <w:szCs w:val="22"/>
        </w:rPr>
        <w:t>the</w:t>
      </w:r>
      <w:proofErr w:type="gramEnd"/>
      <w:r w:rsidRPr="00FF73A0">
        <w:rPr>
          <w:rFonts w:ascii="Arial" w:hAnsi="Arial" w:cs="Arial"/>
          <w:iCs/>
          <w:color w:val="FF0000"/>
          <w:sz w:val="22"/>
          <w:szCs w:val="22"/>
        </w:rPr>
        <w:t xml:space="preserve"> type of interaction between patients and HCW</w:t>
      </w:r>
      <w:r w:rsidR="001D0EA6">
        <w:rPr>
          <w:rFonts w:ascii="Arial" w:hAnsi="Arial" w:cs="Arial"/>
          <w:iCs/>
          <w:color w:val="FF0000"/>
          <w:sz w:val="22"/>
          <w:szCs w:val="22"/>
        </w:rPr>
        <w:t xml:space="preserve">, </w:t>
      </w:r>
      <w:r w:rsidR="00626601" w:rsidRPr="00FF73A0">
        <w:rPr>
          <w:rFonts w:ascii="Arial" w:hAnsi="Arial" w:cs="Arial"/>
          <w:iCs/>
          <w:color w:val="FF0000"/>
          <w:sz w:val="22"/>
          <w:szCs w:val="22"/>
        </w:rPr>
        <w:t>ho</w:t>
      </w:r>
      <w:r w:rsidR="001D0EA6">
        <w:rPr>
          <w:rFonts w:ascii="Arial" w:hAnsi="Arial" w:cs="Arial"/>
          <w:iCs/>
          <w:color w:val="FF0000"/>
          <w:sz w:val="22"/>
          <w:szCs w:val="22"/>
        </w:rPr>
        <w:t xml:space="preserve">spital air circulation, and </w:t>
      </w:r>
      <w:r w:rsidR="00626601" w:rsidRPr="00FF73A0">
        <w:rPr>
          <w:rFonts w:ascii="Arial" w:hAnsi="Arial" w:cs="Arial"/>
          <w:iCs/>
          <w:color w:val="FF0000"/>
          <w:sz w:val="22"/>
          <w:szCs w:val="22"/>
        </w:rPr>
        <w:t xml:space="preserve">type of treatment a patient receives (e.g. CPAP </w:t>
      </w:r>
      <w:r w:rsidR="00853A6C">
        <w:rPr>
          <w:rFonts w:ascii="Arial" w:hAnsi="Arial" w:cs="Arial"/>
          <w:iCs/>
          <w:color w:val="FF0000"/>
          <w:sz w:val="22"/>
          <w:szCs w:val="22"/>
        </w:rPr>
        <w:t xml:space="preserve">and other forms of </w:t>
      </w:r>
      <w:r w:rsidR="00626601" w:rsidRPr="00FF73A0">
        <w:rPr>
          <w:rFonts w:ascii="Arial" w:hAnsi="Arial" w:cs="Arial"/>
          <w:iCs/>
          <w:color w:val="FF0000"/>
          <w:sz w:val="22"/>
          <w:szCs w:val="22"/>
        </w:rPr>
        <w:t xml:space="preserve">respiratory support.) </w:t>
      </w:r>
      <w:r w:rsidR="00626601" w:rsidRPr="00FF73A0">
        <w:rPr>
          <w:rFonts w:ascii="Arial" w:hAnsi="Arial" w:cs="Arial"/>
          <w:i/>
          <w:color w:val="FF0000"/>
          <w:sz w:val="22"/>
          <w:szCs w:val="22"/>
        </w:rPr>
        <w:t xml:space="preserve">. </w:t>
      </w:r>
      <w:r w:rsidR="00626601" w:rsidRPr="00FF73A0">
        <w:rPr>
          <w:rFonts w:ascii="Arial" w:hAnsi="Arial" w:cs="Arial"/>
          <w:iCs/>
          <w:color w:val="FF0000"/>
          <w:sz w:val="22"/>
          <w:szCs w:val="22"/>
        </w:rPr>
        <w:t>Instead of modelling each of these factors that affect infectivity of patients separately</w:t>
      </w:r>
      <w:r w:rsidR="001D0EA6">
        <w:rPr>
          <w:rFonts w:ascii="Arial" w:hAnsi="Arial" w:cs="Arial"/>
          <w:iCs/>
          <w:color w:val="FF0000"/>
          <w:sz w:val="22"/>
          <w:szCs w:val="22"/>
        </w:rPr>
        <w:t>,</w:t>
      </w:r>
      <w:r w:rsidR="00626601" w:rsidRPr="00FF73A0">
        <w:rPr>
          <w:rFonts w:ascii="Arial" w:hAnsi="Arial" w:cs="Arial"/>
          <w:iCs/>
          <w:color w:val="FF0000"/>
          <w:sz w:val="22"/>
          <w:szCs w:val="22"/>
        </w:rPr>
        <w:t xml:space="preserve"> these factors are absorbed into the choice of two parameters in our model. The first relevant parameter is the probability that an infectious patient will transm</w:t>
      </w:r>
      <w:r w:rsidR="001D0EA6">
        <w:rPr>
          <w:rFonts w:ascii="Arial" w:hAnsi="Arial" w:cs="Arial"/>
          <w:iCs/>
          <w:color w:val="FF0000"/>
          <w:sz w:val="22"/>
          <w:szCs w:val="22"/>
        </w:rPr>
        <w:t>it the virus to the nurse in a four</w:t>
      </w:r>
      <w:r w:rsidR="00626601" w:rsidRPr="00FF73A0">
        <w:rPr>
          <w:rFonts w:ascii="Arial" w:hAnsi="Arial" w:cs="Arial"/>
          <w:iCs/>
          <w:color w:val="FF0000"/>
          <w:sz w:val="22"/>
          <w:szCs w:val="22"/>
        </w:rPr>
        <w:t>-hour block of time in which that nurse is responsible for the patient</w:t>
      </w:r>
      <w:r w:rsidR="001D0EA6">
        <w:rPr>
          <w:rFonts w:ascii="Arial" w:hAnsi="Arial" w:cs="Arial"/>
          <w:iCs/>
          <w:color w:val="FF0000"/>
          <w:sz w:val="22"/>
          <w:szCs w:val="22"/>
        </w:rPr>
        <w:t xml:space="preserve">, even if interacting with the patient </w:t>
      </w:r>
      <w:r w:rsidR="001D0EA6" w:rsidRPr="00CB0362">
        <w:rPr>
          <w:rFonts w:ascii="Arial" w:hAnsi="Arial" w:cs="Arial"/>
          <w:iCs/>
          <w:color w:val="FF0000"/>
          <w:sz w:val="22"/>
          <w:szCs w:val="22"/>
        </w:rPr>
        <w:t>intermittently</w:t>
      </w:r>
      <w:r w:rsidR="004A4DEE" w:rsidRPr="00CB0362">
        <w:rPr>
          <w:rFonts w:ascii="Arial" w:hAnsi="Arial" w:cs="Arial"/>
          <w:iCs/>
          <w:color w:val="FF0000"/>
          <w:sz w:val="22"/>
          <w:szCs w:val="22"/>
        </w:rPr>
        <w:t xml:space="preserve"> (recall that in our simulations a nursing shift is either two four-hour blocks or three four-hour blocks)</w:t>
      </w:r>
      <w:r w:rsidR="00626601" w:rsidRPr="00CB0362">
        <w:rPr>
          <w:rFonts w:ascii="Arial" w:hAnsi="Arial" w:cs="Arial"/>
          <w:iCs/>
          <w:color w:val="FF0000"/>
          <w:sz w:val="22"/>
          <w:szCs w:val="22"/>
        </w:rPr>
        <w:t xml:space="preserve">. The second </w:t>
      </w:r>
      <w:r w:rsidR="00626601" w:rsidRPr="00FF73A0">
        <w:rPr>
          <w:rFonts w:ascii="Arial" w:hAnsi="Arial" w:cs="Arial"/>
          <w:iCs/>
          <w:color w:val="FF0000"/>
          <w:sz w:val="22"/>
          <w:szCs w:val="22"/>
        </w:rPr>
        <w:t>relevant parameter is the probability that an infectious patient will transmit t</w:t>
      </w:r>
      <w:r w:rsidR="001D0EA6">
        <w:rPr>
          <w:rFonts w:ascii="Arial" w:hAnsi="Arial" w:cs="Arial"/>
          <w:iCs/>
          <w:color w:val="FF0000"/>
          <w:sz w:val="22"/>
          <w:szCs w:val="22"/>
        </w:rPr>
        <w:t xml:space="preserve">he virus to the physician </w:t>
      </w:r>
      <w:r w:rsidR="00394004">
        <w:rPr>
          <w:rFonts w:ascii="Arial" w:hAnsi="Arial" w:cs="Arial"/>
          <w:iCs/>
          <w:color w:val="FF0000"/>
          <w:sz w:val="22"/>
          <w:szCs w:val="22"/>
        </w:rPr>
        <w:t>during a day</w:t>
      </w:r>
      <w:r w:rsidR="00626601" w:rsidRPr="00FF73A0">
        <w:rPr>
          <w:rFonts w:ascii="Arial" w:hAnsi="Arial" w:cs="Arial"/>
          <w:iCs/>
          <w:color w:val="FF0000"/>
          <w:sz w:val="22"/>
          <w:szCs w:val="22"/>
        </w:rPr>
        <w:t xml:space="preserve"> in which that physician is responsible for the patient. When picking values for these two parameters, we assumed that PPE was unavailable. In light of these complex factors and the changing availability of PPE, the model was run for different choices of these two parameters, and all choices of parameters </w:t>
      </w:r>
      <w:r w:rsidR="001D0EA6">
        <w:rPr>
          <w:rFonts w:ascii="Arial" w:hAnsi="Arial" w:cs="Arial"/>
          <w:iCs/>
          <w:color w:val="FF0000"/>
          <w:sz w:val="22"/>
          <w:szCs w:val="22"/>
        </w:rPr>
        <w:t xml:space="preserve">studied </w:t>
      </w:r>
      <w:r w:rsidR="00626601" w:rsidRPr="00FF73A0">
        <w:rPr>
          <w:rFonts w:ascii="Arial" w:hAnsi="Arial" w:cs="Arial"/>
          <w:iCs/>
          <w:color w:val="FF0000"/>
          <w:sz w:val="22"/>
          <w:szCs w:val="22"/>
        </w:rPr>
        <w:t xml:space="preserve">yielded results that were consistent with </w:t>
      </w:r>
      <w:r w:rsidR="003056A4" w:rsidRPr="00FF73A0">
        <w:rPr>
          <w:rFonts w:ascii="Arial" w:hAnsi="Arial" w:cs="Arial"/>
          <w:iCs/>
          <w:color w:val="FF0000"/>
          <w:sz w:val="22"/>
          <w:szCs w:val="22"/>
        </w:rPr>
        <w:t>our</w:t>
      </w:r>
      <w:r w:rsidR="00626601" w:rsidRPr="00FF73A0">
        <w:rPr>
          <w:rFonts w:ascii="Arial" w:hAnsi="Arial" w:cs="Arial"/>
          <w:iCs/>
          <w:color w:val="FF0000"/>
          <w:sz w:val="22"/>
          <w:szCs w:val="22"/>
        </w:rPr>
        <w:t xml:space="preserve"> final conclusions.</w:t>
      </w:r>
    </w:p>
    <w:p w14:paraId="2AA2DE99" w14:textId="2FBFDC01" w:rsidR="0072509D" w:rsidRPr="00FF73A0" w:rsidRDefault="0072509D" w:rsidP="00626601">
      <w:pPr>
        <w:spacing w:after="240" w:line="480" w:lineRule="auto"/>
        <w:jc w:val="both"/>
        <w:rPr>
          <w:rFonts w:asciiTheme="minorBidi" w:hAnsiTheme="minorBidi"/>
          <w:iCs/>
          <w:color w:val="FF0000"/>
          <w:sz w:val="22"/>
          <w:szCs w:val="22"/>
        </w:rPr>
      </w:pPr>
      <w:r w:rsidRPr="00FF73A0">
        <w:rPr>
          <w:rFonts w:ascii="Arial" w:hAnsi="Arial" w:cs="Arial"/>
          <w:iCs/>
          <w:color w:val="FF0000"/>
          <w:sz w:val="22"/>
          <w:szCs w:val="22"/>
        </w:rPr>
        <w:t xml:space="preserve">We assumed </w:t>
      </w:r>
      <w:r w:rsidR="001D0EA6">
        <w:rPr>
          <w:rFonts w:ascii="Arial" w:hAnsi="Arial" w:cs="Arial"/>
          <w:iCs/>
          <w:color w:val="FF0000"/>
          <w:sz w:val="22"/>
          <w:szCs w:val="22"/>
        </w:rPr>
        <w:t xml:space="preserve">that </w:t>
      </w:r>
      <w:r w:rsidRPr="00FF73A0">
        <w:rPr>
          <w:rFonts w:ascii="Arial" w:hAnsi="Arial" w:cs="Arial"/>
          <w:iCs/>
          <w:color w:val="FF0000"/>
          <w:sz w:val="22"/>
          <w:szCs w:val="22"/>
        </w:rPr>
        <w:t xml:space="preserve">infectivity did not vary with time (even though this is unlikely to be the case.) </w:t>
      </w:r>
      <w:r w:rsidR="00CB0362">
        <w:rPr>
          <w:rFonts w:ascii="Arial" w:hAnsi="Arial" w:cs="Arial"/>
          <w:iCs/>
          <w:color w:val="FF0000"/>
          <w:sz w:val="22"/>
          <w:szCs w:val="22"/>
        </w:rPr>
        <w:t>In particular</w:t>
      </w:r>
      <w:r w:rsidRPr="00FF73A0">
        <w:rPr>
          <w:rFonts w:ascii="Arial" w:hAnsi="Arial" w:cs="Arial"/>
          <w:iCs/>
          <w:color w:val="FF0000"/>
          <w:sz w:val="22"/>
          <w:szCs w:val="22"/>
        </w:rPr>
        <w:t>, we assumed that once a patient becomes contagious they remain just as infectious until they are isolated and removed</w:t>
      </w:r>
      <w:r w:rsidR="001D0EA6">
        <w:rPr>
          <w:rFonts w:ascii="Arial" w:hAnsi="Arial" w:cs="Arial"/>
          <w:iCs/>
          <w:color w:val="FF0000"/>
          <w:sz w:val="22"/>
          <w:szCs w:val="22"/>
        </w:rPr>
        <w:t xml:space="preserve"> from the ward. While </w:t>
      </w:r>
      <w:r w:rsidRPr="00FF73A0">
        <w:rPr>
          <w:rFonts w:ascii="Arial" w:hAnsi="Arial" w:cs="Arial"/>
          <w:iCs/>
          <w:color w:val="FF0000"/>
          <w:sz w:val="22"/>
          <w:szCs w:val="22"/>
        </w:rPr>
        <w:t xml:space="preserve">symptom onset is randomly generated </w:t>
      </w:r>
      <w:r w:rsidRPr="00FF73A0">
        <w:rPr>
          <w:rFonts w:ascii="Arial" w:hAnsi="Arial" w:cs="Arial"/>
          <w:iCs/>
          <w:color w:val="FF0000"/>
          <w:sz w:val="22"/>
          <w:szCs w:val="22"/>
        </w:rPr>
        <w:lastRenderedPageBreak/>
        <w:t>for each infected individual from a lognormal distribution based on data from the literature, there are two relevant parameters in our model that control the duration in which an individual is infectious</w:t>
      </w:r>
      <w:r w:rsidR="001D0EA6">
        <w:rPr>
          <w:rFonts w:ascii="Arial" w:hAnsi="Arial" w:cs="Arial"/>
          <w:iCs/>
          <w:color w:val="FF0000"/>
          <w:sz w:val="22"/>
          <w:szCs w:val="22"/>
        </w:rPr>
        <w:t>,</w:t>
      </w:r>
      <w:r w:rsidRPr="00FF73A0">
        <w:rPr>
          <w:rFonts w:ascii="Arial" w:hAnsi="Arial" w:cs="Arial"/>
          <w:iCs/>
          <w:color w:val="FF0000"/>
          <w:sz w:val="22"/>
          <w:szCs w:val="22"/>
        </w:rPr>
        <w:t xml:space="preserve"> using the onset of symptoms as a reference point. The first relevant parameter is the number of days between becoming infectious and the onset of symptoms (in figure 2, we explore scenarios in which this parameter is set to one or two days.) The other relevant parameter is the number of days after showing symptoms that a patient is infectious (we set this parameter to one day, not because this is the true value, but because we assumed that it would take about a day after showing symptoms for a patient to be </w:t>
      </w:r>
      <w:r w:rsidR="001D0EA6">
        <w:rPr>
          <w:rFonts w:ascii="Arial" w:hAnsi="Arial" w:cs="Arial"/>
          <w:iCs/>
          <w:color w:val="FF0000"/>
          <w:sz w:val="22"/>
          <w:szCs w:val="22"/>
        </w:rPr>
        <w:t>diagnosed with</w:t>
      </w:r>
      <w:r w:rsidRPr="00FF73A0">
        <w:rPr>
          <w:rFonts w:ascii="Arial" w:hAnsi="Arial" w:cs="Arial"/>
          <w:iCs/>
          <w:color w:val="FF0000"/>
          <w:sz w:val="22"/>
          <w:szCs w:val="22"/>
        </w:rPr>
        <w:t xml:space="preserve"> COVID</w:t>
      </w:r>
      <w:r w:rsidR="001D0EA6">
        <w:rPr>
          <w:rFonts w:ascii="Arial" w:hAnsi="Arial" w:cs="Arial"/>
          <w:iCs/>
          <w:color w:val="FF0000"/>
          <w:sz w:val="22"/>
          <w:szCs w:val="22"/>
        </w:rPr>
        <w:t>-19</w:t>
      </w:r>
      <w:r w:rsidRPr="00FF73A0">
        <w:rPr>
          <w:rFonts w:ascii="Arial" w:hAnsi="Arial" w:cs="Arial"/>
          <w:iCs/>
          <w:color w:val="FF0000"/>
          <w:sz w:val="22"/>
          <w:szCs w:val="22"/>
        </w:rPr>
        <w:t xml:space="preserve"> and removed from the </w:t>
      </w:r>
      <w:r w:rsidR="00E362A8">
        <w:rPr>
          <w:rFonts w:ascii="Arial" w:hAnsi="Arial" w:cs="Arial"/>
          <w:iCs/>
          <w:color w:val="FF0000"/>
          <w:sz w:val="22"/>
          <w:szCs w:val="22"/>
        </w:rPr>
        <w:t xml:space="preserve">(non-COVID-19) </w:t>
      </w:r>
      <w:r w:rsidRPr="00FF73A0">
        <w:rPr>
          <w:rFonts w:ascii="Arial" w:hAnsi="Arial" w:cs="Arial"/>
          <w:iCs/>
          <w:color w:val="FF0000"/>
          <w:sz w:val="22"/>
          <w:szCs w:val="22"/>
        </w:rPr>
        <w:t>ward or isolated appropriately.) It is worth noting that the most infective period based on virus shedding is believed to be 24 hours prior to and after presenting symptoms, and our choices of these two parameters reflect this information.</w:t>
      </w:r>
    </w:p>
    <w:p w14:paraId="512A5760" w14:textId="3138C41C" w:rsidR="0072509D" w:rsidRPr="00FF73A0" w:rsidRDefault="0072509D" w:rsidP="007036B2">
      <w:pPr>
        <w:spacing w:line="480" w:lineRule="auto"/>
        <w:jc w:val="both"/>
        <w:rPr>
          <w:rFonts w:ascii="Arial" w:hAnsi="Arial" w:cs="Arial"/>
          <w:iCs/>
          <w:color w:val="FF0000"/>
          <w:sz w:val="22"/>
          <w:szCs w:val="22"/>
        </w:rPr>
      </w:pPr>
      <w:r w:rsidRPr="00FF73A0">
        <w:rPr>
          <w:rFonts w:ascii="Arial" w:hAnsi="Arial" w:cs="Arial"/>
          <w:iCs/>
          <w:color w:val="FF0000"/>
          <w:sz w:val="22"/>
          <w:szCs w:val="22"/>
        </w:rPr>
        <w:t xml:space="preserve">Patient acuity is reflected in a </w:t>
      </w:r>
      <w:r w:rsidR="003056A4" w:rsidRPr="00FF73A0">
        <w:rPr>
          <w:rFonts w:ascii="Arial" w:hAnsi="Arial" w:cs="Arial"/>
          <w:iCs/>
          <w:color w:val="FF0000"/>
          <w:sz w:val="22"/>
          <w:szCs w:val="22"/>
        </w:rPr>
        <w:t>few</w:t>
      </w:r>
      <w:r w:rsidRPr="00FF73A0">
        <w:rPr>
          <w:rFonts w:ascii="Arial" w:hAnsi="Arial" w:cs="Arial"/>
          <w:iCs/>
          <w:color w:val="FF0000"/>
          <w:sz w:val="22"/>
          <w:szCs w:val="22"/>
        </w:rPr>
        <w:t xml:space="preserve"> of </w:t>
      </w:r>
      <w:r w:rsidR="003056A4" w:rsidRPr="00FF73A0">
        <w:rPr>
          <w:rFonts w:ascii="Arial" w:hAnsi="Arial" w:cs="Arial"/>
          <w:iCs/>
          <w:color w:val="FF0000"/>
          <w:sz w:val="22"/>
          <w:szCs w:val="22"/>
        </w:rPr>
        <w:t xml:space="preserve">the </w:t>
      </w:r>
      <w:r w:rsidRPr="00FF73A0">
        <w:rPr>
          <w:rFonts w:ascii="Arial" w:hAnsi="Arial" w:cs="Arial"/>
          <w:iCs/>
          <w:color w:val="FF0000"/>
          <w:sz w:val="22"/>
          <w:szCs w:val="22"/>
        </w:rPr>
        <w:t>parameters in our model. Two relevant parameters are the probability that an infectious patient will transmit the virus to the nurse and the probability that an infectious nurse will transm</w:t>
      </w:r>
      <w:r w:rsidR="001D0EA6">
        <w:rPr>
          <w:rFonts w:ascii="Arial" w:hAnsi="Arial" w:cs="Arial"/>
          <w:iCs/>
          <w:color w:val="FF0000"/>
          <w:sz w:val="22"/>
          <w:szCs w:val="22"/>
        </w:rPr>
        <w:t>it the virus to a patient in a four</w:t>
      </w:r>
      <w:r w:rsidRPr="00FF73A0">
        <w:rPr>
          <w:rFonts w:ascii="Arial" w:hAnsi="Arial" w:cs="Arial"/>
          <w:iCs/>
          <w:color w:val="FF0000"/>
          <w:sz w:val="22"/>
          <w:szCs w:val="22"/>
        </w:rPr>
        <w:t>-hour block of time in which that nurse is responsible for the patient</w:t>
      </w:r>
      <w:r w:rsidR="001D0EA6">
        <w:rPr>
          <w:rFonts w:ascii="Arial" w:hAnsi="Arial" w:cs="Arial"/>
          <w:iCs/>
          <w:color w:val="FF0000"/>
          <w:sz w:val="22"/>
          <w:szCs w:val="22"/>
        </w:rPr>
        <w:t>, even if interacting intermittently with the patient</w:t>
      </w:r>
      <w:r w:rsidRPr="00FF73A0">
        <w:rPr>
          <w:rFonts w:ascii="Arial" w:hAnsi="Arial" w:cs="Arial"/>
          <w:iCs/>
          <w:color w:val="FF0000"/>
          <w:sz w:val="22"/>
          <w:szCs w:val="22"/>
        </w:rPr>
        <w:t>. In settings with higher patient acuity, these parameters should be set to an appropriately higher value. Other model parameters</w:t>
      </w:r>
      <w:r w:rsidR="007036B2">
        <w:rPr>
          <w:rFonts w:ascii="Arial" w:hAnsi="Arial" w:cs="Arial"/>
          <w:iCs/>
          <w:color w:val="FF0000"/>
          <w:sz w:val="22"/>
          <w:szCs w:val="22"/>
        </w:rPr>
        <w:t>,</w:t>
      </w:r>
      <w:r w:rsidRPr="00FF73A0">
        <w:rPr>
          <w:rFonts w:ascii="Arial" w:hAnsi="Arial" w:cs="Arial"/>
          <w:iCs/>
          <w:color w:val="FF0000"/>
          <w:sz w:val="22"/>
          <w:szCs w:val="22"/>
        </w:rPr>
        <w:t xml:space="preserve"> </w:t>
      </w:r>
      <w:r w:rsidR="007036B2">
        <w:rPr>
          <w:rFonts w:ascii="Arial" w:hAnsi="Arial" w:cs="Arial"/>
          <w:iCs/>
          <w:color w:val="FF0000"/>
          <w:sz w:val="22"/>
          <w:szCs w:val="22"/>
        </w:rPr>
        <w:t xml:space="preserve">which </w:t>
      </w:r>
      <w:r w:rsidRPr="00FF73A0">
        <w:rPr>
          <w:rFonts w:ascii="Arial" w:hAnsi="Arial" w:cs="Arial"/>
          <w:iCs/>
          <w:color w:val="FF0000"/>
          <w:sz w:val="22"/>
          <w:szCs w:val="22"/>
        </w:rPr>
        <w:t>reflect patient acuity and can easily be toggled in our model</w:t>
      </w:r>
      <w:r w:rsidR="007036B2">
        <w:rPr>
          <w:rFonts w:ascii="Arial" w:hAnsi="Arial" w:cs="Arial"/>
          <w:iCs/>
          <w:color w:val="FF0000"/>
          <w:sz w:val="22"/>
          <w:szCs w:val="22"/>
        </w:rPr>
        <w:t>,</w:t>
      </w:r>
      <w:r w:rsidRPr="00FF73A0">
        <w:rPr>
          <w:rFonts w:ascii="Arial" w:hAnsi="Arial" w:cs="Arial"/>
          <w:iCs/>
          <w:color w:val="FF0000"/>
          <w:sz w:val="22"/>
          <w:szCs w:val="22"/>
        </w:rPr>
        <w:t xml:space="preserve"> are the average number of patients in the ward and the number of nurses that must be on duty at any given </w:t>
      </w:r>
      <w:r w:rsidRPr="00CB0362">
        <w:rPr>
          <w:rFonts w:ascii="Arial" w:hAnsi="Arial" w:cs="Arial"/>
          <w:iCs/>
          <w:color w:val="FF0000"/>
          <w:sz w:val="22"/>
          <w:szCs w:val="22"/>
        </w:rPr>
        <w:t xml:space="preserve">time. </w:t>
      </w:r>
      <w:r w:rsidR="00CB0362" w:rsidRPr="00CB0362">
        <w:rPr>
          <w:rFonts w:ascii="Arial" w:hAnsi="Arial" w:cs="Arial"/>
          <w:iCs/>
          <w:color w:val="FF0000"/>
          <w:sz w:val="22"/>
          <w:szCs w:val="22"/>
        </w:rPr>
        <w:t xml:space="preserve"> Currently, our model does not allow for the plausible scenario in which multiple nurses are treating the same patient simultaneously</w:t>
      </w:r>
      <w:r w:rsidR="00745563" w:rsidRPr="00CB0362">
        <w:rPr>
          <w:rFonts w:ascii="Arial" w:hAnsi="Arial" w:cs="Arial"/>
          <w:iCs/>
          <w:color w:val="FF0000"/>
          <w:sz w:val="22"/>
          <w:szCs w:val="22"/>
        </w:rPr>
        <w:t xml:space="preserve">. As </w:t>
      </w:r>
      <w:r w:rsidR="00745563" w:rsidRPr="00FF73A0">
        <w:rPr>
          <w:rFonts w:ascii="Arial" w:hAnsi="Arial" w:cs="Arial"/>
          <w:iCs/>
          <w:color w:val="FF0000"/>
          <w:sz w:val="22"/>
          <w:szCs w:val="22"/>
        </w:rPr>
        <w:t>long as this is not the case, the algorithm can be used to run simulations for ICU wards.</w:t>
      </w:r>
    </w:p>
    <w:p w14:paraId="588F98B9" w14:textId="77777777" w:rsidR="003C6986" w:rsidRPr="00FF73A0" w:rsidRDefault="003C6986" w:rsidP="008D1D63">
      <w:pPr>
        <w:spacing w:after="240" w:line="480" w:lineRule="auto"/>
        <w:jc w:val="both"/>
        <w:rPr>
          <w:rFonts w:asciiTheme="minorBidi" w:hAnsiTheme="minorBidi"/>
          <w:b/>
          <w:bCs/>
          <w:color w:val="FF0000"/>
          <w:sz w:val="22"/>
          <w:szCs w:val="22"/>
          <w:u w:val="single"/>
        </w:rPr>
      </w:pPr>
    </w:p>
    <w:p w14:paraId="25EBBE91" w14:textId="25C5BF18" w:rsidR="003370A5" w:rsidRPr="001D0EA6" w:rsidRDefault="00BD5B97" w:rsidP="000565B8">
      <w:pPr>
        <w:spacing w:after="240" w:line="480" w:lineRule="auto"/>
        <w:jc w:val="both"/>
        <w:rPr>
          <w:rFonts w:ascii="Arial" w:eastAsia="Times New Roman" w:hAnsi="Arial" w:cs="Arial"/>
          <w:sz w:val="22"/>
          <w:szCs w:val="22"/>
          <w:u w:val="single"/>
          <w:lang w:bidi="he-IL"/>
        </w:rPr>
      </w:pPr>
      <w:r w:rsidRPr="001D0EA6">
        <w:rPr>
          <w:rFonts w:asciiTheme="minorBidi" w:hAnsiTheme="minorBidi"/>
          <w:b/>
          <w:bCs/>
          <w:sz w:val="22"/>
          <w:szCs w:val="22"/>
          <w:u w:val="single"/>
        </w:rPr>
        <w:t>Appendix</w:t>
      </w:r>
      <w:r w:rsidR="006D4B26" w:rsidRPr="001D0EA6">
        <w:rPr>
          <w:rFonts w:asciiTheme="minorBidi" w:hAnsiTheme="minorBidi"/>
          <w:b/>
          <w:bCs/>
          <w:sz w:val="22"/>
          <w:szCs w:val="22"/>
          <w:u w:val="single"/>
        </w:rPr>
        <w:t xml:space="preserve"> </w:t>
      </w:r>
      <w:r w:rsidR="003C6986" w:rsidRPr="001D0EA6">
        <w:rPr>
          <w:rFonts w:asciiTheme="minorBidi" w:hAnsiTheme="minorBidi"/>
          <w:b/>
          <w:bCs/>
          <w:sz w:val="22"/>
          <w:szCs w:val="22"/>
          <w:u w:val="single"/>
        </w:rPr>
        <w:t>C</w:t>
      </w:r>
      <w:r w:rsidR="008A15E0" w:rsidRPr="001D0EA6">
        <w:rPr>
          <w:rFonts w:asciiTheme="minorBidi" w:hAnsiTheme="minorBidi"/>
          <w:b/>
          <w:bCs/>
          <w:sz w:val="22"/>
          <w:szCs w:val="22"/>
          <w:u w:val="single"/>
        </w:rPr>
        <w:t>:</w:t>
      </w:r>
      <w:r w:rsidR="000565B8" w:rsidRPr="001D0EA6">
        <w:rPr>
          <w:rFonts w:asciiTheme="minorBidi" w:hAnsiTheme="minorBidi"/>
          <w:b/>
          <w:bCs/>
          <w:sz w:val="22"/>
          <w:szCs w:val="22"/>
          <w:u w:val="single"/>
        </w:rPr>
        <w:t xml:space="preserve"> A detailed description of how the simulations were implemented</w:t>
      </w:r>
    </w:p>
    <w:p w14:paraId="53B75701" w14:textId="104AF027" w:rsidR="003370A5" w:rsidRPr="001D0EA6" w:rsidRDefault="003370A5" w:rsidP="003370A5">
      <w:pPr>
        <w:spacing w:after="240" w:line="480" w:lineRule="auto"/>
        <w:jc w:val="both"/>
        <w:rPr>
          <w:rFonts w:ascii="Arial" w:eastAsia="Times New Roman" w:hAnsi="Arial" w:cs="Arial"/>
          <w:sz w:val="22"/>
          <w:szCs w:val="22"/>
          <w:u w:val="single"/>
          <w:lang w:bidi="he-IL"/>
        </w:rPr>
      </w:pPr>
      <w:r w:rsidRPr="001D0EA6">
        <w:rPr>
          <w:rFonts w:asciiTheme="minorBidi" w:hAnsiTheme="minorBidi"/>
          <w:sz w:val="22"/>
          <w:szCs w:val="22"/>
        </w:rPr>
        <w:lastRenderedPageBreak/>
        <w:t>We designed a simulator that can run many repeated trials for any given set of input parameters. In each simulation, the medical team and patient system evolves for 180 days or until the team fails. Team failure is defined as the event that there are not enough healthy and available medics to staff a fully functioning team for a day. We deem nurses unavailable if they have worked at least 48 hours in the previous seven days.</w:t>
      </w:r>
    </w:p>
    <w:p w14:paraId="3B91A64B" w14:textId="77777777" w:rsidR="003370A5" w:rsidRPr="001D0EA6" w:rsidRDefault="003370A5" w:rsidP="003370A5">
      <w:pPr>
        <w:spacing w:line="480" w:lineRule="auto"/>
        <w:rPr>
          <w:rFonts w:asciiTheme="minorBidi" w:hAnsiTheme="minorBidi"/>
          <w:sz w:val="22"/>
          <w:szCs w:val="22"/>
        </w:rPr>
      </w:pPr>
    </w:p>
    <w:p w14:paraId="5DA5586C"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t xml:space="preserve">On day zero in our simulations, each HCW and each of the initial 15 patients has a 0.001 probability to be infected with SARS-CoV-2. Further, each HCW and patient who was infected by the virus on day zero, was randomly assigned an incubation period </w:t>
      </w:r>
      <w:proofErr w:type="spellStart"/>
      <w:r w:rsidRPr="001D0EA6">
        <w:rPr>
          <w:rFonts w:asciiTheme="minorBidi" w:hAnsiTheme="minorBidi"/>
          <w:sz w:val="22"/>
          <w:szCs w:val="22"/>
        </w:rPr>
        <w:t>t</w:t>
      </w:r>
      <w:r w:rsidRPr="001D0EA6">
        <w:rPr>
          <w:rFonts w:asciiTheme="minorBidi" w:hAnsiTheme="minorBidi"/>
          <w:sz w:val="22"/>
          <w:szCs w:val="22"/>
          <w:vertAlign w:val="subscript"/>
        </w:rPr>
        <w:t>inc</w:t>
      </w:r>
      <w:proofErr w:type="spellEnd"/>
      <w:r w:rsidRPr="001D0EA6">
        <w:rPr>
          <w:rFonts w:asciiTheme="minorBidi" w:hAnsiTheme="minorBidi"/>
          <w:sz w:val="22"/>
          <w:szCs w:val="22"/>
        </w:rPr>
        <w:t xml:space="preserve"> from a lognormal distribution with median 5.1, and was randomly assigned a number from a </w:t>
      </w:r>
      <w:proofErr w:type="gramStart"/>
      <w:r w:rsidRPr="001D0EA6">
        <w:rPr>
          <w:rFonts w:asciiTheme="minorBidi" w:hAnsiTheme="minorBidi"/>
          <w:sz w:val="22"/>
          <w:szCs w:val="22"/>
        </w:rPr>
        <w:t>Uniform(</w:t>
      </w:r>
      <w:proofErr w:type="gramEnd"/>
      <w:r w:rsidRPr="001D0EA6">
        <w:rPr>
          <w:rFonts w:asciiTheme="minorBidi" w:hAnsiTheme="minorBidi"/>
          <w:sz w:val="22"/>
          <w:szCs w:val="22"/>
        </w:rPr>
        <w:t xml:space="preserve">0, </w:t>
      </w:r>
      <w:proofErr w:type="spellStart"/>
      <w:r w:rsidRPr="001D0EA6">
        <w:rPr>
          <w:rFonts w:asciiTheme="minorBidi" w:hAnsiTheme="minorBidi"/>
          <w:sz w:val="22"/>
          <w:szCs w:val="22"/>
        </w:rPr>
        <w:t>t</w:t>
      </w:r>
      <w:r w:rsidRPr="001D0EA6">
        <w:rPr>
          <w:rFonts w:asciiTheme="minorBidi" w:hAnsiTheme="minorBidi"/>
          <w:sz w:val="22"/>
          <w:szCs w:val="22"/>
          <w:vertAlign w:val="subscript"/>
        </w:rPr>
        <w:t>inc</w:t>
      </w:r>
      <w:proofErr w:type="spellEnd"/>
      <w:r w:rsidRPr="001D0EA6">
        <w:rPr>
          <w:rFonts w:asciiTheme="minorBidi" w:hAnsiTheme="minorBidi"/>
          <w:sz w:val="22"/>
          <w:szCs w:val="22"/>
          <w:vertAlign w:val="subscript"/>
        </w:rPr>
        <w:t xml:space="preserve"> </w:t>
      </w:r>
      <w:r w:rsidRPr="001D0EA6">
        <w:rPr>
          <w:rFonts w:asciiTheme="minorBidi" w:hAnsiTheme="minorBidi"/>
          <w:sz w:val="22"/>
          <w:szCs w:val="22"/>
        </w:rPr>
        <w:t>) distribution to randomly determine how many days into the infection, each infected person is on day zero of the simulation.</w:t>
      </w:r>
    </w:p>
    <w:p w14:paraId="2B3E0486" w14:textId="77777777" w:rsidR="003370A5" w:rsidRPr="001D0EA6" w:rsidRDefault="003370A5" w:rsidP="003370A5">
      <w:pPr>
        <w:spacing w:line="480" w:lineRule="auto"/>
        <w:rPr>
          <w:rFonts w:asciiTheme="minorBidi" w:hAnsiTheme="minorBidi"/>
          <w:sz w:val="22"/>
          <w:szCs w:val="22"/>
        </w:rPr>
      </w:pPr>
    </w:p>
    <w:p w14:paraId="054041A1"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t xml:space="preserve">The simulation progresses each day in multiple stages: </w:t>
      </w:r>
    </w:p>
    <w:p w14:paraId="0D2272C4" w14:textId="77777777" w:rsidR="003370A5" w:rsidRPr="001D0EA6" w:rsidRDefault="003370A5" w:rsidP="003370A5">
      <w:pPr>
        <w:spacing w:line="480" w:lineRule="auto"/>
        <w:rPr>
          <w:rFonts w:asciiTheme="minorBidi" w:hAnsiTheme="minorBidi"/>
          <w:sz w:val="22"/>
          <w:szCs w:val="22"/>
        </w:rPr>
      </w:pPr>
    </w:p>
    <w:p w14:paraId="7D99824C"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b/>
          <w:bCs/>
          <w:i/>
          <w:iCs/>
          <w:sz w:val="22"/>
          <w:szCs w:val="22"/>
          <w:u w:val="single"/>
        </w:rPr>
        <w:t>First stage</w:t>
      </w:r>
      <w:r w:rsidRPr="001D0EA6">
        <w:rPr>
          <w:rFonts w:asciiTheme="minorBidi" w:hAnsiTheme="minorBidi"/>
          <w:b/>
          <w:bCs/>
          <w:i/>
          <w:iCs/>
          <w:sz w:val="22"/>
          <w:szCs w:val="22"/>
        </w:rPr>
        <w:t>:</w:t>
      </w:r>
      <w:r w:rsidRPr="001D0EA6">
        <w:rPr>
          <w:rFonts w:asciiTheme="minorBidi" w:hAnsiTheme="minorBidi"/>
          <w:sz w:val="22"/>
          <w:szCs w:val="22"/>
        </w:rPr>
        <w:t xml:space="preserve"> We simulate the daily transmission of the virus between HCWs and patients. In particular, each of the physicians interacts with all of the patients. When a patient and a physician interact if the patient is infectious (a person is infectious beginning one or two days prior to the onset of their first symptom) and the physician has not yet been infected, the probability of patient to physician transmission was set to 0.1. Similarly, when a patient and a physician interact, and the physician is infectious, the probability of transmission from physician to uninfected patient was set to 0.1. </w:t>
      </w:r>
    </w:p>
    <w:p w14:paraId="05288730" w14:textId="77777777" w:rsidR="003370A5" w:rsidRPr="001D0EA6" w:rsidRDefault="003370A5" w:rsidP="003370A5">
      <w:pPr>
        <w:spacing w:line="480" w:lineRule="auto"/>
        <w:rPr>
          <w:rFonts w:asciiTheme="minorBidi" w:hAnsiTheme="minorBidi"/>
          <w:sz w:val="22"/>
          <w:szCs w:val="22"/>
        </w:rPr>
      </w:pPr>
    </w:p>
    <w:p w14:paraId="7ED6ED5D"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t xml:space="preserve">Patient-nurse interactions are subsequently simulated in the same manner, with two key differences. First, the patients are partitioned into k groups, where k is the number of nurses on </w:t>
      </w:r>
      <w:r w:rsidRPr="001D0EA6">
        <w:rPr>
          <w:rFonts w:asciiTheme="minorBidi" w:hAnsiTheme="minorBidi"/>
          <w:sz w:val="22"/>
          <w:szCs w:val="22"/>
        </w:rPr>
        <w:lastRenderedPageBreak/>
        <w:t xml:space="preserve">a shift simultaneously, and each nurse only treats patients in one of the k groups. Because nurses spend more time than physicians do with each individual patient, the probability of a transmission between a nurse-patient pair that sees each other was set to a higher value than that for a physician-patient pair. Second, the probability of nurse to patient transmission and patient to nurse transmission is appropriately adjusted based on duration of the nursing shifts (for example, the probability of no transmission from an infectious patient to a nurse that works 8 hour shifts will differ by an exponent of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r>
          <w:rPr>
            <w:rFonts w:ascii="Cambria Math" w:hAnsi="Cambria Math"/>
            <w:sz w:val="22"/>
            <w:szCs w:val="22"/>
          </w:rPr>
          <m:t xml:space="preserve"> </m:t>
        </m:r>
      </m:oMath>
      <w:r w:rsidRPr="001D0EA6">
        <w:rPr>
          <w:rFonts w:asciiTheme="minorBidi" w:eastAsiaTheme="minorEastAsia" w:hAnsiTheme="minorBidi"/>
          <w:sz w:val="22"/>
          <w:szCs w:val="22"/>
        </w:rPr>
        <w:t>from that for a nurse that works 12 hour shifts</w:t>
      </w:r>
      <w:r w:rsidRPr="001D0EA6">
        <w:rPr>
          <w:rFonts w:asciiTheme="minorBidi" w:hAnsiTheme="minorBidi"/>
          <w:sz w:val="22"/>
          <w:szCs w:val="22"/>
        </w:rPr>
        <w:t xml:space="preserve">.) </w:t>
      </w:r>
    </w:p>
    <w:p w14:paraId="165CFA14" w14:textId="77777777" w:rsidR="003370A5" w:rsidRPr="001D0EA6" w:rsidRDefault="003370A5" w:rsidP="003370A5">
      <w:pPr>
        <w:spacing w:line="480" w:lineRule="auto"/>
        <w:rPr>
          <w:rFonts w:asciiTheme="minorBidi" w:hAnsiTheme="minorBidi"/>
          <w:sz w:val="22"/>
          <w:szCs w:val="22"/>
        </w:rPr>
      </w:pPr>
    </w:p>
    <w:p w14:paraId="07F29D52"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t>Transmissions between HCWs are then simulated. To do this we compute N</w:t>
      </w:r>
      <w:r w:rsidRPr="001D0EA6">
        <w:rPr>
          <w:rFonts w:asciiTheme="minorBidi" w:hAnsiTheme="minorBidi"/>
          <w:sz w:val="22"/>
          <w:szCs w:val="22"/>
          <w:vertAlign w:val="subscript"/>
        </w:rPr>
        <w:t>eff</w:t>
      </w:r>
      <w:r w:rsidRPr="001D0EA6">
        <w:rPr>
          <w:rFonts w:asciiTheme="minorBidi" w:hAnsiTheme="minorBidi"/>
          <w:sz w:val="22"/>
          <w:szCs w:val="22"/>
        </w:rPr>
        <w:t>, the effective number of infectious HCWs. N</w:t>
      </w:r>
      <w:r w:rsidRPr="001D0EA6">
        <w:rPr>
          <w:rFonts w:asciiTheme="minorBidi" w:hAnsiTheme="minorBidi"/>
          <w:sz w:val="22"/>
          <w:szCs w:val="22"/>
          <w:vertAlign w:val="subscript"/>
        </w:rPr>
        <w:t>eff</w:t>
      </w:r>
      <w:r w:rsidRPr="001D0EA6">
        <w:rPr>
          <w:rFonts w:asciiTheme="minorBidi" w:hAnsiTheme="minorBidi"/>
          <w:sz w:val="22"/>
          <w:szCs w:val="22"/>
        </w:rPr>
        <w:t xml:space="preserve"> is calculated based on how many infectious HCWs are present and the number of hours each of those infectious HCWs works. Then we simulate whether or not each individual healthy HCW is infected by other HCWs with probability that depends upon both N</w:t>
      </w:r>
      <w:r w:rsidRPr="001D0EA6">
        <w:rPr>
          <w:rFonts w:asciiTheme="minorBidi" w:hAnsiTheme="minorBidi"/>
          <w:sz w:val="22"/>
          <w:szCs w:val="22"/>
          <w:vertAlign w:val="subscript"/>
        </w:rPr>
        <w:t>eff</w:t>
      </w:r>
      <w:r w:rsidRPr="001D0EA6">
        <w:rPr>
          <w:rFonts w:asciiTheme="minorBidi" w:hAnsiTheme="minorBidi"/>
          <w:sz w:val="22"/>
          <w:szCs w:val="22"/>
        </w:rPr>
        <w:t xml:space="preserve"> and the number of hours that this healthy individual HCW works.</w:t>
      </w:r>
    </w:p>
    <w:p w14:paraId="018A1448" w14:textId="77777777" w:rsidR="003370A5" w:rsidRPr="001D0EA6" w:rsidRDefault="003370A5" w:rsidP="003370A5">
      <w:pPr>
        <w:spacing w:line="480" w:lineRule="auto"/>
        <w:rPr>
          <w:rFonts w:asciiTheme="minorBidi" w:hAnsiTheme="minorBidi"/>
          <w:sz w:val="22"/>
          <w:szCs w:val="22"/>
        </w:rPr>
      </w:pPr>
    </w:p>
    <w:p w14:paraId="2938B831"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t xml:space="preserve">In the simulations we looked at, we assume that patients do not transmit the virus directly to other patients as all patients are in separate rooms for hospitals we simulate. Including an option to simulate transmission in hospital wards where there is more than one patient per room is simple and does not require restructuring. </w:t>
      </w:r>
    </w:p>
    <w:p w14:paraId="7FFF05D1" w14:textId="77777777" w:rsidR="003370A5" w:rsidRPr="001D0EA6" w:rsidRDefault="003370A5" w:rsidP="003370A5">
      <w:pPr>
        <w:spacing w:line="480" w:lineRule="auto"/>
        <w:rPr>
          <w:rFonts w:asciiTheme="minorBidi" w:hAnsiTheme="minorBidi"/>
          <w:sz w:val="22"/>
          <w:szCs w:val="22"/>
        </w:rPr>
      </w:pPr>
    </w:p>
    <w:p w14:paraId="758F1C58"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t>Finally, for each day of work, additional sources of infections can be introduced, such as infections in elevators, short interactions with other staff such as pharmacists, clerical staff and janitors, and infections outside of the hospital such as family exposure and supermarket runs. These affect each HCW with a small probability (less than 0.0001 per day in our simulations).</w:t>
      </w:r>
    </w:p>
    <w:p w14:paraId="0E3F567B" w14:textId="77777777" w:rsidR="003370A5" w:rsidRPr="001D0EA6" w:rsidRDefault="003370A5" w:rsidP="003370A5">
      <w:pPr>
        <w:spacing w:line="480" w:lineRule="auto"/>
        <w:rPr>
          <w:rFonts w:asciiTheme="minorBidi" w:hAnsiTheme="minorBidi"/>
          <w:sz w:val="22"/>
          <w:szCs w:val="22"/>
        </w:rPr>
      </w:pPr>
    </w:p>
    <w:p w14:paraId="2EE55F90" w14:textId="77777777" w:rsidR="003370A5" w:rsidRPr="001D0EA6" w:rsidRDefault="003370A5" w:rsidP="003370A5">
      <w:pPr>
        <w:spacing w:line="480" w:lineRule="auto"/>
        <w:rPr>
          <w:rFonts w:asciiTheme="minorBidi" w:hAnsiTheme="minorBidi"/>
          <w:sz w:val="22"/>
          <w:szCs w:val="22"/>
        </w:rPr>
      </w:pPr>
      <w:r w:rsidRPr="001D0EA6">
        <w:rPr>
          <w:rFonts w:asciiTheme="minorBidi" w:hAnsiTheme="minorBidi"/>
          <w:sz w:val="22"/>
          <w:szCs w:val="22"/>
        </w:rPr>
        <w:lastRenderedPageBreak/>
        <w:t>Note that for all of the simulated transmissions mentioned above, transmission is only assumed to occur to HCWs and patients who have not yet had the virus, and immunity is assumed once a HCW recovers from the virus. Finally, once all of the above transmissions are simulated, each newly infected patient and each newly infected HCW is assigned an independently drawn incubation period from a lognormal distribution with a median of 5.1 days.</w:t>
      </w:r>
    </w:p>
    <w:p w14:paraId="308FD79A" w14:textId="77777777" w:rsidR="003370A5" w:rsidRPr="001D0EA6" w:rsidRDefault="003370A5" w:rsidP="003370A5">
      <w:pPr>
        <w:spacing w:line="480" w:lineRule="auto"/>
        <w:rPr>
          <w:rFonts w:asciiTheme="minorBidi" w:hAnsiTheme="minorBidi"/>
          <w:sz w:val="22"/>
          <w:szCs w:val="22"/>
        </w:rPr>
      </w:pPr>
    </w:p>
    <w:p w14:paraId="194F02F1" w14:textId="77777777" w:rsidR="003370A5" w:rsidRPr="001D0EA6" w:rsidRDefault="003370A5" w:rsidP="003370A5">
      <w:pPr>
        <w:spacing w:line="480" w:lineRule="auto"/>
        <w:rPr>
          <w:rFonts w:asciiTheme="minorBidi" w:eastAsiaTheme="minorEastAsia" w:hAnsiTheme="minorBidi"/>
          <w:sz w:val="22"/>
          <w:szCs w:val="22"/>
        </w:rPr>
      </w:pPr>
      <w:r w:rsidRPr="001D0EA6">
        <w:rPr>
          <w:rFonts w:asciiTheme="minorBidi" w:hAnsiTheme="minorBidi"/>
          <w:b/>
          <w:bCs/>
          <w:i/>
          <w:iCs/>
          <w:sz w:val="22"/>
          <w:szCs w:val="22"/>
          <w:u w:val="single"/>
        </w:rPr>
        <w:t>Second stage</w:t>
      </w:r>
      <w:r w:rsidRPr="001D0EA6">
        <w:rPr>
          <w:rFonts w:asciiTheme="minorBidi" w:hAnsiTheme="minorBidi"/>
          <w:sz w:val="22"/>
          <w:szCs w:val="22"/>
        </w:rPr>
        <w:t xml:space="preserve">: This stage of the simulation for the work day involves a random process for releasing and admitting new patients. After the daily transmissions are simulated, some patients will randomly leave and some new patients will be hospitalized. In particular, at the end of each day, each patient leaves with probability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Average Patient Stay</m:t>
            </m:r>
          </m:den>
        </m:f>
        <m:r>
          <w:rPr>
            <w:rFonts w:ascii="Cambria Math" w:hAnsi="Cambria Math"/>
            <w:sz w:val="22"/>
            <w:szCs w:val="22"/>
          </w:rPr>
          <m:t xml:space="preserve"> </m:t>
        </m:r>
      </m:oMath>
      <w:r w:rsidRPr="001D0EA6">
        <w:rPr>
          <w:rFonts w:asciiTheme="minorBidi" w:eastAsiaTheme="minorEastAsia" w:hAnsiTheme="minorBidi"/>
          <w:sz w:val="22"/>
          <w:szCs w:val="22"/>
        </w:rPr>
        <w:t xml:space="preserve">, and on average </w:t>
      </w:r>
      <m:oMath>
        <m:f>
          <m:fPr>
            <m:ctrlPr>
              <w:rPr>
                <w:rFonts w:ascii="Cambria Math" w:eastAsiaTheme="minorEastAsia" w:hAnsi="Cambria Math"/>
                <w:i/>
                <w:sz w:val="22"/>
                <w:szCs w:val="22"/>
              </w:rPr>
            </m:ctrlPr>
          </m:fPr>
          <m:num>
            <m:r>
              <w:rPr>
                <w:rFonts w:ascii="Cambria Math" w:eastAsiaTheme="minorEastAsia" w:hAnsi="Cambria Math"/>
                <w:sz w:val="22"/>
                <w:szCs w:val="22"/>
              </w:rPr>
              <m:t>Initial Number of Patients</m:t>
            </m:r>
          </m:num>
          <m:den>
            <m:r>
              <w:rPr>
                <w:rFonts w:ascii="Cambria Math" w:hAnsi="Cambria Math"/>
                <w:sz w:val="22"/>
                <w:szCs w:val="22"/>
              </w:rPr>
              <m:t>Average Patient Stay</m:t>
            </m:r>
          </m:den>
        </m:f>
      </m:oMath>
      <w:r w:rsidRPr="001D0EA6">
        <w:rPr>
          <w:rFonts w:asciiTheme="minorBidi" w:eastAsiaTheme="minorEastAsia" w:hAnsiTheme="minorBidi"/>
          <w:sz w:val="22"/>
          <w:szCs w:val="22"/>
        </w:rPr>
        <w:t xml:space="preserve"> new patients are hospitalized at the end of each day. This method of randomly accepting and discharging patients, gives us the desired average patient stay (an input parameter for our model.)  The method also gives us a consistent average number of patients present equal to the initial number of patients (also an input parameter for the model.) Finally, we assume that patients who have exhibited COVID-19 symptoms for at least 24 hours are identified, isolated, and no longer seen by physicians and nurses on the team in person. </w:t>
      </w:r>
    </w:p>
    <w:p w14:paraId="0730A2C8" w14:textId="77777777" w:rsidR="003370A5" w:rsidRPr="001D0EA6" w:rsidRDefault="003370A5" w:rsidP="003370A5">
      <w:pPr>
        <w:spacing w:line="480" w:lineRule="auto"/>
        <w:rPr>
          <w:rFonts w:asciiTheme="minorBidi" w:eastAsiaTheme="minorEastAsia" w:hAnsiTheme="minorBidi"/>
          <w:sz w:val="22"/>
          <w:szCs w:val="22"/>
        </w:rPr>
      </w:pPr>
    </w:p>
    <w:p w14:paraId="6FE19437" w14:textId="77777777" w:rsidR="003370A5" w:rsidRPr="001D0EA6" w:rsidRDefault="003370A5" w:rsidP="003370A5">
      <w:pPr>
        <w:spacing w:line="480" w:lineRule="auto"/>
        <w:rPr>
          <w:rFonts w:asciiTheme="minorBidi" w:eastAsiaTheme="minorEastAsia" w:hAnsiTheme="minorBidi"/>
          <w:sz w:val="22"/>
          <w:szCs w:val="22"/>
        </w:rPr>
      </w:pPr>
      <w:r w:rsidRPr="001D0EA6">
        <w:rPr>
          <w:rFonts w:asciiTheme="minorBidi" w:eastAsiaTheme="minorEastAsia" w:hAnsiTheme="minorBidi"/>
          <w:b/>
          <w:bCs/>
          <w:i/>
          <w:iCs/>
          <w:sz w:val="22"/>
          <w:szCs w:val="22"/>
          <w:u w:val="single"/>
        </w:rPr>
        <w:t>Third stage:</w:t>
      </w:r>
      <w:r w:rsidRPr="001D0EA6">
        <w:rPr>
          <w:rFonts w:asciiTheme="minorBidi" w:eastAsiaTheme="minorEastAsia" w:hAnsiTheme="minorBidi"/>
          <w:sz w:val="22"/>
          <w:szCs w:val="22"/>
        </w:rPr>
        <w:t xml:space="preserve">  This stage of the simulation determines at each day which HCWs will work the following day. At the end of each day in the simulation (midnight), any HCW who began showing COVID-19 symptoms 21 days prior is either put in the category of “very ill” with probability 0.07 after which this HCW is unable to return to work, or is put in the category of “recovered” after which the HCW is able to return to work and is immune to the virus. In addition, at midnight, each HCW who started showing COVID-19 symptoms that day is replaced by the healthy HCW in the same category who has been waiting at home for the longest period of time. Further each nurse who has worked 48 or more hours in the past seven days is replaced by the nurse who </w:t>
      </w:r>
      <w:r w:rsidRPr="001D0EA6">
        <w:rPr>
          <w:rFonts w:asciiTheme="minorBidi" w:eastAsiaTheme="minorEastAsia" w:hAnsiTheme="minorBidi"/>
          <w:sz w:val="22"/>
          <w:szCs w:val="22"/>
        </w:rPr>
        <w:lastRenderedPageBreak/>
        <w:t>has been off duty for the longest period of time among healthy nurses. If at least one of these replacements cannot be made, the team fails and the simulation ends.</w:t>
      </w:r>
    </w:p>
    <w:p w14:paraId="3BFFFFB6" w14:textId="77777777" w:rsidR="003370A5" w:rsidRPr="001D0EA6" w:rsidRDefault="003370A5" w:rsidP="003370A5">
      <w:pPr>
        <w:spacing w:line="480" w:lineRule="auto"/>
        <w:rPr>
          <w:rFonts w:asciiTheme="minorBidi" w:eastAsiaTheme="minorEastAsia" w:hAnsiTheme="minorBidi"/>
          <w:sz w:val="22"/>
          <w:szCs w:val="22"/>
        </w:rPr>
      </w:pPr>
    </w:p>
    <w:p w14:paraId="6701BB29" w14:textId="2D2CB554" w:rsidR="003370A5" w:rsidRPr="001D0EA6" w:rsidRDefault="003370A5" w:rsidP="00430FEC">
      <w:pPr>
        <w:spacing w:line="480" w:lineRule="auto"/>
        <w:rPr>
          <w:rFonts w:asciiTheme="minorBidi" w:eastAsiaTheme="minorEastAsia" w:hAnsiTheme="minorBidi"/>
          <w:sz w:val="22"/>
          <w:szCs w:val="22"/>
        </w:rPr>
      </w:pPr>
      <w:r w:rsidRPr="001D0EA6">
        <w:rPr>
          <w:rFonts w:asciiTheme="minorBidi" w:eastAsiaTheme="minorEastAsia" w:hAnsiTheme="minorBidi"/>
          <w:sz w:val="22"/>
          <w:szCs w:val="22"/>
        </w:rPr>
        <w:t xml:space="preserve">In addition to replacing HCWs who start showing COVID-19 symptoms, physician and nursing rotations are also implemented in stage three. We have input parameters </w:t>
      </w:r>
      <w:proofErr w:type="spellStart"/>
      <w:r w:rsidRPr="001D0EA6">
        <w:rPr>
          <w:rFonts w:asciiTheme="minorBidi" w:eastAsiaTheme="minorEastAsia" w:hAnsiTheme="minorBidi"/>
          <w:sz w:val="22"/>
          <w:szCs w:val="22"/>
        </w:rPr>
        <w:t>T</w:t>
      </w:r>
      <w:r w:rsidRPr="001D0EA6">
        <w:rPr>
          <w:rFonts w:asciiTheme="minorBidi" w:eastAsiaTheme="minorEastAsia" w:hAnsiTheme="minorBidi"/>
          <w:sz w:val="22"/>
          <w:szCs w:val="22"/>
          <w:vertAlign w:val="subscript"/>
        </w:rPr>
        <w:t>Physician</w:t>
      </w:r>
      <w:proofErr w:type="spellEnd"/>
      <w:r w:rsidRPr="001D0EA6">
        <w:rPr>
          <w:rFonts w:asciiTheme="minorBidi" w:eastAsiaTheme="minorEastAsia" w:hAnsiTheme="minorBidi"/>
          <w:sz w:val="22"/>
          <w:szCs w:val="22"/>
          <w:vertAlign w:val="subscript"/>
        </w:rPr>
        <w:t xml:space="preserve"> </w:t>
      </w:r>
      <w:r w:rsidRPr="001D0EA6">
        <w:rPr>
          <w:rFonts w:asciiTheme="minorBidi" w:eastAsiaTheme="minorEastAsia" w:hAnsiTheme="minorBidi"/>
          <w:sz w:val="22"/>
          <w:szCs w:val="22"/>
        </w:rPr>
        <w:t xml:space="preserve">and </w:t>
      </w:r>
      <w:proofErr w:type="spellStart"/>
      <w:r w:rsidRPr="001D0EA6">
        <w:rPr>
          <w:rFonts w:asciiTheme="minorBidi" w:eastAsiaTheme="minorEastAsia" w:hAnsiTheme="minorBidi"/>
          <w:sz w:val="22"/>
          <w:szCs w:val="22"/>
        </w:rPr>
        <w:t>T</w:t>
      </w:r>
      <w:r w:rsidRPr="001D0EA6">
        <w:rPr>
          <w:rFonts w:asciiTheme="minorBidi" w:eastAsiaTheme="minorEastAsia" w:hAnsiTheme="minorBidi"/>
          <w:sz w:val="22"/>
          <w:szCs w:val="22"/>
          <w:vertAlign w:val="subscript"/>
        </w:rPr>
        <w:t>nurse</w:t>
      </w:r>
      <w:proofErr w:type="spellEnd"/>
      <w:r w:rsidRPr="001D0EA6">
        <w:rPr>
          <w:rFonts w:asciiTheme="minorBidi" w:eastAsiaTheme="minorEastAsia" w:hAnsiTheme="minorBidi"/>
          <w:sz w:val="22"/>
          <w:szCs w:val="22"/>
        </w:rPr>
        <w:t xml:space="preserve"> to denote the number of consecutive days each physician and nurse is scheduled to work respectively. In the staggered setting, each HCW is replaced, whenever possible, after a physician works </w:t>
      </w:r>
      <w:proofErr w:type="spellStart"/>
      <w:r w:rsidRPr="001D0EA6">
        <w:rPr>
          <w:rFonts w:asciiTheme="minorBidi" w:eastAsiaTheme="minorEastAsia" w:hAnsiTheme="minorBidi"/>
          <w:sz w:val="22"/>
          <w:szCs w:val="22"/>
        </w:rPr>
        <w:t>T</w:t>
      </w:r>
      <w:r w:rsidRPr="001D0EA6">
        <w:rPr>
          <w:rFonts w:asciiTheme="minorBidi" w:eastAsiaTheme="minorEastAsia" w:hAnsiTheme="minorBidi"/>
          <w:sz w:val="22"/>
          <w:szCs w:val="22"/>
          <w:vertAlign w:val="subscript"/>
        </w:rPr>
        <w:t>Physician</w:t>
      </w:r>
      <w:proofErr w:type="spellEnd"/>
      <w:r w:rsidRPr="001D0EA6">
        <w:rPr>
          <w:rFonts w:asciiTheme="minorBidi" w:eastAsiaTheme="minorEastAsia" w:hAnsiTheme="minorBidi"/>
          <w:sz w:val="22"/>
          <w:szCs w:val="22"/>
        </w:rPr>
        <w:t xml:space="preserve"> days and after a nurse works </w:t>
      </w:r>
      <w:proofErr w:type="spellStart"/>
      <w:r w:rsidRPr="001D0EA6">
        <w:rPr>
          <w:rFonts w:asciiTheme="minorBidi" w:eastAsiaTheme="minorEastAsia" w:hAnsiTheme="minorBidi"/>
          <w:sz w:val="22"/>
          <w:szCs w:val="22"/>
        </w:rPr>
        <w:t>T</w:t>
      </w:r>
      <w:r w:rsidRPr="001D0EA6">
        <w:rPr>
          <w:rFonts w:asciiTheme="minorBidi" w:eastAsiaTheme="minorEastAsia" w:hAnsiTheme="minorBidi"/>
          <w:sz w:val="22"/>
          <w:szCs w:val="22"/>
          <w:vertAlign w:val="subscript"/>
        </w:rPr>
        <w:t>nurse</w:t>
      </w:r>
      <w:proofErr w:type="spellEnd"/>
      <w:r w:rsidRPr="001D0EA6">
        <w:rPr>
          <w:rFonts w:asciiTheme="minorBidi" w:eastAsiaTheme="minorEastAsia" w:hAnsiTheme="minorBidi"/>
          <w:sz w:val="22"/>
          <w:szCs w:val="22"/>
        </w:rPr>
        <w:t xml:space="preserve"> days. In the un-staggered setting, after every </w:t>
      </w:r>
      <w:proofErr w:type="spellStart"/>
      <w:r w:rsidRPr="001D0EA6">
        <w:rPr>
          <w:rFonts w:asciiTheme="minorBidi" w:eastAsiaTheme="minorEastAsia" w:hAnsiTheme="minorBidi"/>
          <w:sz w:val="22"/>
          <w:szCs w:val="22"/>
        </w:rPr>
        <w:t>T</w:t>
      </w:r>
      <w:r w:rsidRPr="001D0EA6">
        <w:rPr>
          <w:rFonts w:asciiTheme="minorBidi" w:eastAsiaTheme="minorEastAsia" w:hAnsiTheme="minorBidi"/>
          <w:sz w:val="22"/>
          <w:szCs w:val="22"/>
          <w:vertAlign w:val="subscript"/>
        </w:rPr>
        <w:t>nurse</w:t>
      </w:r>
      <w:proofErr w:type="spellEnd"/>
      <w:r w:rsidRPr="001D0EA6">
        <w:rPr>
          <w:rFonts w:asciiTheme="minorBidi" w:eastAsiaTheme="minorEastAsia" w:hAnsiTheme="minorBidi"/>
          <w:sz w:val="22"/>
          <w:szCs w:val="22"/>
        </w:rPr>
        <w:t xml:space="preserve"> days, all nurses who were on duty and can be replaced are replaced, and after every </w:t>
      </w:r>
      <w:proofErr w:type="spellStart"/>
      <w:r w:rsidRPr="001D0EA6">
        <w:rPr>
          <w:rFonts w:asciiTheme="minorBidi" w:eastAsiaTheme="minorEastAsia" w:hAnsiTheme="minorBidi"/>
          <w:sz w:val="22"/>
          <w:szCs w:val="22"/>
        </w:rPr>
        <w:t>T</w:t>
      </w:r>
      <w:r w:rsidRPr="001D0EA6">
        <w:rPr>
          <w:rFonts w:asciiTheme="minorBidi" w:eastAsiaTheme="minorEastAsia" w:hAnsiTheme="minorBidi"/>
          <w:sz w:val="22"/>
          <w:szCs w:val="22"/>
          <w:vertAlign w:val="subscript"/>
        </w:rPr>
        <w:t>Physician</w:t>
      </w:r>
      <w:proofErr w:type="spellEnd"/>
      <w:r w:rsidRPr="001D0EA6">
        <w:rPr>
          <w:rFonts w:asciiTheme="minorBidi" w:eastAsiaTheme="minorEastAsia" w:hAnsiTheme="minorBidi"/>
          <w:sz w:val="22"/>
          <w:szCs w:val="22"/>
        </w:rPr>
        <w:t xml:space="preserve"> days, all physicians who are on duty and can be replaced are replaced. </w:t>
      </w:r>
      <w:r w:rsidR="00430FEC" w:rsidRPr="001D0EA6">
        <w:rPr>
          <w:rFonts w:asciiTheme="minorBidi" w:eastAsiaTheme="minorEastAsia" w:hAnsiTheme="minorBidi"/>
          <w:color w:val="FF0000"/>
          <w:sz w:val="22"/>
          <w:szCs w:val="22"/>
        </w:rPr>
        <w:t>Again, when implementing these rotations, HCWs are replaced by the healthy HCWs in the same category who have been waiting at home for the longest period of time.</w:t>
      </w:r>
    </w:p>
    <w:p w14:paraId="48761020" w14:textId="77777777" w:rsidR="003370A5" w:rsidRPr="001D0EA6" w:rsidRDefault="003370A5" w:rsidP="003370A5">
      <w:pPr>
        <w:spacing w:line="480" w:lineRule="auto"/>
        <w:rPr>
          <w:rFonts w:asciiTheme="minorBidi" w:eastAsiaTheme="minorEastAsia" w:hAnsiTheme="minorBidi"/>
          <w:sz w:val="22"/>
          <w:szCs w:val="22"/>
        </w:rPr>
      </w:pPr>
    </w:p>
    <w:p w14:paraId="74557B9B" w14:textId="77777777" w:rsidR="003370A5" w:rsidRPr="001D0EA6" w:rsidRDefault="003370A5" w:rsidP="003370A5">
      <w:pPr>
        <w:spacing w:line="480" w:lineRule="auto"/>
        <w:rPr>
          <w:rFonts w:asciiTheme="minorBidi" w:eastAsiaTheme="minorEastAsia" w:hAnsiTheme="minorBidi"/>
          <w:sz w:val="22"/>
          <w:szCs w:val="22"/>
        </w:rPr>
      </w:pPr>
      <w:r w:rsidRPr="001D0EA6">
        <w:rPr>
          <w:rFonts w:asciiTheme="minorBidi" w:eastAsiaTheme="minorEastAsia" w:hAnsiTheme="minorBidi"/>
          <w:sz w:val="22"/>
          <w:szCs w:val="22"/>
        </w:rPr>
        <w:t>After substituting symptomatic HCWs and fulfilling HCW rotations, the simulation progresses to the next day. The days in simulation progress until either the team fails or the 180 days completed without team failure.</w:t>
      </w:r>
    </w:p>
    <w:p w14:paraId="0E73DD4D" w14:textId="77777777" w:rsidR="003370A5" w:rsidRPr="001D0EA6" w:rsidRDefault="003370A5" w:rsidP="003370A5">
      <w:pPr>
        <w:spacing w:line="480" w:lineRule="auto"/>
        <w:rPr>
          <w:rFonts w:asciiTheme="minorBidi" w:eastAsiaTheme="minorEastAsia" w:hAnsiTheme="minorBidi"/>
          <w:sz w:val="22"/>
          <w:szCs w:val="22"/>
        </w:rPr>
      </w:pPr>
    </w:p>
    <w:p w14:paraId="53242F8D" w14:textId="07ABAF48" w:rsidR="003370A5" w:rsidRPr="001D0EA6" w:rsidRDefault="003370A5" w:rsidP="008D1D63">
      <w:pPr>
        <w:spacing w:line="480" w:lineRule="auto"/>
        <w:rPr>
          <w:rFonts w:asciiTheme="minorBidi" w:eastAsiaTheme="minorEastAsia" w:hAnsiTheme="minorBidi"/>
          <w:sz w:val="22"/>
          <w:szCs w:val="22"/>
        </w:rPr>
      </w:pPr>
      <w:r w:rsidRPr="001D0EA6">
        <w:rPr>
          <w:rFonts w:asciiTheme="minorBidi" w:eastAsiaTheme="minorEastAsia" w:hAnsiTheme="minorBidi"/>
          <w:sz w:val="22"/>
          <w:szCs w:val="22"/>
        </w:rPr>
        <w:t xml:space="preserve">So far, we described a single simulation. To estimate team failure probability for a given set of parameters and </w:t>
      </w:r>
      <w:r w:rsidR="008D1D63" w:rsidRPr="001D0EA6">
        <w:rPr>
          <w:rFonts w:asciiTheme="minorBidi" w:eastAsiaTheme="minorEastAsia" w:hAnsiTheme="minorBidi"/>
          <w:sz w:val="22"/>
          <w:szCs w:val="22"/>
        </w:rPr>
        <w:t>schedule design, we execute 10,5</w:t>
      </w:r>
      <w:r w:rsidRPr="001D0EA6">
        <w:rPr>
          <w:rFonts w:asciiTheme="minorBidi" w:eastAsiaTheme="minorEastAsia" w:hAnsiTheme="minorBidi"/>
          <w:sz w:val="22"/>
          <w:szCs w:val="22"/>
        </w:rPr>
        <w:t>00 simulations with</w:t>
      </w:r>
      <w:r w:rsidR="008D1D63" w:rsidRPr="001D0EA6">
        <w:rPr>
          <w:rFonts w:asciiTheme="minorBidi" w:eastAsiaTheme="minorEastAsia" w:hAnsiTheme="minorBidi"/>
          <w:sz w:val="22"/>
          <w:szCs w:val="22"/>
        </w:rPr>
        <w:t xml:space="preserve"> the</w:t>
      </w:r>
      <w:r w:rsidRPr="001D0EA6">
        <w:rPr>
          <w:rFonts w:asciiTheme="minorBidi" w:eastAsiaTheme="minorEastAsia" w:hAnsiTheme="minorBidi"/>
          <w:sz w:val="22"/>
          <w:szCs w:val="22"/>
        </w:rPr>
        <w:t xml:space="preserve"> same parameter values. Team failure probability is estimated by computing the proportion of simulations that result in team failure.</w:t>
      </w:r>
    </w:p>
    <w:p w14:paraId="2E41121C" w14:textId="77777777" w:rsidR="003370A5" w:rsidRPr="001D0EA6" w:rsidRDefault="003370A5" w:rsidP="003370A5">
      <w:pPr>
        <w:spacing w:line="480" w:lineRule="auto"/>
        <w:rPr>
          <w:rFonts w:asciiTheme="minorBidi" w:eastAsiaTheme="minorEastAsia" w:hAnsiTheme="minorBidi"/>
          <w:sz w:val="22"/>
          <w:szCs w:val="22"/>
        </w:rPr>
      </w:pPr>
    </w:p>
    <w:p w14:paraId="563BEB1B" w14:textId="69C82A21" w:rsidR="003370A5" w:rsidRPr="001D0EA6" w:rsidRDefault="003370A5" w:rsidP="00CD7DC8">
      <w:pPr>
        <w:spacing w:line="480" w:lineRule="auto"/>
        <w:rPr>
          <w:rFonts w:asciiTheme="minorBidi" w:eastAsiaTheme="minorEastAsia" w:hAnsiTheme="minorBidi"/>
          <w:sz w:val="22"/>
          <w:szCs w:val="22"/>
        </w:rPr>
      </w:pPr>
      <w:bookmarkStart w:id="0" w:name="OLE_LINK1"/>
      <w:bookmarkStart w:id="1" w:name="OLE_LINK2"/>
      <w:r w:rsidRPr="001D0EA6">
        <w:rPr>
          <w:rFonts w:asciiTheme="minorBidi" w:eastAsiaTheme="minorEastAsia" w:hAnsiTheme="minorBidi"/>
          <w:sz w:val="22"/>
          <w:szCs w:val="22"/>
        </w:rPr>
        <w:t xml:space="preserve">Rotation-Scheduler was programmed in R. Rotation-Scheduler is available at </w:t>
      </w:r>
      <w:hyperlink r:id="rId6" w:history="1">
        <w:r w:rsidRPr="001D0EA6">
          <w:rPr>
            <w:rStyle w:val="Hyperlink"/>
            <w:rFonts w:asciiTheme="minorBidi" w:eastAsiaTheme="minorEastAsia" w:hAnsiTheme="minorBidi"/>
            <w:color w:val="4472C4" w:themeColor="accent1"/>
            <w:sz w:val="22"/>
            <w:szCs w:val="22"/>
          </w:rPr>
          <w:t>https://github.com/KlugerLab/RotationScheduler</w:t>
        </w:r>
      </w:hyperlink>
      <w:r w:rsidRPr="001D0EA6">
        <w:rPr>
          <w:rFonts w:asciiTheme="minorBidi" w:eastAsiaTheme="minorEastAsia" w:hAnsiTheme="minorBidi"/>
          <w:sz w:val="22"/>
          <w:szCs w:val="22"/>
        </w:rPr>
        <w:t>. The code for all experiments is available on request and will be publicly available together with a detailed tutorial at https://github. com/</w:t>
      </w:r>
      <w:proofErr w:type="spellStart"/>
      <w:r w:rsidRPr="001D0EA6">
        <w:rPr>
          <w:rFonts w:asciiTheme="minorBidi" w:eastAsiaTheme="minorEastAsia" w:hAnsiTheme="minorBidi"/>
          <w:sz w:val="22"/>
          <w:szCs w:val="22"/>
        </w:rPr>
        <w:t>KlugerLab</w:t>
      </w:r>
      <w:proofErr w:type="spellEnd"/>
      <w:r w:rsidRPr="001D0EA6">
        <w:rPr>
          <w:rFonts w:asciiTheme="minorBidi" w:eastAsiaTheme="minorEastAsia" w:hAnsiTheme="minorBidi"/>
          <w:sz w:val="22"/>
          <w:szCs w:val="22"/>
        </w:rPr>
        <w:t>/ Rotation-Scheduler-paper on publication.</w:t>
      </w:r>
      <w:bookmarkStart w:id="2" w:name="_GoBack"/>
      <w:bookmarkEnd w:id="0"/>
      <w:bookmarkEnd w:id="1"/>
      <w:bookmarkEnd w:id="2"/>
    </w:p>
    <w:sectPr w:rsidR="003370A5" w:rsidRPr="001D0EA6" w:rsidSect="00273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C7C"/>
    <w:multiLevelType w:val="hybridMultilevel"/>
    <w:tmpl w:val="57CC9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E2293"/>
    <w:multiLevelType w:val="hybridMultilevel"/>
    <w:tmpl w:val="53C4FB10"/>
    <w:lvl w:ilvl="0" w:tplc="27E850C2">
      <w:start w:val="1"/>
      <w:numFmt w:val="bullet"/>
      <w:lvlText w:val=""/>
      <w:lvlJc w:val="left"/>
      <w:pPr>
        <w:ind w:left="720" w:hanging="360"/>
      </w:pPr>
      <w:rPr>
        <w:rFonts w:ascii="Symbol" w:hAnsi="Symbol" w:hint="default"/>
        <w:color w:val="00FD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5599"/>
    <w:multiLevelType w:val="multilevel"/>
    <w:tmpl w:val="19E02D4A"/>
    <w:lvl w:ilvl="0">
      <w:start w:val="1"/>
      <w:numFmt w:val="decimal"/>
      <w:lvlText w:val="%1."/>
      <w:lvlJc w:val="left"/>
      <w:pPr>
        <w:tabs>
          <w:tab w:val="num" w:pos="8550"/>
        </w:tabs>
        <w:ind w:left="85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12434"/>
    <w:multiLevelType w:val="hybridMultilevel"/>
    <w:tmpl w:val="0048202E"/>
    <w:lvl w:ilvl="0" w:tplc="F03E101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363E9"/>
    <w:multiLevelType w:val="hybridMultilevel"/>
    <w:tmpl w:val="AA66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90761"/>
    <w:rsid w:val="00005DEF"/>
    <w:rsid w:val="0001354C"/>
    <w:rsid w:val="00013579"/>
    <w:rsid w:val="00035EAC"/>
    <w:rsid w:val="0004344F"/>
    <w:rsid w:val="000467A0"/>
    <w:rsid w:val="00046896"/>
    <w:rsid w:val="000565B8"/>
    <w:rsid w:val="00056A02"/>
    <w:rsid w:val="00060EB8"/>
    <w:rsid w:val="00070FDA"/>
    <w:rsid w:val="000814BD"/>
    <w:rsid w:val="000A24E0"/>
    <w:rsid w:val="000A45FD"/>
    <w:rsid w:val="000B16FF"/>
    <w:rsid w:val="000B3EF9"/>
    <w:rsid w:val="000C2110"/>
    <w:rsid w:val="000C6A62"/>
    <w:rsid w:val="000D1FF9"/>
    <w:rsid w:val="000E05D7"/>
    <w:rsid w:val="000E1823"/>
    <w:rsid w:val="000E37BA"/>
    <w:rsid w:val="000E592A"/>
    <w:rsid w:val="000F0CE7"/>
    <w:rsid w:val="000F5529"/>
    <w:rsid w:val="000F6961"/>
    <w:rsid w:val="00101F72"/>
    <w:rsid w:val="00112012"/>
    <w:rsid w:val="00112A54"/>
    <w:rsid w:val="00113929"/>
    <w:rsid w:val="00134735"/>
    <w:rsid w:val="001368B4"/>
    <w:rsid w:val="001408A7"/>
    <w:rsid w:val="00150246"/>
    <w:rsid w:val="00152064"/>
    <w:rsid w:val="001558E7"/>
    <w:rsid w:val="00155910"/>
    <w:rsid w:val="001632E3"/>
    <w:rsid w:val="001806D8"/>
    <w:rsid w:val="00192DD0"/>
    <w:rsid w:val="00193A68"/>
    <w:rsid w:val="00194753"/>
    <w:rsid w:val="001A023F"/>
    <w:rsid w:val="001A062B"/>
    <w:rsid w:val="001A1A41"/>
    <w:rsid w:val="001A2702"/>
    <w:rsid w:val="001A5F61"/>
    <w:rsid w:val="001A78DE"/>
    <w:rsid w:val="001B01E5"/>
    <w:rsid w:val="001C0947"/>
    <w:rsid w:val="001D0EA6"/>
    <w:rsid w:val="001D3170"/>
    <w:rsid w:val="001E342E"/>
    <w:rsid w:val="001E5A5A"/>
    <w:rsid w:val="001E7159"/>
    <w:rsid w:val="00200DBA"/>
    <w:rsid w:val="00205A83"/>
    <w:rsid w:val="00215589"/>
    <w:rsid w:val="00231AEE"/>
    <w:rsid w:val="00235AD1"/>
    <w:rsid w:val="00244943"/>
    <w:rsid w:val="00250396"/>
    <w:rsid w:val="002508AB"/>
    <w:rsid w:val="0026494B"/>
    <w:rsid w:val="002732A5"/>
    <w:rsid w:val="00275BA4"/>
    <w:rsid w:val="0027624D"/>
    <w:rsid w:val="00282AD6"/>
    <w:rsid w:val="00286B10"/>
    <w:rsid w:val="00287817"/>
    <w:rsid w:val="002900DF"/>
    <w:rsid w:val="00294F92"/>
    <w:rsid w:val="00297C7A"/>
    <w:rsid w:val="002A01EA"/>
    <w:rsid w:val="002A32FB"/>
    <w:rsid w:val="002B0ADF"/>
    <w:rsid w:val="002B13D8"/>
    <w:rsid w:val="002C0AE6"/>
    <w:rsid w:val="002D4DAC"/>
    <w:rsid w:val="002E3CB0"/>
    <w:rsid w:val="002E70F5"/>
    <w:rsid w:val="002F6E00"/>
    <w:rsid w:val="0030210B"/>
    <w:rsid w:val="0030429A"/>
    <w:rsid w:val="00304D1A"/>
    <w:rsid w:val="003056A4"/>
    <w:rsid w:val="00314C97"/>
    <w:rsid w:val="00315B85"/>
    <w:rsid w:val="00326AEF"/>
    <w:rsid w:val="00330409"/>
    <w:rsid w:val="00334BBA"/>
    <w:rsid w:val="003370A5"/>
    <w:rsid w:val="003405B3"/>
    <w:rsid w:val="00342D07"/>
    <w:rsid w:val="00345E53"/>
    <w:rsid w:val="00350026"/>
    <w:rsid w:val="00350E22"/>
    <w:rsid w:val="003532D4"/>
    <w:rsid w:val="00367AFB"/>
    <w:rsid w:val="0037101D"/>
    <w:rsid w:val="003752D0"/>
    <w:rsid w:val="00376D8D"/>
    <w:rsid w:val="00377710"/>
    <w:rsid w:val="0038253E"/>
    <w:rsid w:val="00383230"/>
    <w:rsid w:val="003847CC"/>
    <w:rsid w:val="003908BB"/>
    <w:rsid w:val="00394004"/>
    <w:rsid w:val="003A50B4"/>
    <w:rsid w:val="003C0A23"/>
    <w:rsid w:val="003C357C"/>
    <w:rsid w:val="003C6986"/>
    <w:rsid w:val="003C776F"/>
    <w:rsid w:val="003D7015"/>
    <w:rsid w:val="003E0378"/>
    <w:rsid w:val="003F4452"/>
    <w:rsid w:val="003F653D"/>
    <w:rsid w:val="0040636E"/>
    <w:rsid w:val="004076A0"/>
    <w:rsid w:val="00412398"/>
    <w:rsid w:val="00412EE2"/>
    <w:rsid w:val="00414B38"/>
    <w:rsid w:val="004269F0"/>
    <w:rsid w:val="00430FEC"/>
    <w:rsid w:val="00435F68"/>
    <w:rsid w:val="0043701F"/>
    <w:rsid w:val="004542D9"/>
    <w:rsid w:val="00455A29"/>
    <w:rsid w:val="00456B21"/>
    <w:rsid w:val="00457170"/>
    <w:rsid w:val="00461865"/>
    <w:rsid w:val="00466623"/>
    <w:rsid w:val="00466852"/>
    <w:rsid w:val="0047051B"/>
    <w:rsid w:val="00470919"/>
    <w:rsid w:val="00477623"/>
    <w:rsid w:val="00490944"/>
    <w:rsid w:val="00491FCE"/>
    <w:rsid w:val="004A1CCE"/>
    <w:rsid w:val="004A4DEE"/>
    <w:rsid w:val="004C2D6E"/>
    <w:rsid w:val="004E2CDB"/>
    <w:rsid w:val="004E4209"/>
    <w:rsid w:val="004E4A62"/>
    <w:rsid w:val="004E4D45"/>
    <w:rsid w:val="004F17E5"/>
    <w:rsid w:val="004F6653"/>
    <w:rsid w:val="004F7F91"/>
    <w:rsid w:val="00502BF6"/>
    <w:rsid w:val="00506443"/>
    <w:rsid w:val="00512AE5"/>
    <w:rsid w:val="00513742"/>
    <w:rsid w:val="0051556C"/>
    <w:rsid w:val="005173F7"/>
    <w:rsid w:val="00521920"/>
    <w:rsid w:val="00524E39"/>
    <w:rsid w:val="0052630D"/>
    <w:rsid w:val="005274C3"/>
    <w:rsid w:val="00527F9A"/>
    <w:rsid w:val="005335F5"/>
    <w:rsid w:val="00534513"/>
    <w:rsid w:val="00537022"/>
    <w:rsid w:val="00550800"/>
    <w:rsid w:val="0055439C"/>
    <w:rsid w:val="00556159"/>
    <w:rsid w:val="005625B5"/>
    <w:rsid w:val="005640B1"/>
    <w:rsid w:val="0056616A"/>
    <w:rsid w:val="0057214C"/>
    <w:rsid w:val="00577A07"/>
    <w:rsid w:val="00580244"/>
    <w:rsid w:val="0058666D"/>
    <w:rsid w:val="005878E0"/>
    <w:rsid w:val="0059138F"/>
    <w:rsid w:val="005925E2"/>
    <w:rsid w:val="00594579"/>
    <w:rsid w:val="005A3DE3"/>
    <w:rsid w:val="005A4840"/>
    <w:rsid w:val="005D5D29"/>
    <w:rsid w:val="005E51E8"/>
    <w:rsid w:val="005F3CE6"/>
    <w:rsid w:val="005F3EFE"/>
    <w:rsid w:val="005F5FC1"/>
    <w:rsid w:val="00602404"/>
    <w:rsid w:val="00606DBE"/>
    <w:rsid w:val="006111D2"/>
    <w:rsid w:val="00612D79"/>
    <w:rsid w:val="00617C52"/>
    <w:rsid w:val="00626601"/>
    <w:rsid w:val="00627569"/>
    <w:rsid w:val="00634491"/>
    <w:rsid w:val="006500D0"/>
    <w:rsid w:val="0065034F"/>
    <w:rsid w:val="00652031"/>
    <w:rsid w:val="00655CAD"/>
    <w:rsid w:val="00656054"/>
    <w:rsid w:val="00665FD0"/>
    <w:rsid w:val="0067493B"/>
    <w:rsid w:val="00677317"/>
    <w:rsid w:val="006950EF"/>
    <w:rsid w:val="00696EB0"/>
    <w:rsid w:val="006A298B"/>
    <w:rsid w:val="006B285B"/>
    <w:rsid w:val="006B3268"/>
    <w:rsid w:val="006B7063"/>
    <w:rsid w:val="006C2319"/>
    <w:rsid w:val="006C42D4"/>
    <w:rsid w:val="006D0FED"/>
    <w:rsid w:val="006D4B26"/>
    <w:rsid w:val="006E072B"/>
    <w:rsid w:val="006F3762"/>
    <w:rsid w:val="006F595B"/>
    <w:rsid w:val="007036B2"/>
    <w:rsid w:val="0072509D"/>
    <w:rsid w:val="00737997"/>
    <w:rsid w:val="00745563"/>
    <w:rsid w:val="00752CD2"/>
    <w:rsid w:val="007601B3"/>
    <w:rsid w:val="00764082"/>
    <w:rsid w:val="00764363"/>
    <w:rsid w:val="00764D53"/>
    <w:rsid w:val="00773E00"/>
    <w:rsid w:val="0077452E"/>
    <w:rsid w:val="00775E54"/>
    <w:rsid w:val="007B1A24"/>
    <w:rsid w:val="007C22B2"/>
    <w:rsid w:val="007C25B9"/>
    <w:rsid w:val="007C479E"/>
    <w:rsid w:val="007C49EE"/>
    <w:rsid w:val="007D778C"/>
    <w:rsid w:val="007E60F6"/>
    <w:rsid w:val="007F5D97"/>
    <w:rsid w:val="007F667E"/>
    <w:rsid w:val="007F6ADA"/>
    <w:rsid w:val="008020BE"/>
    <w:rsid w:val="008066D1"/>
    <w:rsid w:val="0081278E"/>
    <w:rsid w:val="008171DF"/>
    <w:rsid w:val="00826FA0"/>
    <w:rsid w:val="008376AE"/>
    <w:rsid w:val="00837703"/>
    <w:rsid w:val="00843332"/>
    <w:rsid w:val="00844FBF"/>
    <w:rsid w:val="00853A6C"/>
    <w:rsid w:val="00853D6C"/>
    <w:rsid w:val="008617C6"/>
    <w:rsid w:val="008630C5"/>
    <w:rsid w:val="00863523"/>
    <w:rsid w:val="008637C8"/>
    <w:rsid w:val="0088052B"/>
    <w:rsid w:val="0088685E"/>
    <w:rsid w:val="00887886"/>
    <w:rsid w:val="008908C8"/>
    <w:rsid w:val="008A054F"/>
    <w:rsid w:val="008A15E0"/>
    <w:rsid w:val="008B621F"/>
    <w:rsid w:val="008B7088"/>
    <w:rsid w:val="008C0BBD"/>
    <w:rsid w:val="008D1D63"/>
    <w:rsid w:val="008E2478"/>
    <w:rsid w:val="009052F9"/>
    <w:rsid w:val="00905EBE"/>
    <w:rsid w:val="00916E46"/>
    <w:rsid w:val="00921F1B"/>
    <w:rsid w:val="00922F75"/>
    <w:rsid w:val="00924588"/>
    <w:rsid w:val="00934328"/>
    <w:rsid w:val="00937788"/>
    <w:rsid w:val="0094338B"/>
    <w:rsid w:val="00950AB9"/>
    <w:rsid w:val="00950C8F"/>
    <w:rsid w:val="00971C7A"/>
    <w:rsid w:val="0098411F"/>
    <w:rsid w:val="00990761"/>
    <w:rsid w:val="00992973"/>
    <w:rsid w:val="009A46BA"/>
    <w:rsid w:val="009A50B3"/>
    <w:rsid w:val="009A6372"/>
    <w:rsid w:val="009B2679"/>
    <w:rsid w:val="009B4CF8"/>
    <w:rsid w:val="009D1CC1"/>
    <w:rsid w:val="009D79FA"/>
    <w:rsid w:val="009E0FF9"/>
    <w:rsid w:val="009E1245"/>
    <w:rsid w:val="009E21CD"/>
    <w:rsid w:val="009E6D27"/>
    <w:rsid w:val="009E78D0"/>
    <w:rsid w:val="009F450F"/>
    <w:rsid w:val="00A02278"/>
    <w:rsid w:val="00A0477A"/>
    <w:rsid w:val="00A0546A"/>
    <w:rsid w:val="00A061FD"/>
    <w:rsid w:val="00A11BB3"/>
    <w:rsid w:val="00A160F4"/>
    <w:rsid w:val="00A23C09"/>
    <w:rsid w:val="00A40D26"/>
    <w:rsid w:val="00A41633"/>
    <w:rsid w:val="00A446FF"/>
    <w:rsid w:val="00A51A40"/>
    <w:rsid w:val="00A52E3E"/>
    <w:rsid w:val="00A624B9"/>
    <w:rsid w:val="00A8775F"/>
    <w:rsid w:val="00A920A1"/>
    <w:rsid w:val="00A93570"/>
    <w:rsid w:val="00A94A5C"/>
    <w:rsid w:val="00A966A9"/>
    <w:rsid w:val="00AA6FCC"/>
    <w:rsid w:val="00AB6621"/>
    <w:rsid w:val="00AB6D60"/>
    <w:rsid w:val="00AC10BB"/>
    <w:rsid w:val="00AC26F9"/>
    <w:rsid w:val="00AC51CF"/>
    <w:rsid w:val="00AC6441"/>
    <w:rsid w:val="00AC691C"/>
    <w:rsid w:val="00AC78D0"/>
    <w:rsid w:val="00AD7F41"/>
    <w:rsid w:val="00AE0BDD"/>
    <w:rsid w:val="00AE2A82"/>
    <w:rsid w:val="00AF22BE"/>
    <w:rsid w:val="00AF311D"/>
    <w:rsid w:val="00AF58A4"/>
    <w:rsid w:val="00B00CC2"/>
    <w:rsid w:val="00B04C4F"/>
    <w:rsid w:val="00B15FC0"/>
    <w:rsid w:val="00B2002C"/>
    <w:rsid w:val="00B20406"/>
    <w:rsid w:val="00B204B0"/>
    <w:rsid w:val="00B21DAD"/>
    <w:rsid w:val="00B25E4E"/>
    <w:rsid w:val="00B26A93"/>
    <w:rsid w:val="00B27330"/>
    <w:rsid w:val="00B3585B"/>
    <w:rsid w:val="00B35DA9"/>
    <w:rsid w:val="00B41DD9"/>
    <w:rsid w:val="00B4286A"/>
    <w:rsid w:val="00B466BE"/>
    <w:rsid w:val="00B46A99"/>
    <w:rsid w:val="00B506C2"/>
    <w:rsid w:val="00B53A9C"/>
    <w:rsid w:val="00B715E0"/>
    <w:rsid w:val="00B75061"/>
    <w:rsid w:val="00B908CA"/>
    <w:rsid w:val="00BB1165"/>
    <w:rsid w:val="00BB18C0"/>
    <w:rsid w:val="00BC4332"/>
    <w:rsid w:val="00BD0D0D"/>
    <w:rsid w:val="00BD1A68"/>
    <w:rsid w:val="00BD39BB"/>
    <w:rsid w:val="00BD5B97"/>
    <w:rsid w:val="00BD6826"/>
    <w:rsid w:val="00BD7E0D"/>
    <w:rsid w:val="00BE5740"/>
    <w:rsid w:val="00BE76C6"/>
    <w:rsid w:val="00BF132C"/>
    <w:rsid w:val="00BF2E09"/>
    <w:rsid w:val="00C02704"/>
    <w:rsid w:val="00C039CE"/>
    <w:rsid w:val="00C03A3A"/>
    <w:rsid w:val="00C13F25"/>
    <w:rsid w:val="00C17515"/>
    <w:rsid w:val="00C20233"/>
    <w:rsid w:val="00C20379"/>
    <w:rsid w:val="00C223EF"/>
    <w:rsid w:val="00C3361B"/>
    <w:rsid w:val="00C34C21"/>
    <w:rsid w:val="00C37568"/>
    <w:rsid w:val="00C37E9D"/>
    <w:rsid w:val="00C40FC6"/>
    <w:rsid w:val="00C420FD"/>
    <w:rsid w:val="00C43E7B"/>
    <w:rsid w:val="00C44234"/>
    <w:rsid w:val="00C44460"/>
    <w:rsid w:val="00C44B9C"/>
    <w:rsid w:val="00C4518D"/>
    <w:rsid w:val="00C5005C"/>
    <w:rsid w:val="00C51004"/>
    <w:rsid w:val="00C516AA"/>
    <w:rsid w:val="00C52988"/>
    <w:rsid w:val="00C57839"/>
    <w:rsid w:val="00C647C1"/>
    <w:rsid w:val="00C85AB4"/>
    <w:rsid w:val="00C909BA"/>
    <w:rsid w:val="00C95043"/>
    <w:rsid w:val="00C954AE"/>
    <w:rsid w:val="00CB0362"/>
    <w:rsid w:val="00CB5025"/>
    <w:rsid w:val="00CC04C1"/>
    <w:rsid w:val="00CC10C2"/>
    <w:rsid w:val="00CC49CA"/>
    <w:rsid w:val="00CC6628"/>
    <w:rsid w:val="00CC73C7"/>
    <w:rsid w:val="00CD24DB"/>
    <w:rsid w:val="00CD66D6"/>
    <w:rsid w:val="00CD6935"/>
    <w:rsid w:val="00CD7682"/>
    <w:rsid w:val="00CD7DC8"/>
    <w:rsid w:val="00CE1030"/>
    <w:rsid w:val="00CE2B8D"/>
    <w:rsid w:val="00CF69BF"/>
    <w:rsid w:val="00D00D76"/>
    <w:rsid w:val="00D03DB4"/>
    <w:rsid w:val="00D079EC"/>
    <w:rsid w:val="00D11A80"/>
    <w:rsid w:val="00D16E42"/>
    <w:rsid w:val="00D32BEC"/>
    <w:rsid w:val="00D40ABB"/>
    <w:rsid w:val="00D43F4C"/>
    <w:rsid w:val="00D515F9"/>
    <w:rsid w:val="00D53AD4"/>
    <w:rsid w:val="00D62B76"/>
    <w:rsid w:val="00D82524"/>
    <w:rsid w:val="00D84E19"/>
    <w:rsid w:val="00DA2607"/>
    <w:rsid w:val="00DA4E9D"/>
    <w:rsid w:val="00DA5517"/>
    <w:rsid w:val="00DA6D32"/>
    <w:rsid w:val="00DB19E7"/>
    <w:rsid w:val="00DC101F"/>
    <w:rsid w:val="00DC4CC9"/>
    <w:rsid w:val="00DC6DE5"/>
    <w:rsid w:val="00DD169D"/>
    <w:rsid w:val="00DD2483"/>
    <w:rsid w:val="00DD6DDB"/>
    <w:rsid w:val="00DE00F8"/>
    <w:rsid w:val="00DE1061"/>
    <w:rsid w:val="00DE7359"/>
    <w:rsid w:val="00DF46DE"/>
    <w:rsid w:val="00DF5375"/>
    <w:rsid w:val="00DF5432"/>
    <w:rsid w:val="00DF5B1D"/>
    <w:rsid w:val="00DF7558"/>
    <w:rsid w:val="00E01F4D"/>
    <w:rsid w:val="00E0685C"/>
    <w:rsid w:val="00E16002"/>
    <w:rsid w:val="00E257B1"/>
    <w:rsid w:val="00E306A2"/>
    <w:rsid w:val="00E310E9"/>
    <w:rsid w:val="00E3360A"/>
    <w:rsid w:val="00E35583"/>
    <w:rsid w:val="00E35EC3"/>
    <w:rsid w:val="00E362A8"/>
    <w:rsid w:val="00E577EE"/>
    <w:rsid w:val="00E6070C"/>
    <w:rsid w:val="00E74CA1"/>
    <w:rsid w:val="00E8594D"/>
    <w:rsid w:val="00E96A00"/>
    <w:rsid w:val="00E97B39"/>
    <w:rsid w:val="00EA64CB"/>
    <w:rsid w:val="00EB5D0A"/>
    <w:rsid w:val="00EB7B08"/>
    <w:rsid w:val="00EC203D"/>
    <w:rsid w:val="00EC597E"/>
    <w:rsid w:val="00EC6609"/>
    <w:rsid w:val="00EF25DD"/>
    <w:rsid w:val="00F0005C"/>
    <w:rsid w:val="00F113E6"/>
    <w:rsid w:val="00F20564"/>
    <w:rsid w:val="00F25CFA"/>
    <w:rsid w:val="00F260AF"/>
    <w:rsid w:val="00F3143C"/>
    <w:rsid w:val="00F40F31"/>
    <w:rsid w:val="00F41EF6"/>
    <w:rsid w:val="00F5149E"/>
    <w:rsid w:val="00F60624"/>
    <w:rsid w:val="00F62897"/>
    <w:rsid w:val="00F63365"/>
    <w:rsid w:val="00F71A89"/>
    <w:rsid w:val="00F71CE5"/>
    <w:rsid w:val="00F761F1"/>
    <w:rsid w:val="00F81EDB"/>
    <w:rsid w:val="00F84483"/>
    <w:rsid w:val="00F84D3E"/>
    <w:rsid w:val="00F94E4E"/>
    <w:rsid w:val="00FA402F"/>
    <w:rsid w:val="00FB1780"/>
    <w:rsid w:val="00FB5ACB"/>
    <w:rsid w:val="00FC7273"/>
    <w:rsid w:val="00FD15B0"/>
    <w:rsid w:val="00FD5D5A"/>
    <w:rsid w:val="00FD7FD9"/>
    <w:rsid w:val="00FE2776"/>
    <w:rsid w:val="00FF73A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27F3A"/>
  <w15:docId w15:val="{2AD2FB57-CB70-7E47-B814-CB48A17C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761"/>
    <w:pPr>
      <w:spacing w:before="100" w:beforeAutospacing="1" w:after="100" w:afterAutospacing="1"/>
    </w:pPr>
    <w:rPr>
      <w:rFonts w:ascii="Times New Roman" w:eastAsia="Times New Roman" w:hAnsi="Times New Roman" w:cs="Times New Roman"/>
      <w:lang w:bidi="he-IL"/>
    </w:rPr>
  </w:style>
  <w:style w:type="table" w:styleId="TableGrid">
    <w:name w:val="Table Grid"/>
    <w:basedOn w:val="TableNormal"/>
    <w:uiPriority w:val="39"/>
    <w:rsid w:val="0099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8D0"/>
    <w:rPr>
      <w:sz w:val="16"/>
      <w:szCs w:val="16"/>
    </w:rPr>
  </w:style>
  <w:style w:type="paragraph" w:styleId="CommentText">
    <w:name w:val="annotation text"/>
    <w:basedOn w:val="Normal"/>
    <w:link w:val="CommentTextChar"/>
    <w:uiPriority w:val="99"/>
    <w:unhideWhenUsed/>
    <w:rsid w:val="00AC78D0"/>
    <w:rPr>
      <w:sz w:val="20"/>
      <w:szCs w:val="20"/>
    </w:rPr>
  </w:style>
  <w:style w:type="character" w:customStyle="1" w:styleId="CommentTextChar">
    <w:name w:val="Comment Text Char"/>
    <w:basedOn w:val="DefaultParagraphFont"/>
    <w:link w:val="CommentText"/>
    <w:uiPriority w:val="99"/>
    <w:rsid w:val="00AC78D0"/>
    <w:rPr>
      <w:sz w:val="20"/>
      <w:szCs w:val="20"/>
    </w:rPr>
  </w:style>
  <w:style w:type="paragraph" w:styleId="CommentSubject">
    <w:name w:val="annotation subject"/>
    <w:basedOn w:val="CommentText"/>
    <w:next w:val="CommentText"/>
    <w:link w:val="CommentSubjectChar"/>
    <w:uiPriority w:val="99"/>
    <w:semiHidden/>
    <w:unhideWhenUsed/>
    <w:rsid w:val="00AC78D0"/>
    <w:rPr>
      <w:b/>
      <w:bCs/>
    </w:rPr>
  </w:style>
  <w:style w:type="character" w:customStyle="1" w:styleId="CommentSubjectChar">
    <w:name w:val="Comment Subject Char"/>
    <w:basedOn w:val="CommentTextChar"/>
    <w:link w:val="CommentSubject"/>
    <w:uiPriority w:val="99"/>
    <w:semiHidden/>
    <w:rsid w:val="00AC78D0"/>
    <w:rPr>
      <w:b/>
      <w:bCs/>
      <w:sz w:val="20"/>
      <w:szCs w:val="20"/>
    </w:rPr>
  </w:style>
  <w:style w:type="paragraph" w:styleId="BalloonText">
    <w:name w:val="Balloon Text"/>
    <w:basedOn w:val="Normal"/>
    <w:link w:val="BalloonTextChar"/>
    <w:uiPriority w:val="99"/>
    <w:semiHidden/>
    <w:unhideWhenUsed/>
    <w:rsid w:val="00AC7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8D0"/>
    <w:rPr>
      <w:rFonts w:ascii="Segoe UI" w:hAnsi="Segoe UI" w:cs="Segoe UI"/>
      <w:sz w:val="18"/>
      <w:szCs w:val="18"/>
    </w:rPr>
  </w:style>
  <w:style w:type="paragraph" w:styleId="ListParagraph">
    <w:name w:val="List Paragraph"/>
    <w:basedOn w:val="Normal"/>
    <w:uiPriority w:val="34"/>
    <w:qFormat/>
    <w:rsid w:val="00AC691C"/>
    <w:pPr>
      <w:ind w:left="720"/>
      <w:contextualSpacing/>
    </w:pPr>
  </w:style>
  <w:style w:type="paragraph" w:customStyle="1" w:styleId="EndNoteBibliographyTitle">
    <w:name w:val="EndNote Bibliography Title"/>
    <w:basedOn w:val="Normal"/>
    <w:link w:val="EndNoteBibliographyTitleChar"/>
    <w:rsid w:val="00FD15B0"/>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D15B0"/>
    <w:rPr>
      <w:rFonts w:ascii="Calibri" w:hAnsi="Calibri" w:cs="Calibri"/>
      <w:noProof/>
    </w:rPr>
  </w:style>
  <w:style w:type="paragraph" w:customStyle="1" w:styleId="EndNoteBibliography">
    <w:name w:val="EndNote Bibliography"/>
    <w:basedOn w:val="Normal"/>
    <w:link w:val="EndNoteBibliographyChar"/>
    <w:rsid w:val="00FD15B0"/>
    <w:pPr>
      <w:jc w:val="both"/>
    </w:pPr>
    <w:rPr>
      <w:rFonts w:ascii="Calibri" w:hAnsi="Calibri" w:cs="Calibri"/>
      <w:noProof/>
    </w:rPr>
  </w:style>
  <w:style w:type="character" w:customStyle="1" w:styleId="EndNoteBibliographyChar">
    <w:name w:val="EndNote Bibliography Char"/>
    <w:basedOn w:val="DefaultParagraphFont"/>
    <w:link w:val="EndNoteBibliography"/>
    <w:rsid w:val="00FD15B0"/>
    <w:rPr>
      <w:rFonts w:ascii="Calibri" w:hAnsi="Calibri" w:cs="Calibri"/>
      <w:noProof/>
    </w:rPr>
  </w:style>
  <w:style w:type="character" w:styleId="Hyperlink">
    <w:name w:val="Hyperlink"/>
    <w:basedOn w:val="DefaultParagraphFont"/>
    <w:uiPriority w:val="99"/>
    <w:unhideWhenUsed/>
    <w:rsid w:val="00B4286A"/>
    <w:rPr>
      <w:color w:val="0000FF"/>
      <w:u w:val="single"/>
    </w:rPr>
  </w:style>
  <w:style w:type="character" w:styleId="FollowedHyperlink">
    <w:name w:val="FollowedHyperlink"/>
    <w:basedOn w:val="DefaultParagraphFont"/>
    <w:uiPriority w:val="99"/>
    <w:semiHidden/>
    <w:unhideWhenUsed/>
    <w:rsid w:val="006F595B"/>
    <w:rPr>
      <w:color w:val="954F72" w:themeColor="followedHyperlink"/>
      <w:u w:val="single"/>
    </w:rPr>
  </w:style>
  <w:style w:type="character" w:customStyle="1" w:styleId="UnresolvedMention1">
    <w:name w:val="Unresolved Mention1"/>
    <w:basedOn w:val="DefaultParagraphFont"/>
    <w:uiPriority w:val="99"/>
    <w:semiHidden/>
    <w:unhideWhenUsed/>
    <w:rsid w:val="00513742"/>
    <w:rPr>
      <w:color w:val="605E5C"/>
      <w:shd w:val="clear" w:color="auto" w:fill="E1DFDD"/>
    </w:rPr>
  </w:style>
  <w:style w:type="character" w:customStyle="1" w:styleId="UnresolvedMention2">
    <w:name w:val="Unresolved Mention2"/>
    <w:basedOn w:val="DefaultParagraphFont"/>
    <w:uiPriority w:val="99"/>
    <w:rsid w:val="00C3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1390">
      <w:bodyDiv w:val="1"/>
      <w:marLeft w:val="0"/>
      <w:marRight w:val="0"/>
      <w:marTop w:val="0"/>
      <w:marBottom w:val="0"/>
      <w:divBdr>
        <w:top w:val="none" w:sz="0" w:space="0" w:color="auto"/>
        <w:left w:val="none" w:sz="0" w:space="0" w:color="auto"/>
        <w:bottom w:val="none" w:sz="0" w:space="0" w:color="auto"/>
        <w:right w:val="none" w:sz="0" w:space="0" w:color="auto"/>
      </w:divBdr>
    </w:div>
    <w:div w:id="580798837">
      <w:bodyDiv w:val="1"/>
      <w:marLeft w:val="0"/>
      <w:marRight w:val="0"/>
      <w:marTop w:val="0"/>
      <w:marBottom w:val="0"/>
      <w:divBdr>
        <w:top w:val="none" w:sz="0" w:space="0" w:color="auto"/>
        <w:left w:val="none" w:sz="0" w:space="0" w:color="auto"/>
        <w:bottom w:val="none" w:sz="0" w:space="0" w:color="auto"/>
        <w:right w:val="none" w:sz="0" w:space="0" w:color="auto"/>
      </w:divBdr>
    </w:div>
    <w:div w:id="791478644">
      <w:bodyDiv w:val="1"/>
      <w:marLeft w:val="0"/>
      <w:marRight w:val="0"/>
      <w:marTop w:val="0"/>
      <w:marBottom w:val="0"/>
      <w:divBdr>
        <w:top w:val="none" w:sz="0" w:space="0" w:color="auto"/>
        <w:left w:val="none" w:sz="0" w:space="0" w:color="auto"/>
        <w:bottom w:val="none" w:sz="0" w:space="0" w:color="auto"/>
        <w:right w:val="none" w:sz="0" w:space="0" w:color="auto"/>
      </w:divBdr>
    </w:div>
    <w:div w:id="875125122">
      <w:bodyDiv w:val="1"/>
      <w:marLeft w:val="0"/>
      <w:marRight w:val="0"/>
      <w:marTop w:val="0"/>
      <w:marBottom w:val="0"/>
      <w:divBdr>
        <w:top w:val="none" w:sz="0" w:space="0" w:color="auto"/>
        <w:left w:val="none" w:sz="0" w:space="0" w:color="auto"/>
        <w:bottom w:val="none" w:sz="0" w:space="0" w:color="auto"/>
        <w:right w:val="none" w:sz="0" w:space="0" w:color="auto"/>
      </w:divBdr>
      <w:divsChild>
        <w:div w:id="2084639473">
          <w:marLeft w:val="0"/>
          <w:marRight w:val="1"/>
          <w:marTop w:val="0"/>
          <w:marBottom w:val="0"/>
          <w:divBdr>
            <w:top w:val="none" w:sz="0" w:space="0" w:color="auto"/>
            <w:left w:val="none" w:sz="0" w:space="0" w:color="auto"/>
            <w:bottom w:val="none" w:sz="0" w:space="0" w:color="auto"/>
            <w:right w:val="none" w:sz="0" w:space="0" w:color="auto"/>
          </w:divBdr>
          <w:divsChild>
            <w:div w:id="1279292397">
              <w:marLeft w:val="0"/>
              <w:marRight w:val="0"/>
              <w:marTop w:val="0"/>
              <w:marBottom w:val="0"/>
              <w:divBdr>
                <w:top w:val="none" w:sz="0" w:space="0" w:color="auto"/>
                <w:left w:val="none" w:sz="0" w:space="0" w:color="auto"/>
                <w:bottom w:val="none" w:sz="0" w:space="0" w:color="auto"/>
                <w:right w:val="none" w:sz="0" w:space="0" w:color="auto"/>
              </w:divBdr>
              <w:divsChild>
                <w:div w:id="471412211">
                  <w:marLeft w:val="0"/>
                  <w:marRight w:val="1"/>
                  <w:marTop w:val="0"/>
                  <w:marBottom w:val="0"/>
                  <w:divBdr>
                    <w:top w:val="none" w:sz="0" w:space="0" w:color="auto"/>
                    <w:left w:val="none" w:sz="0" w:space="0" w:color="auto"/>
                    <w:bottom w:val="none" w:sz="0" w:space="0" w:color="auto"/>
                    <w:right w:val="none" w:sz="0" w:space="0" w:color="auto"/>
                  </w:divBdr>
                  <w:divsChild>
                    <w:div w:id="1475678553">
                      <w:marLeft w:val="0"/>
                      <w:marRight w:val="0"/>
                      <w:marTop w:val="0"/>
                      <w:marBottom w:val="0"/>
                      <w:divBdr>
                        <w:top w:val="none" w:sz="0" w:space="0" w:color="auto"/>
                        <w:left w:val="none" w:sz="0" w:space="0" w:color="auto"/>
                        <w:bottom w:val="none" w:sz="0" w:space="0" w:color="auto"/>
                        <w:right w:val="none" w:sz="0" w:space="0" w:color="auto"/>
                      </w:divBdr>
                      <w:divsChild>
                        <w:div w:id="1379860826">
                          <w:marLeft w:val="0"/>
                          <w:marRight w:val="0"/>
                          <w:marTop w:val="0"/>
                          <w:marBottom w:val="0"/>
                          <w:divBdr>
                            <w:top w:val="none" w:sz="0" w:space="0" w:color="auto"/>
                            <w:left w:val="none" w:sz="0" w:space="0" w:color="auto"/>
                            <w:bottom w:val="none" w:sz="0" w:space="0" w:color="auto"/>
                            <w:right w:val="none" w:sz="0" w:space="0" w:color="auto"/>
                          </w:divBdr>
                          <w:divsChild>
                            <w:div w:id="752899243">
                              <w:marLeft w:val="0"/>
                              <w:marRight w:val="0"/>
                              <w:marTop w:val="120"/>
                              <w:marBottom w:val="360"/>
                              <w:divBdr>
                                <w:top w:val="none" w:sz="0" w:space="0" w:color="auto"/>
                                <w:left w:val="none" w:sz="0" w:space="0" w:color="auto"/>
                                <w:bottom w:val="none" w:sz="0" w:space="0" w:color="auto"/>
                                <w:right w:val="none" w:sz="0" w:space="0" w:color="auto"/>
                              </w:divBdr>
                              <w:divsChild>
                                <w:div w:id="1368139069">
                                  <w:marLeft w:val="420"/>
                                  <w:marRight w:val="0"/>
                                  <w:marTop w:val="0"/>
                                  <w:marBottom w:val="0"/>
                                  <w:divBdr>
                                    <w:top w:val="none" w:sz="0" w:space="0" w:color="auto"/>
                                    <w:left w:val="none" w:sz="0" w:space="0" w:color="auto"/>
                                    <w:bottom w:val="none" w:sz="0" w:space="0" w:color="auto"/>
                                    <w:right w:val="none" w:sz="0" w:space="0" w:color="auto"/>
                                  </w:divBdr>
                                  <w:divsChild>
                                    <w:div w:id="529337734">
                                      <w:marLeft w:val="0"/>
                                      <w:marRight w:val="0"/>
                                      <w:marTop w:val="0"/>
                                      <w:marBottom w:val="0"/>
                                      <w:divBdr>
                                        <w:top w:val="none" w:sz="0" w:space="0" w:color="auto"/>
                                        <w:left w:val="none" w:sz="0" w:space="0" w:color="auto"/>
                                        <w:bottom w:val="none" w:sz="0" w:space="0" w:color="auto"/>
                                        <w:right w:val="none" w:sz="0" w:space="0" w:color="auto"/>
                                      </w:divBdr>
                                      <w:divsChild>
                                        <w:div w:id="20723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276175">
      <w:bodyDiv w:val="1"/>
      <w:marLeft w:val="0"/>
      <w:marRight w:val="0"/>
      <w:marTop w:val="0"/>
      <w:marBottom w:val="0"/>
      <w:divBdr>
        <w:top w:val="none" w:sz="0" w:space="0" w:color="auto"/>
        <w:left w:val="none" w:sz="0" w:space="0" w:color="auto"/>
        <w:bottom w:val="none" w:sz="0" w:space="0" w:color="auto"/>
        <w:right w:val="none" w:sz="0" w:space="0" w:color="auto"/>
      </w:divBdr>
      <w:divsChild>
        <w:div w:id="704407014">
          <w:marLeft w:val="0"/>
          <w:marRight w:val="1"/>
          <w:marTop w:val="0"/>
          <w:marBottom w:val="0"/>
          <w:divBdr>
            <w:top w:val="none" w:sz="0" w:space="0" w:color="auto"/>
            <w:left w:val="none" w:sz="0" w:space="0" w:color="auto"/>
            <w:bottom w:val="none" w:sz="0" w:space="0" w:color="auto"/>
            <w:right w:val="none" w:sz="0" w:space="0" w:color="auto"/>
          </w:divBdr>
          <w:divsChild>
            <w:div w:id="866719426">
              <w:marLeft w:val="0"/>
              <w:marRight w:val="0"/>
              <w:marTop w:val="0"/>
              <w:marBottom w:val="0"/>
              <w:divBdr>
                <w:top w:val="none" w:sz="0" w:space="0" w:color="auto"/>
                <w:left w:val="none" w:sz="0" w:space="0" w:color="auto"/>
                <w:bottom w:val="none" w:sz="0" w:space="0" w:color="auto"/>
                <w:right w:val="none" w:sz="0" w:space="0" w:color="auto"/>
              </w:divBdr>
              <w:divsChild>
                <w:div w:id="1023701448">
                  <w:marLeft w:val="0"/>
                  <w:marRight w:val="1"/>
                  <w:marTop w:val="0"/>
                  <w:marBottom w:val="0"/>
                  <w:divBdr>
                    <w:top w:val="none" w:sz="0" w:space="0" w:color="auto"/>
                    <w:left w:val="none" w:sz="0" w:space="0" w:color="auto"/>
                    <w:bottom w:val="none" w:sz="0" w:space="0" w:color="auto"/>
                    <w:right w:val="none" w:sz="0" w:space="0" w:color="auto"/>
                  </w:divBdr>
                  <w:divsChild>
                    <w:div w:id="1217425214">
                      <w:marLeft w:val="0"/>
                      <w:marRight w:val="0"/>
                      <w:marTop w:val="0"/>
                      <w:marBottom w:val="0"/>
                      <w:divBdr>
                        <w:top w:val="none" w:sz="0" w:space="0" w:color="auto"/>
                        <w:left w:val="none" w:sz="0" w:space="0" w:color="auto"/>
                        <w:bottom w:val="none" w:sz="0" w:space="0" w:color="auto"/>
                        <w:right w:val="none" w:sz="0" w:space="0" w:color="auto"/>
                      </w:divBdr>
                      <w:divsChild>
                        <w:div w:id="1408919711">
                          <w:marLeft w:val="0"/>
                          <w:marRight w:val="0"/>
                          <w:marTop w:val="0"/>
                          <w:marBottom w:val="0"/>
                          <w:divBdr>
                            <w:top w:val="none" w:sz="0" w:space="0" w:color="auto"/>
                            <w:left w:val="none" w:sz="0" w:space="0" w:color="auto"/>
                            <w:bottom w:val="none" w:sz="0" w:space="0" w:color="auto"/>
                            <w:right w:val="none" w:sz="0" w:space="0" w:color="auto"/>
                          </w:divBdr>
                          <w:divsChild>
                            <w:div w:id="2001931967">
                              <w:marLeft w:val="0"/>
                              <w:marRight w:val="0"/>
                              <w:marTop w:val="120"/>
                              <w:marBottom w:val="360"/>
                              <w:divBdr>
                                <w:top w:val="none" w:sz="0" w:space="0" w:color="auto"/>
                                <w:left w:val="none" w:sz="0" w:space="0" w:color="auto"/>
                                <w:bottom w:val="none" w:sz="0" w:space="0" w:color="auto"/>
                                <w:right w:val="none" w:sz="0" w:space="0" w:color="auto"/>
                              </w:divBdr>
                              <w:divsChild>
                                <w:div w:id="714544186">
                                  <w:marLeft w:val="0"/>
                                  <w:marRight w:val="0"/>
                                  <w:marTop w:val="0"/>
                                  <w:marBottom w:val="0"/>
                                  <w:divBdr>
                                    <w:top w:val="none" w:sz="0" w:space="0" w:color="auto"/>
                                    <w:left w:val="none" w:sz="0" w:space="0" w:color="auto"/>
                                    <w:bottom w:val="none" w:sz="0" w:space="0" w:color="auto"/>
                                    <w:right w:val="none" w:sz="0" w:space="0" w:color="auto"/>
                                  </w:divBdr>
                                  <w:divsChild>
                                    <w:div w:id="3052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254">
      <w:bodyDiv w:val="1"/>
      <w:marLeft w:val="0"/>
      <w:marRight w:val="0"/>
      <w:marTop w:val="0"/>
      <w:marBottom w:val="0"/>
      <w:divBdr>
        <w:top w:val="none" w:sz="0" w:space="0" w:color="auto"/>
        <w:left w:val="none" w:sz="0" w:space="0" w:color="auto"/>
        <w:bottom w:val="none" w:sz="0" w:space="0" w:color="auto"/>
        <w:right w:val="none" w:sz="0" w:space="0" w:color="auto"/>
      </w:divBdr>
    </w:div>
    <w:div w:id="1713648085">
      <w:bodyDiv w:val="1"/>
      <w:marLeft w:val="0"/>
      <w:marRight w:val="0"/>
      <w:marTop w:val="0"/>
      <w:marBottom w:val="0"/>
      <w:divBdr>
        <w:top w:val="none" w:sz="0" w:space="0" w:color="auto"/>
        <w:left w:val="none" w:sz="0" w:space="0" w:color="auto"/>
        <w:bottom w:val="none" w:sz="0" w:space="0" w:color="auto"/>
        <w:right w:val="none" w:sz="0" w:space="0" w:color="auto"/>
      </w:divBdr>
    </w:div>
    <w:div w:id="1715933391">
      <w:bodyDiv w:val="1"/>
      <w:marLeft w:val="0"/>
      <w:marRight w:val="0"/>
      <w:marTop w:val="0"/>
      <w:marBottom w:val="0"/>
      <w:divBdr>
        <w:top w:val="none" w:sz="0" w:space="0" w:color="auto"/>
        <w:left w:val="none" w:sz="0" w:space="0" w:color="auto"/>
        <w:bottom w:val="none" w:sz="0" w:space="0" w:color="auto"/>
        <w:right w:val="none" w:sz="0" w:space="0" w:color="auto"/>
      </w:divBdr>
    </w:div>
    <w:div w:id="1755855772">
      <w:bodyDiv w:val="1"/>
      <w:marLeft w:val="0"/>
      <w:marRight w:val="0"/>
      <w:marTop w:val="0"/>
      <w:marBottom w:val="0"/>
      <w:divBdr>
        <w:top w:val="none" w:sz="0" w:space="0" w:color="auto"/>
        <w:left w:val="none" w:sz="0" w:space="0" w:color="auto"/>
        <w:bottom w:val="none" w:sz="0" w:space="0" w:color="auto"/>
        <w:right w:val="none" w:sz="0" w:space="0" w:color="auto"/>
      </w:divBdr>
      <w:divsChild>
        <w:div w:id="1926332024">
          <w:marLeft w:val="0"/>
          <w:marRight w:val="1"/>
          <w:marTop w:val="0"/>
          <w:marBottom w:val="0"/>
          <w:divBdr>
            <w:top w:val="none" w:sz="0" w:space="0" w:color="auto"/>
            <w:left w:val="none" w:sz="0" w:space="0" w:color="auto"/>
            <w:bottom w:val="none" w:sz="0" w:space="0" w:color="auto"/>
            <w:right w:val="none" w:sz="0" w:space="0" w:color="auto"/>
          </w:divBdr>
          <w:divsChild>
            <w:div w:id="371465521">
              <w:marLeft w:val="0"/>
              <w:marRight w:val="0"/>
              <w:marTop w:val="0"/>
              <w:marBottom w:val="0"/>
              <w:divBdr>
                <w:top w:val="none" w:sz="0" w:space="0" w:color="auto"/>
                <w:left w:val="none" w:sz="0" w:space="0" w:color="auto"/>
                <w:bottom w:val="none" w:sz="0" w:space="0" w:color="auto"/>
                <w:right w:val="none" w:sz="0" w:space="0" w:color="auto"/>
              </w:divBdr>
              <w:divsChild>
                <w:div w:id="2075657187">
                  <w:marLeft w:val="0"/>
                  <w:marRight w:val="1"/>
                  <w:marTop w:val="0"/>
                  <w:marBottom w:val="0"/>
                  <w:divBdr>
                    <w:top w:val="none" w:sz="0" w:space="0" w:color="auto"/>
                    <w:left w:val="none" w:sz="0" w:space="0" w:color="auto"/>
                    <w:bottom w:val="none" w:sz="0" w:space="0" w:color="auto"/>
                    <w:right w:val="none" w:sz="0" w:space="0" w:color="auto"/>
                  </w:divBdr>
                  <w:divsChild>
                    <w:div w:id="475343755">
                      <w:marLeft w:val="0"/>
                      <w:marRight w:val="0"/>
                      <w:marTop w:val="0"/>
                      <w:marBottom w:val="0"/>
                      <w:divBdr>
                        <w:top w:val="none" w:sz="0" w:space="0" w:color="auto"/>
                        <w:left w:val="none" w:sz="0" w:space="0" w:color="auto"/>
                        <w:bottom w:val="none" w:sz="0" w:space="0" w:color="auto"/>
                        <w:right w:val="none" w:sz="0" w:space="0" w:color="auto"/>
                      </w:divBdr>
                      <w:divsChild>
                        <w:div w:id="2047824589">
                          <w:marLeft w:val="0"/>
                          <w:marRight w:val="0"/>
                          <w:marTop w:val="0"/>
                          <w:marBottom w:val="0"/>
                          <w:divBdr>
                            <w:top w:val="none" w:sz="0" w:space="0" w:color="auto"/>
                            <w:left w:val="none" w:sz="0" w:space="0" w:color="auto"/>
                            <w:bottom w:val="none" w:sz="0" w:space="0" w:color="auto"/>
                            <w:right w:val="none" w:sz="0" w:space="0" w:color="auto"/>
                          </w:divBdr>
                          <w:divsChild>
                            <w:div w:id="773551309">
                              <w:marLeft w:val="0"/>
                              <w:marRight w:val="0"/>
                              <w:marTop w:val="120"/>
                              <w:marBottom w:val="360"/>
                              <w:divBdr>
                                <w:top w:val="none" w:sz="0" w:space="0" w:color="auto"/>
                                <w:left w:val="none" w:sz="0" w:space="0" w:color="auto"/>
                                <w:bottom w:val="none" w:sz="0" w:space="0" w:color="auto"/>
                                <w:right w:val="none" w:sz="0" w:space="0" w:color="auto"/>
                              </w:divBdr>
                              <w:divsChild>
                                <w:div w:id="1055856096">
                                  <w:marLeft w:val="0"/>
                                  <w:marRight w:val="0"/>
                                  <w:marTop w:val="0"/>
                                  <w:marBottom w:val="0"/>
                                  <w:divBdr>
                                    <w:top w:val="none" w:sz="0" w:space="0" w:color="auto"/>
                                    <w:left w:val="none" w:sz="0" w:space="0" w:color="auto"/>
                                    <w:bottom w:val="none" w:sz="0" w:space="0" w:color="auto"/>
                                    <w:right w:val="none" w:sz="0" w:space="0" w:color="auto"/>
                                  </w:divBdr>
                                  <w:divsChild>
                                    <w:div w:id="16259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857401">
      <w:bodyDiv w:val="1"/>
      <w:marLeft w:val="0"/>
      <w:marRight w:val="0"/>
      <w:marTop w:val="0"/>
      <w:marBottom w:val="0"/>
      <w:divBdr>
        <w:top w:val="none" w:sz="0" w:space="0" w:color="auto"/>
        <w:left w:val="none" w:sz="0" w:space="0" w:color="auto"/>
        <w:bottom w:val="none" w:sz="0" w:space="0" w:color="auto"/>
        <w:right w:val="none" w:sz="0" w:space="0" w:color="auto"/>
      </w:divBdr>
    </w:div>
    <w:div w:id="1793672938">
      <w:bodyDiv w:val="1"/>
      <w:marLeft w:val="0"/>
      <w:marRight w:val="0"/>
      <w:marTop w:val="0"/>
      <w:marBottom w:val="0"/>
      <w:divBdr>
        <w:top w:val="none" w:sz="0" w:space="0" w:color="auto"/>
        <w:left w:val="none" w:sz="0" w:space="0" w:color="auto"/>
        <w:bottom w:val="none" w:sz="0" w:space="0" w:color="auto"/>
        <w:right w:val="none" w:sz="0" w:space="0" w:color="auto"/>
      </w:divBdr>
    </w:div>
    <w:div w:id="1871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KlugerLab/RotationSchedul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26F1-51B0-7B47-AE4A-8E62134E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Kluger, Yuval</dc:creator>
  <cp:keywords/>
  <dc:description/>
  <cp:lastModifiedBy>Yuval Kluger</cp:lastModifiedBy>
  <cp:revision>3</cp:revision>
  <cp:lastPrinted>2020-04-16T02:50:00Z</cp:lastPrinted>
  <dcterms:created xsi:type="dcterms:W3CDTF">2020-06-29T01:57:00Z</dcterms:created>
  <dcterms:modified xsi:type="dcterms:W3CDTF">2020-06-29T01:59:00Z</dcterms:modified>
</cp:coreProperties>
</file>