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24" w:rsidRPr="006877E9" w:rsidRDefault="00102224" w:rsidP="001022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6877E9">
        <w:rPr>
          <w:rFonts w:ascii="Arial" w:hAnsi="Arial" w:cs="Arial"/>
          <w:sz w:val="24"/>
          <w:szCs w:val="24"/>
        </w:rPr>
        <w:t>Supplementary file 1.</w:t>
      </w:r>
      <w:proofErr w:type="gramEnd"/>
    </w:p>
    <w:bookmarkEnd w:id="0"/>
    <w:p w:rsidR="00102224" w:rsidRDefault="00102224" w:rsidP="00102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02224" w:rsidRDefault="00102224" w:rsidP="001022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nasopharyngeal aspirates (NPA) or nasopharyngeal swabs (NPS) are submerged into the viral transport medium (VTM) and delivered to the microbiology laboratory within 4 hours. In June 2016, we introduced the </w:t>
      </w:r>
      <w:proofErr w:type="spellStart"/>
      <w:r>
        <w:rPr>
          <w:rFonts w:ascii="Arial" w:hAnsi="Arial" w:cs="Arial"/>
          <w:sz w:val="24"/>
          <w:szCs w:val="24"/>
        </w:rPr>
        <w:t>X</w:t>
      </w:r>
      <w:r w:rsidRPr="00986E0E">
        <w:rPr>
          <w:rFonts w:ascii="Arial" w:hAnsi="Arial" w:cs="Arial"/>
          <w:sz w:val="24"/>
          <w:szCs w:val="24"/>
        </w:rPr>
        <w:t>pert</w:t>
      </w:r>
      <w:proofErr w:type="spellEnd"/>
      <w:r w:rsidRPr="00986E0E">
        <w:rPr>
          <w:rFonts w:ascii="Arial" w:hAnsi="Arial" w:cs="Arial"/>
          <w:sz w:val="24"/>
          <w:szCs w:val="24"/>
        </w:rPr>
        <w:t xml:space="preserve"> Xpress Flu/RSV (Cepheid, Sunnyvale, CA)</w:t>
      </w:r>
      <w:r>
        <w:rPr>
          <w:rFonts w:ascii="Arial" w:hAnsi="Arial" w:cs="Arial"/>
          <w:sz w:val="24"/>
          <w:szCs w:val="24"/>
        </w:rPr>
        <w:t xml:space="preserve"> for rapid detection of influenza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, influenza B, and respiratory syncytial virus (RSV), in parallel with and gradually replacing the conventional </w:t>
      </w:r>
      <w:r w:rsidRPr="00986E0E">
        <w:rPr>
          <w:rFonts w:ascii="Arial" w:hAnsi="Arial" w:cs="Arial"/>
          <w:sz w:val="24"/>
          <w:szCs w:val="24"/>
        </w:rPr>
        <w:t>immunofluorescence</w:t>
      </w:r>
      <w:r>
        <w:rPr>
          <w:rFonts w:ascii="Arial" w:hAnsi="Arial" w:cs="Arial"/>
          <w:sz w:val="24"/>
          <w:szCs w:val="24"/>
        </w:rPr>
        <w:t xml:space="preserve"> viral antigen detection test. The NPA or NPS were tested by </w:t>
      </w:r>
      <w:proofErr w:type="spellStart"/>
      <w:r>
        <w:rPr>
          <w:rFonts w:ascii="Arial" w:hAnsi="Arial" w:cs="Arial"/>
          <w:sz w:val="24"/>
          <w:szCs w:val="24"/>
        </w:rPr>
        <w:t>X</w:t>
      </w:r>
      <w:r w:rsidRPr="00986E0E">
        <w:rPr>
          <w:rFonts w:ascii="Arial" w:hAnsi="Arial" w:cs="Arial"/>
          <w:sz w:val="24"/>
          <w:szCs w:val="24"/>
        </w:rPr>
        <w:t>pert</w:t>
      </w:r>
      <w:proofErr w:type="spellEnd"/>
      <w:r w:rsidRPr="00986E0E">
        <w:rPr>
          <w:rFonts w:ascii="Arial" w:hAnsi="Arial" w:cs="Arial"/>
          <w:sz w:val="24"/>
          <w:szCs w:val="24"/>
        </w:rPr>
        <w:t xml:space="preserve"> Xpress Flu/RSV</w:t>
      </w:r>
      <w:r>
        <w:rPr>
          <w:rFonts w:ascii="Arial" w:hAnsi="Arial" w:cs="Arial"/>
          <w:sz w:val="24"/>
          <w:szCs w:val="24"/>
        </w:rPr>
        <w:t xml:space="preserve"> as previously described.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487C">
        <w:rPr>
          <w:rFonts w:ascii="Arial" w:hAnsi="Arial" w:cs="Arial" w:hint="eastAsia"/>
          <w:sz w:val="24"/>
          <w:szCs w:val="24"/>
        </w:rPr>
        <w:t>Briefly</w:t>
      </w:r>
      <w:proofErr w:type="gramEnd"/>
      <w:r w:rsidRPr="00E8487C">
        <w:rPr>
          <w:rFonts w:ascii="Arial" w:hAnsi="Arial" w:cs="Arial" w:hint="eastAsia"/>
          <w:sz w:val="24"/>
          <w:szCs w:val="24"/>
        </w:rPr>
        <w:t>, 300</w:t>
      </w:r>
      <w:r>
        <w:rPr>
          <w:rFonts w:ascii="Arial" w:hAnsi="Arial" w:cs="Arial"/>
          <w:sz w:val="24"/>
          <w:szCs w:val="24"/>
        </w:rPr>
        <w:t xml:space="preserve"> </w:t>
      </w:r>
      <w:r w:rsidRPr="0005696E">
        <w:rPr>
          <w:rFonts w:ascii="Arial" w:hAnsi="Arial" w:cs="Arial"/>
          <w:sz w:val="24"/>
          <w:szCs w:val="24"/>
          <w:lang w:val="en-HK"/>
        </w:rPr>
        <w:sym w:font="Symbol" w:char="F06D"/>
      </w:r>
      <w:r w:rsidRPr="0005696E">
        <w:rPr>
          <w:rFonts w:ascii="Arial" w:hAnsi="Arial" w:cs="Arial"/>
          <w:sz w:val="24"/>
          <w:szCs w:val="24"/>
          <w:lang w:val="en-HK"/>
        </w:rPr>
        <w:t>L</w:t>
      </w:r>
      <w:r w:rsidRPr="00E8487C">
        <w:rPr>
          <w:rFonts w:ascii="Arial" w:hAnsi="Arial" w:cs="Arial" w:hint="eastAsia"/>
          <w:sz w:val="24"/>
          <w:szCs w:val="24"/>
        </w:rPr>
        <w:t xml:space="preserve"> of each specimen in </w:t>
      </w:r>
      <w:r>
        <w:rPr>
          <w:rFonts w:ascii="Arial" w:hAnsi="Arial" w:cs="Arial"/>
          <w:sz w:val="24"/>
          <w:szCs w:val="24"/>
        </w:rPr>
        <w:t xml:space="preserve">VTM </w:t>
      </w:r>
      <w:r w:rsidRPr="00E8487C">
        <w:rPr>
          <w:rFonts w:ascii="Arial" w:hAnsi="Arial" w:cs="Arial" w:hint="eastAsia"/>
          <w:sz w:val="24"/>
          <w:szCs w:val="24"/>
        </w:rPr>
        <w:t xml:space="preserve">was directly loaded into the </w:t>
      </w:r>
      <w:proofErr w:type="spellStart"/>
      <w:r w:rsidRPr="00E8487C">
        <w:rPr>
          <w:rFonts w:ascii="Arial" w:hAnsi="Arial" w:cs="Arial" w:hint="eastAsia"/>
          <w:sz w:val="24"/>
          <w:szCs w:val="24"/>
        </w:rPr>
        <w:t>Xpert</w:t>
      </w:r>
      <w:proofErr w:type="spellEnd"/>
      <w:r w:rsidRPr="00E8487C">
        <w:rPr>
          <w:rFonts w:ascii="Arial" w:hAnsi="Arial" w:cs="Arial" w:hint="eastAsia"/>
          <w:sz w:val="24"/>
          <w:szCs w:val="24"/>
        </w:rPr>
        <w:t xml:space="preserve"> cartridge. The cartridge was loaded into the </w:t>
      </w:r>
      <w:proofErr w:type="spellStart"/>
      <w:r w:rsidRPr="00E8487C">
        <w:rPr>
          <w:rFonts w:ascii="Arial" w:hAnsi="Arial" w:cs="Arial" w:hint="eastAsia"/>
          <w:sz w:val="24"/>
          <w:szCs w:val="24"/>
        </w:rPr>
        <w:t>GeneXpert</w:t>
      </w:r>
      <w:proofErr w:type="spellEnd"/>
      <w:r w:rsidRPr="00E8487C">
        <w:rPr>
          <w:rFonts w:ascii="Arial" w:hAnsi="Arial" w:cs="Arial" w:hint="eastAsia"/>
          <w:sz w:val="24"/>
          <w:szCs w:val="24"/>
        </w:rPr>
        <w:t xml:space="preserve"> XVI system (Cepheid, Sunnyvale, CA).</w:t>
      </w:r>
      <w:r>
        <w:rPr>
          <w:rFonts w:ascii="Arial" w:hAnsi="Arial" w:cs="Arial"/>
          <w:sz w:val="24"/>
          <w:szCs w:val="24"/>
        </w:rPr>
        <w:t xml:space="preserve"> Results were available </w:t>
      </w:r>
      <w:r w:rsidRPr="003C0DE2">
        <w:rPr>
          <w:rFonts w:ascii="Arial" w:hAnsi="Arial" w:cs="Arial"/>
          <w:sz w:val="24"/>
          <w:szCs w:val="24"/>
        </w:rPr>
        <w:t xml:space="preserve">within </w:t>
      </w:r>
      <w:r>
        <w:rPr>
          <w:rFonts w:ascii="Arial" w:hAnsi="Arial" w:cs="Arial"/>
          <w:sz w:val="24"/>
          <w:szCs w:val="24"/>
        </w:rPr>
        <w:t>40</w:t>
      </w:r>
      <w:r w:rsidRPr="003C0DE2">
        <w:rPr>
          <w:rFonts w:ascii="Arial" w:hAnsi="Arial" w:cs="Arial"/>
          <w:sz w:val="24"/>
          <w:szCs w:val="24"/>
        </w:rPr>
        <w:t xml:space="preserve"> minutes.</w:t>
      </w:r>
    </w:p>
    <w:p w:rsidR="00102224" w:rsidRDefault="00102224" w:rsidP="0010222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02224" w:rsidRPr="006877E9" w:rsidRDefault="00102224" w:rsidP="001022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877E9">
        <w:rPr>
          <w:rFonts w:ascii="Arial" w:hAnsi="Arial" w:cs="Arial"/>
          <w:sz w:val="24"/>
          <w:szCs w:val="24"/>
        </w:rPr>
        <w:t>Reference:</w:t>
      </w:r>
    </w:p>
    <w:p w:rsidR="00102224" w:rsidRPr="006877E9" w:rsidRDefault="00102224" w:rsidP="00102224">
      <w:pPr>
        <w:pStyle w:val="ListParagraph"/>
        <w:numPr>
          <w:ilvl w:val="0"/>
          <w:numId w:val="1"/>
        </w:numPr>
        <w:spacing w:line="480" w:lineRule="auto"/>
        <w:ind w:leftChars="0"/>
        <w:jc w:val="both"/>
        <w:rPr>
          <w:rFonts w:ascii="Arial" w:hAnsi="Arial" w:cs="Arial"/>
          <w:color w:val="2A2A2A"/>
          <w:sz w:val="23"/>
          <w:szCs w:val="23"/>
        </w:rPr>
      </w:pPr>
      <w:r w:rsidRPr="006877E9">
        <w:rPr>
          <w:rFonts w:ascii="Arial" w:hAnsi="Arial" w:cs="Arial"/>
          <w:color w:val="2A2A2A"/>
          <w:sz w:val="23"/>
          <w:szCs w:val="23"/>
        </w:rPr>
        <w:t xml:space="preserve">Chen JH, Lam HY, Yip CC, Cheng VC, Chan JF, Leung TH, et al. Evaluation of the molecular </w:t>
      </w:r>
      <w:proofErr w:type="spellStart"/>
      <w:r w:rsidRPr="006877E9">
        <w:rPr>
          <w:rFonts w:ascii="Arial" w:hAnsi="Arial" w:cs="Arial"/>
          <w:color w:val="2A2A2A"/>
          <w:sz w:val="23"/>
          <w:szCs w:val="23"/>
        </w:rPr>
        <w:t>Xpert</w:t>
      </w:r>
      <w:proofErr w:type="spellEnd"/>
      <w:r w:rsidRPr="006877E9">
        <w:rPr>
          <w:rFonts w:ascii="Arial" w:hAnsi="Arial" w:cs="Arial"/>
          <w:color w:val="2A2A2A"/>
          <w:sz w:val="23"/>
          <w:szCs w:val="23"/>
        </w:rPr>
        <w:t xml:space="preserve"> Xpress Flu/RSV assay vs. </w:t>
      </w:r>
      <w:proofErr w:type="spellStart"/>
      <w:r w:rsidRPr="006877E9">
        <w:rPr>
          <w:rFonts w:ascii="Arial" w:hAnsi="Arial" w:cs="Arial"/>
          <w:color w:val="2A2A2A"/>
          <w:sz w:val="23"/>
          <w:szCs w:val="23"/>
        </w:rPr>
        <w:t>Alere</w:t>
      </w:r>
      <w:proofErr w:type="spellEnd"/>
      <w:r w:rsidRPr="006877E9">
        <w:rPr>
          <w:rFonts w:ascii="Arial" w:hAnsi="Arial" w:cs="Arial"/>
          <w:color w:val="2A2A2A"/>
          <w:sz w:val="23"/>
          <w:szCs w:val="23"/>
        </w:rPr>
        <w:t xml:space="preserve"> </w:t>
      </w:r>
      <w:proofErr w:type="spellStart"/>
      <w:r w:rsidRPr="006877E9">
        <w:rPr>
          <w:rFonts w:ascii="Arial" w:hAnsi="Arial" w:cs="Arial"/>
          <w:color w:val="2A2A2A"/>
          <w:sz w:val="23"/>
          <w:szCs w:val="23"/>
        </w:rPr>
        <w:t>i</w:t>
      </w:r>
      <w:proofErr w:type="spellEnd"/>
      <w:r w:rsidRPr="006877E9">
        <w:rPr>
          <w:rFonts w:ascii="Arial" w:hAnsi="Arial" w:cs="Arial"/>
          <w:color w:val="2A2A2A"/>
          <w:sz w:val="23"/>
          <w:szCs w:val="23"/>
        </w:rPr>
        <w:t xml:space="preserve"> Influenza </w:t>
      </w:r>
      <w:proofErr w:type="gramStart"/>
      <w:r w:rsidRPr="006877E9">
        <w:rPr>
          <w:rFonts w:ascii="Arial" w:hAnsi="Arial" w:cs="Arial"/>
          <w:color w:val="2A2A2A"/>
          <w:sz w:val="23"/>
          <w:szCs w:val="23"/>
        </w:rPr>
        <w:t>A</w:t>
      </w:r>
      <w:proofErr w:type="gramEnd"/>
      <w:r w:rsidRPr="006877E9">
        <w:rPr>
          <w:rFonts w:ascii="Arial" w:hAnsi="Arial" w:cs="Arial"/>
          <w:color w:val="2A2A2A"/>
          <w:sz w:val="23"/>
          <w:szCs w:val="23"/>
        </w:rPr>
        <w:t xml:space="preserve"> &amp; B assay for rapid detection of influenza viruses. </w:t>
      </w:r>
      <w:proofErr w:type="spellStart"/>
      <w:r w:rsidRPr="006877E9">
        <w:rPr>
          <w:rFonts w:ascii="Arial" w:hAnsi="Arial" w:cs="Arial"/>
          <w:color w:val="2A2A2A"/>
          <w:sz w:val="23"/>
          <w:szCs w:val="23"/>
        </w:rPr>
        <w:t>Diagn</w:t>
      </w:r>
      <w:proofErr w:type="spellEnd"/>
      <w:r w:rsidRPr="006877E9">
        <w:rPr>
          <w:rFonts w:ascii="Arial" w:hAnsi="Arial" w:cs="Arial"/>
          <w:color w:val="2A2A2A"/>
          <w:sz w:val="23"/>
          <w:szCs w:val="23"/>
        </w:rPr>
        <w:t xml:space="preserve"> </w:t>
      </w:r>
      <w:proofErr w:type="spellStart"/>
      <w:r w:rsidRPr="006877E9">
        <w:rPr>
          <w:rFonts w:ascii="Arial" w:hAnsi="Arial" w:cs="Arial"/>
          <w:color w:val="2A2A2A"/>
          <w:sz w:val="23"/>
          <w:szCs w:val="23"/>
        </w:rPr>
        <w:t>Microbiol</w:t>
      </w:r>
      <w:proofErr w:type="spellEnd"/>
      <w:r w:rsidRPr="006877E9">
        <w:rPr>
          <w:rFonts w:ascii="Arial" w:hAnsi="Arial" w:cs="Arial"/>
          <w:color w:val="2A2A2A"/>
          <w:sz w:val="23"/>
          <w:szCs w:val="23"/>
        </w:rPr>
        <w:t xml:space="preserve"> Infect Dis. 2018</w:t>
      </w:r>
      <w:proofErr w:type="gramStart"/>
      <w:r w:rsidRPr="006877E9">
        <w:rPr>
          <w:rFonts w:ascii="Arial" w:hAnsi="Arial" w:cs="Arial"/>
          <w:color w:val="2A2A2A"/>
          <w:sz w:val="23"/>
          <w:szCs w:val="23"/>
        </w:rPr>
        <w:t>;90:177</w:t>
      </w:r>
      <w:proofErr w:type="gramEnd"/>
      <w:r w:rsidRPr="006877E9">
        <w:rPr>
          <w:rFonts w:ascii="Arial" w:hAnsi="Arial" w:cs="Arial"/>
          <w:color w:val="2A2A2A"/>
          <w:sz w:val="23"/>
          <w:szCs w:val="23"/>
        </w:rPr>
        <w:t xml:space="preserve">-180. </w:t>
      </w:r>
    </w:p>
    <w:p w:rsidR="00102224" w:rsidRPr="00840D4A" w:rsidRDefault="00102224" w:rsidP="0010222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03234" w:rsidRDefault="00103234"/>
    <w:sectPr w:rsidR="00103234" w:rsidSect="00687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3228"/>
    <w:multiLevelType w:val="hybridMultilevel"/>
    <w:tmpl w:val="D4401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24"/>
    <w:rsid w:val="00102224"/>
    <w:rsid w:val="0010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24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24"/>
    <w:pPr>
      <w:spacing w:after="0" w:line="240" w:lineRule="auto"/>
      <w:ind w:leftChars="200" w:left="480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24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24"/>
    <w:pPr>
      <w:spacing w:after="0" w:line="240" w:lineRule="auto"/>
      <w:ind w:leftChars="200" w:left="48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2020-06-13T13:11:00Z</dcterms:created>
  <dcterms:modified xsi:type="dcterms:W3CDTF">2020-06-13T13:12:00Z</dcterms:modified>
</cp:coreProperties>
</file>