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178D7" w14:textId="7BA593D7" w:rsidR="001510E6" w:rsidRPr="00CB54CE" w:rsidRDefault="000A55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Appendix</w:t>
      </w:r>
    </w:p>
    <w:p w14:paraId="0B8D1B00" w14:textId="77777777" w:rsidR="001510E6" w:rsidRPr="00CB54CE" w:rsidRDefault="001510E6">
      <w:pPr>
        <w:rPr>
          <w:u w:val="single"/>
        </w:rPr>
      </w:pPr>
      <w:r w:rsidRPr="00CB54CE">
        <w:rPr>
          <w:u w:val="single"/>
        </w:rPr>
        <w:t xml:space="preserve">Assessing COVID-19 Transmission to Healthcare Personnel: </w:t>
      </w:r>
      <w:proofErr w:type="gramStart"/>
      <w:r w:rsidRPr="00CB54CE">
        <w:rPr>
          <w:u w:val="single"/>
        </w:rPr>
        <w:t>the</w:t>
      </w:r>
      <w:proofErr w:type="gramEnd"/>
      <w:r w:rsidRPr="00CB54CE">
        <w:rPr>
          <w:u w:val="single"/>
        </w:rPr>
        <w:t xml:space="preserve"> Global ACT-HCP Case-Control Study </w:t>
      </w:r>
    </w:p>
    <w:p w14:paraId="09BDF7E4" w14:textId="3E366F9B" w:rsidR="00CB54CE" w:rsidRDefault="00CB54CE">
      <w:pPr>
        <w:rPr>
          <w:u w:val="single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0780506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0B6BAA" w14:textId="46C3C815" w:rsidR="00CB54CE" w:rsidRDefault="00CB54CE">
          <w:pPr>
            <w:pStyle w:val="TOCHeading"/>
          </w:pPr>
          <w:r>
            <w:t>Contents</w:t>
          </w:r>
        </w:p>
        <w:p w14:paraId="2324A8F9" w14:textId="3DA46889" w:rsidR="009B5353" w:rsidRDefault="00CB54CE">
          <w:pPr>
            <w:pStyle w:val="TOC3"/>
            <w:tabs>
              <w:tab w:val="right" w:leader="dot" w:pos="1439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08891" w:history="1">
            <w:r w:rsidR="009B5353" w:rsidRPr="005D6474">
              <w:rPr>
                <w:rStyle w:val="Hyperlink"/>
                <w:noProof/>
              </w:rPr>
              <w:t>Supplement A: Survey tool used for data collection</w:t>
            </w:r>
            <w:r w:rsidR="009B5353">
              <w:rPr>
                <w:noProof/>
                <w:webHidden/>
              </w:rPr>
              <w:tab/>
            </w:r>
            <w:r w:rsidR="009B5353">
              <w:rPr>
                <w:noProof/>
                <w:webHidden/>
              </w:rPr>
              <w:fldChar w:fldCharType="begin"/>
            </w:r>
            <w:r w:rsidR="009B5353">
              <w:rPr>
                <w:noProof/>
                <w:webHidden/>
              </w:rPr>
              <w:instrText xml:space="preserve"> PAGEREF _Toc42608891 \h </w:instrText>
            </w:r>
            <w:r w:rsidR="009B5353">
              <w:rPr>
                <w:noProof/>
                <w:webHidden/>
              </w:rPr>
            </w:r>
            <w:r w:rsidR="009B5353">
              <w:rPr>
                <w:noProof/>
                <w:webHidden/>
              </w:rPr>
              <w:fldChar w:fldCharType="separate"/>
            </w:r>
            <w:r w:rsidR="009B5353">
              <w:rPr>
                <w:noProof/>
                <w:webHidden/>
              </w:rPr>
              <w:t>2</w:t>
            </w:r>
            <w:r w:rsidR="009B5353">
              <w:rPr>
                <w:noProof/>
                <w:webHidden/>
              </w:rPr>
              <w:fldChar w:fldCharType="end"/>
            </w:r>
          </w:hyperlink>
        </w:p>
        <w:p w14:paraId="50731ED0" w14:textId="16A84027" w:rsidR="009B5353" w:rsidRDefault="009B5353">
          <w:pPr>
            <w:pStyle w:val="TOC3"/>
            <w:tabs>
              <w:tab w:val="right" w:leader="dot" w:pos="14390"/>
            </w:tabs>
            <w:rPr>
              <w:rFonts w:cstheme="minorBidi"/>
              <w:noProof/>
            </w:rPr>
          </w:pPr>
          <w:hyperlink w:anchor="_Toc42608892" w:history="1">
            <w:r w:rsidRPr="005D6474">
              <w:rPr>
                <w:rStyle w:val="Hyperlink"/>
                <w:noProof/>
              </w:rPr>
              <w:t>Supplement B: Survey invitation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_Toc42608892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200E7" w14:textId="7F9C962C" w:rsidR="009B5353" w:rsidRDefault="009B5353">
          <w:pPr>
            <w:pStyle w:val="TOC3"/>
            <w:tabs>
              <w:tab w:val="right" w:leader="dot" w:pos="14390"/>
            </w:tabs>
            <w:rPr>
              <w:rFonts w:cstheme="minorBidi"/>
              <w:noProof/>
            </w:rPr>
          </w:pPr>
          <w:hyperlink w:anchor="_Toc42608893" w:history="1">
            <w:r w:rsidRPr="005D6474">
              <w:rPr>
                <w:rStyle w:val="Hyperlink"/>
                <w:noProof/>
              </w:rPr>
              <w:t>Appendix Table 1. Clinical features of HCP COVID-19 infections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_Toc42608893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99AFA" w14:textId="28A42C7F" w:rsidR="009B5353" w:rsidRDefault="009B5353">
          <w:pPr>
            <w:pStyle w:val="TOC3"/>
            <w:tabs>
              <w:tab w:val="right" w:leader="dot" w:pos="14390"/>
            </w:tabs>
            <w:rPr>
              <w:rFonts w:cstheme="minorBidi"/>
              <w:noProof/>
            </w:rPr>
          </w:pPr>
          <w:hyperlink w:anchor="_Toc42608894" w:history="1">
            <w:r w:rsidRPr="005D6474">
              <w:rPr>
                <w:rStyle w:val="Hyperlink"/>
                <w:noProof/>
              </w:rPr>
              <w:t>Appendix Table 2. Odds ratios associated with specific exposures to COVID-19 patients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_Toc42608894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B2271" w14:textId="64C1CB8C" w:rsidR="009B5353" w:rsidRDefault="009B5353">
          <w:pPr>
            <w:pStyle w:val="TOC3"/>
            <w:tabs>
              <w:tab w:val="right" w:leader="dot" w:pos="14390"/>
            </w:tabs>
            <w:rPr>
              <w:rFonts w:cstheme="minorBidi"/>
              <w:noProof/>
            </w:rPr>
          </w:pPr>
          <w:hyperlink w:anchor="_Toc42608895" w:history="1">
            <w:r w:rsidRPr="005D6474">
              <w:rPr>
                <w:rStyle w:val="Hyperlink"/>
                <w:noProof/>
              </w:rPr>
              <w:t>Appendix Table 3. Odds ratios associated with exposure to healthcare settings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_Toc42608895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E264F" w14:textId="7BC516AC" w:rsidR="00CB54CE" w:rsidRDefault="00CB54CE">
          <w:r>
            <w:rPr>
              <w:b/>
              <w:bCs/>
              <w:noProof/>
            </w:rPr>
            <w:fldChar w:fldCharType="end"/>
          </w:r>
        </w:p>
      </w:sdtContent>
    </w:sdt>
    <w:p w14:paraId="49646EF1" w14:textId="482F717F" w:rsidR="00CB54CE" w:rsidRDefault="00CB54CE"/>
    <w:p w14:paraId="69E6D43D" w14:textId="77777777" w:rsidR="00CB54CE" w:rsidRDefault="00CB54CE"/>
    <w:p w14:paraId="1DC3EC1C" w14:textId="77777777" w:rsidR="00CB54CE" w:rsidRDefault="00CB54CE" w:rsidP="00CB54CE">
      <w:pPr>
        <w:pStyle w:val="Heading3"/>
        <w:rPr>
          <w:rStyle w:val="Heading2Char"/>
        </w:rPr>
      </w:pPr>
      <w:bookmarkStart w:id="0" w:name="_GoBack"/>
      <w:bookmarkEnd w:id="0"/>
    </w:p>
    <w:p w14:paraId="0F30F71C" w14:textId="77777777" w:rsidR="00CB54CE" w:rsidRDefault="00CB54CE" w:rsidP="00CB54CE">
      <w:pPr>
        <w:pStyle w:val="Heading3"/>
        <w:rPr>
          <w:rStyle w:val="Heading2Char"/>
        </w:rPr>
      </w:pPr>
    </w:p>
    <w:p w14:paraId="526C79CE" w14:textId="77777777" w:rsidR="00CB54CE" w:rsidRDefault="00CB54CE" w:rsidP="00CB54CE">
      <w:pPr>
        <w:pStyle w:val="Heading3"/>
        <w:rPr>
          <w:rStyle w:val="Heading2Char"/>
        </w:rPr>
      </w:pPr>
    </w:p>
    <w:p w14:paraId="0B2BF3C6" w14:textId="77777777" w:rsidR="00CB54CE" w:rsidRDefault="00CB54CE" w:rsidP="00CB54CE">
      <w:pPr>
        <w:pStyle w:val="Heading3"/>
        <w:rPr>
          <w:rStyle w:val="Heading2Char"/>
        </w:rPr>
      </w:pPr>
    </w:p>
    <w:p w14:paraId="47C8DDDC" w14:textId="77777777" w:rsidR="00CB54CE" w:rsidRDefault="00CB54CE" w:rsidP="00CB54CE">
      <w:pPr>
        <w:pStyle w:val="Heading3"/>
        <w:rPr>
          <w:rStyle w:val="Heading2Char"/>
        </w:rPr>
      </w:pPr>
    </w:p>
    <w:p w14:paraId="52885E73" w14:textId="77777777" w:rsidR="00CB54CE" w:rsidRDefault="00CB54CE">
      <w:pPr>
        <w:rPr>
          <w:rStyle w:val="Heading2Char"/>
        </w:rPr>
      </w:pPr>
      <w:r>
        <w:rPr>
          <w:rStyle w:val="Heading2Char"/>
        </w:rPr>
        <w:br w:type="page"/>
      </w:r>
    </w:p>
    <w:p w14:paraId="320657D8" w14:textId="7FF419A2" w:rsidR="0008151C" w:rsidRPr="00CB54CE" w:rsidRDefault="001510E6" w:rsidP="00CB54CE">
      <w:pPr>
        <w:pStyle w:val="Heading3"/>
      </w:pPr>
      <w:bookmarkStart w:id="1" w:name="_Toc42608891"/>
      <w:r w:rsidRPr="00CB54CE">
        <w:rPr>
          <w:rStyle w:val="Heading2Char"/>
          <w:rFonts w:asciiTheme="minorHAnsi" w:hAnsiTheme="minorHAnsi"/>
          <w:color w:val="000000" w:themeColor="text1"/>
          <w:sz w:val="22"/>
          <w:szCs w:val="28"/>
        </w:rPr>
        <w:lastRenderedPageBreak/>
        <w:t>Supplement A</w:t>
      </w:r>
      <w:r w:rsidR="0008151C" w:rsidRPr="00CB54CE">
        <w:rPr>
          <w:rStyle w:val="Heading2Char"/>
          <w:rFonts w:asciiTheme="minorHAnsi" w:hAnsiTheme="minorHAnsi"/>
          <w:color w:val="000000" w:themeColor="text1"/>
          <w:sz w:val="22"/>
          <w:szCs w:val="28"/>
        </w:rPr>
        <w:t xml:space="preserve">: </w:t>
      </w:r>
      <w:r w:rsidRPr="00CB54CE">
        <w:rPr>
          <w:rStyle w:val="Heading2Char"/>
          <w:rFonts w:asciiTheme="minorHAnsi" w:hAnsiTheme="minorHAnsi"/>
          <w:color w:val="000000" w:themeColor="text1"/>
          <w:sz w:val="22"/>
          <w:szCs w:val="28"/>
        </w:rPr>
        <w:t>Survey tool used for data collection</w:t>
      </w:r>
      <w:bookmarkEnd w:id="1"/>
      <w:r w:rsidRPr="00CB54CE">
        <w:t xml:space="preserve"> </w:t>
      </w:r>
    </w:p>
    <w:p w14:paraId="39EF8178" w14:textId="77777777" w:rsidR="00CB54CE" w:rsidRDefault="00CB54CE"/>
    <w:p w14:paraId="441EE174" w14:textId="5208E2BE" w:rsidR="003C6895" w:rsidRDefault="001510E6">
      <w:r>
        <w:t xml:space="preserve">See separate file. Note: this survey was administered electronically, which allowed use of “branching logic” in which some questions or comment boxes would only appear if pertinent based on prior responses </w:t>
      </w:r>
      <w:proofErr w:type="gramStart"/>
      <w:r>
        <w:t>entered into</w:t>
      </w:r>
      <w:proofErr w:type="gramEnd"/>
      <w:r>
        <w:t xml:space="preserve"> the survey. For example, the second item in the survey, a comment box starting with “</w:t>
      </w:r>
      <w:r w:rsidRPr="001510E6">
        <w:t>You have indicated that you are not a healthcare worker. This survey is for healthcare workers only</w:t>
      </w:r>
      <w:r>
        <w:t>” only appeared if the respondent selected that they were not a healthcare worker in the first question.</w:t>
      </w:r>
    </w:p>
    <w:p w14:paraId="0F9B8CD7" w14:textId="51F9F058" w:rsidR="003B2F25" w:rsidRDefault="003B2F25"/>
    <w:p w14:paraId="7C864412" w14:textId="45EE5A27" w:rsidR="00A82850" w:rsidRDefault="00A82850"/>
    <w:p w14:paraId="64056E7F" w14:textId="53CB9C07" w:rsidR="00A82850" w:rsidRDefault="00A82850"/>
    <w:p w14:paraId="452D89FD" w14:textId="77777777" w:rsidR="00A82850" w:rsidRDefault="00A82850"/>
    <w:p w14:paraId="32B65B13" w14:textId="33C1BBAD" w:rsidR="003B2F25" w:rsidRDefault="003B2F25" w:rsidP="00CB54CE">
      <w:pPr>
        <w:pStyle w:val="Heading3"/>
      </w:pPr>
      <w:bookmarkStart w:id="2" w:name="_Toc42608892"/>
      <w:r>
        <w:t>Supplement B: Survey invitation</w:t>
      </w:r>
      <w:bookmarkEnd w:id="2"/>
    </w:p>
    <w:p w14:paraId="15B6EF54" w14:textId="77777777" w:rsidR="00CB54CE" w:rsidRDefault="00CB54CE"/>
    <w:p w14:paraId="2A49B71D" w14:textId="3446A865" w:rsidR="003B2F25" w:rsidRDefault="003B2F25">
      <w:r>
        <w:t xml:space="preserve">See separate file. Disseminated electronically via HCP-specific groups/channels in </w:t>
      </w:r>
      <w:r w:rsidRPr="003B2F25">
        <w:t>WhatsApp, Facebook, Telegram, Reddit, and LinkedIn</w:t>
      </w:r>
      <w:r>
        <w:t xml:space="preserve"> as well as via email.</w:t>
      </w:r>
    </w:p>
    <w:p w14:paraId="3EDDCE0D" w14:textId="5E36AACD" w:rsidR="003B2F25" w:rsidRDefault="003B2F25"/>
    <w:p w14:paraId="77BBABE1" w14:textId="77777777" w:rsidR="007C15E7" w:rsidRDefault="007C15E7"/>
    <w:p w14:paraId="0DE33933" w14:textId="77777777" w:rsidR="007C15E7" w:rsidRDefault="007C15E7"/>
    <w:p w14:paraId="264E2D6A" w14:textId="77777777" w:rsidR="007C15E7" w:rsidRDefault="007C15E7">
      <w:r>
        <w:br w:type="page"/>
      </w:r>
    </w:p>
    <w:p w14:paraId="17092E70" w14:textId="56991069" w:rsidR="000835BD" w:rsidRDefault="000A55D5" w:rsidP="00CB54CE">
      <w:pPr>
        <w:pStyle w:val="Heading3"/>
      </w:pPr>
      <w:r>
        <w:lastRenderedPageBreak/>
        <w:t xml:space="preserve"> </w:t>
      </w:r>
      <w:bookmarkStart w:id="3" w:name="_Toc42608893"/>
      <w:r>
        <w:t xml:space="preserve">Appendix </w:t>
      </w:r>
      <w:r w:rsidR="000835BD" w:rsidRPr="007A714D">
        <w:t xml:space="preserve">Table </w:t>
      </w:r>
      <w:r w:rsidR="000835BD">
        <w:t>1</w:t>
      </w:r>
      <w:r w:rsidR="000835BD" w:rsidRPr="007A714D">
        <w:t xml:space="preserve">. </w:t>
      </w:r>
      <w:r w:rsidR="0026057E">
        <w:t>Clinical features of HCP COVID-19 infections</w:t>
      </w:r>
      <w:bookmarkEnd w:id="3"/>
    </w:p>
    <w:p w14:paraId="5647360F" w14:textId="77777777" w:rsidR="000835BD" w:rsidRDefault="000835BD" w:rsidP="000835B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2160"/>
      </w:tblGrid>
      <w:tr w:rsidR="0045438F" w14:paraId="588EE82C" w14:textId="77777777" w:rsidTr="00CB54CE">
        <w:tc>
          <w:tcPr>
            <w:tcW w:w="5125" w:type="dxa"/>
          </w:tcPr>
          <w:p w14:paraId="04F1C035" w14:textId="77777777" w:rsidR="0045438F" w:rsidRDefault="0045438F" w:rsidP="00CB54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967742A" w14:textId="253D951B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2C19">
              <w:rPr>
                <w:rFonts w:cstheme="minorHAnsi"/>
                <w:b/>
                <w:bCs/>
                <w:sz w:val="20"/>
                <w:szCs w:val="20"/>
              </w:rPr>
              <w:t>Cases</w:t>
            </w:r>
            <w:r>
              <w:rPr>
                <w:rFonts w:cstheme="minorHAnsi"/>
                <w:sz w:val="20"/>
                <w:szCs w:val="20"/>
              </w:rPr>
              <w:t xml:space="preserve"> (n=244)</w:t>
            </w:r>
          </w:p>
        </w:tc>
      </w:tr>
      <w:tr w:rsidR="0045438F" w14:paraId="3CA04E46" w14:textId="77777777" w:rsidTr="00CB54CE">
        <w:tc>
          <w:tcPr>
            <w:tcW w:w="5125" w:type="dxa"/>
          </w:tcPr>
          <w:p w14:paraId="7D6DD505" w14:textId="77777777" w:rsidR="0045438F" w:rsidRDefault="0045438F" w:rsidP="00CB54CE">
            <w:pPr>
              <w:rPr>
                <w:rFonts w:cstheme="minorHAnsi"/>
                <w:sz w:val="20"/>
                <w:szCs w:val="20"/>
              </w:rPr>
            </w:pPr>
            <w:r w:rsidRPr="00372C19">
              <w:rPr>
                <w:rFonts w:cstheme="minorHAnsi"/>
                <w:b/>
                <w:bCs/>
                <w:sz w:val="20"/>
                <w:szCs w:val="20"/>
              </w:rPr>
              <w:t>Symptom</w:t>
            </w:r>
          </w:p>
        </w:tc>
        <w:tc>
          <w:tcPr>
            <w:tcW w:w="2160" w:type="dxa"/>
            <w:vAlign w:val="center"/>
          </w:tcPr>
          <w:p w14:paraId="79921660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438F" w14:paraId="76562647" w14:textId="77777777" w:rsidTr="00CB54CE">
        <w:tc>
          <w:tcPr>
            <w:tcW w:w="5125" w:type="dxa"/>
          </w:tcPr>
          <w:p w14:paraId="6CE795BD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Fever</w:t>
            </w:r>
          </w:p>
        </w:tc>
        <w:tc>
          <w:tcPr>
            <w:tcW w:w="2160" w:type="dxa"/>
            <w:vAlign w:val="center"/>
          </w:tcPr>
          <w:p w14:paraId="0B686A5A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58% (142)</w:t>
            </w:r>
          </w:p>
        </w:tc>
      </w:tr>
      <w:tr w:rsidR="0045438F" w14:paraId="53F5FF1A" w14:textId="77777777" w:rsidTr="00CB54CE">
        <w:tc>
          <w:tcPr>
            <w:tcW w:w="5125" w:type="dxa"/>
          </w:tcPr>
          <w:p w14:paraId="62075D2A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Cough</w:t>
            </w:r>
          </w:p>
        </w:tc>
        <w:tc>
          <w:tcPr>
            <w:tcW w:w="2160" w:type="dxa"/>
            <w:vAlign w:val="center"/>
          </w:tcPr>
          <w:p w14:paraId="4F8DF956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57% (138)</w:t>
            </w:r>
          </w:p>
        </w:tc>
      </w:tr>
      <w:tr w:rsidR="0045438F" w14:paraId="7F492FDA" w14:textId="77777777" w:rsidTr="00CB54CE">
        <w:tc>
          <w:tcPr>
            <w:tcW w:w="5125" w:type="dxa"/>
          </w:tcPr>
          <w:p w14:paraId="1F486881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Fatigu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2160" w:type="dxa"/>
            <w:vAlign w:val="center"/>
          </w:tcPr>
          <w:p w14:paraId="37DDF175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57% (140)</w:t>
            </w:r>
          </w:p>
        </w:tc>
      </w:tr>
      <w:tr w:rsidR="0045438F" w14:paraId="4956A8CB" w14:textId="77777777" w:rsidTr="00CB54CE">
        <w:tc>
          <w:tcPr>
            <w:tcW w:w="5125" w:type="dxa"/>
          </w:tcPr>
          <w:p w14:paraId="35BDBEEC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 xml:space="preserve">Headache </w:t>
            </w:r>
          </w:p>
        </w:tc>
        <w:tc>
          <w:tcPr>
            <w:tcW w:w="2160" w:type="dxa"/>
            <w:vAlign w:val="center"/>
          </w:tcPr>
          <w:p w14:paraId="4B523FF9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48% (116)</w:t>
            </w:r>
          </w:p>
        </w:tc>
      </w:tr>
      <w:tr w:rsidR="0045438F" w14:paraId="5CD9808B" w14:textId="77777777" w:rsidTr="00CB54CE">
        <w:tc>
          <w:tcPr>
            <w:tcW w:w="5125" w:type="dxa"/>
          </w:tcPr>
          <w:p w14:paraId="1C964DF6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Myalgias and/or arthralgias</w:t>
            </w:r>
          </w:p>
        </w:tc>
        <w:tc>
          <w:tcPr>
            <w:tcW w:w="2160" w:type="dxa"/>
            <w:vAlign w:val="center"/>
          </w:tcPr>
          <w:p w14:paraId="4D39A484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41% (100)</w:t>
            </w:r>
          </w:p>
        </w:tc>
      </w:tr>
      <w:tr w:rsidR="0045438F" w14:paraId="5C843579" w14:textId="77777777" w:rsidTr="00CB54CE">
        <w:tc>
          <w:tcPr>
            <w:tcW w:w="5125" w:type="dxa"/>
          </w:tcPr>
          <w:p w14:paraId="1F253502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Anosmia</w:t>
            </w:r>
          </w:p>
        </w:tc>
        <w:tc>
          <w:tcPr>
            <w:tcW w:w="2160" w:type="dxa"/>
            <w:vAlign w:val="center"/>
          </w:tcPr>
          <w:p w14:paraId="716F3F67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40% (98)</w:t>
            </w:r>
          </w:p>
        </w:tc>
      </w:tr>
      <w:tr w:rsidR="0045438F" w14:paraId="77FE515A" w14:textId="77777777" w:rsidTr="00CB54CE">
        <w:tc>
          <w:tcPr>
            <w:tcW w:w="5125" w:type="dxa"/>
          </w:tcPr>
          <w:p w14:paraId="57045C7D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 xml:space="preserve">Nasal / sinus congestion </w:t>
            </w:r>
          </w:p>
        </w:tc>
        <w:tc>
          <w:tcPr>
            <w:tcW w:w="2160" w:type="dxa"/>
            <w:vAlign w:val="center"/>
          </w:tcPr>
          <w:p w14:paraId="5D5D1913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34% (83)</w:t>
            </w:r>
          </w:p>
        </w:tc>
      </w:tr>
      <w:tr w:rsidR="0045438F" w14:paraId="41828C44" w14:textId="77777777" w:rsidTr="00CB54CE">
        <w:tc>
          <w:tcPr>
            <w:tcW w:w="5125" w:type="dxa"/>
          </w:tcPr>
          <w:p w14:paraId="7283E254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Sore throat</w:t>
            </w:r>
          </w:p>
        </w:tc>
        <w:tc>
          <w:tcPr>
            <w:tcW w:w="2160" w:type="dxa"/>
            <w:vAlign w:val="center"/>
          </w:tcPr>
          <w:p w14:paraId="488E9B70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30% (74)</w:t>
            </w:r>
          </w:p>
        </w:tc>
      </w:tr>
      <w:tr w:rsidR="0045438F" w14:paraId="5E50E141" w14:textId="77777777" w:rsidTr="00CB54CE">
        <w:tc>
          <w:tcPr>
            <w:tcW w:w="5125" w:type="dxa"/>
          </w:tcPr>
          <w:p w14:paraId="484BDF80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 xml:space="preserve">Shortness of </w:t>
            </w:r>
            <w:r>
              <w:rPr>
                <w:rFonts w:cstheme="minorHAnsi"/>
                <w:sz w:val="20"/>
                <w:szCs w:val="20"/>
              </w:rPr>
              <w:t>breath</w:t>
            </w:r>
          </w:p>
        </w:tc>
        <w:tc>
          <w:tcPr>
            <w:tcW w:w="2160" w:type="dxa"/>
            <w:vAlign w:val="center"/>
          </w:tcPr>
          <w:p w14:paraId="21CA0054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28% (67)</w:t>
            </w:r>
          </w:p>
        </w:tc>
      </w:tr>
      <w:tr w:rsidR="0045438F" w14:paraId="2D0D7D1D" w14:textId="77777777" w:rsidTr="00CB54CE">
        <w:tc>
          <w:tcPr>
            <w:tcW w:w="5125" w:type="dxa"/>
          </w:tcPr>
          <w:p w14:paraId="5FDE5E7E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Diarrhea</w:t>
            </w:r>
          </w:p>
        </w:tc>
        <w:tc>
          <w:tcPr>
            <w:tcW w:w="2160" w:type="dxa"/>
            <w:vAlign w:val="center"/>
          </w:tcPr>
          <w:p w14:paraId="70DBE67B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28% (68)</w:t>
            </w:r>
          </w:p>
        </w:tc>
      </w:tr>
      <w:tr w:rsidR="0045438F" w14:paraId="721521DB" w14:textId="77777777" w:rsidTr="00CB54CE">
        <w:tc>
          <w:tcPr>
            <w:tcW w:w="5125" w:type="dxa"/>
          </w:tcPr>
          <w:p w14:paraId="798588B7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Chills</w:t>
            </w:r>
          </w:p>
        </w:tc>
        <w:tc>
          <w:tcPr>
            <w:tcW w:w="2160" w:type="dxa"/>
            <w:vAlign w:val="center"/>
          </w:tcPr>
          <w:p w14:paraId="12DAC3C1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21% (51)</w:t>
            </w:r>
          </w:p>
        </w:tc>
      </w:tr>
      <w:tr w:rsidR="0045438F" w14:paraId="51460739" w14:textId="77777777" w:rsidTr="00CB54CE">
        <w:tc>
          <w:tcPr>
            <w:tcW w:w="5125" w:type="dxa"/>
          </w:tcPr>
          <w:p w14:paraId="2FC0B716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Nausea and/or vomitin</w:t>
            </w:r>
            <w:r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2160" w:type="dxa"/>
            <w:vAlign w:val="center"/>
          </w:tcPr>
          <w:p w14:paraId="0F3C8975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14% (35)</w:t>
            </w:r>
          </w:p>
        </w:tc>
      </w:tr>
      <w:tr w:rsidR="0045438F" w14:paraId="34CA9CDB" w14:textId="77777777" w:rsidTr="00CB54CE">
        <w:tc>
          <w:tcPr>
            <w:tcW w:w="5125" w:type="dxa"/>
          </w:tcPr>
          <w:p w14:paraId="06900880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Other symptoms</w:t>
            </w:r>
          </w:p>
        </w:tc>
        <w:tc>
          <w:tcPr>
            <w:tcW w:w="2160" w:type="dxa"/>
            <w:vAlign w:val="center"/>
          </w:tcPr>
          <w:p w14:paraId="5EA2D477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14% (33)</w:t>
            </w:r>
          </w:p>
        </w:tc>
      </w:tr>
      <w:tr w:rsidR="0045438F" w14:paraId="240EF749" w14:textId="77777777" w:rsidTr="00CB54CE">
        <w:tc>
          <w:tcPr>
            <w:tcW w:w="5125" w:type="dxa"/>
          </w:tcPr>
          <w:p w14:paraId="5BF059DE" w14:textId="77777777" w:rsidR="0045438F" w:rsidRPr="006B17A3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6B17A3">
              <w:rPr>
                <w:rFonts w:cstheme="minorHAnsi"/>
                <w:sz w:val="20"/>
                <w:szCs w:val="20"/>
              </w:rPr>
              <w:t>Abdominal pain</w:t>
            </w:r>
          </w:p>
        </w:tc>
        <w:tc>
          <w:tcPr>
            <w:tcW w:w="2160" w:type="dxa"/>
            <w:vAlign w:val="center"/>
          </w:tcPr>
          <w:p w14:paraId="2EB49176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8% (20)</w:t>
            </w:r>
          </w:p>
        </w:tc>
      </w:tr>
      <w:tr w:rsidR="0045438F" w14:paraId="45A7FD1B" w14:textId="77777777" w:rsidTr="00CB54CE">
        <w:tc>
          <w:tcPr>
            <w:tcW w:w="5125" w:type="dxa"/>
          </w:tcPr>
          <w:p w14:paraId="6D317625" w14:textId="77777777" w:rsidR="0045438F" w:rsidRPr="00372C19" w:rsidRDefault="0045438F" w:rsidP="00CB54C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72C19">
              <w:rPr>
                <w:rFonts w:cstheme="minorHAnsi"/>
                <w:b/>
                <w:bCs/>
                <w:sz w:val="20"/>
                <w:szCs w:val="20"/>
              </w:rPr>
              <w:t>Severity of illness</w:t>
            </w:r>
          </w:p>
        </w:tc>
        <w:tc>
          <w:tcPr>
            <w:tcW w:w="2160" w:type="dxa"/>
            <w:vAlign w:val="center"/>
          </w:tcPr>
          <w:p w14:paraId="1D8E6659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438F" w14:paraId="4AB845F3" w14:textId="77777777" w:rsidTr="00CB54CE">
        <w:tc>
          <w:tcPr>
            <w:tcW w:w="5125" w:type="dxa"/>
          </w:tcPr>
          <w:p w14:paraId="58A5D4F1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4A0B8E">
              <w:rPr>
                <w:rFonts w:cstheme="minorHAnsi"/>
                <w:sz w:val="20"/>
                <w:szCs w:val="20"/>
              </w:rPr>
              <w:t xml:space="preserve">Minimally symptomatic </w:t>
            </w:r>
          </w:p>
        </w:tc>
        <w:tc>
          <w:tcPr>
            <w:tcW w:w="2160" w:type="dxa"/>
            <w:vAlign w:val="center"/>
          </w:tcPr>
          <w:p w14:paraId="6CE6FD1C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12% (26)</w:t>
            </w:r>
          </w:p>
        </w:tc>
      </w:tr>
      <w:tr w:rsidR="0045438F" w14:paraId="5E614035" w14:textId="77777777" w:rsidTr="00CB54CE">
        <w:tc>
          <w:tcPr>
            <w:tcW w:w="5125" w:type="dxa"/>
          </w:tcPr>
          <w:p w14:paraId="1A60592A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4A0B8E">
              <w:rPr>
                <w:rFonts w:cstheme="minorHAnsi"/>
                <w:sz w:val="20"/>
                <w:szCs w:val="20"/>
              </w:rPr>
              <w:t xml:space="preserve">Mild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4A0B8E">
              <w:rPr>
                <w:rFonts w:cstheme="minorHAnsi"/>
                <w:sz w:val="20"/>
                <w:szCs w:val="20"/>
              </w:rPr>
              <w:t>average cold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7D496A95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25% (54)</w:t>
            </w:r>
          </w:p>
        </w:tc>
      </w:tr>
      <w:tr w:rsidR="0045438F" w14:paraId="770ABC15" w14:textId="77777777" w:rsidTr="00CB54CE">
        <w:tc>
          <w:tcPr>
            <w:tcW w:w="5125" w:type="dxa"/>
          </w:tcPr>
          <w:p w14:paraId="53E92BFC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4A0B8E">
              <w:rPr>
                <w:rFonts w:cstheme="minorHAnsi"/>
                <w:sz w:val="20"/>
                <w:szCs w:val="20"/>
              </w:rPr>
              <w:t xml:space="preserve">Moderate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4A0B8E">
              <w:rPr>
                <w:rFonts w:cstheme="minorHAnsi"/>
                <w:sz w:val="20"/>
                <w:szCs w:val="20"/>
              </w:rPr>
              <w:t>average flu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4A0B8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3349509E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33% (71)</w:t>
            </w:r>
          </w:p>
        </w:tc>
      </w:tr>
      <w:tr w:rsidR="0045438F" w14:paraId="1EEBBB59" w14:textId="77777777" w:rsidTr="00CB54CE">
        <w:tc>
          <w:tcPr>
            <w:tcW w:w="5125" w:type="dxa"/>
          </w:tcPr>
          <w:p w14:paraId="71DE5847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proofErr w:type="gramStart"/>
            <w:r w:rsidRPr="004A0B8E">
              <w:rPr>
                <w:rFonts w:cstheme="minorHAnsi"/>
                <w:sz w:val="20"/>
                <w:szCs w:val="20"/>
              </w:rPr>
              <w:t>Moderately-severe</w:t>
            </w:r>
            <w:proofErr w:type="gramEnd"/>
            <w:r w:rsidRPr="004A0B8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4A0B8E">
              <w:rPr>
                <w:rFonts w:cstheme="minorHAnsi"/>
                <w:sz w:val="20"/>
                <w:szCs w:val="20"/>
              </w:rPr>
              <w:t>worse than average flu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79ED964C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28% (61)</w:t>
            </w:r>
          </w:p>
        </w:tc>
      </w:tr>
      <w:tr w:rsidR="0045438F" w14:paraId="271F82B0" w14:textId="77777777" w:rsidTr="00CB54CE">
        <w:tc>
          <w:tcPr>
            <w:tcW w:w="5125" w:type="dxa"/>
          </w:tcPr>
          <w:p w14:paraId="547EF9EE" w14:textId="77777777" w:rsidR="0045438F" w:rsidRPr="004A0B8E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4A0B8E">
              <w:rPr>
                <w:rFonts w:cstheme="minorHAnsi"/>
                <w:sz w:val="20"/>
                <w:szCs w:val="20"/>
              </w:rPr>
              <w:t>Severe or critical illness</w:t>
            </w:r>
          </w:p>
        </w:tc>
        <w:tc>
          <w:tcPr>
            <w:tcW w:w="2160" w:type="dxa"/>
            <w:vAlign w:val="center"/>
          </w:tcPr>
          <w:p w14:paraId="26470CEF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2% (5)</w:t>
            </w:r>
          </w:p>
        </w:tc>
      </w:tr>
      <w:tr w:rsidR="0045438F" w14:paraId="6B90791A" w14:textId="77777777" w:rsidTr="00CB54CE">
        <w:tc>
          <w:tcPr>
            <w:tcW w:w="5125" w:type="dxa"/>
          </w:tcPr>
          <w:p w14:paraId="7EE5573A" w14:textId="77777777" w:rsidR="0045438F" w:rsidRPr="004A0B8E" w:rsidRDefault="0045438F" w:rsidP="00CB54CE">
            <w:pPr>
              <w:rPr>
                <w:rFonts w:cstheme="minorHAnsi"/>
                <w:sz w:val="20"/>
                <w:szCs w:val="20"/>
              </w:rPr>
            </w:pPr>
            <w:r w:rsidRPr="00372C19">
              <w:rPr>
                <w:rFonts w:cstheme="minorHAnsi"/>
                <w:b/>
                <w:bCs/>
                <w:sz w:val="20"/>
                <w:szCs w:val="20"/>
              </w:rPr>
              <w:t>Disposition</w:t>
            </w:r>
          </w:p>
        </w:tc>
        <w:tc>
          <w:tcPr>
            <w:tcW w:w="2160" w:type="dxa"/>
            <w:vAlign w:val="center"/>
          </w:tcPr>
          <w:p w14:paraId="3F503C3D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438F" w14:paraId="545566D3" w14:textId="77777777" w:rsidTr="00CB54CE">
        <w:tc>
          <w:tcPr>
            <w:tcW w:w="5125" w:type="dxa"/>
          </w:tcPr>
          <w:p w14:paraId="2082C778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D17E20">
              <w:rPr>
                <w:rFonts w:cstheme="minorHAnsi"/>
                <w:sz w:val="20"/>
                <w:szCs w:val="20"/>
              </w:rPr>
              <w:t>Self-managed at home</w:t>
            </w:r>
          </w:p>
        </w:tc>
        <w:tc>
          <w:tcPr>
            <w:tcW w:w="2160" w:type="dxa"/>
            <w:vAlign w:val="center"/>
          </w:tcPr>
          <w:p w14:paraId="542B0528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55% (121)</w:t>
            </w:r>
          </w:p>
        </w:tc>
      </w:tr>
      <w:tr w:rsidR="0045438F" w14:paraId="3A900ACF" w14:textId="77777777" w:rsidTr="00CB54CE">
        <w:tc>
          <w:tcPr>
            <w:tcW w:w="5125" w:type="dxa"/>
          </w:tcPr>
          <w:p w14:paraId="6B568BF5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D17E20">
              <w:rPr>
                <w:rFonts w:cstheme="minorHAnsi"/>
                <w:sz w:val="20"/>
                <w:szCs w:val="20"/>
              </w:rPr>
              <w:t>Outpatient visit</w:t>
            </w:r>
          </w:p>
        </w:tc>
        <w:tc>
          <w:tcPr>
            <w:tcW w:w="2160" w:type="dxa"/>
            <w:vAlign w:val="center"/>
          </w:tcPr>
          <w:p w14:paraId="72443800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12% (26)</w:t>
            </w:r>
          </w:p>
        </w:tc>
      </w:tr>
      <w:tr w:rsidR="0045438F" w14:paraId="7F098166" w14:textId="77777777" w:rsidTr="00CB54CE">
        <w:tc>
          <w:tcPr>
            <w:tcW w:w="5125" w:type="dxa"/>
          </w:tcPr>
          <w:p w14:paraId="42FB8143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D17E20">
              <w:rPr>
                <w:rFonts w:cstheme="minorHAnsi"/>
                <w:sz w:val="20"/>
                <w:szCs w:val="20"/>
              </w:rPr>
              <w:t>ER / ED / A&amp;E visi</w:t>
            </w:r>
            <w:r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2160" w:type="dxa"/>
            <w:vAlign w:val="center"/>
          </w:tcPr>
          <w:p w14:paraId="459ACDEB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10% (21)</w:t>
            </w:r>
          </w:p>
        </w:tc>
      </w:tr>
      <w:tr w:rsidR="0045438F" w14:paraId="521FB3C7" w14:textId="77777777" w:rsidTr="00CB54CE">
        <w:tc>
          <w:tcPr>
            <w:tcW w:w="5125" w:type="dxa"/>
          </w:tcPr>
          <w:p w14:paraId="2AB633F8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D17E20">
              <w:rPr>
                <w:rFonts w:cstheme="minorHAnsi"/>
                <w:sz w:val="20"/>
                <w:szCs w:val="20"/>
              </w:rPr>
              <w:t xml:space="preserve">Admission to a regular ward/floor </w:t>
            </w:r>
          </w:p>
        </w:tc>
        <w:tc>
          <w:tcPr>
            <w:tcW w:w="2160" w:type="dxa"/>
            <w:vAlign w:val="center"/>
          </w:tcPr>
          <w:p w14:paraId="2AF48C22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16% (34)</w:t>
            </w:r>
          </w:p>
        </w:tc>
      </w:tr>
      <w:tr w:rsidR="0045438F" w14:paraId="207EC87E" w14:textId="77777777" w:rsidTr="00CB54CE">
        <w:tc>
          <w:tcPr>
            <w:tcW w:w="5125" w:type="dxa"/>
          </w:tcPr>
          <w:p w14:paraId="2540AD84" w14:textId="77777777" w:rsidR="0045438F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D17E20">
              <w:rPr>
                <w:rFonts w:cstheme="minorHAnsi"/>
                <w:sz w:val="20"/>
                <w:szCs w:val="20"/>
              </w:rPr>
              <w:t xml:space="preserve">Admission to a step-down unit </w:t>
            </w:r>
          </w:p>
        </w:tc>
        <w:tc>
          <w:tcPr>
            <w:tcW w:w="2160" w:type="dxa"/>
            <w:vAlign w:val="center"/>
          </w:tcPr>
          <w:p w14:paraId="3D4D71BA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6% (13)</w:t>
            </w:r>
          </w:p>
        </w:tc>
      </w:tr>
      <w:tr w:rsidR="0045438F" w14:paraId="7ED12374" w14:textId="77777777" w:rsidTr="00CB54CE">
        <w:tc>
          <w:tcPr>
            <w:tcW w:w="5125" w:type="dxa"/>
          </w:tcPr>
          <w:p w14:paraId="3ADE5108" w14:textId="77777777" w:rsidR="0045438F" w:rsidRPr="00D17E20" w:rsidRDefault="0045438F" w:rsidP="00CB54CE">
            <w:pPr>
              <w:ind w:left="154"/>
              <w:rPr>
                <w:rFonts w:cstheme="minorHAnsi"/>
                <w:sz w:val="20"/>
                <w:szCs w:val="20"/>
              </w:rPr>
            </w:pPr>
            <w:r w:rsidRPr="00D17E20">
              <w:rPr>
                <w:rFonts w:cstheme="minorHAnsi"/>
                <w:sz w:val="20"/>
                <w:szCs w:val="20"/>
              </w:rPr>
              <w:t>Admission to intensive care unit</w:t>
            </w:r>
          </w:p>
        </w:tc>
        <w:tc>
          <w:tcPr>
            <w:tcW w:w="2160" w:type="dxa"/>
            <w:vAlign w:val="center"/>
          </w:tcPr>
          <w:p w14:paraId="7DD76FC7" w14:textId="77777777" w:rsidR="0045438F" w:rsidRDefault="0045438F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1% (2)</w:t>
            </w:r>
          </w:p>
        </w:tc>
      </w:tr>
    </w:tbl>
    <w:p w14:paraId="384A093C" w14:textId="77777777" w:rsidR="000835BD" w:rsidRDefault="000835BD" w:rsidP="000835BD">
      <w:pPr>
        <w:pStyle w:val="NoSpacing"/>
      </w:pPr>
      <w:proofErr w:type="spellStart"/>
      <w:r>
        <w:t>Percents</w:t>
      </w:r>
      <w:proofErr w:type="spellEnd"/>
      <w:r>
        <w:t xml:space="preserve"> (n).</w:t>
      </w:r>
    </w:p>
    <w:p w14:paraId="16E5750E" w14:textId="77777777" w:rsidR="000835BD" w:rsidRDefault="000835BD"/>
    <w:p w14:paraId="642EB4D1" w14:textId="77777777" w:rsidR="000835BD" w:rsidRDefault="000835BD"/>
    <w:p w14:paraId="7B577F25" w14:textId="77777777" w:rsidR="000835BD" w:rsidRDefault="000835BD"/>
    <w:p w14:paraId="724371C1" w14:textId="5E387F66" w:rsidR="003B2F25" w:rsidRDefault="000A55D5" w:rsidP="00CB54CE">
      <w:pPr>
        <w:pStyle w:val="Heading3"/>
      </w:pPr>
      <w:bookmarkStart w:id="4" w:name="_Toc42608894"/>
      <w:r>
        <w:lastRenderedPageBreak/>
        <w:t xml:space="preserve">Appendix </w:t>
      </w:r>
      <w:r w:rsidR="007C15E7">
        <w:t xml:space="preserve">Table </w:t>
      </w:r>
      <w:r w:rsidR="000835BD">
        <w:t>2</w:t>
      </w:r>
      <w:r w:rsidR="007C15E7">
        <w:t xml:space="preserve">. </w:t>
      </w:r>
      <w:r w:rsidR="005D045B" w:rsidRPr="005D045B">
        <w:t xml:space="preserve">Odds ratios </w:t>
      </w:r>
      <w:r w:rsidR="005D045B">
        <w:t xml:space="preserve">associated with specific </w:t>
      </w:r>
      <w:r w:rsidR="005D045B" w:rsidRPr="005D045B">
        <w:t>exposures to COVID</w:t>
      </w:r>
      <w:r w:rsidR="005D045B">
        <w:t>-19</w:t>
      </w:r>
      <w:r w:rsidR="005D045B" w:rsidRPr="005D045B">
        <w:t xml:space="preserve"> patients</w:t>
      </w:r>
      <w:bookmarkEnd w:id="4"/>
    </w:p>
    <w:p w14:paraId="0B961453" w14:textId="77777777" w:rsidR="00CB54CE" w:rsidRPr="00CB54CE" w:rsidRDefault="00CB54CE" w:rsidP="00CB54CE"/>
    <w:tbl>
      <w:tblPr>
        <w:tblStyle w:val="TableGrid"/>
        <w:tblW w:w="1151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84"/>
        <w:gridCol w:w="1735"/>
        <w:gridCol w:w="806"/>
        <w:gridCol w:w="1687"/>
        <w:gridCol w:w="719"/>
        <w:gridCol w:w="1705"/>
        <w:gridCol w:w="676"/>
      </w:tblGrid>
      <w:tr w:rsidR="007C15E7" w:rsidRPr="00B213C3" w14:paraId="01A73F84" w14:textId="77777777" w:rsidTr="00B213C3">
        <w:tc>
          <w:tcPr>
            <w:tcW w:w="4270" w:type="dxa"/>
            <w:shd w:val="clear" w:color="auto" w:fill="auto"/>
          </w:tcPr>
          <w:p w14:paraId="36E40285" w14:textId="77777777" w:rsidR="007C15E7" w:rsidRPr="00B213C3" w:rsidRDefault="007C15E7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Exposure</w:t>
            </w:r>
          </w:p>
        </w:tc>
        <w:tc>
          <w:tcPr>
            <w:tcW w:w="1754" w:type="dxa"/>
            <w:shd w:val="clear" w:color="auto" w:fill="auto"/>
          </w:tcPr>
          <w:p w14:paraId="64418C3C" w14:textId="77777777" w:rsidR="007C15E7" w:rsidRPr="00B213C3" w:rsidRDefault="007C15E7" w:rsidP="00CB54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All Cases - Unadjusted</w:t>
            </w:r>
          </w:p>
        </w:tc>
        <w:tc>
          <w:tcPr>
            <w:tcW w:w="810" w:type="dxa"/>
            <w:shd w:val="clear" w:color="auto" w:fill="auto"/>
          </w:tcPr>
          <w:p w14:paraId="41ADB728" w14:textId="77777777" w:rsidR="007C15E7" w:rsidRPr="00B213C3" w:rsidRDefault="007C15E7" w:rsidP="00CB54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shd w:val="clear" w:color="auto" w:fill="auto"/>
          </w:tcPr>
          <w:p w14:paraId="40585FCF" w14:textId="77777777" w:rsidR="007C15E7" w:rsidRPr="00B213C3" w:rsidRDefault="007C15E7" w:rsidP="00CB54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All Cases - Adjusted</w:t>
            </w:r>
          </w:p>
        </w:tc>
        <w:tc>
          <w:tcPr>
            <w:tcW w:w="720" w:type="dxa"/>
            <w:shd w:val="clear" w:color="auto" w:fill="auto"/>
          </w:tcPr>
          <w:p w14:paraId="19605FB8" w14:textId="77777777" w:rsidR="007C15E7" w:rsidRPr="00B213C3" w:rsidRDefault="007C15E7" w:rsidP="00CB54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08" w:type="dxa"/>
            <w:shd w:val="clear" w:color="auto" w:fill="auto"/>
          </w:tcPr>
          <w:p w14:paraId="2144CF51" w14:textId="4A9E3B81" w:rsidR="007C15E7" w:rsidRPr="00B213C3" w:rsidRDefault="007C15E7" w:rsidP="00CB54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Contemporaneous Sensitivity Cohort</w:t>
            </w:r>
          </w:p>
        </w:tc>
        <w:tc>
          <w:tcPr>
            <w:tcW w:w="540" w:type="dxa"/>
            <w:shd w:val="clear" w:color="auto" w:fill="auto"/>
          </w:tcPr>
          <w:p w14:paraId="67D2161D" w14:textId="77777777" w:rsidR="007C15E7" w:rsidRPr="00B213C3" w:rsidRDefault="007C15E7" w:rsidP="00CB54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</w:tr>
      <w:tr w:rsidR="007C15E7" w:rsidRPr="00B213C3" w14:paraId="61F21A67" w14:textId="77777777" w:rsidTr="00B213C3">
        <w:tc>
          <w:tcPr>
            <w:tcW w:w="4270" w:type="dxa"/>
            <w:shd w:val="clear" w:color="auto" w:fill="auto"/>
          </w:tcPr>
          <w:p w14:paraId="083C4A6D" w14:textId="77777777" w:rsidR="007C15E7" w:rsidRPr="00B213C3" w:rsidRDefault="007C15E7" w:rsidP="00CB54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Inside a negative-pressure room with a patient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FFF62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0.635 (0.427 to 0.945)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9381E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0.0252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EC99C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0.684 (0.445 to 1.051) </w:t>
            </w:r>
          </w:p>
        </w:tc>
        <w:tc>
          <w:tcPr>
            <w:tcW w:w="720" w:type="dxa"/>
            <w:shd w:val="clear" w:color="auto" w:fill="auto"/>
          </w:tcPr>
          <w:p w14:paraId="2DD3875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0.0832</w:t>
            </w:r>
          </w:p>
        </w:tc>
        <w:tc>
          <w:tcPr>
            <w:tcW w:w="1708" w:type="dxa"/>
            <w:shd w:val="clear" w:color="auto" w:fill="auto"/>
          </w:tcPr>
          <w:p w14:paraId="26FAC7C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 (0.16 to 1.0) </w:t>
            </w:r>
          </w:p>
        </w:tc>
        <w:tc>
          <w:tcPr>
            <w:tcW w:w="540" w:type="dxa"/>
            <w:shd w:val="clear" w:color="auto" w:fill="auto"/>
          </w:tcPr>
          <w:p w14:paraId="7DCDF9B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0.05</w:t>
            </w:r>
          </w:p>
        </w:tc>
      </w:tr>
      <w:tr w:rsidR="007C15E7" w:rsidRPr="00B213C3" w14:paraId="3D664A7B" w14:textId="77777777" w:rsidTr="00B213C3">
        <w:tc>
          <w:tcPr>
            <w:tcW w:w="4270" w:type="dxa"/>
            <w:shd w:val="clear" w:color="auto" w:fill="auto"/>
          </w:tcPr>
          <w:p w14:paraId="1FEBC659" w14:textId="77777777" w:rsidR="007C15E7" w:rsidRPr="00B213C3" w:rsidRDefault="007C15E7" w:rsidP="00CB54CE">
            <w:pPr>
              <w:autoSpaceDE w:val="0"/>
              <w:autoSpaceDN w:val="0"/>
              <w:adjustRightInd w:val="0"/>
              <w:ind w:left="152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25118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0.519 (0.309 to 0.869)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1D858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0.0127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97D1E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0.512 (0.28 to 0.936) </w:t>
            </w:r>
          </w:p>
        </w:tc>
        <w:tc>
          <w:tcPr>
            <w:tcW w:w="720" w:type="dxa"/>
            <w:shd w:val="clear" w:color="auto" w:fill="auto"/>
          </w:tcPr>
          <w:p w14:paraId="165C403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0.0296</w:t>
            </w:r>
          </w:p>
        </w:tc>
        <w:tc>
          <w:tcPr>
            <w:tcW w:w="1708" w:type="dxa"/>
            <w:shd w:val="clear" w:color="auto" w:fill="auto"/>
          </w:tcPr>
          <w:p w14:paraId="6C17775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B49E86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C77CB29" w14:textId="77777777" w:rsidTr="00B213C3">
        <w:tc>
          <w:tcPr>
            <w:tcW w:w="4270" w:type="dxa"/>
            <w:shd w:val="clear" w:color="auto" w:fill="auto"/>
          </w:tcPr>
          <w:p w14:paraId="184422F5" w14:textId="77777777" w:rsidR="007C15E7" w:rsidRPr="00B213C3" w:rsidRDefault="007C15E7" w:rsidP="00CB54CE">
            <w:pPr>
              <w:autoSpaceDE w:val="0"/>
              <w:autoSpaceDN w:val="0"/>
              <w:adjustRightInd w:val="0"/>
              <w:ind w:left="152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8FDD56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0.499 (0.212 to 1.177)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1172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0.1125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111BB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0.638 (0.227 to 1.792) </w:t>
            </w:r>
          </w:p>
        </w:tc>
        <w:tc>
          <w:tcPr>
            <w:tcW w:w="720" w:type="dxa"/>
            <w:shd w:val="clear" w:color="auto" w:fill="auto"/>
          </w:tcPr>
          <w:p w14:paraId="6361F7D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0.3935</w:t>
            </w:r>
          </w:p>
        </w:tc>
        <w:tc>
          <w:tcPr>
            <w:tcW w:w="1708" w:type="dxa"/>
            <w:shd w:val="clear" w:color="auto" w:fill="auto"/>
          </w:tcPr>
          <w:p w14:paraId="406D558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D763FB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1575C9E" w14:textId="77777777" w:rsidTr="00B213C3">
        <w:tc>
          <w:tcPr>
            <w:tcW w:w="4270" w:type="dxa"/>
            <w:shd w:val="clear" w:color="auto" w:fill="auto"/>
          </w:tcPr>
          <w:p w14:paraId="1AB9E91F" w14:textId="77777777" w:rsidR="007C15E7" w:rsidRPr="00B213C3" w:rsidRDefault="007C15E7" w:rsidP="00CB54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Inside a non-negative-pressure room with a patient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930FC3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1.185 (0.891 to 1.577)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498FE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0.2438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23097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1.132 (0.836 to 1.531)</w:t>
            </w:r>
          </w:p>
        </w:tc>
        <w:tc>
          <w:tcPr>
            <w:tcW w:w="720" w:type="dxa"/>
            <w:shd w:val="clear" w:color="auto" w:fill="auto"/>
          </w:tcPr>
          <w:p w14:paraId="672E943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0.4230</w:t>
            </w:r>
          </w:p>
        </w:tc>
        <w:tc>
          <w:tcPr>
            <w:tcW w:w="1708" w:type="dxa"/>
            <w:shd w:val="clear" w:color="auto" w:fill="auto"/>
          </w:tcPr>
          <w:p w14:paraId="00F9AD9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1.581 (0.912 to 2.741) </w:t>
            </w:r>
          </w:p>
        </w:tc>
        <w:tc>
          <w:tcPr>
            <w:tcW w:w="540" w:type="dxa"/>
            <w:shd w:val="clear" w:color="auto" w:fill="auto"/>
          </w:tcPr>
          <w:p w14:paraId="05866ED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0.1029</w:t>
            </w:r>
          </w:p>
        </w:tc>
      </w:tr>
      <w:tr w:rsidR="007C15E7" w:rsidRPr="00B213C3" w14:paraId="5EAB5CCA" w14:textId="77777777" w:rsidTr="00B213C3">
        <w:tc>
          <w:tcPr>
            <w:tcW w:w="4270" w:type="dxa"/>
            <w:shd w:val="clear" w:color="auto" w:fill="auto"/>
          </w:tcPr>
          <w:p w14:paraId="5F88D9F1" w14:textId="77777777" w:rsidR="007C15E7" w:rsidRPr="00B213C3" w:rsidRDefault="007C15E7" w:rsidP="00CB54CE">
            <w:pPr>
              <w:autoSpaceDE w:val="0"/>
              <w:autoSpaceDN w:val="0"/>
              <w:adjustRightInd w:val="0"/>
              <w:ind w:left="152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01DEA7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0.777 (0.472 to 1.278)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B9BE1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0.3203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BD40E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0.812 (0.477 to 1.384) </w:t>
            </w:r>
          </w:p>
        </w:tc>
        <w:tc>
          <w:tcPr>
            <w:tcW w:w="720" w:type="dxa"/>
            <w:shd w:val="clear" w:color="auto" w:fill="auto"/>
          </w:tcPr>
          <w:p w14:paraId="0D70D17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0.4444</w:t>
            </w:r>
          </w:p>
        </w:tc>
        <w:tc>
          <w:tcPr>
            <w:tcW w:w="1708" w:type="dxa"/>
            <w:shd w:val="clear" w:color="auto" w:fill="auto"/>
          </w:tcPr>
          <w:p w14:paraId="3C2178E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B27531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57BE8721" w14:textId="77777777" w:rsidTr="00B213C3">
        <w:tc>
          <w:tcPr>
            <w:tcW w:w="4270" w:type="dxa"/>
            <w:shd w:val="clear" w:color="auto" w:fill="auto"/>
          </w:tcPr>
          <w:p w14:paraId="6F139D80" w14:textId="77777777" w:rsidR="007C15E7" w:rsidRPr="00B213C3" w:rsidRDefault="007C15E7" w:rsidP="00CB54CE">
            <w:pPr>
              <w:autoSpaceDE w:val="0"/>
              <w:autoSpaceDN w:val="0"/>
              <w:adjustRightInd w:val="0"/>
              <w:ind w:left="152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E8E3BD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1.204 (0.64 to 2.266)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99DF1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0.5646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10ACE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1.300 (0.631 to 2.68) </w:t>
            </w:r>
          </w:p>
        </w:tc>
        <w:tc>
          <w:tcPr>
            <w:tcW w:w="720" w:type="dxa"/>
            <w:shd w:val="clear" w:color="auto" w:fill="auto"/>
          </w:tcPr>
          <w:p w14:paraId="35C7010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0.4770</w:t>
            </w:r>
          </w:p>
        </w:tc>
        <w:tc>
          <w:tcPr>
            <w:tcW w:w="1708" w:type="dxa"/>
            <w:shd w:val="clear" w:color="auto" w:fill="auto"/>
          </w:tcPr>
          <w:p w14:paraId="2E801A5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37FC53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2509130F" w14:textId="77777777" w:rsidTr="00B213C3">
        <w:tc>
          <w:tcPr>
            <w:tcW w:w="4270" w:type="dxa"/>
            <w:shd w:val="clear" w:color="auto" w:fill="auto"/>
          </w:tcPr>
          <w:p w14:paraId="4352F240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Within 3 feet of a patient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024655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1.134 (0.854 to 1.506)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51214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0.3856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77B7F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1.071 (0.792 to 1.447) </w:t>
            </w:r>
          </w:p>
        </w:tc>
        <w:tc>
          <w:tcPr>
            <w:tcW w:w="720" w:type="dxa"/>
            <w:shd w:val="clear" w:color="auto" w:fill="auto"/>
          </w:tcPr>
          <w:p w14:paraId="09D8E6F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0.6565</w:t>
            </w:r>
          </w:p>
        </w:tc>
        <w:tc>
          <w:tcPr>
            <w:tcW w:w="1708" w:type="dxa"/>
            <w:shd w:val="clear" w:color="auto" w:fill="auto"/>
          </w:tcPr>
          <w:p w14:paraId="6121EEC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1.088 (0.628 to 1.885) </w:t>
            </w:r>
          </w:p>
        </w:tc>
        <w:tc>
          <w:tcPr>
            <w:tcW w:w="540" w:type="dxa"/>
            <w:shd w:val="clear" w:color="auto" w:fill="auto"/>
          </w:tcPr>
          <w:p w14:paraId="6DD1CF4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0.7640</w:t>
            </w:r>
          </w:p>
        </w:tc>
      </w:tr>
      <w:tr w:rsidR="007C15E7" w:rsidRPr="00B213C3" w14:paraId="4959C98C" w14:textId="77777777" w:rsidTr="00B213C3">
        <w:tc>
          <w:tcPr>
            <w:tcW w:w="4270" w:type="dxa"/>
            <w:shd w:val="clear" w:color="auto" w:fill="auto"/>
          </w:tcPr>
          <w:p w14:paraId="682CF87E" w14:textId="77777777" w:rsidR="007C15E7" w:rsidRPr="00B213C3" w:rsidRDefault="007C15E7" w:rsidP="00CB54CE">
            <w:pPr>
              <w:ind w:left="152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045F60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0.667 (0.391 to 1.138)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FB645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0.1377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4577F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0.600 (0.336 to 1.072) </w:t>
            </w:r>
          </w:p>
        </w:tc>
        <w:tc>
          <w:tcPr>
            <w:tcW w:w="720" w:type="dxa"/>
            <w:shd w:val="clear" w:color="auto" w:fill="auto"/>
          </w:tcPr>
          <w:p w14:paraId="3517D2B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0.0847</w:t>
            </w:r>
          </w:p>
        </w:tc>
        <w:tc>
          <w:tcPr>
            <w:tcW w:w="1708" w:type="dxa"/>
            <w:shd w:val="clear" w:color="auto" w:fill="auto"/>
          </w:tcPr>
          <w:p w14:paraId="6DFC633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6781F6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AC840C2" w14:textId="77777777" w:rsidTr="00B213C3">
        <w:tc>
          <w:tcPr>
            <w:tcW w:w="4270" w:type="dxa"/>
            <w:shd w:val="clear" w:color="auto" w:fill="auto"/>
          </w:tcPr>
          <w:p w14:paraId="1495E7DD" w14:textId="77777777" w:rsidR="007C15E7" w:rsidRPr="00B213C3" w:rsidRDefault="007C15E7" w:rsidP="00CB54CE">
            <w:pPr>
              <w:ind w:left="152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5ECC14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0.853 (0.418 to 1.74)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BECEC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0.6620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0E8A6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0.815 (0.341 to 1.948) </w:t>
            </w:r>
          </w:p>
        </w:tc>
        <w:tc>
          <w:tcPr>
            <w:tcW w:w="720" w:type="dxa"/>
            <w:shd w:val="clear" w:color="auto" w:fill="auto"/>
          </w:tcPr>
          <w:p w14:paraId="75E10FA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0.6453</w:t>
            </w:r>
          </w:p>
        </w:tc>
        <w:tc>
          <w:tcPr>
            <w:tcW w:w="1708" w:type="dxa"/>
            <w:shd w:val="clear" w:color="auto" w:fill="auto"/>
          </w:tcPr>
          <w:p w14:paraId="562238E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9EE01C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09B7B532" w14:textId="77777777" w:rsidTr="00B213C3">
        <w:tc>
          <w:tcPr>
            <w:tcW w:w="4270" w:type="dxa"/>
            <w:shd w:val="clear" w:color="auto" w:fill="auto"/>
          </w:tcPr>
          <w:p w14:paraId="2F69354F" w14:textId="77777777" w:rsidR="007C15E7" w:rsidRPr="00B213C3" w:rsidRDefault="007C15E7" w:rsidP="00CB54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With patient continuously for ≥45 min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22EE19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1.532 (1.098 to 2.138)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90C85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0.0120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62F99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1.331 (0.93 to 1.905) </w:t>
            </w:r>
          </w:p>
        </w:tc>
        <w:tc>
          <w:tcPr>
            <w:tcW w:w="720" w:type="dxa"/>
            <w:shd w:val="clear" w:color="auto" w:fill="auto"/>
          </w:tcPr>
          <w:p w14:paraId="0C0DE7F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0.1174</w:t>
            </w:r>
          </w:p>
        </w:tc>
        <w:tc>
          <w:tcPr>
            <w:tcW w:w="1708" w:type="dxa"/>
            <w:shd w:val="clear" w:color="auto" w:fill="auto"/>
          </w:tcPr>
          <w:p w14:paraId="0C893EA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1.001 (0.493 to 2.03) </w:t>
            </w:r>
          </w:p>
        </w:tc>
        <w:tc>
          <w:tcPr>
            <w:tcW w:w="540" w:type="dxa"/>
            <w:shd w:val="clear" w:color="auto" w:fill="auto"/>
          </w:tcPr>
          <w:p w14:paraId="08358EE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0.9988</w:t>
            </w:r>
          </w:p>
        </w:tc>
      </w:tr>
      <w:tr w:rsidR="007C15E7" w:rsidRPr="00B213C3" w14:paraId="1FEC1667" w14:textId="77777777" w:rsidTr="00B213C3">
        <w:tc>
          <w:tcPr>
            <w:tcW w:w="4270" w:type="dxa"/>
            <w:shd w:val="clear" w:color="auto" w:fill="auto"/>
          </w:tcPr>
          <w:p w14:paraId="67AEF602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E20A96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1.049 (0.653 to 1.685)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10C0B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0.8432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BE31E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0.859 0.504 to 1.466 </w:t>
            </w:r>
          </w:p>
        </w:tc>
        <w:tc>
          <w:tcPr>
            <w:tcW w:w="720" w:type="dxa"/>
            <w:shd w:val="clear" w:color="auto" w:fill="auto"/>
          </w:tcPr>
          <w:p w14:paraId="5A8E3E3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0.5780</w:t>
            </w:r>
          </w:p>
        </w:tc>
        <w:tc>
          <w:tcPr>
            <w:tcW w:w="1708" w:type="dxa"/>
            <w:shd w:val="clear" w:color="auto" w:fill="auto"/>
          </w:tcPr>
          <w:p w14:paraId="1DF4C9A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2E7C13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5D6BA93" w14:textId="77777777" w:rsidTr="00B213C3">
        <w:tc>
          <w:tcPr>
            <w:tcW w:w="4270" w:type="dxa"/>
            <w:shd w:val="clear" w:color="auto" w:fill="auto"/>
          </w:tcPr>
          <w:p w14:paraId="3F242278" w14:textId="6A1AA546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  <w:r w:rsidR="00551FFE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84B2025" w14:textId="2CE09BB2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2.349 (1.196 to 4.616)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1D216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0.0132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965C5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2.259 (1.052 to 4.851) </w:t>
            </w:r>
          </w:p>
        </w:tc>
        <w:tc>
          <w:tcPr>
            <w:tcW w:w="720" w:type="dxa"/>
            <w:shd w:val="clear" w:color="auto" w:fill="auto"/>
          </w:tcPr>
          <w:p w14:paraId="4860F76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0.0366</w:t>
            </w:r>
          </w:p>
        </w:tc>
        <w:tc>
          <w:tcPr>
            <w:tcW w:w="1708" w:type="dxa"/>
            <w:shd w:val="clear" w:color="auto" w:fill="auto"/>
          </w:tcPr>
          <w:p w14:paraId="4B00120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C111D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655A80E" w14:textId="77777777" w:rsidTr="00B213C3">
        <w:tc>
          <w:tcPr>
            <w:tcW w:w="4270" w:type="dxa"/>
            <w:shd w:val="clear" w:color="auto" w:fill="auto"/>
          </w:tcPr>
          <w:p w14:paraId="49C08633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With patient(s) cumulatively &gt;1h during day/shift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9E9227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1.407 (1.022 to 1.937)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DC74E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0.0361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7D2F4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1.185 (0.84 to 1.671) </w:t>
            </w:r>
          </w:p>
        </w:tc>
        <w:tc>
          <w:tcPr>
            <w:tcW w:w="720" w:type="dxa"/>
            <w:shd w:val="clear" w:color="auto" w:fill="auto"/>
          </w:tcPr>
          <w:p w14:paraId="288AEE7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0.3340</w:t>
            </w:r>
          </w:p>
        </w:tc>
        <w:tc>
          <w:tcPr>
            <w:tcW w:w="1708" w:type="dxa"/>
            <w:shd w:val="clear" w:color="auto" w:fill="auto"/>
          </w:tcPr>
          <w:p w14:paraId="74EC006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2.057 (1.158 to 3.655) </w:t>
            </w:r>
          </w:p>
        </w:tc>
        <w:tc>
          <w:tcPr>
            <w:tcW w:w="540" w:type="dxa"/>
            <w:shd w:val="clear" w:color="auto" w:fill="auto"/>
          </w:tcPr>
          <w:p w14:paraId="1CD79AA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0.0139</w:t>
            </w:r>
          </w:p>
        </w:tc>
      </w:tr>
      <w:tr w:rsidR="007C15E7" w:rsidRPr="00B213C3" w14:paraId="7ACF66F9" w14:textId="77777777" w:rsidTr="00B213C3">
        <w:tc>
          <w:tcPr>
            <w:tcW w:w="4270" w:type="dxa"/>
            <w:shd w:val="clear" w:color="auto" w:fill="auto"/>
          </w:tcPr>
          <w:p w14:paraId="6F1CE651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2BCAB5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1.235 (0.781 to 1.951)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05CA1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0.3665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27025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1.048 (0.627 to 1.751) </w:t>
            </w:r>
          </w:p>
        </w:tc>
        <w:tc>
          <w:tcPr>
            <w:tcW w:w="720" w:type="dxa"/>
            <w:shd w:val="clear" w:color="auto" w:fill="auto"/>
          </w:tcPr>
          <w:p w14:paraId="5B91949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0.8585</w:t>
            </w:r>
          </w:p>
        </w:tc>
        <w:tc>
          <w:tcPr>
            <w:tcW w:w="1708" w:type="dxa"/>
            <w:shd w:val="clear" w:color="auto" w:fill="auto"/>
          </w:tcPr>
          <w:p w14:paraId="7AFEBF5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9FF864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08EA9BC8" w14:textId="77777777" w:rsidTr="00B213C3">
        <w:tc>
          <w:tcPr>
            <w:tcW w:w="4270" w:type="dxa"/>
            <w:shd w:val="clear" w:color="auto" w:fill="auto"/>
          </w:tcPr>
          <w:p w14:paraId="01AE511A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76A02A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1.319 (0.681 to 2.558)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F3861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0.4120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6C52F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1.003 (0.48 to 2.094) </w:t>
            </w:r>
          </w:p>
        </w:tc>
        <w:tc>
          <w:tcPr>
            <w:tcW w:w="720" w:type="dxa"/>
            <w:shd w:val="clear" w:color="auto" w:fill="auto"/>
          </w:tcPr>
          <w:p w14:paraId="03B8689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0.9940</w:t>
            </w:r>
          </w:p>
        </w:tc>
        <w:tc>
          <w:tcPr>
            <w:tcW w:w="1708" w:type="dxa"/>
            <w:shd w:val="clear" w:color="auto" w:fill="auto"/>
          </w:tcPr>
          <w:p w14:paraId="5491109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356ED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550702BC" w14:textId="77777777" w:rsidTr="00B213C3">
        <w:tc>
          <w:tcPr>
            <w:tcW w:w="4270" w:type="dxa"/>
            <w:shd w:val="clear" w:color="auto" w:fill="auto"/>
          </w:tcPr>
          <w:p w14:paraId="2B67016D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Physical contact with patient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9AE8E2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1.266 (0.952 to 1.685)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90936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0.1055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73044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1.164 (0.857 to 1.581) </w:t>
            </w:r>
          </w:p>
        </w:tc>
        <w:tc>
          <w:tcPr>
            <w:tcW w:w="720" w:type="dxa"/>
            <w:shd w:val="clear" w:color="auto" w:fill="auto"/>
          </w:tcPr>
          <w:p w14:paraId="5078AE7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0.3309</w:t>
            </w:r>
          </w:p>
        </w:tc>
        <w:tc>
          <w:tcPr>
            <w:tcW w:w="1708" w:type="dxa"/>
            <w:shd w:val="clear" w:color="auto" w:fill="auto"/>
          </w:tcPr>
          <w:p w14:paraId="40C95F9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0.965 (0.55 to 1.696) </w:t>
            </w:r>
          </w:p>
        </w:tc>
        <w:tc>
          <w:tcPr>
            <w:tcW w:w="540" w:type="dxa"/>
            <w:shd w:val="clear" w:color="auto" w:fill="auto"/>
          </w:tcPr>
          <w:p w14:paraId="08663B8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0.9025</w:t>
            </w:r>
          </w:p>
        </w:tc>
      </w:tr>
      <w:tr w:rsidR="007C15E7" w:rsidRPr="00B213C3" w14:paraId="42F8F4A6" w14:textId="77777777" w:rsidTr="00B213C3">
        <w:tc>
          <w:tcPr>
            <w:tcW w:w="4270" w:type="dxa"/>
            <w:shd w:val="clear" w:color="auto" w:fill="auto"/>
          </w:tcPr>
          <w:p w14:paraId="0900CBD4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E983C3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0.965 (0.587 to 1.587)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4AC64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0.8884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A633F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0.819 (0.471 to 1.423) </w:t>
            </w:r>
          </w:p>
        </w:tc>
        <w:tc>
          <w:tcPr>
            <w:tcW w:w="720" w:type="dxa"/>
            <w:shd w:val="clear" w:color="auto" w:fill="auto"/>
          </w:tcPr>
          <w:p w14:paraId="2F255DB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0.4784</w:t>
            </w:r>
          </w:p>
        </w:tc>
        <w:tc>
          <w:tcPr>
            <w:tcW w:w="1708" w:type="dxa"/>
            <w:shd w:val="clear" w:color="auto" w:fill="auto"/>
          </w:tcPr>
          <w:p w14:paraId="4788B8B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322A3F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A7B056E" w14:textId="77777777" w:rsidTr="00B213C3">
        <w:tc>
          <w:tcPr>
            <w:tcW w:w="4270" w:type="dxa"/>
            <w:shd w:val="clear" w:color="auto" w:fill="auto"/>
          </w:tcPr>
          <w:p w14:paraId="63CE6DCD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157481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1.204 (0.628 to 2.309)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753C1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0.5763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8E74B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1.353 (0.654 to 2.797) </w:t>
            </w:r>
          </w:p>
        </w:tc>
        <w:tc>
          <w:tcPr>
            <w:tcW w:w="720" w:type="dxa"/>
            <w:shd w:val="clear" w:color="auto" w:fill="auto"/>
          </w:tcPr>
          <w:p w14:paraId="5C1FED8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0.4151</w:t>
            </w:r>
          </w:p>
        </w:tc>
        <w:tc>
          <w:tcPr>
            <w:tcW w:w="1708" w:type="dxa"/>
            <w:shd w:val="clear" w:color="auto" w:fill="auto"/>
          </w:tcPr>
          <w:p w14:paraId="4FE824D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7DAA86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0DE2388" w14:textId="77777777" w:rsidTr="00B213C3">
        <w:tc>
          <w:tcPr>
            <w:tcW w:w="4270" w:type="dxa"/>
            <w:shd w:val="clear" w:color="auto" w:fill="auto"/>
          </w:tcPr>
          <w:p w14:paraId="1C8C2587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Physical contact with patient belongings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7887A5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1.123 (0.805 to 1.567)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CA54B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0.4960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1FD22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0.868 (0.606 to 1.241) </w:t>
            </w:r>
          </w:p>
        </w:tc>
        <w:tc>
          <w:tcPr>
            <w:tcW w:w="720" w:type="dxa"/>
            <w:shd w:val="clear" w:color="auto" w:fill="auto"/>
          </w:tcPr>
          <w:p w14:paraId="59CE29C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0.4372</w:t>
            </w:r>
          </w:p>
        </w:tc>
        <w:tc>
          <w:tcPr>
            <w:tcW w:w="1708" w:type="dxa"/>
            <w:shd w:val="clear" w:color="auto" w:fill="auto"/>
          </w:tcPr>
          <w:p w14:paraId="5525FB6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1.232 (0.657 to 2.311) </w:t>
            </w:r>
          </w:p>
        </w:tc>
        <w:tc>
          <w:tcPr>
            <w:tcW w:w="540" w:type="dxa"/>
            <w:shd w:val="clear" w:color="auto" w:fill="auto"/>
          </w:tcPr>
          <w:p w14:paraId="2D299FA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0.5154</w:t>
            </w:r>
          </w:p>
        </w:tc>
      </w:tr>
      <w:tr w:rsidR="007C15E7" w:rsidRPr="00B213C3" w14:paraId="0E6A1A7E" w14:textId="77777777" w:rsidTr="00B213C3">
        <w:tc>
          <w:tcPr>
            <w:tcW w:w="4270" w:type="dxa"/>
            <w:shd w:val="clear" w:color="auto" w:fill="auto"/>
          </w:tcPr>
          <w:p w14:paraId="5505E0C9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D8D6AB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0.736 (0.456 to 1.19)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42E2D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0.2110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042F9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0.525 (0.307 to 0.899) </w:t>
            </w:r>
          </w:p>
        </w:tc>
        <w:tc>
          <w:tcPr>
            <w:tcW w:w="720" w:type="dxa"/>
            <w:shd w:val="clear" w:color="auto" w:fill="auto"/>
          </w:tcPr>
          <w:p w14:paraId="35A2682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0.0188</w:t>
            </w:r>
          </w:p>
        </w:tc>
        <w:tc>
          <w:tcPr>
            <w:tcW w:w="1708" w:type="dxa"/>
            <w:shd w:val="clear" w:color="auto" w:fill="auto"/>
          </w:tcPr>
          <w:p w14:paraId="3282982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712FC6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5BCBDFFF" w14:textId="77777777" w:rsidTr="00B213C3">
        <w:tc>
          <w:tcPr>
            <w:tcW w:w="4270" w:type="dxa"/>
            <w:shd w:val="clear" w:color="auto" w:fill="auto"/>
          </w:tcPr>
          <w:p w14:paraId="17871F27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5C2EAA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1.330 (0.701 to 2.523)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B1714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0.3833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52508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0.947 (0.453 to 1.983) </w:t>
            </w:r>
          </w:p>
        </w:tc>
        <w:tc>
          <w:tcPr>
            <w:tcW w:w="720" w:type="dxa"/>
            <w:shd w:val="clear" w:color="auto" w:fill="auto"/>
          </w:tcPr>
          <w:p w14:paraId="73E858A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0.8859</w:t>
            </w:r>
          </w:p>
        </w:tc>
        <w:tc>
          <w:tcPr>
            <w:tcW w:w="1708" w:type="dxa"/>
            <w:shd w:val="clear" w:color="auto" w:fill="auto"/>
          </w:tcPr>
          <w:p w14:paraId="339E0A6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1022ED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785D8B8" w14:textId="77777777" w:rsidTr="00B213C3">
        <w:tc>
          <w:tcPr>
            <w:tcW w:w="4270" w:type="dxa"/>
            <w:shd w:val="clear" w:color="auto" w:fill="auto"/>
          </w:tcPr>
          <w:p w14:paraId="375D1713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Physical contact with patient’s respiratory secretions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94AFAC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0.907 (0.61 to 1.348)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83C46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0.6290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12F6B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0.789 (0.517 to 1.203) </w:t>
            </w:r>
          </w:p>
        </w:tc>
        <w:tc>
          <w:tcPr>
            <w:tcW w:w="720" w:type="dxa"/>
            <w:shd w:val="clear" w:color="auto" w:fill="auto"/>
          </w:tcPr>
          <w:p w14:paraId="208FAD0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0.2703</w:t>
            </w:r>
          </w:p>
        </w:tc>
        <w:tc>
          <w:tcPr>
            <w:tcW w:w="1708" w:type="dxa"/>
            <w:shd w:val="clear" w:color="auto" w:fill="auto"/>
          </w:tcPr>
          <w:p w14:paraId="42ED207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0.308 (0.095 to 1.0) </w:t>
            </w:r>
          </w:p>
        </w:tc>
        <w:tc>
          <w:tcPr>
            <w:tcW w:w="540" w:type="dxa"/>
            <w:shd w:val="clear" w:color="auto" w:fill="auto"/>
          </w:tcPr>
          <w:p w14:paraId="1E03169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0.050</w:t>
            </w:r>
          </w:p>
        </w:tc>
      </w:tr>
      <w:tr w:rsidR="007C15E7" w:rsidRPr="00B213C3" w14:paraId="5FA92229" w14:textId="77777777" w:rsidTr="00B213C3">
        <w:tc>
          <w:tcPr>
            <w:tcW w:w="4270" w:type="dxa"/>
            <w:shd w:val="clear" w:color="auto" w:fill="auto"/>
          </w:tcPr>
          <w:p w14:paraId="64D80A72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F159E2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0.548 (0.312 to 0.96)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60A60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0.0354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CEBB1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0.482 (0.262 to 0.885) </w:t>
            </w:r>
          </w:p>
        </w:tc>
        <w:tc>
          <w:tcPr>
            <w:tcW w:w="720" w:type="dxa"/>
            <w:shd w:val="clear" w:color="auto" w:fill="auto"/>
          </w:tcPr>
          <w:p w14:paraId="36ECBCB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0.0187</w:t>
            </w:r>
          </w:p>
        </w:tc>
        <w:tc>
          <w:tcPr>
            <w:tcW w:w="1708" w:type="dxa"/>
            <w:shd w:val="clear" w:color="auto" w:fill="auto"/>
          </w:tcPr>
          <w:p w14:paraId="3311BF3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AE21E1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45EDB00A" w14:textId="77777777" w:rsidTr="00B213C3">
        <w:tc>
          <w:tcPr>
            <w:tcW w:w="4270" w:type="dxa"/>
            <w:shd w:val="clear" w:color="auto" w:fill="auto"/>
          </w:tcPr>
          <w:p w14:paraId="76905582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A2D5B8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1.663 (0.777 to 3.559)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1D3B4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0.1901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773E6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1.254 (0.533 to 2.951) </w:t>
            </w:r>
          </w:p>
        </w:tc>
        <w:tc>
          <w:tcPr>
            <w:tcW w:w="720" w:type="dxa"/>
            <w:shd w:val="clear" w:color="auto" w:fill="auto"/>
          </w:tcPr>
          <w:p w14:paraId="66A2A13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0.6039</w:t>
            </w:r>
          </w:p>
        </w:tc>
        <w:tc>
          <w:tcPr>
            <w:tcW w:w="1708" w:type="dxa"/>
            <w:shd w:val="clear" w:color="auto" w:fill="auto"/>
          </w:tcPr>
          <w:p w14:paraId="080F3E4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BD5035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019682C5" w14:textId="77777777" w:rsidTr="00B213C3">
        <w:tc>
          <w:tcPr>
            <w:tcW w:w="4270" w:type="dxa"/>
            <w:shd w:val="clear" w:color="auto" w:fill="auto"/>
          </w:tcPr>
          <w:p w14:paraId="4A875982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Performed intubation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5819CF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0.725 (0.383 to 1.372)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6F167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0.3229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BE3E5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0.818 (0.424 to 1.579) </w:t>
            </w:r>
          </w:p>
        </w:tc>
        <w:tc>
          <w:tcPr>
            <w:tcW w:w="720" w:type="dxa"/>
            <w:shd w:val="clear" w:color="auto" w:fill="auto"/>
          </w:tcPr>
          <w:p w14:paraId="356B027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0.5498</w:t>
            </w:r>
          </w:p>
        </w:tc>
        <w:tc>
          <w:tcPr>
            <w:tcW w:w="1708" w:type="dxa"/>
            <w:shd w:val="clear" w:color="auto" w:fill="auto"/>
          </w:tcPr>
          <w:p w14:paraId="6549C41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0.264 (0.036 to 1.946) </w:t>
            </w:r>
          </w:p>
        </w:tc>
        <w:tc>
          <w:tcPr>
            <w:tcW w:w="540" w:type="dxa"/>
            <w:shd w:val="clear" w:color="auto" w:fill="auto"/>
          </w:tcPr>
          <w:p w14:paraId="59F405F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0.1915</w:t>
            </w:r>
          </w:p>
        </w:tc>
      </w:tr>
      <w:tr w:rsidR="007C15E7" w:rsidRPr="00B213C3" w14:paraId="7BB22374" w14:textId="77777777" w:rsidTr="00B213C3">
        <w:tc>
          <w:tcPr>
            <w:tcW w:w="4270" w:type="dxa"/>
            <w:shd w:val="clear" w:color="auto" w:fill="auto"/>
          </w:tcPr>
          <w:p w14:paraId="06237A77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A1DD1D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1.092 (0.509 to 2.344)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08FE3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0.8205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0C250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0.999 (0.436 to 2.293) </w:t>
            </w:r>
          </w:p>
        </w:tc>
        <w:tc>
          <w:tcPr>
            <w:tcW w:w="720" w:type="dxa"/>
            <w:shd w:val="clear" w:color="auto" w:fill="auto"/>
          </w:tcPr>
          <w:p w14:paraId="7DF636C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0.9989</w:t>
            </w:r>
          </w:p>
        </w:tc>
        <w:tc>
          <w:tcPr>
            <w:tcW w:w="1708" w:type="dxa"/>
            <w:shd w:val="clear" w:color="auto" w:fill="auto"/>
          </w:tcPr>
          <w:p w14:paraId="69A122A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5BC165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C640C5E" w14:textId="77777777" w:rsidTr="00B213C3">
        <w:tc>
          <w:tcPr>
            <w:tcW w:w="4270" w:type="dxa"/>
            <w:shd w:val="clear" w:color="auto" w:fill="auto"/>
          </w:tcPr>
          <w:p w14:paraId="7C071225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6502322" w14:textId="15F00A4D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60956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50B09E" w14:textId="73300C4F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49945E3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5BEF1C07" w14:textId="7DF97768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7F13244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26987AF7" w14:textId="77777777" w:rsidTr="00B213C3">
        <w:tc>
          <w:tcPr>
            <w:tcW w:w="4270" w:type="dxa"/>
            <w:shd w:val="clear" w:color="auto" w:fill="auto"/>
          </w:tcPr>
          <w:p w14:paraId="453B31C3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Intubation witness or assistant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AF0E7D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0.741 (0.437 to 1.258)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FB39C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0.2665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E4B89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0.769 (0.439 to 1.346) </w:t>
            </w:r>
          </w:p>
        </w:tc>
        <w:tc>
          <w:tcPr>
            <w:tcW w:w="720" w:type="dxa"/>
            <w:shd w:val="clear" w:color="auto" w:fill="auto"/>
          </w:tcPr>
          <w:p w14:paraId="2789B01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0.3573</w:t>
            </w:r>
          </w:p>
        </w:tc>
        <w:tc>
          <w:tcPr>
            <w:tcW w:w="1708" w:type="dxa"/>
            <w:shd w:val="clear" w:color="auto" w:fill="auto"/>
          </w:tcPr>
          <w:p w14:paraId="6835A10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0.547 (0.167 to 1.791) </w:t>
            </w:r>
          </w:p>
        </w:tc>
        <w:tc>
          <w:tcPr>
            <w:tcW w:w="540" w:type="dxa"/>
            <w:shd w:val="clear" w:color="auto" w:fill="auto"/>
          </w:tcPr>
          <w:p w14:paraId="6C702DC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0.3188</w:t>
            </w:r>
          </w:p>
        </w:tc>
      </w:tr>
      <w:tr w:rsidR="007C15E7" w:rsidRPr="00B213C3" w14:paraId="0556188A" w14:textId="77777777" w:rsidTr="00B213C3">
        <w:tc>
          <w:tcPr>
            <w:tcW w:w="4270" w:type="dxa"/>
            <w:shd w:val="clear" w:color="auto" w:fill="auto"/>
          </w:tcPr>
          <w:p w14:paraId="42B22993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7F1D00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0.875 (0.446 to 1.717)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C7994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0.6977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4F293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0.708 (0.33 to 1.518)</w:t>
            </w:r>
          </w:p>
        </w:tc>
        <w:tc>
          <w:tcPr>
            <w:tcW w:w="720" w:type="dxa"/>
            <w:shd w:val="clear" w:color="auto" w:fill="auto"/>
          </w:tcPr>
          <w:p w14:paraId="1DED956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0.3749</w:t>
            </w:r>
          </w:p>
        </w:tc>
        <w:tc>
          <w:tcPr>
            <w:tcW w:w="1708" w:type="dxa"/>
            <w:shd w:val="clear" w:color="auto" w:fill="auto"/>
          </w:tcPr>
          <w:p w14:paraId="3E884EA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E3E412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023F7B4" w14:textId="77777777" w:rsidTr="00B213C3">
        <w:tc>
          <w:tcPr>
            <w:tcW w:w="4270" w:type="dxa"/>
            <w:shd w:val="clear" w:color="auto" w:fill="auto"/>
          </w:tcPr>
          <w:p w14:paraId="52F80F6B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17458EF" w14:textId="10B70D5F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84933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110011" w14:textId="696073BF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4B3C90E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6D8EAF39" w14:textId="62220732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15E5135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23053E0" w14:textId="77777777" w:rsidTr="00B213C3">
        <w:tc>
          <w:tcPr>
            <w:tcW w:w="4270" w:type="dxa"/>
            <w:shd w:val="clear" w:color="auto" w:fill="auto"/>
          </w:tcPr>
          <w:p w14:paraId="4EE27AF9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Performed extubation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194805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0.552 (0.246 to 1.24)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0C7A4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0.1501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BC96A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0.628 (0.272 to 1.448) </w:t>
            </w:r>
          </w:p>
        </w:tc>
        <w:tc>
          <w:tcPr>
            <w:tcW w:w="720" w:type="dxa"/>
            <w:shd w:val="clear" w:color="auto" w:fill="auto"/>
          </w:tcPr>
          <w:p w14:paraId="73EBF40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0.2749</w:t>
            </w:r>
          </w:p>
        </w:tc>
        <w:tc>
          <w:tcPr>
            <w:tcW w:w="1708" w:type="dxa"/>
            <w:shd w:val="clear" w:color="auto" w:fill="auto"/>
          </w:tcPr>
          <w:p w14:paraId="3DFDCAA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0.353 (0.048 to 2.608) </w:t>
            </w:r>
          </w:p>
        </w:tc>
        <w:tc>
          <w:tcPr>
            <w:tcW w:w="540" w:type="dxa"/>
            <w:shd w:val="clear" w:color="auto" w:fill="auto"/>
          </w:tcPr>
          <w:p w14:paraId="4C54F46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0.3073</w:t>
            </w:r>
          </w:p>
        </w:tc>
      </w:tr>
      <w:tr w:rsidR="007C15E7" w:rsidRPr="00B213C3" w14:paraId="2D34EEEF" w14:textId="77777777" w:rsidTr="00B213C3">
        <w:tc>
          <w:tcPr>
            <w:tcW w:w="4270" w:type="dxa"/>
            <w:shd w:val="clear" w:color="auto" w:fill="auto"/>
          </w:tcPr>
          <w:p w14:paraId="430EB761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69DD99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0.631 (0.235 to 1.693)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B0FEB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0.3603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27DD2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0.644 (0.224 to 1.851) </w:t>
            </w:r>
          </w:p>
        </w:tc>
        <w:tc>
          <w:tcPr>
            <w:tcW w:w="720" w:type="dxa"/>
            <w:shd w:val="clear" w:color="auto" w:fill="auto"/>
          </w:tcPr>
          <w:p w14:paraId="215B65D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0.4141</w:t>
            </w:r>
          </w:p>
        </w:tc>
        <w:tc>
          <w:tcPr>
            <w:tcW w:w="1708" w:type="dxa"/>
            <w:shd w:val="clear" w:color="auto" w:fill="auto"/>
          </w:tcPr>
          <w:p w14:paraId="4A5E2EE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A398F2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D324228" w14:textId="77777777" w:rsidTr="00B213C3">
        <w:tc>
          <w:tcPr>
            <w:tcW w:w="4270" w:type="dxa"/>
            <w:shd w:val="clear" w:color="auto" w:fill="auto"/>
          </w:tcPr>
          <w:p w14:paraId="62BF09A9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5E27322" w14:textId="5C0187EC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67B7E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0780AD" w14:textId="3B24ADC6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0BE0194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2F36ADFB" w14:textId="5D7B38C8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5FBD535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44AFDCAE" w14:textId="77777777" w:rsidTr="00B213C3">
        <w:tc>
          <w:tcPr>
            <w:tcW w:w="4270" w:type="dxa"/>
            <w:shd w:val="clear" w:color="auto" w:fill="auto"/>
          </w:tcPr>
          <w:p w14:paraId="0C2102C7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Extubation witness or assistant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97444B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1.291 (0.675 to 2.47)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7CF1B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0.4396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515C5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1.034 (0.521 to 2.054) </w:t>
            </w:r>
          </w:p>
        </w:tc>
        <w:tc>
          <w:tcPr>
            <w:tcW w:w="720" w:type="dxa"/>
            <w:shd w:val="clear" w:color="auto" w:fill="auto"/>
          </w:tcPr>
          <w:p w14:paraId="5C500FD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0.9237</w:t>
            </w:r>
          </w:p>
        </w:tc>
        <w:tc>
          <w:tcPr>
            <w:tcW w:w="1708" w:type="dxa"/>
            <w:shd w:val="clear" w:color="auto" w:fill="auto"/>
          </w:tcPr>
          <w:p w14:paraId="067C27E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1.350 (0.402 to 4.527) </w:t>
            </w:r>
          </w:p>
        </w:tc>
        <w:tc>
          <w:tcPr>
            <w:tcW w:w="540" w:type="dxa"/>
            <w:shd w:val="clear" w:color="auto" w:fill="auto"/>
          </w:tcPr>
          <w:p w14:paraId="6412EA3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0.6271</w:t>
            </w:r>
          </w:p>
        </w:tc>
      </w:tr>
      <w:tr w:rsidR="007C15E7" w:rsidRPr="00B213C3" w14:paraId="7679B677" w14:textId="77777777" w:rsidTr="00B213C3">
        <w:tc>
          <w:tcPr>
            <w:tcW w:w="4270" w:type="dxa"/>
            <w:shd w:val="clear" w:color="auto" w:fill="auto"/>
          </w:tcPr>
          <w:p w14:paraId="29B1C87E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46555F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1.965 (0.912 to 4.235)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A0273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0.0846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0E640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1.469 (0.622 to 3.467) </w:t>
            </w:r>
          </w:p>
        </w:tc>
        <w:tc>
          <w:tcPr>
            <w:tcW w:w="720" w:type="dxa"/>
            <w:shd w:val="clear" w:color="auto" w:fill="auto"/>
          </w:tcPr>
          <w:p w14:paraId="6020D0C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0.3806</w:t>
            </w:r>
          </w:p>
        </w:tc>
        <w:tc>
          <w:tcPr>
            <w:tcW w:w="1708" w:type="dxa"/>
            <w:shd w:val="clear" w:color="auto" w:fill="auto"/>
          </w:tcPr>
          <w:p w14:paraId="65F5AFB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D62E86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6C2E2D94" w14:textId="77777777" w:rsidTr="00B213C3">
        <w:tc>
          <w:tcPr>
            <w:tcW w:w="4270" w:type="dxa"/>
            <w:shd w:val="clear" w:color="auto" w:fill="auto"/>
          </w:tcPr>
          <w:p w14:paraId="3659DC48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064831C" w14:textId="7FF04241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06918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60AB9E5" w14:textId="65EBB276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448A60B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0BACC36B" w14:textId="54BFB1BA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7DD1942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06195572" w14:textId="77777777" w:rsidTr="00B213C3">
        <w:tc>
          <w:tcPr>
            <w:tcW w:w="4270" w:type="dxa"/>
            <w:shd w:val="clear" w:color="auto" w:fill="auto"/>
          </w:tcPr>
          <w:p w14:paraId="42977FA0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Performed open suctioning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07F68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0.552 (0.302 to 1.009)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88F42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0.053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0C547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0.477 (0.254 to 0.896) </w:t>
            </w:r>
          </w:p>
        </w:tc>
        <w:tc>
          <w:tcPr>
            <w:tcW w:w="720" w:type="dxa"/>
            <w:shd w:val="clear" w:color="auto" w:fill="auto"/>
          </w:tcPr>
          <w:p w14:paraId="0A11253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0.0214</w:t>
            </w:r>
          </w:p>
        </w:tc>
        <w:tc>
          <w:tcPr>
            <w:tcW w:w="1708" w:type="dxa"/>
            <w:shd w:val="clear" w:color="auto" w:fill="auto"/>
          </w:tcPr>
          <w:p w14:paraId="4ECD432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0.377 (0.09 to 1.577) </w:t>
            </w:r>
          </w:p>
        </w:tc>
        <w:tc>
          <w:tcPr>
            <w:tcW w:w="540" w:type="dxa"/>
            <w:shd w:val="clear" w:color="auto" w:fill="auto"/>
          </w:tcPr>
          <w:p w14:paraId="33956A3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0.1815</w:t>
            </w:r>
          </w:p>
        </w:tc>
      </w:tr>
      <w:tr w:rsidR="007C15E7" w:rsidRPr="00B213C3" w14:paraId="39F66742" w14:textId="77777777" w:rsidTr="00B213C3">
        <w:tc>
          <w:tcPr>
            <w:tcW w:w="4270" w:type="dxa"/>
            <w:shd w:val="clear" w:color="auto" w:fill="auto"/>
          </w:tcPr>
          <w:p w14:paraId="14EF9B22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lastRenderedPageBreak/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71F1AF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0.412 (0.177 to 0.959)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5AC86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0.0396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C7F51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0.312 (0.121 to 0.804) </w:t>
            </w:r>
          </w:p>
        </w:tc>
        <w:tc>
          <w:tcPr>
            <w:tcW w:w="720" w:type="dxa"/>
            <w:shd w:val="clear" w:color="auto" w:fill="auto"/>
          </w:tcPr>
          <w:p w14:paraId="1A13022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0.0159</w:t>
            </w:r>
          </w:p>
        </w:tc>
        <w:tc>
          <w:tcPr>
            <w:tcW w:w="1708" w:type="dxa"/>
            <w:shd w:val="clear" w:color="auto" w:fill="auto"/>
          </w:tcPr>
          <w:p w14:paraId="6646308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DC0011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21FC4EA7" w14:textId="77777777" w:rsidTr="00B213C3">
        <w:tc>
          <w:tcPr>
            <w:tcW w:w="4270" w:type="dxa"/>
            <w:shd w:val="clear" w:color="auto" w:fill="auto"/>
          </w:tcPr>
          <w:p w14:paraId="3CE426A5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7AB4F5A" w14:textId="23282058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0FE72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2339CD" w14:textId="69A56C8D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7D6D529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6607A634" w14:textId="2E23DA7D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4E80104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4848954C" w14:textId="77777777" w:rsidTr="00B213C3">
        <w:tc>
          <w:tcPr>
            <w:tcW w:w="4270" w:type="dxa"/>
            <w:shd w:val="clear" w:color="auto" w:fill="auto"/>
          </w:tcPr>
          <w:p w14:paraId="6762299E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Performed closed suctioning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BE3812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0.887 (0.567 to 1.387)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DE2DC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0.5992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8DF94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0.879 (0.544 to 1.42) </w:t>
            </w:r>
          </w:p>
        </w:tc>
        <w:tc>
          <w:tcPr>
            <w:tcW w:w="720" w:type="dxa"/>
            <w:shd w:val="clear" w:color="auto" w:fill="auto"/>
          </w:tcPr>
          <w:p w14:paraId="58A0695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0.5969</w:t>
            </w:r>
          </w:p>
        </w:tc>
        <w:tc>
          <w:tcPr>
            <w:tcW w:w="1708" w:type="dxa"/>
            <w:shd w:val="clear" w:color="auto" w:fill="auto"/>
          </w:tcPr>
          <w:p w14:paraId="1CF6EF7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0.134 (0.018 to 0.982) </w:t>
            </w:r>
          </w:p>
        </w:tc>
        <w:tc>
          <w:tcPr>
            <w:tcW w:w="540" w:type="dxa"/>
            <w:shd w:val="clear" w:color="auto" w:fill="auto"/>
          </w:tcPr>
          <w:p w14:paraId="484CE06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0.0480</w:t>
            </w:r>
          </w:p>
        </w:tc>
      </w:tr>
      <w:tr w:rsidR="007C15E7" w:rsidRPr="00B213C3" w14:paraId="60A1DD87" w14:textId="77777777" w:rsidTr="00B213C3">
        <w:tc>
          <w:tcPr>
            <w:tcW w:w="4270" w:type="dxa"/>
            <w:shd w:val="clear" w:color="auto" w:fill="auto"/>
          </w:tcPr>
          <w:p w14:paraId="239456F5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CD8C06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0.704 (0.395 to 1.256)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593F1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0.2353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D6979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0.736 (0.391 to 1.387) </w:t>
            </w:r>
          </w:p>
        </w:tc>
        <w:tc>
          <w:tcPr>
            <w:tcW w:w="720" w:type="dxa"/>
            <w:shd w:val="clear" w:color="auto" w:fill="auto"/>
          </w:tcPr>
          <w:p w14:paraId="17818EB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0.3426</w:t>
            </w:r>
          </w:p>
        </w:tc>
        <w:tc>
          <w:tcPr>
            <w:tcW w:w="1708" w:type="dxa"/>
            <w:shd w:val="clear" w:color="auto" w:fill="auto"/>
          </w:tcPr>
          <w:p w14:paraId="604BB6D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3B1A20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352A169" w14:textId="77777777" w:rsidTr="00B213C3">
        <w:tc>
          <w:tcPr>
            <w:tcW w:w="4270" w:type="dxa"/>
            <w:shd w:val="clear" w:color="auto" w:fill="auto"/>
          </w:tcPr>
          <w:p w14:paraId="3CBC6EF7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3F9DB4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1.028 (0.388 to 2.725)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5E6C6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0.9558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710F3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1.083 (0.327 to 3.587) </w:t>
            </w:r>
          </w:p>
        </w:tc>
        <w:tc>
          <w:tcPr>
            <w:tcW w:w="720" w:type="dxa"/>
            <w:shd w:val="clear" w:color="auto" w:fill="auto"/>
          </w:tcPr>
          <w:p w14:paraId="4462B25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0.8960</w:t>
            </w:r>
          </w:p>
        </w:tc>
        <w:tc>
          <w:tcPr>
            <w:tcW w:w="1708" w:type="dxa"/>
            <w:shd w:val="clear" w:color="auto" w:fill="auto"/>
          </w:tcPr>
          <w:p w14:paraId="19606DE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364F68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68D3E529" w14:textId="77777777" w:rsidTr="00B213C3">
        <w:tc>
          <w:tcPr>
            <w:tcW w:w="4270" w:type="dxa"/>
            <w:shd w:val="clear" w:color="auto" w:fill="auto"/>
          </w:tcPr>
          <w:p w14:paraId="44072976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Present during delivery of nebulized medication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1CE787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1.114 (0.689 to 1.802)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F177C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0.6587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8DE13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1.108 (0.666 to 1.845) </w:t>
            </w:r>
          </w:p>
        </w:tc>
        <w:tc>
          <w:tcPr>
            <w:tcW w:w="720" w:type="dxa"/>
            <w:shd w:val="clear" w:color="auto" w:fill="auto"/>
          </w:tcPr>
          <w:p w14:paraId="4806E55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0.6927</w:t>
            </w:r>
          </w:p>
        </w:tc>
        <w:tc>
          <w:tcPr>
            <w:tcW w:w="1708" w:type="dxa"/>
            <w:shd w:val="clear" w:color="auto" w:fill="auto"/>
          </w:tcPr>
          <w:p w14:paraId="4B98D79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0.193 (0.026 to 1.413) </w:t>
            </w:r>
          </w:p>
        </w:tc>
        <w:tc>
          <w:tcPr>
            <w:tcW w:w="540" w:type="dxa"/>
            <w:shd w:val="clear" w:color="auto" w:fill="auto"/>
          </w:tcPr>
          <w:p w14:paraId="4194141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0.1052</w:t>
            </w:r>
          </w:p>
        </w:tc>
      </w:tr>
      <w:tr w:rsidR="007C15E7" w:rsidRPr="00B213C3" w14:paraId="69394CB3" w14:textId="77777777" w:rsidTr="00B213C3">
        <w:tc>
          <w:tcPr>
            <w:tcW w:w="4270" w:type="dxa"/>
            <w:shd w:val="clear" w:color="auto" w:fill="auto"/>
          </w:tcPr>
          <w:p w14:paraId="240B4D2F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09CBE2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0.783 (0.387 to 1.584)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37628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0.4961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CB29F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0.772 (0.36 to 1.657) </w:t>
            </w:r>
          </w:p>
        </w:tc>
        <w:tc>
          <w:tcPr>
            <w:tcW w:w="720" w:type="dxa"/>
            <w:shd w:val="clear" w:color="auto" w:fill="auto"/>
          </w:tcPr>
          <w:p w14:paraId="30158B4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0.5068</w:t>
            </w:r>
          </w:p>
        </w:tc>
        <w:tc>
          <w:tcPr>
            <w:tcW w:w="1708" w:type="dxa"/>
            <w:shd w:val="clear" w:color="auto" w:fill="auto"/>
          </w:tcPr>
          <w:p w14:paraId="458CCC3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583B81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D2E6585" w14:textId="77777777" w:rsidTr="00B213C3">
        <w:tc>
          <w:tcPr>
            <w:tcW w:w="4270" w:type="dxa"/>
            <w:shd w:val="clear" w:color="auto" w:fill="auto"/>
          </w:tcPr>
          <w:p w14:paraId="564057C7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D744495" w14:textId="7AC076B5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77F96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5A87049" w14:textId="6EEFD94E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9E8887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18C754C8" w14:textId="2DE01D93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320C4E8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6324E4B" w14:textId="77777777" w:rsidTr="00B213C3">
        <w:tc>
          <w:tcPr>
            <w:tcW w:w="4270" w:type="dxa"/>
            <w:shd w:val="clear" w:color="auto" w:fill="auto"/>
          </w:tcPr>
          <w:p w14:paraId="17F9612E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Present during NIPPV use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511EE9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0.713 (0.49 to 1.038)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FAD84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0.0775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47987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0.688 (0.461 to 1.025) </w:t>
            </w:r>
          </w:p>
        </w:tc>
        <w:tc>
          <w:tcPr>
            <w:tcW w:w="720" w:type="dxa"/>
            <w:shd w:val="clear" w:color="auto" w:fill="auto"/>
          </w:tcPr>
          <w:p w14:paraId="42B21A4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0.0661</w:t>
            </w:r>
          </w:p>
        </w:tc>
        <w:tc>
          <w:tcPr>
            <w:tcW w:w="1708" w:type="dxa"/>
            <w:shd w:val="clear" w:color="auto" w:fill="auto"/>
          </w:tcPr>
          <w:p w14:paraId="45A6DCF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0.455 (0.192 to 1.079) </w:t>
            </w:r>
          </w:p>
        </w:tc>
        <w:tc>
          <w:tcPr>
            <w:tcW w:w="540" w:type="dxa"/>
            <w:shd w:val="clear" w:color="auto" w:fill="auto"/>
          </w:tcPr>
          <w:p w14:paraId="2D782BB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0.0738</w:t>
            </w:r>
          </w:p>
        </w:tc>
      </w:tr>
      <w:tr w:rsidR="007C15E7" w:rsidRPr="00B213C3" w14:paraId="46C7CE30" w14:textId="77777777" w:rsidTr="00B213C3">
        <w:tc>
          <w:tcPr>
            <w:tcW w:w="4270" w:type="dxa"/>
            <w:shd w:val="clear" w:color="auto" w:fill="auto"/>
          </w:tcPr>
          <w:p w14:paraId="02F27748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AD6A52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0.602 (0.323 to 1.123)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8A922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0.1109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15A97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0.578 (0.278 to 1.203) </w:t>
            </w:r>
          </w:p>
        </w:tc>
        <w:tc>
          <w:tcPr>
            <w:tcW w:w="720" w:type="dxa"/>
            <w:shd w:val="clear" w:color="auto" w:fill="auto"/>
          </w:tcPr>
          <w:p w14:paraId="5C146A5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0.1426</w:t>
            </w:r>
          </w:p>
        </w:tc>
        <w:tc>
          <w:tcPr>
            <w:tcW w:w="1708" w:type="dxa"/>
            <w:shd w:val="clear" w:color="auto" w:fill="auto"/>
          </w:tcPr>
          <w:p w14:paraId="1640797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280158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4A62770C" w14:textId="77777777" w:rsidTr="00B213C3">
        <w:tc>
          <w:tcPr>
            <w:tcW w:w="4270" w:type="dxa"/>
            <w:shd w:val="clear" w:color="auto" w:fill="auto"/>
          </w:tcPr>
          <w:p w14:paraId="7A3DECF6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4B89E4A" w14:textId="3E267C20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5FB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56DB95D" w14:textId="49476E36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2D6CDC0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44410D8C" w14:textId="664C73D8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0EB17F0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13C1745" w14:textId="77777777" w:rsidTr="00B213C3">
        <w:tc>
          <w:tcPr>
            <w:tcW w:w="4270" w:type="dxa"/>
            <w:shd w:val="clear" w:color="auto" w:fill="auto"/>
          </w:tcPr>
          <w:p w14:paraId="3E7DE2D9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Adjusted or applied patient’s NIPPV mask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E74705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0.602 (0.38 to 0.952)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071E8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0.0301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2A5E2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0.539 (0.331 to 0.878) </w:t>
            </w:r>
          </w:p>
        </w:tc>
        <w:tc>
          <w:tcPr>
            <w:tcW w:w="720" w:type="dxa"/>
            <w:shd w:val="clear" w:color="auto" w:fill="auto"/>
          </w:tcPr>
          <w:p w14:paraId="646A105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0.0130</w:t>
            </w:r>
          </w:p>
        </w:tc>
        <w:tc>
          <w:tcPr>
            <w:tcW w:w="1708" w:type="dxa"/>
            <w:shd w:val="clear" w:color="auto" w:fill="auto"/>
          </w:tcPr>
          <w:p w14:paraId="54010F0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0.441 (0.157 to 1.242) </w:t>
            </w:r>
          </w:p>
        </w:tc>
        <w:tc>
          <w:tcPr>
            <w:tcW w:w="540" w:type="dxa"/>
            <w:shd w:val="clear" w:color="auto" w:fill="auto"/>
          </w:tcPr>
          <w:p w14:paraId="47AB49D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0.1211</w:t>
            </w:r>
          </w:p>
        </w:tc>
      </w:tr>
      <w:tr w:rsidR="007C15E7" w:rsidRPr="00B213C3" w14:paraId="5ED9FEC5" w14:textId="77777777" w:rsidTr="00B213C3">
        <w:tc>
          <w:tcPr>
            <w:tcW w:w="4270" w:type="dxa"/>
            <w:shd w:val="clear" w:color="auto" w:fill="auto"/>
          </w:tcPr>
          <w:p w14:paraId="49556FF5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DB4E53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0.558 (0.297 to 1.047)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C964D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0.0691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2D5B7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0.438 (0.206 to 0.935) </w:t>
            </w:r>
          </w:p>
        </w:tc>
        <w:tc>
          <w:tcPr>
            <w:tcW w:w="720" w:type="dxa"/>
            <w:shd w:val="clear" w:color="auto" w:fill="auto"/>
          </w:tcPr>
          <w:p w14:paraId="731C127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0.0327</w:t>
            </w:r>
          </w:p>
        </w:tc>
        <w:tc>
          <w:tcPr>
            <w:tcW w:w="1708" w:type="dxa"/>
            <w:shd w:val="clear" w:color="auto" w:fill="auto"/>
          </w:tcPr>
          <w:p w14:paraId="16FD5ED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12BF81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94ED0CA" w14:textId="77777777" w:rsidTr="00B213C3">
        <w:tc>
          <w:tcPr>
            <w:tcW w:w="4270" w:type="dxa"/>
            <w:shd w:val="clear" w:color="auto" w:fill="auto"/>
          </w:tcPr>
          <w:p w14:paraId="6C0FB909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23A7692" w14:textId="442D240E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E392E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86CBC2" w14:textId="60782DC8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0E439B4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52A8EFC6" w14:textId="639BC8B3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360357D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D5F0F2A" w14:textId="77777777" w:rsidTr="00B213C3">
        <w:tc>
          <w:tcPr>
            <w:tcW w:w="4270" w:type="dxa"/>
            <w:shd w:val="clear" w:color="auto" w:fill="auto"/>
          </w:tcPr>
          <w:p w14:paraId="1FACB9DD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Present during HFNC use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0631D0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1.045 (0.744 to 1.468)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5CF21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0.8001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C0AC8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1.028 (0.714 to 1.479) </w:t>
            </w:r>
          </w:p>
        </w:tc>
        <w:tc>
          <w:tcPr>
            <w:tcW w:w="720" w:type="dxa"/>
            <w:shd w:val="clear" w:color="auto" w:fill="auto"/>
          </w:tcPr>
          <w:p w14:paraId="7FA6C1A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0.8829</w:t>
            </w:r>
          </w:p>
        </w:tc>
        <w:tc>
          <w:tcPr>
            <w:tcW w:w="1708" w:type="dxa"/>
            <w:shd w:val="clear" w:color="auto" w:fill="auto"/>
          </w:tcPr>
          <w:p w14:paraId="3B5F257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0.919 (0.465 to 1.815) </w:t>
            </w:r>
          </w:p>
        </w:tc>
        <w:tc>
          <w:tcPr>
            <w:tcW w:w="540" w:type="dxa"/>
            <w:shd w:val="clear" w:color="auto" w:fill="auto"/>
          </w:tcPr>
          <w:p w14:paraId="4C2E0AB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0.8069</w:t>
            </w:r>
          </w:p>
        </w:tc>
      </w:tr>
      <w:tr w:rsidR="007C15E7" w:rsidRPr="00B213C3" w14:paraId="50914E73" w14:textId="77777777" w:rsidTr="00B213C3">
        <w:tc>
          <w:tcPr>
            <w:tcW w:w="4270" w:type="dxa"/>
            <w:shd w:val="clear" w:color="auto" w:fill="auto"/>
          </w:tcPr>
          <w:p w14:paraId="62D58690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498270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1.004 (0.543 to 1.859)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1DA31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0.9890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066CA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1.033 (0.525 to 2.03) </w:t>
            </w:r>
          </w:p>
        </w:tc>
        <w:tc>
          <w:tcPr>
            <w:tcW w:w="720" w:type="dxa"/>
            <w:shd w:val="clear" w:color="auto" w:fill="auto"/>
          </w:tcPr>
          <w:p w14:paraId="1982ADC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0.9261</w:t>
            </w:r>
          </w:p>
        </w:tc>
        <w:tc>
          <w:tcPr>
            <w:tcW w:w="1708" w:type="dxa"/>
            <w:shd w:val="clear" w:color="auto" w:fill="auto"/>
          </w:tcPr>
          <w:p w14:paraId="4550F80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E488E8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68B1DA0" w14:textId="77777777" w:rsidTr="00B213C3">
        <w:tc>
          <w:tcPr>
            <w:tcW w:w="4270" w:type="dxa"/>
            <w:shd w:val="clear" w:color="auto" w:fill="auto"/>
          </w:tcPr>
          <w:p w14:paraId="717B7774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8A289A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1.731 (0.858 to 3.491)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870CA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0.1255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FD45B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868A92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022DA93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CC256D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241559B5" w14:textId="77777777" w:rsidTr="00B213C3">
        <w:tc>
          <w:tcPr>
            <w:tcW w:w="4270" w:type="dxa"/>
            <w:shd w:val="clear" w:color="auto" w:fill="auto"/>
          </w:tcPr>
          <w:p w14:paraId="11FC5C98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Adjusted or applied patient’s HFNC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978E20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0.977 (0.649 to 1.469)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84D45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0.9094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D3736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0.865 (0.555 to 1.347) </w:t>
            </w:r>
          </w:p>
        </w:tc>
        <w:tc>
          <w:tcPr>
            <w:tcW w:w="720" w:type="dxa"/>
            <w:shd w:val="clear" w:color="auto" w:fill="auto"/>
          </w:tcPr>
          <w:p w14:paraId="79FF608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0.5205</w:t>
            </w:r>
          </w:p>
        </w:tc>
        <w:tc>
          <w:tcPr>
            <w:tcW w:w="1708" w:type="dxa"/>
            <w:shd w:val="clear" w:color="auto" w:fill="auto"/>
          </w:tcPr>
          <w:p w14:paraId="55261B4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0.898 (0.397 to 2.032) </w:t>
            </w:r>
          </w:p>
        </w:tc>
        <w:tc>
          <w:tcPr>
            <w:tcW w:w="540" w:type="dxa"/>
            <w:shd w:val="clear" w:color="auto" w:fill="auto"/>
          </w:tcPr>
          <w:p w14:paraId="31F1CB6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0.7968</w:t>
            </w:r>
          </w:p>
        </w:tc>
      </w:tr>
      <w:tr w:rsidR="007C15E7" w:rsidRPr="00B213C3" w14:paraId="2DA2642C" w14:textId="77777777" w:rsidTr="00B213C3">
        <w:tc>
          <w:tcPr>
            <w:tcW w:w="4270" w:type="dxa"/>
            <w:shd w:val="clear" w:color="auto" w:fill="auto"/>
          </w:tcPr>
          <w:p w14:paraId="621F3112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1AA61D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1.004 (0.543 to 1.859)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78814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0.9890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0514A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0.976 (0.481 to 1.982) </w:t>
            </w:r>
          </w:p>
        </w:tc>
        <w:tc>
          <w:tcPr>
            <w:tcW w:w="720" w:type="dxa"/>
            <w:shd w:val="clear" w:color="auto" w:fill="auto"/>
          </w:tcPr>
          <w:p w14:paraId="7FF7296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0.9467</w:t>
            </w:r>
          </w:p>
        </w:tc>
        <w:tc>
          <w:tcPr>
            <w:tcW w:w="1708" w:type="dxa"/>
            <w:shd w:val="clear" w:color="auto" w:fill="auto"/>
          </w:tcPr>
          <w:p w14:paraId="47FC5E9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7C5783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2C8A2AF2" w14:textId="77777777" w:rsidTr="00B213C3">
        <w:tc>
          <w:tcPr>
            <w:tcW w:w="4270" w:type="dxa"/>
            <w:shd w:val="clear" w:color="auto" w:fill="auto"/>
          </w:tcPr>
          <w:p w14:paraId="49E9C5AC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851419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1.648 (0.718 to 3.783)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4DD2C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0.2386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9B505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565063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6FAC878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8D8498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26871428" w14:textId="77777777" w:rsidTr="00B213C3">
        <w:tc>
          <w:tcPr>
            <w:tcW w:w="4270" w:type="dxa"/>
            <w:shd w:val="clear" w:color="auto" w:fill="auto"/>
          </w:tcPr>
          <w:p w14:paraId="4B9E4A66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Performed bronchoscopy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29905A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0.551 (0.295 to 1.031)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7A559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0.0623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31989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0.646 (0.338 to 1.234) </w:t>
            </w:r>
          </w:p>
        </w:tc>
        <w:tc>
          <w:tcPr>
            <w:tcW w:w="720" w:type="dxa"/>
            <w:shd w:val="clear" w:color="auto" w:fill="auto"/>
          </w:tcPr>
          <w:p w14:paraId="24B75E1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0.1857</w:t>
            </w:r>
          </w:p>
        </w:tc>
        <w:tc>
          <w:tcPr>
            <w:tcW w:w="1708" w:type="dxa"/>
            <w:shd w:val="clear" w:color="auto" w:fill="auto"/>
          </w:tcPr>
          <w:p w14:paraId="29A1DA5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0.410 (0.098 to 1.716) </w:t>
            </w:r>
          </w:p>
        </w:tc>
        <w:tc>
          <w:tcPr>
            <w:tcW w:w="540" w:type="dxa"/>
            <w:shd w:val="clear" w:color="auto" w:fill="auto"/>
          </w:tcPr>
          <w:p w14:paraId="4142461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0.2222</w:t>
            </w:r>
          </w:p>
        </w:tc>
      </w:tr>
      <w:tr w:rsidR="007C15E7" w:rsidRPr="00B213C3" w14:paraId="13BDDDE2" w14:textId="77777777" w:rsidTr="00B213C3">
        <w:tc>
          <w:tcPr>
            <w:tcW w:w="4270" w:type="dxa"/>
            <w:shd w:val="clear" w:color="auto" w:fill="auto"/>
          </w:tcPr>
          <w:p w14:paraId="271D006D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EA60A6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0.590 (0.272 to 1.279)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EAAD3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0.1812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0525D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0.780 (0.327 to 1.858) </w:t>
            </w:r>
          </w:p>
        </w:tc>
        <w:tc>
          <w:tcPr>
            <w:tcW w:w="720" w:type="dxa"/>
            <w:shd w:val="clear" w:color="auto" w:fill="auto"/>
          </w:tcPr>
          <w:p w14:paraId="4088E49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0.5744</w:t>
            </w:r>
          </w:p>
        </w:tc>
        <w:tc>
          <w:tcPr>
            <w:tcW w:w="1708" w:type="dxa"/>
            <w:shd w:val="clear" w:color="auto" w:fill="auto"/>
          </w:tcPr>
          <w:p w14:paraId="5EB780D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0D703E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6624137" w14:textId="77777777" w:rsidTr="00B213C3">
        <w:tc>
          <w:tcPr>
            <w:tcW w:w="4270" w:type="dxa"/>
            <w:shd w:val="clear" w:color="auto" w:fill="auto"/>
          </w:tcPr>
          <w:p w14:paraId="75F5F194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741A9BB" w14:textId="4C459840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196B9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3412EB0" w14:textId="7466572D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6A8DD9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0748F665" w14:textId="3C08BD1B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152137B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36E8CCF" w14:textId="77777777" w:rsidTr="00B213C3">
        <w:tc>
          <w:tcPr>
            <w:tcW w:w="4270" w:type="dxa"/>
            <w:shd w:val="clear" w:color="auto" w:fill="auto"/>
          </w:tcPr>
          <w:p w14:paraId="726CB27E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Bronchoscopy witness or assistant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F0891F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0.699 (0.323 to 1.511)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D4BD3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0.3620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6BFD4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0.632 (0.285 to 1.401) </w:t>
            </w:r>
          </w:p>
        </w:tc>
        <w:tc>
          <w:tcPr>
            <w:tcW w:w="720" w:type="dxa"/>
            <w:shd w:val="clear" w:color="auto" w:fill="auto"/>
          </w:tcPr>
          <w:p w14:paraId="1BE0C19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0.2590</w:t>
            </w:r>
          </w:p>
        </w:tc>
        <w:tc>
          <w:tcPr>
            <w:tcW w:w="1708" w:type="dxa"/>
            <w:shd w:val="clear" w:color="auto" w:fill="auto"/>
          </w:tcPr>
          <w:p w14:paraId="186FC99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0.389 (0.052 to 2.882) </w:t>
            </w:r>
          </w:p>
        </w:tc>
        <w:tc>
          <w:tcPr>
            <w:tcW w:w="540" w:type="dxa"/>
            <w:shd w:val="clear" w:color="auto" w:fill="auto"/>
          </w:tcPr>
          <w:p w14:paraId="1395C33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0.3554</w:t>
            </w:r>
          </w:p>
        </w:tc>
      </w:tr>
      <w:tr w:rsidR="007C15E7" w:rsidRPr="00B213C3" w14:paraId="4782340A" w14:textId="77777777" w:rsidTr="00B213C3">
        <w:tc>
          <w:tcPr>
            <w:tcW w:w="4270" w:type="dxa"/>
            <w:shd w:val="clear" w:color="auto" w:fill="auto"/>
          </w:tcPr>
          <w:p w14:paraId="731CE91E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72810E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0.478 (0.163 to 1.406)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1DEC4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0.1801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FF132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0.412 (0.133 to 1.279) </w:t>
            </w:r>
          </w:p>
        </w:tc>
        <w:tc>
          <w:tcPr>
            <w:tcW w:w="720" w:type="dxa"/>
            <w:shd w:val="clear" w:color="auto" w:fill="auto"/>
          </w:tcPr>
          <w:p w14:paraId="618E761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0.1251</w:t>
            </w:r>
          </w:p>
        </w:tc>
        <w:tc>
          <w:tcPr>
            <w:tcW w:w="1708" w:type="dxa"/>
            <w:shd w:val="clear" w:color="auto" w:fill="auto"/>
          </w:tcPr>
          <w:p w14:paraId="31552FB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C15484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029A9AC" w14:textId="77777777" w:rsidTr="00B213C3">
        <w:tc>
          <w:tcPr>
            <w:tcW w:w="4270" w:type="dxa"/>
            <w:shd w:val="clear" w:color="auto" w:fill="auto"/>
          </w:tcPr>
          <w:p w14:paraId="69134D94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49420D3" w14:textId="0C83DE48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BC145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7665290" w14:textId="3F46340D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7B7A0DD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1470EAE9" w14:textId="6EDA86AA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4AF0BA5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0AC57A36" w14:textId="77777777" w:rsidTr="00B213C3">
        <w:tc>
          <w:tcPr>
            <w:tcW w:w="4270" w:type="dxa"/>
            <w:shd w:val="clear" w:color="auto" w:fill="auto"/>
          </w:tcPr>
          <w:p w14:paraId="295EEDF3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Performed rigid bronchoscopy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9DB3B2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0.256 (0.034 to 1.959)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79F42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0.1895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986EF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0.329 (0.042 to 2.555) </w:t>
            </w:r>
          </w:p>
        </w:tc>
        <w:tc>
          <w:tcPr>
            <w:tcW w:w="720" w:type="dxa"/>
            <w:shd w:val="clear" w:color="auto" w:fill="auto"/>
          </w:tcPr>
          <w:p w14:paraId="29E5915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0.2879</w:t>
            </w:r>
          </w:p>
        </w:tc>
        <w:tc>
          <w:tcPr>
            <w:tcW w:w="1708" w:type="dxa"/>
            <w:shd w:val="clear" w:color="auto" w:fill="auto"/>
          </w:tcPr>
          <w:p w14:paraId="67054C08" w14:textId="05BFDB56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5142CD2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599750FC" w14:textId="77777777" w:rsidTr="00B213C3">
        <w:tc>
          <w:tcPr>
            <w:tcW w:w="4270" w:type="dxa"/>
            <w:shd w:val="clear" w:color="auto" w:fill="auto"/>
          </w:tcPr>
          <w:p w14:paraId="54EE14B3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C9D01E0" w14:textId="4F73D9B6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5DC8F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3765C" w14:textId="3CEB13CA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4D107DF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0CBD3EB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31B4E4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0E25112" w14:textId="77777777" w:rsidTr="00B213C3">
        <w:tc>
          <w:tcPr>
            <w:tcW w:w="4270" w:type="dxa"/>
            <w:shd w:val="clear" w:color="auto" w:fill="auto"/>
          </w:tcPr>
          <w:p w14:paraId="1D0AC72A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1875426" w14:textId="6E5A313B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B410F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9FCBC49" w14:textId="782747F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2FD0187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5D471579" w14:textId="352CB9E2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0B0F9C0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D5B766D" w14:textId="77777777" w:rsidTr="00B213C3">
        <w:tc>
          <w:tcPr>
            <w:tcW w:w="4270" w:type="dxa"/>
            <w:shd w:val="clear" w:color="auto" w:fill="auto"/>
          </w:tcPr>
          <w:p w14:paraId="354D2224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Rigid bronchoscopy witness or assistant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B2389A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1.090 (0.298 to 3.994)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63DB6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0.8960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E5BAD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0.813 (0.207 to 3.188) </w:t>
            </w:r>
          </w:p>
        </w:tc>
        <w:tc>
          <w:tcPr>
            <w:tcW w:w="720" w:type="dxa"/>
            <w:shd w:val="clear" w:color="auto" w:fill="auto"/>
          </w:tcPr>
          <w:p w14:paraId="2A3DA69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0.7667</w:t>
            </w:r>
          </w:p>
        </w:tc>
        <w:tc>
          <w:tcPr>
            <w:tcW w:w="1708" w:type="dxa"/>
            <w:shd w:val="clear" w:color="auto" w:fill="auto"/>
          </w:tcPr>
          <w:p w14:paraId="1A2BE810" w14:textId="35C94DF0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21726A0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2CC8AA97" w14:textId="77777777" w:rsidTr="00B213C3">
        <w:tc>
          <w:tcPr>
            <w:tcW w:w="4270" w:type="dxa"/>
            <w:shd w:val="clear" w:color="auto" w:fill="auto"/>
          </w:tcPr>
          <w:p w14:paraId="78DAF72E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34999C6" w14:textId="081D900E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9CF05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4BDD270" w14:textId="41C9CF15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13EFB7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3840CEF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9513E1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06FF61EF" w14:textId="77777777" w:rsidTr="00B213C3">
        <w:tc>
          <w:tcPr>
            <w:tcW w:w="4270" w:type="dxa"/>
            <w:shd w:val="clear" w:color="auto" w:fill="auto"/>
          </w:tcPr>
          <w:p w14:paraId="29452458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C90145E" w14:textId="66FAACA9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6A302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C6A92D" w14:textId="6377A892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2550F1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7430ED59" w14:textId="66FE3C6D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140E632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121623BA" w14:textId="77777777" w:rsidTr="00B213C3">
        <w:tc>
          <w:tcPr>
            <w:tcW w:w="4270" w:type="dxa"/>
            <w:shd w:val="clear" w:color="auto" w:fill="auto"/>
          </w:tcPr>
          <w:p w14:paraId="0E5CC43A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Performed open tracheotomy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7E0939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1.038 (0.214 to 5.028)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8B4D1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0.9633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18620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1.043 (0.196 to 5.549) </w:t>
            </w:r>
          </w:p>
        </w:tc>
        <w:tc>
          <w:tcPr>
            <w:tcW w:w="720" w:type="dxa"/>
            <w:shd w:val="clear" w:color="auto" w:fill="auto"/>
          </w:tcPr>
          <w:p w14:paraId="3674E8F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0.9610</w:t>
            </w:r>
          </w:p>
        </w:tc>
        <w:tc>
          <w:tcPr>
            <w:tcW w:w="1708" w:type="dxa"/>
            <w:shd w:val="clear" w:color="auto" w:fill="auto"/>
          </w:tcPr>
          <w:p w14:paraId="3E19A6A4" w14:textId="1EAEC869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791ABEC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49CB840D" w14:textId="77777777" w:rsidTr="00B213C3">
        <w:tc>
          <w:tcPr>
            <w:tcW w:w="4270" w:type="dxa"/>
            <w:shd w:val="clear" w:color="auto" w:fill="auto"/>
          </w:tcPr>
          <w:p w14:paraId="7665500A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7BC75B0" w14:textId="0885018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FBA3B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7C3DDCC" w14:textId="7C64CA2A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020B7C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6237DB0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3DABE8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22D659B" w14:textId="77777777" w:rsidTr="00B213C3">
        <w:tc>
          <w:tcPr>
            <w:tcW w:w="4270" w:type="dxa"/>
            <w:shd w:val="clear" w:color="auto" w:fill="auto"/>
          </w:tcPr>
          <w:p w14:paraId="1F95C61C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FDDDC6A" w14:textId="16C6EDCB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5DA9D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49AD6A" w14:textId="72185929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E8EB59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73D85164" w14:textId="3E1F4536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4CB761B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64CC4437" w14:textId="77777777" w:rsidTr="00B213C3">
        <w:tc>
          <w:tcPr>
            <w:tcW w:w="4270" w:type="dxa"/>
            <w:shd w:val="clear" w:color="auto" w:fill="auto"/>
          </w:tcPr>
          <w:p w14:paraId="129FABE6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Open tracheotomy witness or assistant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292601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0.990 (0.274 to 3.578)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7C008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0.9880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2E310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0.878 (0.225 to 3.424) </w:t>
            </w:r>
          </w:p>
        </w:tc>
        <w:tc>
          <w:tcPr>
            <w:tcW w:w="720" w:type="dxa"/>
            <w:shd w:val="clear" w:color="auto" w:fill="auto"/>
          </w:tcPr>
          <w:p w14:paraId="2B1B095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0.8508</w:t>
            </w:r>
          </w:p>
        </w:tc>
        <w:tc>
          <w:tcPr>
            <w:tcW w:w="1708" w:type="dxa"/>
            <w:shd w:val="clear" w:color="auto" w:fill="auto"/>
          </w:tcPr>
          <w:p w14:paraId="47434DDD" w14:textId="6529323C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7C0EF4A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58D1C0DD" w14:textId="77777777" w:rsidTr="00B213C3">
        <w:tc>
          <w:tcPr>
            <w:tcW w:w="4270" w:type="dxa"/>
            <w:shd w:val="clear" w:color="auto" w:fill="auto"/>
          </w:tcPr>
          <w:p w14:paraId="0B61EFF0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73E8AA0" w14:textId="576B62ED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58FE0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2174870" w14:textId="33B5F2CA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5242B30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63D9D75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726713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5314037A" w14:textId="77777777" w:rsidTr="00B213C3">
        <w:tc>
          <w:tcPr>
            <w:tcW w:w="4270" w:type="dxa"/>
            <w:shd w:val="clear" w:color="auto" w:fill="auto"/>
          </w:tcPr>
          <w:p w14:paraId="01E0CA7C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7C4B59D" w14:textId="5AC4EE0D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78153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D2ACE8" w14:textId="5F163DD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0240168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6FACEF23" w14:textId="4532BDF1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585F177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64774B89" w14:textId="77777777" w:rsidTr="00B213C3">
        <w:tc>
          <w:tcPr>
            <w:tcW w:w="4270" w:type="dxa"/>
            <w:shd w:val="clear" w:color="auto" w:fill="auto"/>
          </w:tcPr>
          <w:p w14:paraId="41D63197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Performed percutaneous tracheostomy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13958A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0.452 (0.056 to 3.629)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09EC1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0.4547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B3BCE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0.420 (0.051 to 3.448) </w:t>
            </w:r>
          </w:p>
        </w:tc>
        <w:tc>
          <w:tcPr>
            <w:tcW w:w="720" w:type="dxa"/>
            <w:shd w:val="clear" w:color="auto" w:fill="auto"/>
          </w:tcPr>
          <w:p w14:paraId="05637FE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0.4196</w:t>
            </w:r>
          </w:p>
        </w:tc>
        <w:tc>
          <w:tcPr>
            <w:tcW w:w="1708" w:type="dxa"/>
            <w:shd w:val="clear" w:color="auto" w:fill="auto"/>
          </w:tcPr>
          <w:p w14:paraId="552E9669" w14:textId="1039539F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774D1DA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28AD6DD" w14:textId="77777777" w:rsidTr="00B213C3">
        <w:tc>
          <w:tcPr>
            <w:tcW w:w="4270" w:type="dxa"/>
            <w:shd w:val="clear" w:color="auto" w:fill="auto"/>
          </w:tcPr>
          <w:p w14:paraId="4F99A5B4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476C98C" w14:textId="601B66EA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1EF3E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A808C6F" w14:textId="6758497F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098672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61B9FB2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6E461D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0C08EFE2" w14:textId="77777777" w:rsidTr="00B213C3">
        <w:tc>
          <w:tcPr>
            <w:tcW w:w="4270" w:type="dxa"/>
            <w:shd w:val="clear" w:color="auto" w:fill="auto"/>
          </w:tcPr>
          <w:p w14:paraId="5361C0FD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835888B" w14:textId="7F9BFA5A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C4262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7F837A0" w14:textId="41763CEB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87ADB5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3C3CF610" w14:textId="13FB3DBB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09B8A7C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26346267" w14:textId="77777777" w:rsidTr="00B213C3">
        <w:tc>
          <w:tcPr>
            <w:tcW w:w="4270" w:type="dxa"/>
            <w:shd w:val="clear" w:color="auto" w:fill="auto"/>
          </w:tcPr>
          <w:p w14:paraId="4DE7773C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Percutaneous tracheostomy witness or assistant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3D6133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0.775 (0.221 to 2.72)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ACC7D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0.6911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7BD4F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0.896 (0.247 to 3.244) </w:t>
            </w:r>
          </w:p>
        </w:tc>
        <w:tc>
          <w:tcPr>
            <w:tcW w:w="720" w:type="dxa"/>
            <w:shd w:val="clear" w:color="auto" w:fill="auto"/>
          </w:tcPr>
          <w:p w14:paraId="02A6726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0.8672</w:t>
            </w:r>
          </w:p>
        </w:tc>
        <w:tc>
          <w:tcPr>
            <w:tcW w:w="1708" w:type="dxa"/>
            <w:shd w:val="clear" w:color="auto" w:fill="auto"/>
          </w:tcPr>
          <w:p w14:paraId="467FD5B9" w14:textId="33256DC4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3137012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49AAB0E8" w14:textId="77777777" w:rsidTr="00B213C3">
        <w:tc>
          <w:tcPr>
            <w:tcW w:w="4270" w:type="dxa"/>
            <w:shd w:val="clear" w:color="auto" w:fill="auto"/>
          </w:tcPr>
          <w:p w14:paraId="42AFE175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lastRenderedPageBreak/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0692FC0" w14:textId="5A4F4653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59C85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566B71A" w14:textId="5C4FA684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708B1498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22A1F53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A4A264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5270133" w14:textId="77777777" w:rsidTr="00B213C3">
        <w:tc>
          <w:tcPr>
            <w:tcW w:w="4270" w:type="dxa"/>
            <w:shd w:val="clear" w:color="auto" w:fill="auto"/>
          </w:tcPr>
          <w:p w14:paraId="34518295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60B60DA" w14:textId="6FA7148E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8F530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71FAFB" w14:textId="79D43BE4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5B6405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1BCECBDB" w14:textId="551D952C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676F554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6B749A6A" w14:textId="77777777" w:rsidTr="00B213C3">
        <w:tc>
          <w:tcPr>
            <w:tcW w:w="4270" w:type="dxa"/>
            <w:shd w:val="clear" w:color="auto" w:fill="auto"/>
          </w:tcPr>
          <w:p w14:paraId="3465BFCB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Participated in CPR; no advanced airway at some point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E7BA66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1.319 (0.607 to 2.864)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ABF7E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0.4841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52A9D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1.233 (0.544 to 2.797) </w:t>
            </w:r>
          </w:p>
        </w:tc>
        <w:tc>
          <w:tcPr>
            <w:tcW w:w="720" w:type="dxa"/>
            <w:shd w:val="clear" w:color="auto" w:fill="auto"/>
          </w:tcPr>
          <w:p w14:paraId="4649A0A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0.6158</w:t>
            </w:r>
          </w:p>
        </w:tc>
        <w:tc>
          <w:tcPr>
            <w:tcW w:w="1708" w:type="dxa"/>
            <w:shd w:val="clear" w:color="auto" w:fill="auto"/>
          </w:tcPr>
          <w:p w14:paraId="11A4E57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0.650 (0.086 to 4.889) </w:t>
            </w:r>
          </w:p>
        </w:tc>
        <w:tc>
          <w:tcPr>
            <w:tcW w:w="540" w:type="dxa"/>
            <w:shd w:val="clear" w:color="auto" w:fill="auto"/>
          </w:tcPr>
          <w:p w14:paraId="7E039B9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0.6754</w:t>
            </w:r>
          </w:p>
        </w:tc>
      </w:tr>
      <w:tr w:rsidR="007C15E7" w:rsidRPr="00B213C3" w14:paraId="700E65FF" w14:textId="77777777" w:rsidTr="00B213C3">
        <w:tc>
          <w:tcPr>
            <w:tcW w:w="4270" w:type="dxa"/>
            <w:shd w:val="clear" w:color="auto" w:fill="auto"/>
          </w:tcPr>
          <w:p w14:paraId="7354B4F0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3AE52B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1.261 (0.45 to 3.536)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A76C1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0.6591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EA06F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1.006 (0.325 to 3.118) </w:t>
            </w:r>
          </w:p>
        </w:tc>
        <w:tc>
          <w:tcPr>
            <w:tcW w:w="720" w:type="dxa"/>
            <w:shd w:val="clear" w:color="auto" w:fill="auto"/>
          </w:tcPr>
          <w:p w14:paraId="631936E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0.9915</w:t>
            </w:r>
          </w:p>
        </w:tc>
        <w:tc>
          <w:tcPr>
            <w:tcW w:w="1708" w:type="dxa"/>
            <w:shd w:val="clear" w:color="auto" w:fill="auto"/>
          </w:tcPr>
          <w:p w14:paraId="595CE0B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B2686C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095DA800" w14:textId="77777777" w:rsidTr="00B213C3">
        <w:tc>
          <w:tcPr>
            <w:tcW w:w="4270" w:type="dxa"/>
            <w:shd w:val="clear" w:color="auto" w:fill="auto"/>
          </w:tcPr>
          <w:p w14:paraId="736BEDAE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E8A2AC5" w14:textId="2D3CF7CC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977319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27745F" w14:textId="381877BB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4AA86F1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3ABB0566" w14:textId="6E44EE90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33CAE27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CDD98ED" w14:textId="77777777" w:rsidTr="00B213C3">
        <w:tc>
          <w:tcPr>
            <w:tcW w:w="4270" w:type="dxa"/>
            <w:shd w:val="clear" w:color="auto" w:fill="auto"/>
          </w:tcPr>
          <w:p w14:paraId="6902BC26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Participated in CPR; advanced airway throughout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8F8E7D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1.056 (0.496 to 2.25)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E28AA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0.8871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EF06C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1.114 (0.507 to 2.45) </w:t>
            </w:r>
          </w:p>
        </w:tc>
        <w:tc>
          <w:tcPr>
            <w:tcW w:w="720" w:type="dxa"/>
            <w:shd w:val="clear" w:color="auto" w:fill="auto"/>
          </w:tcPr>
          <w:p w14:paraId="4CE505B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0.7877</w:t>
            </w:r>
          </w:p>
        </w:tc>
        <w:tc>
          <w:tcPr>
            <w:tcW w:w="1708" w:type="dxa"/>
            <w:shd w:val="clear" w:color="auto" w:fill="auto"/>
          </w:tcPr>
          <w:p w14:paraId="091856F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0.520 (0.07 to 3.886) </w:t>
            </w:r>
          </w:p>
        </w:tc>
        <w:tc>
          <w:tcPr>
            <w:tcW w:w="540" w:type="dxa"/>
            <w:shd w:val="clear" w:color="auto" w:fill="auto"/>
          </w:tcPr>
          <w:p w14:paraId="05CDA272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0.5243</w:t>
            </w:r>
          </w:p>
        </w:tc>
      </w:tr>
      <w:tr w:rsidR="007C15E7" w:rsidRPr="00B213C3" w14:paraId="5282EA04" w14:textId="77777777" w:rsidTr="00B213C3">
        <w:tc>
          <w:tcPr>
            <w:tcW w:w="4270" w:type="dxa"/>
            <w:shd w:val="clear" w:color="auto" w:fill="auto"/>
          </w:tcPr>
          <w:p w14:paraId="1C4087B4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2A2C26E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1.326 (0.543 to 3.241)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09DF1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0.5353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C022D6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1.196 (0.451 to 3.171) </w:t>
            </w:r>
          </w:p>
        </w:tc>
        <w:tc>
          <w:tcPr>
            <w:tcW w:w="720" w:type="dxa"/>
            <w:shd w:val="clear" w:color="auto" w:fill="auto"/>
          </w:tcPr>
          <w:p w14:paraId="78054F6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0.7188</w:t>
            </w:r>
          </w:p>
        </w:tc>
        <w:tc>
          <w:tcPr>
            <w:tcW w:w="1708" w:type="dxa"/>
            <w:shd w:val="clear" w:color="auto" w:fill="auto"/>
          </w:tcPr>
          <w:p w14:paraId="7EC3C5D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78A5F9D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76845E75" w14:textId="77777777" w:rsidTr="00B213C3">
        <w:tc>
          <w:tcPr>
            <w:tcW w:w="4270" w:type="dxa"/>
            <w:shd w:val="clear" w:color="auto" w:fill="auto"/>
          </w:tcPr>
          <w:p w14:paraId="03588F72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783C2C8" w14:textId="233AF32B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D45F9B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26474FB" w14:textId="44A8A774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52E8997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</w:tcPr>
          <w:p w14:paraId="4053A991" w14:textId="7441B866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649D02E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B213C3" w14:paraId="3E5F3211" w14:textId="77777777" w:rsidTr="00B213C3">
        <w:tc>
          <w:tcPr>
            <w:tcW w:w="4270" w:type="dxa"/>
            <w:shd w:val="clear" w:color="auto" w:fill="auto"/>
          </w:tcPr>
          <w:p w14:paraId="4F289DD9" w14:textId="77777777" w:rsidR="007C15E7" w:rsidRPr="00B213C3" w:rsidRDefault="007C15E7" w:rsidP="00CB54C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13C3">
              <w:rPr>
                <w:rFonts w:cstheme="minorHAnsi"/>
                <w:b/>
                <w:bCs/>
                <w:sz w:val="18"/>
                <w:szCs w:val="18"/>
              </w:rPr>
              <w:t>Recognized PPE breach during any COVID contact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43C64A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1.026 (0.606 to 1.738)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EF0853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0.9236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1F634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0.981 (0.56 to 1.72) </w:t>
            </w:r>
          </w:p>
        </w:tc>
        <w:tc>
          <w:tcPr>
            <w:tcW w:w="720" w:type="dxa"/>
            <w:shd w:val="clear" w:color="auto" w:fill="auto"/>
          </w:tcPr>
          <w:p w14:paraId="7B3119E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0.9468</w:t>
            </w:r>
          </w:p>
        </w:tc>
        <w:tc>
          <w:tcPr>
            <w:tcW w:w="1708" w:type="dxa"/>
            <w:shd w:val="clear" w:color="auto" w:fill="auto"/>
          </w:tcPr>
          <w:p w14:paraId="25BC5F3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0.612 (0.183 to 2.051) </w:t>
            </w:r>
          </w:p>
        </w:tc>
        <w:tc>
          <w:tcPr>
            <w:tcW w:w="540" w:type="dxa"/>
            <w:shd w:val="clear" w:color="auto" w:fill="auto"/>
          </w:tcPr>
          <w:p w14:paraId="469E34D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0.4263</w:t>
            </w:r>
          </w:p>
        </w:tc>
      </w:tr>
      <w:tr w:rsidR="007C15E7" w:rsidRPr="00B213C3" w14:paraId="2F0E388D" w14:textId="77777777" w:rsidTr="00B213C3">
        <w:tc>
          <w:tcPr>
            <w:tcW w:w="4270" w:type="dxa"/>
            <w:shd w:val="clear" w:color="auto" w:fill="auto"/>
          </w:tcPr>
          <w:p w14:paraId="651094F5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82F7297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0.797 (0.398 to 1.597)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BE0C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0.5223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FBD90F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0.730 0.293 to 1.82 </w:t>
            </w:r>
          </w:p>
        </w:tc>
        <w:tc>
          <w:tcPr>
            <w:tcW w:w="720" w:type="dxa"/>
            <w:shd w:val="clear" w:color="auto" w:fill="auto"/>
          </w:tcPr>
          <w:p w14:paraId="64C30451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0.4997</w:t>
            </w:r>
          </w:p>
        </w:tc>
        <w:tc>
          <w:tcPr>
            <w:tcW w:w="1708" w:type="dxa"/>
            <w:shd w:val="clear" w:color="auto" w:fill="auto"/>
          </w:tcPr>
          <w:p w14:paraId="2889789C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CE4C2B4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15E7" w:rsidRPr="00901046" w14:paraId="2E1B321D" w14:textId="77777777" w:rsidTr="00B213C3">
        <w:tc>
          <w:tcPr>
            <w:tcW w:w="4270" w:type="dxa"/>
            <w:shd w:val="clear" w:color="auto" w:fill="auto"/>
          </w:tcPr>
          <w:p w14:paraId="4F9C45CC" w14:textId="77777777" w:rsidR="007C15E7" w:rsidRPr="00B213C3" w:rsidRDefault="007C15E7" w:rsidP="00CB54CE">
            <w:pPr>
              <w:ind w:left="153"/>
              <w:rPr>
                <w:rFonts w:cstheme="minorHAnsi"/>
                <w:sz w:val="18"/>
                <w:szCs w:val="18"/>
              </w:rPr>
            </w:pPr>
            <w:r w:rsidRPr="00B213C3">
              <w:rPr>
                <w:rFonts w:cstheme="minorHAnsi"/>
                <w:sz w:val="18"/>
                <w:szCs w:val="18"/>
              </w:rPr>
              <w:t>Non-respirator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92E9560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1.834 (0.703 to 4.783)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255DCA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0.2150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8BE705" w14:textId="77777777" w:rsidR="007C15E7" w:rsidRPr="00B213C3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 xml:space="preserve">1.741 (0.61 to 4.967) </w:t>
            </w:r>
          </w:p>
        </w:tc>
        <w:tc>
          <w:tcPr>
            <w:tcW w:w="720" w:type="dxa"/>
            <w:shd w:val="clear" w:color="auto" w:fill="auto"/>
          </w:tcPr>
          <w:p w14:paraId="592AA672" w14:textId="77777777" w:rsidR="007C15E7" w:rsidRPr="00901046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13C3">
              <w:rPr>
                <w:rFonts w:cstheme="minorHAnsi"/>
                <w:sz w:val="16"/>
                <w:szCs w:val="16"/>
              </w:rPr>
              <w:t>0.3000</w:t>
            </w:r>
          </w:p>
        </w:tc>
        <w:tc>
          <w:tcPr>
            <w:tcW w:w="1708" w:type="dxa"/>
            <w:shd w:val="clear" w:color="auto" w:fill="auto"/>
          </w:tcPr>
          <w:p w14:paraId="54405887" w14:textId="77777777" w:rsidR="007C15E7" w:rsidRPr="00901046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3910936" w14:textId="77777777" w:rsidR="007C15E7" w:rsidRPr="00901046" w:rsidRDefault="007C15E7" w:rsidP="00CB54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CF2D8C4" w14:textId="7CBE0123" w:rsidR="005147FB" w:rsidRDefault="00551FFE">
      <w:r>
        <w:t>*</w:t>
      </w:r>
      <w:r w:rsidR="006506D8">
        <w:t>The</w:t>
      </w:r>
      <w:r w:rsidR="009E5388">
        <w:t>se</w:t>
      </w:r>
      <w:r w:rsidR="006506D8">
        <w:t xml:space="preserve"> significant associations </w:t>
      </w:r>
      <w:r w:rsidR="00F7564B">
        <w:t xml:space="preserve">with HCP infection </w:t>
      </w:r>
      <w:r w:rsidR="006506D8">
        <w:t xml:space="preserve">in adjusted and unadjusted analyses persisted even after the 18 respondents who wore medical masks during </w:t>
      </w:r>
      <w:r>
        <w:t>aerosol generating procedure</w:t>
      </w:r>
      <w:r w:rsidR="006506D8">
        <w:t>s were excluded (OR 2.4, 1.2 to 5.0, p=0.02 and adjusted OR 2.3, 1.02 to 5.4, p=0.04)</w:t>
      </w:r>
    </w:p>
    <w:p w14:paraId="130CF2CD" w14:textId="539C06AA" w:rsidR="00232F8B" w:rsidRDefault="00232F8B">
      <w:r>
        <w:t>Cells with no data had too few cases for meaningful statistical analysis.</w:t>
      </w:r>
    </w:p>
    <w:p w14:paraId="4CD32427" w14:textId="5B1EC9D4" w:rsidR="005147FB" w:rsidRDefault="005147FB">
      <w:r>
        <w:br w:type="page"/>
      </w:r>
    </w:p>
    <w:p w14:paraId="4731A5CD" w14:textId="1E64E8D3" w:rsidR="005147FB" w:rsidRDefault="000A55D5" w:rsidP="00CB54CE">
      <w:pPr>
        <w:pStyle w:val="Heading3"/>
      </w:pPr>
      <w:bookmarkStart w:id="5" w:name="_Toc42608895"/>
      <w:r>
        <w:lastRenderedPageBreak/>
        <w:t xml:space="preserve">Appendix </w:t>
      </w:r>
      <w:r w:rsidR="00CB54CE">
        <w:t>T</w:t>
      </w:r>
      <w:r w:rsidR="005147FB">
        <w:t xml:space="preserve">able </w:t>
      </w:r>
      <w:r w:rsidR="00955B73">
        <w:t>3</w:t>
      </w:r>
      <w:r w:rsidR="005147FB">
        <w:t>. Odds ratios associated with exposure to healthcare settings</w:t>
      </w:r>
      <w:bookmarkEnd w:id="5"/>
    </w:p>
    <w:tbl>
      <w:tblPr>
        <w:tblStyle w:val="TableGrid"/>
        <w:tblW w:w="9982" w:type="dxa"/>
        <w:tblLook w:val="04A0" w:firstRow="1" w:lastRow="0" w:firstColumn="1" w:lastColumn="0" w:noHBand="0" w:noVBand="1"/>
      </w:tblPr>
      <w:tblGrid>
        <w:gridCol w:w="2155"/>
        <w:gridCol w:w="1611"/>
        <w:gridCol w:w="729"/>
        <w:gridCol w:w="1890"/>
        <w:gridCol w:w="810"/>
        <w:gridCol w:w="1890"/>
        <w:gridCol w:w="897"/>
      </w:tblGrid>
      <w:tr w:rsidR="004765C8" w:rsidRPr="00036D9F" w14:paraId="79A22DA8" w14:textId="77777777" w:rsidTr="00DB507D">
        <w:tc>
          <w:tcPr>
            <w:tcW w:w="2155" w:type="dxa"/>
            <w:shd w:val="clear" w:color="auto" w:fill="auto"/>
          </w:tcPr>
          <w:p w14:paraId="05377E5E" w14:textId="77777777" w:rsidR="004765C8" w:rsidRPr="00036D9F" w:rsidRDefault="004765C8" w:rsidP="00CB54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CF78090" w14:textId="77777777" w:rsidR="004765C8" w:rsidRPr="00036D9F" w:rsidRDefault="004765C8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6D9F">
              <w:rPr>
                <w:rFonts w:cstheme="minorHAnsi"/>
                <w:b/>
                <w:bCs/>
                <w:sz w:val="20"/>
                <w:szCs w:val="20"/>
              </w:rPr>
              <w:t>Unadjusted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E0BF8CA" w14:textId="31F7704E" w:rsidR="004765C8" w:rsidRPr="00036D9F" w:rsidRDefault="004765C8" w:rsidP="00CB54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6D9F"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544D7A" w14:textId="77777777" w:rsidR="004765C8" w:rsidRPr="00036D9F" w:rsidRDefault="004765C8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6D9F">
              <w:rPr>
                <w:rFonts w:cstheme="minorHAnsi"/>
                <w:b/>
                <w:bCs/>
                <w:sz w:val="20"/>
                <w:szCs w:val="20"/>
              </w:rPr>
              <w:t>Adjusted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2D10F8" w14:textId="3643F243" w:rsidR="004765C8" w:rsidRPr="00036D9F" w:rsidRDefault="004765C8" w:rsidP="00CB5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6D9F"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890" w:type="dxa"/>
            <w:shd w:val="clear" w:color="auto" w:fill="auto"/>
          </w:tcPr>
          <w:p w14:paraId="549AC1B0" w14:textId="38F20A6E" w:rsidR="004765C8" w:rsidRPr="00036D9F" w:rsidRDefault="004765C8" w:rsidP="00CB54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Contemporary Sensitivity Analysis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005628A" w14:textId="7FCD3A67" w:rsidR="004765C8" w:rsidRPr="00036D9F" w:rsidRDefault="004765C8" w:rsidP="004765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</w:tr>
      <w:tr w:rsidR="004765C8" w:rsidRPr="00036D9F" w14:paraId="275C7187" w14:textId="77777777" w:rsidTr="00DB507D">
        <w:tc>
          <w:tcPr>
            <w:tcW w:w="2155" w:type="dxa"/>
            <w:shd w:val="clear" w:color="auto" w:fill="auto"/>
          </w:tcPr>
          <w:p w14:paraId="5DBE8AF4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ICU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1E59578" w14:textId="6D8C59F5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0.47 (0.34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>0.66)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FA40CD7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8D4B7B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0.574 (0.404 to 0.817)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956A13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0.002</w:t>
            </w:r>
          </w:p>
        </w:tc>
        <w:tc>
          <w:tcPr>
            <w:tcW w:w="1890" w:type="dxa"/>
            <w:shd w:val="clear" w:color="auto" w:fill="auto"/>
          </w:tcPr>
          <w:p w14:paraId="5EB46E08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370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0.171 to 0.802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4AEDFF00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0118</w:t>
            </w:r>
          </w:p>
        </w:tc>
      </w:tr>
      <w:tr w:rsidR="004765C8" w:rsidRPr="00036D9F" w14:paraId="55DFB4C3" w14:textId="77777777" w:rsidTr="00DB507D">
        <w:tc>
          <w:tcPr>
            <w:tcW w:w="2155" w:type="dxa"/>
            <w:shd w:val="clear" w:color="auto" w:fill="auto"/>
          </w:tcPr>
          <w:p w14:paraId="207C094F" w14:textId="3D130B5F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Dedicated COVID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4765C8">
              <w:rPr>
                <w:rFonts w:cstheme="minorHAnsi"/>
                <w:sz w:val="18"/>
                <w:szCs w:val="18"/>
              </w:rPr>
              <w:t>ICU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17DD731" w14:textId="23AF57B2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0.44 (0.28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>0.68)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3B5552E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E91B282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0.485 (0.308 to 0.765)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79F52C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0.0019</w:t>
            </w:r>
          </w:p>
        </w:tc>
        <w:tc>
          <w:tcPr>
            <w:tcW w:w="1890" w:type="dxa"/>
            <w:shd w:val="clear" w:color="auto" w:fill="auto"/>
          </w:tcPr>
          <w:p w14:paraId="0409B481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293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0.088 to 0.979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035E5B42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0462</w:t>
            </w:r>
          </w:p>
        </w:tc>
      </w:tr>
      <w:tr w:rsidR="004765C8" w:rsidRPr="00036D9F" w14:paraId="0FBB3CA2" w14:textId="77777777" w:rsidTr="00DB507D">
        <w:tc>
          <w:tcPr>
            <w:tcW w:w="2155" w:type="dxa"/>
            <w:shd w:val="clear" w:color="auto" w:fill="auto"/>
          </w:tcPr>
          <w:p w14:paraId="0226891E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Stepdown unit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B66E312" w14:textId="36D60894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0.64 (0.45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>0.89)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521F298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0.008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64A5E3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0.760 (0.532 to 1.085)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3CA1D3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0.1308</w:t>
            </w:r>
          </w:p>
        </w:tc>
        <w:tc>
          <w:tcPr>
            <w:tcW w:w="1890" w:type="dxa"/>
            <w:shd w:val="clear" w:color="auto" w:fill="auto"/>
          </w:tcPr>
          <w:p w14:paraId="7A708401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237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0.09 to 0.621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4985091B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0034</w:t>
            </w:r>
          </w:p>
        </w:tc>
      </w:tr>
      <w:tr w:rsidR="004765C8" w:rsidRPr="00036D9F" w14:paraId="038D2A5D" w14:textId="77777777" w:rsidTr="00DB507D">
        <w:tc>
          <w:tcPr>
            <w:tcW w:w="2155" w:type="dxa"/>
            <w:shd w:val="clear" w:color="auto" w:fill="auto"/>
          </w:tcPr>
          <w:p w14:paraId="1D11D4F1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Regular Ward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022DCF8" w14:textId="34E17336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1.22 (0.91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>1.62)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483F181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0.18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D4D2C8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1.360 (0.997 to 1.856)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A7123A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0.0524</w:t>
            </w:r>
          </w:p>
        </w:tc>
        <w:tc>
          <w:tcPr>
            <w:tcW w:w="1890" w:type="dxa"/>
            <w:shd w:val="clear" w:color="auto" w:fill="auto"/>
          </w:tcPr>
          <w:p w14:paraId="3696CC66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339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0.716 to 2.506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522C2B7D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3612</w:t>
            </w:r>
          </w:p>
        </w:tc>
      </w:tr>
      <w:tr w:rsidR="004765C8" w:rsidRPr="00036D9F" w14:paraId="3AC68F21" w14:textId="77777777" w:rsidTr="00DB507D">
        <w:tc>
          <w:tcPr>
            <w:tcW w:w="2155" w:type="dxa"/>
            <w:shd w:val="clear" w:color="auto" w:fill="auto"/>
          </w:tcPr>
          <w:p w14:paraId="599EDDFE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Dedicated COVID ward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EB7398F" w14:textId="52A38414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0.60 (0.42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>0.84)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27E616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0.003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B2AA3E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0.672 (0.47 to 0.962)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39D49B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0.0296</w:t>
            </w:r>
          </w:p>
        </w:tc>
        <w:tc>
          <w:tcPr>
            <w:tcW w:w="1890" w:type="dxa"/>
            <w:shd w:val="clear" w:color="auto" w:fill="auto"/>
          </w:tcPr>
          <w:p w14:paraId="69AC9446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517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0.24 to 1.118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1CC132CC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0936</w:t>
            </w:r>
          </w:p>
        </w:tc>
      </w:tr>
      <w:tr w:rsidR="004765C8" w:rsidRPr="00036D9F" w14:paraId="14582EB6" w14:textId="77777777" w:rsidTr="00DB507D">
        <w:tc>
          <w:tcPr>
            <w:tcW w:w="2155" w:type="dxa"/>
            <w:shd w:val="clear" w:color="auto" w:fill="auto"/>
          </w:tcPr>
          <w:p w14:paraId="6E6DC8B7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ER / A&amp;E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BA0B9F" w14:textId="627A63FC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1.06 (0.77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1.47)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05C7F0B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82B040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1.146 (0.819 to 1.604)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B0466A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0.4258</w:t>
            </w:r>
          </w:p>
        </w:tc>
        <w:tc>
          <w:tcPr>
            <w:tcW w:w="1890" w:type="dxa"/>
            <w:shd w:val="clear" w:color="auto" w:fill="auto"/>
          </w:tcPr>
          <w:p w14:paraId="6D5FB0AD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045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0.533 to 2.05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0B09DC61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8983</w:t>
            </w:r>
          </w:p>
        </w:tc>
      </w:tr>
      <w:tr w:rsidR="004765C8" w:rsidRPr="00036D9F" w14:paraId="04FA830A" w14:textId="77777777" w:rsidTr="00DB507D">
        <w:tc>
          <w:tcPr>
            <w:tcW w:w="2155" w:type="dxa"/>
            <w:shd w:val="clear" w:color="auto" w:fill="auto"/>
          </w:tcPr>
          <w:p w14:paraId="1604BBCF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Out of hospital EMS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EA5B6CF" w14:textId="0D962220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1.04 (0.56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>1.92)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6630F65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527A9E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0.987 (0.528 to 1.845)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36F2F0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0.9678</w:t>
            </w:r>
          </w:p>
        </w:tc>
        <w:tc>
          <w:tcPr>
            <w:tcW w:w="1890" w:type="dxa"/>
            <w:shd w:val="clear" w:color="auto" w:fill="auto"/>
          </w:tcPr>
          <w:p w14:paraId="21258363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728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0.168 to 3.161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372E442F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6715</w:t>
            </w:r>
          </w:p>
        </w:tc>
      </w:tr>
      <w:tr w:rsidR="004765C8" w:rsidRPr="00036D9F" w14:paraId="5E9190B2" w14:textId="77777777" w:rsidTr="00DB507D">
        <w:tc>
          <w:tcPr>
            <w:tcW w:w="2155" w:type="dxa"/>
            <w:shd w:val="clear" w:color="auto" w:fill="auto"/>
          </w:tcPr>
          <w:p w14:paraId="1981C072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Operating/procedure area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1C09687" w14:textId="6C290A9F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0.66 (0.45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0.95)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5B8CF6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73BA3FD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0.682 (0.463 to 1.003)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0F0D08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0.0519</w:t>
            </w:r>
          </w:p>
        </w:tc>
        <w:tc>
          <w:tcPr>
            <w:tcW w:w="1890" w:type="dxa"/>
            <w:shd w:val="clear" w:color="auto" w:fill="auto"/>
          </w:tcPr>
          <w:p w14:paraId="6FF7B54B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494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0.202 to 1.207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0CF2ED98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1218</w:t>
            </w:r>
          </w:p>
        </w:tc>
      </w:tr>
      <w:tr w:rsidR="004765C8" w:rsidRPr="00036D9F" w14:paraId="1E09FA03" w14:textId="77777777" w:rsidTr="00DB507D">
        <w:tc>
          <w:tcPr>
            <w:tcW w:w="2155" w:type="dxa"/>
            <w:shd w:val="clear" w:color="auto" w:fill="auto"/>
          </w:tcPr>
          <w:p w14:paraId="1168EA83" w14:textId="305E6EE3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Outpatient setting</w:t>
            </w:r>
            <w:r w:rsidR="000734AB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0F96202" w14:textId="18B3EDA1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1.14 (0.83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1.56)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A31A5F6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0.4351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B8DA42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1.320 (0.936 to 1.863)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9A0027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0.1136</w:t>
            </w:r>
          </w:p>
        </w:tc>
        <w:tc>
          <w:tcPr>
            <w:tcW w:w="1890" w:type="dxa"/>
            <w:shd w:val="clear" w:color="auto" w:fill="auto"/>
          </w:tcPr>
          <w:p w14:paraId="7B252ED6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994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0.513 to 1.927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5C82B942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9869</w:t>
            </w:r>
          </w:p>
        </w:tc>
      </w:tr>
      <w:tr w:rsidR="004765C8" w:rsidRPr="00036D9F" w14:paraId="470797A0" w14:textId="77777777" w:rsidTr="00DB507D">
        <w:tc>
          <w:tcPr>
            <w:tcW w:w="2155" w:type="dxa"/>
            <w:shd w:val="clear" w:color="auto" w:fill="auto"/>
          </w:tcPr>
          <w:p w14:paraId="7FC9012E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SNF or LTAC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D3F3579" w14:textId="7C539AB6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3.53 (1.68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7.43)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CF35539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&lt;0.001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19459E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2.931 (1.34 to 6.407)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90BD67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0.0071</w:t>
            </w:r>
          </w:p>
        </w:tc>
        <w:tc>
          <w:tcPr>
            <w:tcW w:w="1890" w:type="dxa"/>
            <w:shd w:val="clear" w:color="auto" w:fill="auto"/>
          </w:tcPr>
          <w:p w14:paraId="38410A50" w14:textId="061E65F4" w:rsidR="004765C8" w:rsidRPr="000D75CA" w:rsidRDefault="000734AB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34AB">
              <w:rPr>
                <w:rFonts w:cstheme="minorHAnsi"/>
                <w:sz w:val="18"/>
                <w:szCs w:val="18"/>
              </w:rPr>
              <w:t>‡</w:t>
            </w:r>
          </w:p>
        </w:tc>
        <w:tc>
          <w:tcPr>
            <w:tcW w:w="897" w:type="dxa"/>
            <w:shd w:val="clear" w:color="auto" w:fill="auto"/>
          </w:tcPr>
          <w:p w14:paraId="32356F9D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765C8" w:rsidRPr="00036D9F" w14:paraId="450E77EC" w14:textId="77777777" w:rsidTr="00DB507D">
        <w:tc>
          <w:tcPr>
            <w:tcW w:w="2155" w:type="dxa"/>
            <w:shd w:val="clear" w:color="auto" w:fill="auto"/>
          </w:tcPr>
          <w:p w14:paraId="0950BACE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Dialysis unit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1B36F7" w14:textId="2DDC45E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0.36 (0.08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1.54)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418A289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0.17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201E89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0.431 (0.098 to 1.896)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405386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0.2657</w:t>
            </w:r>
          </w:p>
        </w:tc>
        <w:tc>
          <w:tcPr>
            <w:tcW w:w="1890" w:type="dxa"/>
            <w:shd w:val="clear" w:color="auto" w:fill="auto"/>
          </w:tcPr>
          <w:p w14:paraId="7C005E8C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550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0.067 to 4.544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35381F1D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5792</w:t>
            </w:r>
          </w:p>
        </w:tc>
      </w:tr>
      <w:tr w:rsidR="004765C8" w:rsidRPr="00036D9F" w14:paraId="0C40FDBE" w14:textId="77777777" w:rsidTr="00DB507D">
        <w:tc>
          <w:tcPr>
            <w:tcW w:w="2155" w:type="dxa"/>
            <w:shd w:val="clear" w:color="auto" w:fill="auto"/>
          </w:tcPr>
          <w:p w14:paraId="571B7126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Home health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2D0A588" w14:textId="1FA5524D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0.96 (0.35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2.58)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96B2D5F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0.93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FB85C9F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1.011 (0.364 to 2.81)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C601B3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0.9832</w:t>
            </w:r>
          </w:p>
        </w:tc>
        <w:tc>
          <w:tcPr>
            <w:tcW w:w="1890" w:type="dxa"/>
            <w:shd w:val="clear" w:color="auto" w:fill="auto"/>
          </w:tcPr>
          <w:p w14:paraId="4B5A4C34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825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0.098 to 6.977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22A4FB7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8598</w:t>
            </w:r>
          </w:p>
        </w:tc>
      </w:tr>
      <w:tr w:rsidR="004765C8" w:rsidRPr="00036D9F" w14:paraId="7676756D" w14:textId="77777777" w:rsidTr="00DB507D">
        <w:tc>
          <w:tcPr>
            <w:tcW w:w="2155" w:type="dxa"/>
            <w:shd w:val="clear" w:color="auto" w:fill="auto"/>
          </w:tcPr>
          <w:p w14:paraId="345328D5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Rehab facility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5523FCE" w14:textId="2439EB72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0.78 (0.22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2.72)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F66A62A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0.69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017B7D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1.090 (0.302 to 3.931)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EB4958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0.8950</w:t>
            </w:r>
          </w:p>
        </w:tc>
        <w:tc>
          <w:tcPr>
            <w:tcW w:w="1890" w:type="dxa"/>
            <w:shd w:val="clear" w:color="auto" w:fill="auto"/>
          </w:tcPr>
          <w:p w14:paraId="02F2E9E6" w14:textId="7C76AAB0" w:rsidR="004765C8" w:rsidRPr="000D75CA" w:rsidRDefault="000734AB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34AB">
              <w:rPr>
                <w:rFonts w:cstheme="minorHAnsi"/>
                <w:sz w:val="18"/>
                <w:szCs w:val="18"/>
              </w:rPr>
              <w:t>‡</w:t>
            </w:r>
          </w:p>
        </w:tc>
        <w:tc>
          <w:tcPr>
            <w:tcW w:w="897" w:type="dxa"/>
            <w:shd w:val="clear" w:color="auto" w:fill="auto"/>
          </w:tcPr>
          <w:p w14:paraId="3C03BD00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765C8" w:rsidRPr="00036D9F" w14:paraId="66225546" w14:textId="77777777" w:rsidTr="00DB507D">
        <w:tc>
          <w:tcPr>
            <w:tcW w:w="2155" w:type="dxa"/>
            <w:shd w:val="clear" w:color="auto" w:fill="auto"/>
          </w:tcPr>
          <w:p w14:paraId="3983D1EE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Medical laboratory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11970B4" w14:textId="6D243F68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0.69 (0.23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2.02)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80569AF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0.49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B40C35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0.665 (0.217 to 2.04)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45187B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0.4759</w:t>
            </w:r>
          </w:p>
        </w:tc>
        <w:tc>
          <w:tcPr>
            <w:tcW w:w="1890" w:type="dxa"/>
            <w:shd w:val="clear" w:color="auto" w:fill="auto"/>
          </w:tcPr>
          <w:p w14:paraId="1DCE1FAC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280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0.248 to 6.61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07A1D2D8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7686</w:t>
            </w:r>
          </w:p>
        </w:tc>
      </w:tr>
      <w:tr w:rsidR="004765C8" w:rsidRPr="00036D9F" w14:paraId="44E55183" w14:textId="77777777" w:rsidTr="00DB507D">
        <w:tc>
          <w:tcPr>
            <w:tcW w:w="2155" w:type="dxa"/>
            <w:shd w:val="clear" w:color="auto" w:fill="auto"/>
          </w:tcPr>
          <w:p w14:paraId="4E2E5018" w14:textId="68A683A9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Non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4765C8">
              <w:rPr>
                <w:rFonts w:cstheme="minorHAnsi"/>
                <w:sz w:val="18"/>
                <w:szCs w:val="18"/>
              </w:rPr>
              <w:t>patient care area</w:t>
            </w:r>
            <w:r w:rsidR="000734AB" w:rsidRPr="000734AB">
              <w:rPr>
                <w:rFonts w:cstheme="minorHAnsi"/>
                <w:sz w:val="18"/>
                <w:szCs w:val="18"/>
              </w:rPr>
              <w:t>†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1C3979C" w14:textId="1021C1F9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0.40 (0.16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1.02)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79C3548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0.055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EB4DD6E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0.460 (0.178 to 1.187)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9F895E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0.1083</w:t>
            </w:r>
          </w:p>
        </w:tc>
        <w:tc>
          <w:tcPr>
            <w:tcW w:w="1890" w:type="dxa"/>
            <w:shd w:val="clear" w:color="auto" w:fill="auto"/>
          </w:tcPr>
          <w:p w14:paraId="52DD855D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394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0.051 to 3.018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175221BF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3699</w:t>
            </w:r>
          </w:p>
        </w:tc>
      </w:tr>
      <w:tr w:rsidR="004765C8" w:rsidRPr="00036D9F" w14:paraId="7783B307" w14:textId="77777777" w:rsidTr="00DB507D">
        <w:tc>
          <w:tcPr>
            <w:tcW w:w="2155" w:type="dxa"/>
            <w:shd w:val="clear" w:color="auto" w:fill="auto"/>
          </w:tcPr>
          <w:p w14:paraId="2C74E01D" w14:textId="77777777" w:rsidR="004765C8" w:rsidRPr="004765C8" w:rsidRDefault="004765C8" w:rsidP="00CB54CE">
            <w:pPr>
              <w:rPr>
                <w:rFonts w:cstheme="minorHAnsi"/>
                <w:sz w:val="18"/>
                <w:szCs w:val="18"/>
              </w:rPr>
            </w:pPr>
            <w:r w:rsidRPr="004765C8">
              <w:rPr>
                <w:rFonts w:cstheme="minorHAnsi"/>
                <w:sz w:val="18"/>
                <w:szCs w:val="18"/>
              </w:rPr>
              <w:t>Administrative area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AC683FE" w14:textId="7FB11823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1.50 (0.68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0D75CA">
              <w:rPr>
                <w:rFonts w:cstheme="minorHAnsi"/>
                <w:sz w:val="18"/>
                <w:szCs w:val="18"/>
              </w:rPr>
              <w:t xml:space="preserve">3.31)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CC25760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0.31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9EEF3E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 xml:space="preserve">1.647 (0.73 to 3.718)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4CF08C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D75CA">
              <w:rPr>
                <w:rFonts w:cstheme="minorHAnsi"/>
                <w:sz w:val="18"/>
                <w:szCs w:val="18"/>
              </w:rPr>
              <w:t>0.2295</w:t>
            </w:r>
          </w:p>
        </w:tc>
        <w:tc>
          <w:tcPr>
            <w:tcW w:w="1890" w:type="dxa"/>
            <w:shd w:val="clear" w:color="auto" w:fill="auto"/>
          </w:tcPr>
          <w:p w14:paraId="0E21799F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 xml:space="preserve">798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32003">
              <w:rPr>
                <w:rFonts w:cstheme="minorHAnsi"/>
                <w:sz w:val="18"/>
                <w:szCs w:val="18"/>
              </w:rPr>
              <w:t>0.478 to 6.764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3200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35437246" w14:textId="77777777" w:rsidR="004765C8" w:rsidRPr="000D75CA" w:rsidRDefault="004765C8" w:rsidP="00CB54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2003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C32003">
              <w:rPr>
                <w:rFonts w:cstheme="minorHAnsi"/>
                <w:sz w:val="18"/>
                <w:szCs w:val="18"/>
              </w:rPr>
              <w:t>3852</w:t>
            </w:r>
          </w:p>
        </w:tc>
      </w:tr>
    </w:tbl>
    <w:p w14:paraId="14046584" w14:textId="477439E7" w:rsidR="00527584" w:rsidRDefault="000734AB" w:rsidP="00B941B6">
      <w:pPr>
        <w:pStyle w:val="NoSpacing"/>
      </w:pPr>
      <w:r>
        <w:t>*</w:t>
      </w:r>
      <w:r w:rsidR="00527584">
        <w:t>Clinic, testing area, or other ambulatory setting</w:t>
      </w:r>
    </w:p>
    <w:p w14:paraId="07B72397" w14:textId="1FA1D284" w:rsidR="00527584" w:rsidRDefault="000734AB" w:rsidP="00B941B6">
      <w:pPr>
        <w:pStyle w:val="NoSpacing"/>
      </w:pPr>
      <w:r w:rsidRPr="000734AB">
        <w:t>†</w:t>
      </w:r>
      <w:r w:rsidR="00527584">
        <w:t>e.g. Radiology reading room</w:t>
      </w:r>
    </w:p>
    <w:p w14:paraId="4765A26F" w14:textId="08061BE6" w:rsidR="005147FB" w:rsidRDefault="000734AB" w:rsidP="00B941B6">
      <w:pPr>
        <w:pStyle w:val="NoSpacing"/>
      </w:pPr>
      <w:r w:rsidRPr="000734AB">
        <w:t>‡</w:t>
      </w:r>
      <w:r w:rsidR="00B941B6">
        <w:t>T</w:t>
      </w:r>
      <w:r w:rsidR="00527584">
        <w:t>oo few (&lt;15) respondents with this exposure</w:t>
      </w:r>
    </w:p>
    <w:p w14:paraId="3D7C6B16" w14:textId="4FCC4CE6" w:rsidR="000734AB" w:rsidRPr="0008151C" w:rsidRDefault="000734AB" w:rsidP="00B941B6">
      <w:pPr>
        <w:pStyle w:val="NoSpacing"/>
      </w:pPr>
    </w:p>
    <w:sectPr w:rsidR="000734AB" w:rsidRPr="0008151C" w:rsidSect="00A8285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3BDEF" w14:textId="77777777" w:rsidR="00D4420C" w:rsidRDefault="00D4420C" w:rsidP="00CB54CE">
      <w:pPr>
        <w:spacing w:after="0" w:line="240" w:lineRule="auto"/>
      </w:pPr>
      <w:r>
        <w:separator/>
      </w:r>
    </w:p>
  </w:endnote>
  <w:endnote w:type="continuationSeparator" w:id="0">
    <w:p w14:paraId="124198D4" w14:textId="77777777" w:rsidR="00D4420C" w:rsidRDefault="00D4420C" w:rsidP="00CB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200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F9522" w14:textId="4B8E635B" w:rsidR="00CB54CE" w:rsidRDefault="00CB5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93C51" w14:textId="77777777" w:rsidR="00CB54CE" w:rsidRDefault="00CB5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0C48A" w14:textId="77777777" w:rsidR="00D4420C" w:rsidRDefault="00D4420C" w:rsidP="00CB54CE">
      <w:pPr>
        <w:spacing w:after="0" w:line="240" w:lineRule="auto"/>
      </w:pPr>
      <w:r>
        <w:separator/>
      </w:r>
    </w:p>
  </w:footnote>
  <w:footnote w:type="continuationSeparator" w:id="0">
    <w:p w14:paraId="02716F57" w14:textId="77777777" w:rsidR="00D4420C" w:rsidRDefault="00D4420C" w:rsidP="00CB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D47E" w14:textId="15371F61" w:rsidR="00CB54CE" w:rsidRDefault="00CB54CE" w:rsidP="00CB54CE">
    <w:pPr>
      <w:pStyle w:val="Header"/>
      <w:jc w:val="right"/>
    </w:pPr>
    <w:r>
      <w:t xml:space="preserve">ACT-HCP </w:t>
    </w:r>
    <w:r w:rsidR="00232520">
      <w:t>S</w:t>
    </w:r>
    <w:r>
      <w:t xml:space="preserve">tudy </w:t>
    </w:r>
    <w:r w:rsidR="009B5353">
      <w:t>Appendix</w:t>
    </w:r>
  </w:p>
  <w:p w14:paraId="2FE09F50" w14:textId="77777777" w:rsidR="00CB54CE" w:rsidRDefault="00CB5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21AE"/>
    <w:multiLevelType w:val="hybridMultilevel"/>
    <w:tmpl w:val="9406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C9"/>
    <w:rsid w:val="000734AB"/>
    <w:rsid w:val="0008151C"/>
    <w:rsid w:val="000835BD"/>
    <w:rsid w:val="0009385C"/>
    <w:rsid w:val="000A55D5"/>
    <w:rsid w:val="000B2E8C"/>
    <w:rsid w:val="001510E6"/>
    <w:rsid w:val="00232520"/>
    <w:rsid w:val="00232F8B"/>
    <w:rsid w:val="0026057E"/>
    <w:rsid w:val="00390F67"/>
    <w:rsid w:val="003B2F25"/>
    <w:rsid w:val="003C6895"/>
    <w:rsid w:val="0045438F"/>
    <w:rsid w:val="004765C8"/>
    <w:rsid w:val="005147FB"/>
    <w:rsid w:val="00527584"/>
    <w:rsid w:val="00551FFE"/>
    <w:rsid w:val="005D045B"/>
    <w:rsid w:val="006506D8"/>
    <w:rsid w:val="007C15E7"/>
    <w:rsid w:val="0084621F"/>
    <w:rsid w:val="008A76F5"/>
    <w:rsid w:val="008F677F"/>
    <w:rsid w:val="00955B73"/>
    <w:rsid w:val="009B5353"/>
    <w:rsid w:val="009E5388"/>
    <w:rsid w:val="00A71151"/>
    <w:rsid w:val="00A82850"/>
    <w:rsid w:val="00B1113D"/>
    <w:rsid w:val="00B213C3"/>
    <w:rsid w:val="00B941B6"/>
    <w:rsid w:val="00BB1AC9"/>
    <w:rsid w:val="00BE759E"/>
    <w:rsid w:val="00CB54CE"/>
    <w:rsid w:val="00D31FB8"/>
    <w:rsid w:val="00D4420C"/>
    <w:rsid w:val="00DB507D"/>
    <w:rsid w:val="00E06B9B"/>
    <w:rsid w:val="00F7564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18004"/>
  <w15:chartTrackingRefBased/>
  <w15:docId w15:val="{4D161663-5E93-4F43-878B-0CC03E0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CE"/>
  </w:style>
  <w:style w:type="paragraph" w:styleId="Heading1">
    <w:name w:val="heading 1"/>
    <w:basedOn w:val="Normal"/>
    <w:next w:val="Normal"/>
    <w:link w:val="Heading1Char"/>
    <w:uiPriority w:val="9"/>
    <w:qFormat/>
    <w:rsid w:val="00CB54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4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4CE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4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4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4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4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4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E7"/>
    <w:rPr>
      <w:b/>
      <w:bCs/>
      <w:sz w:val="20"/>
      <w:szCs w:val="20"/>
    </w:rPr>
  </w:style>
  <w:style w:type="paragraph" w:styleId="NoSpacing">
    <w:name w:val="No Spacing"/>
    <w:uiPriority w:val="1"/>
    <w:qFormat/>
    <w:rsid w:val="00CB54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E7"/>
  </w:style>
  <w:style w:type="paragraph" w:styleId="Footer">
    <w:name w:val="footer"/>
    <w:basedOn w:val="Normal"/>
    <w:link w:val="FooterChar"/>
    <w:uiPriority w:val="99"/>
    <w:unhideWhenUsed/>
    <w:rsid w:val="007C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E7"/>
  </w:style>
  <w:style w:type="paragraph" w:styleId="ListParagraph">
    <w:name w:val="List Paragraph"/>
    <w:basedOn w:val="Normal"/>
    <w:uiPriority w:val="34"/>
    <w:qFormat/>
    <w:rsid w:val="007C15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54C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CB54CE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CB5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54CE"/>
    <w:rPr>
      <w:rFonts w:eastAsiaTheme="majorEastAsia" w:cstheme="majorBidi"/>
      <w:color w:val="000000" w:themeColor="text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4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4C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4C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4C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4C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4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C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B54C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B54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4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4C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B54CE"/>
    <w:rPr>
      <w:b/>
      <w:bCs/>
    </w:rPr>
  </w:style>
  <w:style w:type="character" w:styleId="Emphasis">
    <w:name w:val="Emphasis"/>
    <w:basedOn w:val="DefaultParagraphFont"/>
    <w:uiPriority w:val="20"/>
    <w:qFormat/>
    <w:rsid w:val="00CB54C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B54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B54C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4C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4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B54C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B54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B54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B54C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B54CE"/>
    <w:rPr>
      <w:b/>
      <w:bCs/>
      <w:smallCaps/>
      <w:spacing w:val="10"/>
    </w:rPr>
  </w:style>
  <w:style w:type="paragraph" w:styleId="TOC2">
    <w:name w:val="toc 2"/>
    <w:basedOn w:val="Normal"/>
    <w:next w:val="Normal"/>
    <w:autoRedefine/>
    <w:uiPriority w:val="39"/>
    <w:unhideWhenUsed/>
    <w:rsid w:val="00CB54CE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B54CE"/>
    <w:pPr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B54CE"/>
    <w:pPr>
      <w:spacing w:after="100"/>
      <w:ind w:left="440"/>
    </w:pPr>
    <w:rPr>
      <w:rFonts w:cs="Times New Roman"/>
    </w:rPr>
  </w:style>
  <w:style w:type="paragraph" w:customStyle="1" w:styleId="Style1">
    <w:name w:val="Style1"/>
    <w:basedOn w:val="Normal"/>
    <w:link w:val="Style1Char"/>
    <w:qFormat/>
    <w:rsid w:val="00CB54CE"/>
  </w:style>
  <w:style w:type="character" w:styleId="Hyperlink">
    <w:name w:val="Hyperlink"/>
    <w:basedOn w:val="DefaultParagraphFont"/>
    <w:uiPriority w:val="99"/>
    <w:unhideWhenUsed/>
    <w:rsid w:val="00CB54CE"/>
    <w:rPr>
      <w:color w:val="0563C1" w:themeColor="hyperlink"/>
      <w:u w:val="single"/>
    </w:rPr>
  </w:style>
  <w:style w:type="character" w:customStyle="1" w:styleId="Style1Char">
    <w:name w:val="Style1 Char"/>
    <w:basedOn w:val="DefaultParagraphFont"/>
    <w:link w:val="Style1"/>
    <w:rsid w:val="00CB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7A65-6B47-4C6A-AECF-26FBE5F2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Lentz, Robert James (Pulm/CC)</dc:creator>
  <cp:keywords/>
  <dc:description/>
  <cp:lastModifiedBy>Lentz, Robert James (Pulm/CC)</cp:lastModifiedBy>
  <cp:revision>35</cp:revision>
  <dcterms:created xsi:type="dcterms:W3CDTF">2020-05-28T19:08:00Z</dcterms:created>
  <dcterms:modified xsi:type="dcterms:W3CDTF">2020-06-09T20:27:00Z</dcterms:modified>
</cp:coreProperties>
</file>