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980B5" w14:textId="38939F8B" w:rsidR="003954C4" w:rsidRPr="00767C29" w:rsidRDefault="003954C4" w:rsidP="00CB0F57">
      <w:pPr>
        <w:shd w:val="clear" w:color="auto" w:fill="FFFFFF"/>
        <w:rPr>
          <w:rFonts w:ascii="Arial" w:eastAsia="Times New Roman" w:hAnsi="Arial" w:cs="Arial"/>
          <w:b/>
          <w:bCs/>
          <w:sz w:val="22"/>
          <w:szCs w:val="22"/>
        </w:rPr>
      </w:pPr>
      <w:r w:rsidRPr="00767C29">
        <w:rPr>
          <w:rFonts w:ascii="Arial" w:eastAsia="Times New Roman" w:hAnsi="Arial" w:cs="Arial"/>
          <w:b/>
          <w:bCs/>
          <w:sz w:val="22"/>
          <w:szCs w:val="22"/>
        </w:rPr>
        <w:t xml:space="preserve">List of </w:t>
      </w:r>
      <w:r w:rsidR="009C42BD" w:rsidRPr="00767C29">
        <w:rPr>
          <w:rFonts w:ascii="Arial" w:eastAsia="Times New Roman" w:hAnsi="Arial" w:cs="Arial"/>
          <w:b/>
          <w:bCs/>
          <w:sz w:val="22"/>
          <w:szCs w:val="22"/>
        </w:rPr>
        <w:t>E</w:t>
      </w:r>
      <w:r w:rsidRPr="00767C29">
        <w:rPr>
          <w:rFonts w:ascii="Arial" w:eastAsia="Times New Roman" w:hAnsi="Arial" w:cs="Arial"/>
          <w:b/>
          <w:bCs/>
          <w:sz w:val="22"/>
          <w:szCs w:val="22"/>
        </w:rPr>
        <w:t xml:space="preserve">xcluded </w:t>
      </w:r>
      <w:r w:rsidR="009C42BD" w:rsidRPr="00767C29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767C29">
        <w:rPr>
          <w:rFonts w:ascii="Arial" w:eastAsia="Times New Roman" w:hAnsi="Arial" w:cs="Arial"/>
          <w:b/>
          <w:bCs/>
          <w:sz w:val="22"/>
          <w:szCs w:val="22"/>
        </w:rPr>
        <w:t>tudies</w:t>
      </w:r>
      <w:r w:rsidR="009C42BD" w:rsidRPr="00767C29">
        <w:rPr>
          <w:rFonts w:ascii="Arial" w:eastAsia="Times New Roman" w:hAnsi="Arial" w:cs="Arial"/>
          <w:b/>
          <w:bCs/>
          <w:sz w:val="22"/>
          <w:szCs w:val="22"/>
        </w:rPr>
        <w:t xml:space="preserve"> from Full-text assessment</w:t>
      </w:r>
    </w:p>
    <w:p w14:paraId="125C7443" w14:textId="4E32AE01" w:rsidR="00767C29" w:rsidRDefault="00767C29" w:rsidP="00CB0F5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Krah et al., 2020</w:t>
      </w:r>
    </w:p>
    <w:p w14:paraId="6D2B5F29" w14:textId="77777777" w:rsidR="003954C4" w:rsidRDefault="003954C4" w:rsidP="00CB0F5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CF0F608" w14:textId="7C54A2ED" w:rsidR="00CB0F57" w:rsidRPr="006321D7" w:rsidRDefault="00CB0F5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Abrams EM</w:t>
      </w:r>
      <w:r w:rsidR="003E0FAC" w:rsidRPr="006321D7">
        <w:rPr>
          <w:rFonts w:ascii="Arial" w:eastAsia="Times New Roman" w:hAnsi="Arial" w:cs="Arial"/>
          <w:sz w:val="22"/>
          <w:szCs w:val="22"/>
        </w:rPr>
        <w:t>,</w:t>
      </w:r>
      <w:r w:rsidRPr="006321D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Wakeman</w:t>
      </w:r>
      <w:proofErr w:type="spellEnd"/>
      <w:r w:rsidR="003E0FAC" w:rsidRP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sz w:val="22"/>
          <w:szCs w:val="22"/>
        </w:rPr>
        <w:t>A</w:t>
      </w:r>
      <w:r w:rsidR="00E64BB1" w:rsidRPr="006321D7">
        <w:rPr>
          <w:rFonts w:ascii="Arial" w:eastAsia="Times New Roman" w:hAnsi="Arial" w:cs="Arial"/>
          <w:sz w:val="22"/>
          <w:szCs w:val="22"/>
        </w:rPr>
        <w:t xml:space="preserve">, </w:t>
      </w:r>
      <w:r w:rsidRPr="006321D7">
        <w:rPr>
          <w:rFonts w:ascii="Arial" w:eastAsia="Times New Roman" w:hAnsi="Arial" w:cs="Arial"/>
          <w:sz w:val="22"/>
          <w:szCs w:val="22"/>
        </w:rPr>
        <w:t>Gerstner TV</w:t>
      </w:r>
      <w:r w:rsidR="00E64BB1" w:rsidRPr="006321D7">
        <w:rPr>
          <w:rFonts w:ascii="Arial" w:eastAsia="Times New Roman" w:hAnsi="Arial" w:cs="Arial"/>
          <w:sz w:val="22"/>
          <w:szCs w:val="22"/>
        </w:rPr>
        <w:t>,</w:t>
      </w:r>
      <w:r w:rsidRPr="006321D7">
        <w:rPr>
          <w:rFonts w:ascii="Arial" w:eastAsia="Times New Roman" w:hAnsi="Arial" w:cs="Arial"/>
          <w:sz w:val="22"/>
          <w:szCs w:val="22"/>
        </w:rPr>
        <w:t xml:space="preserve"> Warrington RJ</w:t>
      </w:r>
      <w:r w:rsidR="00E64BB1" w:rsidRPr="006321D7">
        <w:rPr>
          <w:rFonts w:ascii="Arial" w:eastAsia="Times New Roman" w:hAnsi="Arial" w:cs="Arial"/>
          <w:sz w:val="22"/>
          <w:szCs w:val="22"/>
        </w:rPr>
        <w:t>,</w:t>
      </w:r>
      <w:r w:rsidRPr="006321D7">
        <w:rPr>
          <w:rFonts w:ascii="Arial" w:eastAsia="Times New Roman" w:hAnsi="Arial" w:cs="Arial"/>
          <w:sz w:val="22"/>
          <w:szCs w:val="22"/>
        </w:rPr>
        <w:t xml:space="preserve"> Singer AG</w:t>
      </w:r>
      <w:r w:rsidR="003E0FAC" w:rsidRPr="006321D7">
        <w:rPr>
          <w:rFonts w:ascii="Arial" w:eastAsia="Times New Roman" w:hAnsi="Arial" w:cs="Arial"/>
          <w:sz w:val="22"/>
          <w:szCs w:val="22"/>
        </w:rPr>
        <w:t>.</w:t>
      </w:r>
      <w:r w:rsidRPr="006321D7">
        <w:rPr>
          <w:rFonts w:ascii="Arial" w:eastAsia="Times New Roman" w:hAnsi="Arial" w:cs="Arial"/>
          <w:sz w:val="22"/>
          <w:szCs w:val="22"/>
        </w:rPr>
        <w:t xml:space="preserve"> “Prevalence of beta-lactam allergy: a retrospective chart review of drug allergy assessment in a predominantly pediatric population.”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Allergy Asthma and Clinical Immunology</w:t>
      </w:r>
      <w:r w:rsidRPr="006321D7">
        <w:rPr>
          <w:rFonts w:ascii="Arial" w:eastAsia="Times New Roman" w:hAnsi="Arial" w:cs="Arial"/>
          <w:sz w:val="22"/>
          <w:szCs w:val="22"/>
        </w:rPr>
        <w:t>, 2016;12</w:t>
      </w:r>
      <w:r w:rsidR="00412597" w:rsidRPr="006321D7">
        <w:rPr>
          <w:rFonts w:ascii="Arial" w:eastAsia="Times New Roman" w:hAnsi="Arial" w:cs="Arial"/>
          <w:sz w:val="22"/>
          <w:szCs w:val="22"/>
        </w:rPr>
        <w:t>.</w:t>
      </w:r>
    </w:p>
    <w:p w14:paraId="511F7D7C" w14:textId="401DD99C" w:rsidR="00CB0F57" w:rsidRPr="00E64BB1" w:rsidRDefault="00CB0F57" w:rsidP="00CB0F5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FF7AA26" w14:textId="5141F2F7" w:rsidR="00CB0F57" w:rsidRPr="006321D7" w:rsidRDefault="00CB0F5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Ahmed KA</w:t>
      </w:r>
      <w:r w:rsidR="00E64BB1" w:rsidRPr="006321D7">
        <w:rPr>
          <w:rFonts w:ascii="Arial" w:eastAsia="Times New Roman" w:hAnsi="Arial" w:cs="Arial"/>
          <w:sz w:val="22"/>
          <w:szCs w:val="22"/>
        </w:rPr>
        <w:t>,</w:t>
      </w:r>
      <w:r w:rsidRPr="006321D7">
        <w:rPr>
          <w:rFonts w:ascii="Arial" w:eastAsia="Times New Roman" w:hAnsi="Arial" w:cs="Arial"/>
          <w:sz w:val="22"/>
          <w:szCs w:val="22"/>
        </w:rPr>
        <w:t xml:space="preserve"> Fox SJ</w:t>
      </w:r>
      <w:r w:rsidR="00E64BB1" w:rsidRPr="006321D7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Frigas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E</w:t>
      </w:r>
      <w:r w:rsidR="00E64BB1" w:rsidRPr="006321D7">
        <w:rPr>
          <w:rFonts w:ascii="Arial" w:eastAsia="Times New Roman" w:hAnsi="Arial" w:cs="Arial"/>
          <w:sz w:val="22"/>
          <w:szCs w:val="22"/>
        </w:rPr>
        <w:t xml:space="preserve">, </w:t>
      </w:r>
      <w:r w:rsidRPr="006321D7">
        <w:rPr>
          <w:rFonts w:ascii="Arial" w:eastAsia="Times New Roman" w:hAnsi="Arial" w:cs="Arial"/>
          <w:sz w:val="22"/>
          <w:szCs w:val="22"/>
        </w:rPr>
        <w:t xml:space="preserve">Park MA. “Clinical outcome in the use of cephalosporins in pediatric patients with a history of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International Archives of Allergy and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2012;158(4): 405-10.</w:t>
      </w:r>
    </w:p>
    <w:p w14:paraId="11C64541" w14:textId="7E5B969E" w:rsidR="00CB0F57" w:rsidRPr="00E64BB1" w:rsidRDefault="00CB0F57" w:rsidP="00CB0F5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8BB0DF1" w14:textId="20811B7D" w:rsidR="00E64BB1" w:rsidRPr="006321D7" w:rsidRDefault="00E64BB1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Blumenthal KG. “Association of a label of penicillin allergy with increased risk of MRSA and infection.”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Drug &amp; Therapeutics Bulletin</w:t>
      </w:r>
      <w:r w:rsidRPr="006321D7">
        <w:rPr>
          <w:rFonts w:ascii="Arial" w:eastAsia="Times New Roman" w:hAnsi="Arial" w:cs="Arial"/>
          <w:sz w:val="22"/>
          <w:szCs w:val="22"/>
        </w:rPr>
        <w:t xml:space="preserve">, 2019; 57(1): 4-4. </w:t>
      </w:r>
    </w:p>
    <w:p w14:paraId="14084AC7" w14:textId="1D2968E5" w:rsidR="003954C4" w:rsidRDefault="003954C4" w:rsidP="00E64BB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B8898B3" w14:textId="51FE1E30" w:rsidR="003954C4" w:rsidRPr="006321D7" w:rsidRDefault="003954C4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Blumenthal KG, Lu N, Zhang YQ, Li Y,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Walensky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RP, Choi HK. “The increased risk of methicillin-resistant Staphylococcus aureus and Clostridium difficile in patients with a documented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2018;141(2): AB88-AB88.</w:t>
      </w:r>
    </w:p>
    <w:p w14:paraId="120AC436" w14:textId="42160F5A" w:rsidR="003954C4" w:rsidRDefault="003954C4" w:rsidP="003954C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4C72FFD" w14:textId="6FEDD5A9" w:rsidR="00466EF4" w:rsidRPr="006321D7" w:rsidRDefault="00466EF4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Blumenthal KG,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Wickner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PG, Hurwitz 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Pricco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N, Nee AE, Laskowski</w:t>
      </w:r>
      <w:r w:rsidR="000A59B0" w:rsidRP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sz w:val="22"/>
          <w:szCs w:val="22"/>
        </w:rPr>
        <w:t xml:space="preserve">K, Shenoy ES,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Walensky</w:t>
      </w:r>
      <w:proofErr w:type="spellEnd"/>
      <w:r w:rsidR="000A59B0" w:rsidRP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sz w:val="22"/>
          <w:szCs w:val="22"/>
        </w:rPr>
        <w:t xml:space="preserve">RP. “Improving Antibiotic Choice in Hospitalized Medical Patients Reporting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2017;139(2): AB181-AB181</w:t>
      </w:r>
      <w:r w:rsidR="00412597" w:rsidRPr="006321D7">
        <w:rPr>
          <w:rFonts w:ascii="Arial" w:eastAsia="Times New Roman" w:hAnsi="Arial" w:cs="Arial"/>
          <w:sz w:val="22"/>
          <w:szCs w:val="22"/>
        </w:rPr>
        <w:t>.</w:t>
      </w:r>
    </w:p>
    <w:p w14:paraId="3D812DE8" w14:textId="1FCB0309" w:rsidR="005021F6" w:rsidRDefault="005021F6" w:rsidP="00466EF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34ACCAC" w14:textId="370F0134" w:rsidR="005021F6" w:rsidRPr="006321D7" w:rsidRDefault="005021F6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Blumenthal KG, Shenoy ES, Varughese CA, Hurwitz S, Hooper DC, Banerji A. “Impact of a clinical guideline for prescribing antibiotics to inpatients reporting penicillin or cephalosporin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Annals of Allergy, Asthma &amp; Immunology</w:t>
      </w:r>
      <w:r w:rsidRPr="006321D7">
        <w:rPr>
          <w:rFonts w:ascii="Arial" w:eastAsia="Times New Roman" w:hAnsi="Arial" w:cs="Arial"/>
          <w:sz w:val="22"/>
          <w:szCs w:val="22"/>
        </w:rPr>
        <w:t>, 2015;115(4): 294-300.e2</w:t>
      </w:r>
    </w:p>
    <w:p w14:paraId="4A403D5F" w14:textId="7C995A8A" w:rsidR="005021F6" w:rsidRDefault="005021F6" w:rsidP="00466EF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9C18A67" w14:textId="71BB57A6" w:rsidR="005021F6" w:rsidRPr="006321D7" w:rsidRDefault="005021F6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Borch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JE, Andersen KE,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Bindslev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-Jensen C. “The prevalence of suspected and challenge-verified penicillin allergy in a university hospital population.”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Basic &amp; Clinical Pharmacology &amp; Toxicology</w:t>
      </w:r>
      <w:r w:rsidRPr="006321D7">
        <w:rPr>
          <w:rFonts w:ascii="Arial" w:eastAsia="Times New Roman" w:hAnsi="Arial" w:cs="Arial"/>
          <w:sz w:val="22"/>
          <w:szCs w:val="22"/>
        </w:rPr>
        <w:t>. 2006;98(4): 357-62</w:t>
      </w:r>
      <w:r w:rsidR="00412597" w:rsidRPr="006321D7">
        <w:rPr>
          <w:rFonts w:ascii="Arial" w:eastAsia="Times New Roman" w:hAnsi="Arial" w:cs="Arial"/>
          <w:sz w:val="22"/>
          <w:szCs w:val="22"/>
        </w:rPr>
        <w:t>.</w:t>
      </w:r>
    </w:p>
    <w:p w14:paraId="2812DC69" w14:textId="769E7372" w:rsidR="005021F6" w:rsidRDefault="005021F6" w:rsidP="005021F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D14FE73" w14:textId="64E15D94" w:rsidR="005021F6" w:rsidRPr="006321D7" w:rsidRDefault="005021F6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Briody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VA, Albright CM, Has P, Hughes BL. “Use of Cefazolin for Group B Streptococci Prophylaxis in Women Reporting a Penicillin Allergy Without Anaphylaxis.”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Obstetrics and Gynecology</w:t>
      </w:r>
      <w:r w:rsidRPr="006321D7">
        <w:rPr>
          <w:rFonts w:ascii="Arial" w:eastAsia="Times New Roman" w:hAnsi="Arial" w:cs="Arial"/>
          <w:sz w:val="22"/>
          <w:szCs w:val="22"/>
        </w:rPr>
        <w:t>.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sz w:val="22"/>
          <w:szCs w:val="22"/>
        </w:rPr>
        <w:t>2016;127(3): 577-83.</w:t>
      </w:r>
    </w:p>
    <w:p w14:paraId="17CC83BF" w14:textId="1BE6EF69" w:rsidR="00773B61" w:rsidRDefault="00773B61" w:rsidP="005021F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E5034A8" w14:textId="1DCD9B59" w:rsidR="00773B61" w:rsidRPr="006321D7" w:rsidRDefault="00773B61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Burrows JA, Nissen LM, Kirkpatrick CM, Bell SC. “Beta-lactam allergy in adults with cystic fibrosis.”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Cystic Fibrosis</w:t>
      </w:r>
      <w:r w:rsidRPr="006321D7">
        <w:rPr>
          <w:rFonts w:ascii="Arial" w:eastAsia="Times New Roman" w:hAnsi="Arial" w:cs="Arial"/>
          <w:sz w:val="22"/>
          <w:szCs w:val="22"/>
        </w:rPr>
        <w:t>. 2007;6(4): 297-303</w:t>
      </w:r>
      <w:r w:rsidR="00412597" w:rsidRPr="006321D7">
        <w:rPr>
          <w:rFonts w:ascii="Arial" w:eastAsia="Times New Roman" w:hAnsi="Arial" w:cs="Arial"/>
          <w:sz w:val="22"/>
          <w:szCs w:val="22"/>
        </w:rPr>
        <w:t>.</w:t>
      </w:r>
    </w:p>
    <w:p w14:paraId="2405D0F1" w14:textId="0E2D7E40" w:rsidR="00412597" w:rsidRDefault="00412597" w:rsidP="00773B6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1EDBE07" w14:textId="645B64B4" w:rsidR="00412597" w:rsidRPr="006321D7" w:rsidRDefault="0041259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Calderón O,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Bobolea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I, Bravo L, Cabañas R,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Fiandor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López-Serrano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Prados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C,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Quirce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S. “The burden of alleged allergy to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betalactam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antibiotics in a tertiary care hospital and the role of the allergist: A pilot study.”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Allergy: European 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2012;67: 431-432.</w:t>
      </w:r>
    </w:p>
    <w:p w14:paraId="4A95DDCD" w14:textId="726AD264" w:rsidR="00412597" w:rsidRDefault="00412597" w:rsidP="0041259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F0C955D" w14:textId="320AE2F3" w:rsidR="00412597" w:rsidRPr="006321D7" w:rsidRDefault="0041259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Castells X,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Vallano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Campany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Rigau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Arnau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JM. </w:t>
      </w:r>
      <w:r w:rsidR="00BF051C" w:rsidRPr="006321D7">
        <w:rPr>
          <w:rFonts w:ascii="Arial" w:eastAsia="Times New Roman" w:hAnsi="Arial" w:cs="Arial"/>
          <w:sz w:val="22"/>
          <w:szCs w:val="22"/>
        </w:rPr>
        <w:t>“</w:t>
      </w:r>
      <w:r w:rsidRPr="006321D7">
        <w:rPr>
          <w:rFonts w:ascii="Arial" w:eastAsia="Times New Roman" w:hAnsi="Arial" w:cs="Arial"/>
          <w:sz w:val="22"/>
          <w:szCs w:val="22"/>
        </w:rPr>
        <w:t>Use of levofloxacin in the hospital.</w:t>
      </w:r>
      <w:r w:rsidR="00BF051C" w:rsidRPr="006321D7">
        <w:rPr>
          <w:rFonts w:ascii="Arial" w:eastAsia="Times New Roman" w:hAnsi="Arial" w:cs="Arial"/>
          <w:sz w:val="22"/>
          <w:szCs w:val="22"/>
        </w:rPr>
        <w:t>”</w:t>
      </w:r>
      <w:r w:rsidR="006321D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Revista</w:t>
      </w:r>
      <w:proofErr w:type="spellEnd"/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espanola</w:t>
      </w:r>
      <w:proofErr w:type="spellEnd"/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de </w:t>
      </w:r>
      <w:proofErr w:type="spellStart"/>
      <w:proofErr w:type="gram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quimioterapia</w:t>
      </w:r>
      <w:proofErr w:type="spellEnd"/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:</w:t>
      </w:r>
      <w:proofErr w:type="gramEnd"/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publicacion</w:t>
      </w:r>
      <w:proofErr w:type="spellEnd"/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oficial</w:t>
      </w:r>
      <w:proofErr w:type="spellEnd"/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de la Sociedad Espanola de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Quimioterapia</w:t>
      </w:r>
      <w:proofErr w:type="spellEnd"/>
      <w:r w:rsidRPr="006321D7">
        <w:rPr>
          <w:rFonts w:ascii="Arial" w:eastAsia="Times New Roman" w:hAnsi="Arial" w:cs="Arial"/>
          <w:i/>
          <w:iCs/>
          <w:sz w:val="22"/>
          <w:szCs w:val="22"/>
        </w:rPr>
        <w:t>.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2003;16(2): 221-6.</w:t>
      </w:r>
    </w:p>
    <w:p w14:paraId="07164D21" w14:textId="5396596D" w:rsidR="00412597" w:rsidRDefault="00412597" w:rsidP="0041259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F3C69B7" w14:textId="60CF36BA" w:rsidR="00BF051C" w:rsidRPr="006321D7" w:rsidRDefault="00412597" w:rsidP="0041259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Chambers HE,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Pelish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Qiu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F,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Florescu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DF. </w:t>
      </w:r>
      <w:r w:rsidR="00BF051C" w:rsidRPr="006321D7">
        <w:rPr>
          <w:rFonts w:ascii="Arial" w:eastAsia="Times New Roman" w:hAnsi="Arial" w:cs="Arial"/>
          <w:sz w:val="22"/>
          <w:szCs w:val="22"/>
        </w:rPr>
        <w:t>“</w:t>
      </w:r>
      <w:r w:rsidRPr="006321D7">
        <w:rPr>
          <w:rFonts w:ascii="Arial" w:eastAsia="Times New Roman" w:hAnsi="Arial" w:cs="Arial"/>
          <w:sz w:val="22"/>
          <w:szCs w:val="22"/>
        </w:rPr>
        <w:t>Perioperative Prophylaxis for Total Artificial Heart Transplantation.</w:t>
      </w:r>
      <w:r w:rsidR="00BF051C" w:rsidRPr="006321D7">
        <w:rPr>
          <w:rFonts w:ascii="Arial" w:eastAsia="Times New Roman" w:hAnsi="Arial" w:cs="Arial"/>
          <w:sz w:val="22"/>
          <w:szCs w:val="22"/>
        </w:rPr>
        <w:t>”</w:t>
      </w:r>
      <w:r w:rsidRP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Transplantation Proceedings</w:t>
      </w:r>
      <w:r w:rsidRPr="006321D7">
        <w:rPr>
          <w:rFonts w:ascii="Arial" w:eastAsia="Times New Roman" w:hAnsi="Arial" w:cs="Arial"/>
          <w:sz w:val="22"/>
          <w:szCs w:val="22"/>
        </w:rPr>
        <w:t>. 2017;49(9): 2169-2175</w:t>
      </w:r>
      <w:r w:rsidR="00BF051C" w:rsidRPr="006321D7">
        <w:rPr>
          <w:rFonts w:ascii="Arial" w:eastAsia="Times New Roman" w:hAnsi="Arial" w:cs="Arial"/>
          <w:sz w:val="22"/>
          <w:szCs w:val="22"/>
        </w:rPr>
        <w:t>.</w:t>
      </w:r>
    </w:p>
    <w:p w14:paraId="0D57EB0A" w14:textId="1A88DD65" w:rsidR="00BF051C" w:rsidRPr="006321D7" w:rsidRDefault="00BF051C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lastRenderedPageBreak/>
        <w:t xml:space="preserve">Chandra RK, Lee CE, Pelzer H. “Prevalence of penicillin allergy in adults with peritonsillar abscess.”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Ear, Nose, &amp; Throat Journal</w:t>
      </w:r>
      <w:r w:rsidRPr="006321D7">
        <w:rPr>
          <w:rFonts w:ascii="Arial" w:eastAsia="Times New Roman" w:hAnsi="Arial" w:cs="Arial"/>
          <w:sz w:val="22"/>
          <w:szCs w:val="22"/>
        </w:rPr>
        <w:t>. 2005;84(4): 232-236.</w:t>
      </w:r>
    </w:p>
    <w:p w14:paraId="567743F9" w14:textId="094A32E9" w:rsidR="00BF051C" w:rsidRDefault="00BF051C" w:rsidP="0041259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F18789D" w14:textId="2CBF14E3" w:rsidR="00101C6B" w:rsidRPr="006321D7" w:rsidRDefault="00101C6B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Chaverri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>-Fernández JM, Cordero-García E, Díaz-Madriz JP, Moya-Blanco M, Vega-Brown Y.</w:t>
      </w:r>
      <w:r w:rsid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sz w:val="22"/>
          <w:szCs w:val="22"/>
        </w:rPr>
        <w:t>“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Revisión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del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uso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de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antibióticos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de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amplio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espectro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en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el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ambiente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hospitalario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privado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en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Costa Rica.”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Acta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Médica</w:t>
      </w:r>
      <w:proofErr w:type="spellEnd"/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Costarricense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2014;56(4): 158-162</w:t>
      </w:r>
    </w:p>
    <w:p w14:paraId="3D90E5D2" w14:textId="7ACD87FF" w:rsidR="00101C6B" w:rsidRDefault="00101C6B" w:rsidP="00101C6B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A9A94CF" w14:textId="4FAE84F5" w:rsidR="001E12A1" w:rsidRPr="006321D7" w:rsidRDefault="001E12A1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Critchfield AS,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Lievense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SP,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Raker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CA, Matteson KA, Critchfield, AS,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Lievense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SP;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Raker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CA, Matteson, KA. “Group B Streptococcus prophylaxis in patients who report a penicillin allergy: a follow-up study.”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American Journal of Obstetrics &amp; Gynecology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2011;204(2):150 e1-8.</w:t>
      </w:r>
    </w:p>
    <w:p w14:paraId="752F8E35" w14:textId="3C6F73FA" w:rsidR="001E12A1" w:rsidRDefault="001E12A1" w:rsidP="001E12A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4618484" w14:textId="79ECF903" w:rsidR="00F6662A" w:rsidRPr="006321D7" w:rsidRDefault="00F6662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Dellinger E</w:t>
      </w:r>
      <w:r w:rsidR="00CB409D" w:rsidRPr="006321D7">
        <w:rPr>
          <w:rFonts w:ascii="Arial" w:eastAsia="Times New Roman" w:hAnsi="Arial" w:cs="Arial"/>
          <w:sz w:val="22"/>
          <w:szCs w:val="22"/>
        </w:rPr>
        <w:t>P,</w:t>
      </w:r>
      <w:r w:rsidRPr="006321D7">
        <w:rPr>
          <w:rFonts w:ascii="Arial" w:eastAsia="Times New Roman" w:hAnsi="Arial" w:cs="Arial"/>
          <w:sz w:val="22"/>
          <w:szCs w:val="22"/>
        </w:rPr>
        <w:t xml:space="preserve"> Jain R, Pottinger PS. “The Influence of Reported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Clinical Infectious Diseases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2018;66(3): 337-338</w:t>
      </w:r>
      <w:r w:rsidR="00C0367A" w:rsidRPr="006321D7">
        <w:rPr>
          <w:rFonts w:ascii="Arial" w:eastAsia="Times New Roman" w:hAnsi="Arial" w:cs="Arial"/>
          <w:sz w:val="22"/>
          <w:szCs w:val="22"/>
        </w:rPr>
        <w:t>.</w:t>
      </w:r>
    </w:p>
    <w:p w14:paraId="572CC53B" w14:textId="6B973BE7" w:rsidR="004C74F2" w:rsidRDefault="004C74F2" w:rsidP="00F6662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219DD9B" w14:textId="3A9BE9B8" w:rsidR="004C74F2" w:rsidRPr="006321D7" w:rsidRDefault="004C74F2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Desai S, Chen Q, Kaplan MS,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Rasgon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S, Macy EM. “Morbidity in pregnant women with group-B streptococcus infection and unverified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2016;137(2): AB43</w:t>
      </w:r>
      <w:r w:rsidR="00C0367A" w:rsidRPr="006321D7">
        <w:rPr>
          <w:rFonts w:ascii="Arial" w:eastAsia="Times New Roman" w:hAnsi="Arial" w:cs="Arial"/>
          <w:sz w:val="22"/>
          <w:szCs w:val="22"/>
        </w:rPr>
        <w:t>.</w:t>
      </w:r>
    </w:p>
    <w:p w14:paraId="23E1F419" w14:textId="11428A0C" w:rsidR="004C74F2" w:rsidRDefault="004C74F2" w:rsidP="00F6662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C521DE1" w14:textId="1A9FD79B" w:rsidR="00C0367A" w:rsidRPr="006321D7" w:rsidRDefault="00C0367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Epstein RH, Jacques PS, Wanderer JP,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Bombulie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MR,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Agarwalla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N. “Prophylactic Antibiotic Management of Surgical Patients Noted as "Allergic" to Penicillin at Two Academic Hospitals.”</w:t>
      </w:r>
      <w:r w:rsid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 &amp; A Case Reports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2016;6(9): 263-7.</w:t>
      </w:r>
    </w:p>
    <w:p w14:paraId="28961584" w14:textId="20C430E3" w:rsidR="00C6636D" w:rsidRDefault="00C6636D" w:rsidP="00C0367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2BE3A1B" w14:textId="5099B118" w:rsidR="00C6636D" w:rsidRPr="006321D7" w:rsidRDefault="00C6636D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Flinn M, Kennedy R. </w:t>
      </w:r>
      <w:r w:rsidR="000338AA" w:rsidRPr="006321D7">
        <w:rPr>
          <w:rFonts w:ascii="Arial" w:eastAsia="Times New Roman" w:hAnsi="Arial" w:cs="Arial"/>
          <w:sz w:val="22"/>
          <w:szCs w:val="22"/>
        </w:rPr>
        <w:t>“</w:t>
      </w:r>
      <w:r w:rsidRPr="006321D7">
        <w:rPr>
          <w:rFonts w:ascii="Arial" w:eastAsia="Times New Roman" w:hAnsi="Arial" w:cs="Arial"/>
          <w:sz w:val="22"/>
          <w:szCs w:val="22"/>
        </w:rPr>
        <w:t>Management of Neisseria gonorrhoeae in MSM patients labelled as penicillin allergic.</w:t>
      </w:r>
      <w:r w:rsidR="000338AA" w:rsidRPr="006321D7">
        <w:rPr>
          <w:rFonts w:ascii="Arial" w:eastAsia="Times New Roman" w:hAnsi="Arial" w:cs="Arial"/>
          <w:sz w:val="22"/>
          <w:szCs w:val="22"/>
        </w:rPr>
        <w:t>”</w:t>
      </w:r>
      <w:r w:rsidRP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HIV Medicine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2018;19(): S35-S35.</w:t>
      </w:r>
    </w:p>
    <w:p w14:paraId="22CD401B" w14:textId="37211491" w:rsidR="00C6636D" w:rsidRDefault="00C6636D" w:rsidP="00C6636D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B168D3F" w14:textId="1268A428" w:rsidR="000338AA" w:rsidRPr="006321D7" w:rsidRDefault="000338A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Fonacier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L, Hirschberg R, Gerson S. “Adverse drug reactions to cephalosporins in hospitalized patients with a history of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Allergy and Asthma Proceedings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2005;26(2): 135-141.</w:t>
      </w:r>
      <w:r w:rsidR="003077F9" w:rsidRPr="006321D7">
        <w:rPr>
          <w:rFonts w:ascii="Arial" w:eastAsia="Times New Roman" w:hAnsi="Arial" w:cs="Arial"/>
          <w:sz w:val="22"/>
          <w:szCs w:val="22"/>
        </w:rPr>
        <w:t xml:space="preserve"> (Listed 2x)</w:t>
      </w:r>
    </w:p>
    <w:p w14:paraId="1AC4D1B4" w14:textId="0BADAFE6" w:rsidR="003077F9" w:rsidRDefault="003077F9" w:rsidP="000338A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12B899A" w14:textId="7301780C" w:rsidR="003077F9" w:rsidRPr="006321D7" w:rsidRDefault="003077F9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Ford, S. “Reported penicillin allergy appears to increase the risk of surgical site infections.”</w:t>
      </w:r>
      <w:r w:rsid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Nursing Times</w:t>
      </w:r>
      <w:r w:rsid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sz w:val="22"/>
          <w:szCs w:val="22"/>
        </w:rPr>
        <w:t>2017:147-147.</w:t>
      </w:r>
    </w:p>
    <w:p w14:paraId="1F0C39EE" w14:textId="33172B5D" w:rsidR="003077F9" w:rsidRDefault="003077F9" w:rsidP="003077F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3A5448D" w14:textId="02DC3926" w:rsidR="003077F9" w:rsidRPr="006321D7" w:rsidRDefault="003077F9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Frigas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E, Park MA,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Narr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BJ,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Volcheck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GW, Danielson DR, Markus PJ, Olson KE, Schroeder DR, Kita H. “Preoperative evaluation of patients with history of allergy to penicillin: comparison of 2 models of practice.”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Mayo Clinic Proceedings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2008;83(6):651-62.</w:t>
      </w:r>
    </w:p>
    <w:p w14:paraId="681F1361" w14:textId="0B375BC4" w:rsidR="003077F9" w:rsidRDefault="003077F9" w:rsidP="003077F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69AB384" w14:textId="39CD6F70" w:rsidR="007D7195" w:rsidRPr="006321D7" w:rsidRDefault="007D7195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Giraldo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TB, Garcia AA,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Arazuri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NS, Pardo JRP,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Sotill</w:t>
      </w:r>
      <w:r w:rsidR="00E03A3E" w:rsidRPr="006321D7">
        <w:rPr>
          <w:rFonts w:ascii="Arial" w:eastAsia="Times New Roman" w:hAnsi="Arial" w:cs="Arial"/>
          <w:sz w:val="22"/>
          <w:szCs w:val="22"/>
        </w:rPr>
        <w:t>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MG, Sanz CC.</w:t>
      </w:r>
      <w:r w:rsidR="00661A72" w:rsidRP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sz w:val="22"/>
          <w:szCs w:val="22"/>
        </w:rPr>
        <w:t xml:space="preserve">“Impact of removing the beta-lactam allergy label in patients admitted with the need for the use of antibiotics.”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Allergy </w:t>
      </w:r>
      <w:r w:rsidRPr="006321D7">
        <w:rPr>
          <w:rFonts w:ascii="Arial" w:eastAsia="Times New Roman" w:hAnsi="Arial" w:cs="Arial"/>
          <w:sz w:val="22"/>
          <w:szCs w:val="22"/>
        </w:rPr>
        <w:t>2018;73: 209-209.</w:t>
      </w:r>
    </w:p>
    <w:p w14:paraId="76A052C4" w14:textId="7F942BCD" w:rsidR="007D7195" w:rsidRDefault="007D7195" w:rsidP="007D7195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0F99C53" w14:textId="3109D31D" w:rsidR="00712BB6" w:rsidRPr="006321D7" w:rsidRDefault="00712BB6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Gisbert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JP, Barrio JMI</w:t>
      </w:r>
      <w:r w:rsidR="002D029F" w:rsidRPr="006321D7">
        <w:rPr>
          <w:rFonts w:ascii="Arial" w:eastAsia="Times New Roman" w:hAnsi="Arial" w:cs="Arial"/>
          <w:sz w:val="22"/>
          <w:szCs w:val="22"/>
        </w:rPr>
        <w:t>,</w:t>
      </w:r>
      <w:r w:rsidRPr="006321D7">
        <w:rPr>
          <w:rFonts w:ascii="Arial" w:eastAsia="Times New Roman" w:hAnsi="Arial" w:cs="Arial"/>
          <w:sz w:val="22"/>
          <w:szCs w:val="22"/>
        </w:rPr>
        <w:t xml:space="preserve"> Molina-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Infante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Aisa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AP, Castro-Fernández M, Rodrigo 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Cosme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Gisbert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JL, Fernández-Bermejo M, Marcos S, Marín AC,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McNicholl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AG.</w:t>
      </w:r>
      <w:r w:rsidR="002D029F" w:rsidRP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sz w:val="22"/>
          <w:szCs w:val="22"/>
        </w:rPr>
        <w:t>“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Helicobacter pylori</w:t>
      </w:r>
      <w:r w:rsidRPr="006321D7">
        <w:rPr>
          <w:rFonts w:ascii="Arial" w:eastAsia="Times New Roman" w:hAnsi="Arial" w:cs="Arial"/>
          <w:sz w:val="22"/>
          <w:szCs w:val="22"/>
        </w:rPr>
        <w:t xml:space="preserve"> first-line and rescue treatments in the presence of penicillin allergy.”</w:t>
      </w:r>
      <w:r w:rsid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Digestive Diseases &amp; Sciences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2015;60(2): 458-464.</w:t>
      </w:r>
    </w:p>
    <w:p w14:paraId="4E77FCC8" w14:textId="6C2973EC" w:rsidR="005A6977" w:rsidRDefault="005A6977" w:rsidP="00712BB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6E9B724" w14:textId="2694841C" w:rsidR="005A6977" w:rsidRPr="006321D7" w:rsidRDefault="005A697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Graves CM, Otero JE, Gao Y, Goetz DD,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Willenborg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MD, Callaghan JJ. “Patient reported allergies are a risk factor for poor outcomes in total hip and knee arthroplasty.”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Journal of Arthroplasty </w:t>
      </w:r>
      <w:r w:rsidRPr="006321D7">
        <w:rPr>
          <w:rFonts w:ascii="Arial" w:eastAsia="Times New Roman" w:hAnsi="Arial" w:cs="Arial"/>
          <w:sz w:val="22"/>
          <w:szCs w:val="22"/>
        </w:rPr>
        <w:t>2014;29(9 SUPPL.): 147-149.</w:t>
      </w:r>
    </w:p>
    <w:p w14:paraId="47860F3C" w14:textId="7D034A7C" w:rsidR="005A6977" w:rsidRDefault="005A6977" w:rsidP="005A697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5682E6F" w14:textId="27FD7291" w:rsidR="005A6977" w:rsidRPr="006321D7" w:rsidRDefault="005A697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lastRenderedPageBreak/>
        <w:t>Han S, Huang Y, Wang Z, Li Z, Qin X</w:t>
      </w:r>
      <w:r w:rsidR="00C02303" w:rsidRPr="006321D7">
        <w:rPr>
          <w:rFonts w:ascii="Arial" w:eastAsia="Times New Roman" w:hAnsi="Arial" w:cs="Arial"/>
          <w:sz w:val="22"/>
          <w:szCs w:val="22"/>
        </w:rPr>
        <w:t>,</w:t>
      </w:r>
      <w:r w:rsidRPr="006321D7">
        <w:rPr>
          <w:rFonts w:ascii="Arial" w:eastAsia="Times New Roman" w:hAnsi="Arial" w:cs="Arial"/>
          <w:sz w:val="22"/>
          <w:szCs w:val="22"/>
        </w:rPr>
        <w:t xml:space="preserve"> Wu A. “Increased rate of positive penicillin skin tests among patients with glioma: insights into the association between allergies and glioma risk.”</w:t>
      </w:r>
      <w:r w:rsid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Neurosurgery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2014;121(5):1176-84.</w:t>
      </w:r>
    </w:p>
    <w:p w14:paraId="174B2212" w14:textId="3866CE2D" w:rsidR="005A6977" w:rsidRDefault="005A6977" w:rsidP="005A697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E036284" w14:textId="532B5ADC" w:rsidR="00FD67AC" w:rsidRPr="006321D7" w:rsidRDefault="00FD67AC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Har D</w:t>
      </w:r>
      <w:r w:rsidR="008E76EF" w:rsidRPr="006321D7">
        <w:rPr>
          <w:rFonts w:ascii="Arial" w:eastAsia="Times New Roman" w:hAnsi="Arial" w:cs="Arial"/>
          <w:sz w:val="22"/>
          <w:szCs w:val="22"/>
        </w:rPr>
        <w:t>,</w:t>
      </w:r>
      <w:r w:rsidRPr="006321D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Solensky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R. “Penicillin and Beta-Lactam Hypersensitivity.”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Immunology and Allergy clinics of North America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2017;37(4): 643-662</w:t>
      </w:r>
      <w:r w:rsidR="00E207FB" w:rsidRPr="006321D7">
        <w:rPr>
          <w:rFonts w:ascii="Arial" w:eastAsia="Times New Roman" w:hAnsi="Arial" w:cs="Arial"/>
          <w:sz w:val="22"/>
          <w:szCs w:val="22"/>
        </w:rPr>
        <w:t>.</w:t>
      </w:r>
    </w:p>
    <w:p w14:paraId="3CC2A42F" w14:textId="12217518" w:rsidR="00E207FB" w:rsidRDefault="00E207FB" w:rsidP="00FD67A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AA30132" w14:textId="3EE0A74C" w:rsidR="00BA2AA2" w:rsidRPr="006321D7" w:rsidRDefault="00BA2AA2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Hartog NL,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Wedner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HJ,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Karamched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K. “Neuropsychiatric associations with drug allergy.”</w:t>
      </w:r>
      <w:r w:rsid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2017;139(2): AB37.</w:t>
      </w:r>
    </w:p>
    <w:p w14:paraId="36EFCDA3" w14:textId="28B0A7DB" w:rsidR="00BA2AA2" w:rsidRDefault="00BA2AA2" w:rsidP="00BA2AA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07C1A7C" w14:textId="438EFF1C" w:rsidR="00C8731B" w:rsidRPr="006321D7" w:rsidRDefault="00C8731B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Huang KHG,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Fadugba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O,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Cluzet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, VC, Hamilton K. “The Impact of Reported Penicillin Allergy in Hospitalized Patients with Hematological Malignancies Requiring Antibiotics.”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2017;139(2): AB28.</w:t>
      </w:r>
    </w:p>
    <w:p w14:paraId="1DCB1320" w14:textId="12A98593" w:rsidR="00C8731B" w:rsidRDefault="00C8731B" w:rsidP="00C8731B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2F3BAC1" w14:textId="1FFDB054" w:rsidR="006445BC" w:rsidRPr="006321D7" w:rsidRDefault="006445BC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Hung OR, Bands C, Laney G, Drover D, Stevens 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MacSween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M. “Drug allergies in the surgical population.”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Canadian Journal of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Anaesthesia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1994;41(12): 1149-55. </w:t>
      </w:r>
    </w:p>
    <w:p w14:paraId="5E25D785" w14:textId="6CC9FEF4" w:rsidR="0019538A" w:rsidRDefault="0019538A" w:rsidP="006445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422C6C3" w14:textId="056C08C9" w:rsidR="0019538A" w:rsidRPr="006321D7" w:rsidRDefault="0019538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Ibeto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Przybylo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Maitland I,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Qulaghassi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Kato R,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Guleri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A. “The cost of a fictional β-lactam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Clinical Microbiology and Infection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2010;16, Blackpool, United Kingdom: S380.</w:t>
      </w:r>
    </w:p>
    <w:p w14:paraId="4D07F607" w14:textId="457644AF" w:rsidR="0019538A" w:rsidRDefault="0019538A" w:rsidP="0019538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EBF49E8" w14:textId="36506C75" w:rsidR="000552F2" w:rsidRPr="006321D7" w:rsidRDefault="000552F2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Iglesias-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Souto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FJ,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Matheu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VM. “Penicillin allergy in elderly patients.”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Allergy: European 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2018;73, Hospital Universitario de Canarias, Santa Cruz De Tenerife, Spain:599.</w:t>
      </w:r>
    </w:p>
    <w:p w14:paraId="4C083128" w14:textId="7152B0D5" w:rsidR="000552F2" w:rsidRDefault="000552F2" w:rsidP="000552F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C414921" w14:textId="03D42EA0" w:rsidR="000552F2" w:rsidRPr="006321D7" w:rsidRDefault="000552F2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Iglesias-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Souto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FJ, Rodriguez-Fernandez F,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Matheu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V. “Aging with penicillin allergy. What Is Real?”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2017;139(2): AB30.</w:t>
      </w:r>
    </w:p>
    <w:p w14:paraId="5C86730F" w14:textId="2CF8F652" w:rsidR="000552F2" w:rsidRDefault="000552F2" w:rsidP="000552F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B09FEC0" w14:textId="569A7538" w:rsidR="004763A6" w:rsidRPr="006321D7" w:rsidRDefault="004763A6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Jan SA, McDonald JL, Andros V,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Quilliam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B. “Utilization patterns of second-line antibiotics in a health plan setting.”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Managed Care Interface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2003;16(9): 29-33.</w:t>
      </w:r>
    </w:p>
    <w:p w14:paraId="6B387CC8" w14:textId="7117EE3A" w:rsidR="004763A6" w:rsidRDefault="004763A6" w:rsidP="004763A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3909B59" w14:textId="118CD390" w:rsidR="00D37D6D" w:rsidRPr="006321D7" w:rsidRDefault="00D37D6D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Jefferson AA, Khan</w:t>
      </w:r>
      <w:r w:rsidR="00B241DF" w:rsidRP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sz w:val="22"/>
          <w:szCs w:val="22"/>
        </w:rPr>
        <w:t xml:space="preserve">DA, Shaker MS. “The Penicillin Allergy Label: Expensive to Maintain, Inexpensive to Remove.”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2018;6(3): 1028-1029.</w:t>
      </w:r>
    </w:p>
    <w:p w14:paraId="61C07CBD" w14:textId="307E45EA" w:rsidR="00D37D6D" w:rsidRDefault="00D37D6D" w:rsidP="00D37D6D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A41BF3B" w14:textId="3861F2DE" w:rsidR="0010444B" w:rsidRPr="006321D7" w:rsidRDefault="0010444B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Jeffres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MN, Narayanan PP, Shuster JE, Schramm GE. “Consequences of avoiding β-lactams in patients with β-lactam allergies.”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The 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2016;137(4): 1148-1153.</w:t>
      </w:r>
    </w:p>
    <w:p w14:paraId="5962FB5B" w14:textId="4551ADFF" w:rsidR="00C740D3" w:rsidRDefault="00C740D3" w:rsidP="0010444B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0B09EA6" w14:textId="2DFC0FA0" w:rsidR="00C740D3" w:rsidRPr="006321D7" w:rsidRDefault="00C740D3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Jones BM, Bland CM. “Penicillin skin testing as an antimicrobial stewardship initiative.”</w:t>
      </w:r>
      <w:r w:rsid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American Journal of Health-System Pharmacy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2017;74(4): 232-237.</w:t>
      </w:r>
    </w:p>
    <w:p w14:paraId="4B4151F3" w14:textId="23F1BED3" w:rsidR="00520312" w:rsidRDefault="00520312" w:rsidP="00C740D3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F50EF5C" w14:textId="57000216" w:rsidR="00520312" w:rsidRPr="006321D7" w:rsidRDefault="00520312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José RJ, Sinha-Ray R,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Fiandeiro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PT, Boateng L, Ali FR. “Antimicrobial prescribing and prevalence of antimicrobial allergy in an inner-city teaching hospital NHS Trust.”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Clinical and Experimental Allergy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2012;42(12): 1830.</w:t>
      </w:r>
    </w:p>
    <w:p w14:paraId="419F7858" w14:textId="1DD896B9" w:rsidR="0092301D" w:rsidRDefault="0092301D" w:rsidP="0052031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0516458" w14:textId="4D1DE7DE" w:rsidR="0092301D" w:rsidRPr="006321D7" w:rsidRDefault="0092301D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Joshi SR, Alvarez K, Wei WJ, Tarver SA, Vo K, Khan DA. “Readmission rates following removal of penicillin allergy label after inpatient penicillin allergy testing.”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2018;141(2): AB289-AB289.</w:t>
      </w:r>
    </w:p>
    <w:p w14:paraId="2006E318" w14:textId="4342D0FB" w:rsidR="006E16E8" w:rsidRDefault="006E16E8" w:rsidP="0092301D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567F942" w14:textId="38C917C4" w:rsidR="006E16E8" w:rsidRPr="006321D7" w:rsidRDefault="006E16E8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lastRenderedPageBreak/>
        <w:t>Katelaris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Katelaris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A. “The role of immunological testing for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optimising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treatment of patients with refractory Helicobacter pylori infection and a history of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Gastroenterology and Hepatology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(Australia) 2015;30, Royal Prince Alfred Hospital, Sydney, Australia):178.</w:t>
      </w:r>
    </w:p>
    <w:p w14:paraId="1CD3C47F" w14:textId="032602E0" w:rsidR="006E16E8" w:rsidRDefault="006E16E8" w:rsidP="006E16E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66462E7" w14:textId="081AF6E3" w:rsidR="006E16E8" w:rsidRPr="006321D7" w:rsidRDefault="006E16E8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Keyserling HL,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Sinkowitz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-Cochran RL, Harris JM, Levine GL, Siegel JD, Stover BH, Lau SA, Jarvis WR. “Vancomycin use in hospitalized pediatric patients.”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Pediatrics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2003;112(2): e104-11.</w:t>
      </w:r>
    </w:p>
    <w:p w14:paraId="0D7E1CEA" w14:textId="3A27E432" w:rsidR="006E16E8" w:rsidRDefault="006E16E8" w:rsidP="006E16E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AB946E4" w14:textId="70EEB841" w:rsidR="008359C2" w:rsidRPr="006321D7" w:rsidRDefault="008359C2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King EA,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Challa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S, Curtin P,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Bielory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L. “Penicillin skin testing in hospitalized patients with β-lactam allergies: Effect on antibiotic selection and cost.”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Annals of Allergy, Asthma &amp;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2016;117(1): 67-71.</w:t>
      </w:r>
    </w:p>
    <w:p w14:paraId="70583E29" w14:textId="0455949F" w:rsidR="008359C2" w:rsidRDefault="008359C2" w:rsidP="008359C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CFF081B" w14:textId="347700A1" w:rsidR="0077608E" w:rsidRPr="006321D7" w:rsidRDefault="0077608E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Knight K, Boardman A, Kane P, Schnitzer G, Fitzsimons R. “Removing the burden of 'penicillin allergic' label in children through a nurse-led service.”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Clinical and Experimental Allergy </w:t>
      </w:r>
      <w:r w:rsidRPr="006321D7">
        <w:rPr>
          <w:rFonts w:ascii="Arial" w:eastAsia="Times New Roman" w:hAnsi="Arial" w:cs="Arial"/>
          <w:sz w:val="22"/>
          <w:szCs w:val="22"/>
        </w:rPr>
        <w:t>2018;48(11): 1545-1546.</w:t>
      </w:r>
    </w:p>
    <w:p w14:paraId="6A2BCE61" w14:textId="2D995D1F" w:rsidR="00643399" w:rsidRDefault="00643399" w:rsidP="0077608E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FBA2D5F" w14:textId="4D6F4372" w:rsidR="00643399" w:rsidRPr="006321D7" w:rsidRDefault="00643399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Kothapalli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Donnelly A. “Post-operative wound infection rates following diagnostic skin biopsies in dermatology patients at an Australian tertiary hospital.”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Australasian Journal of Dermatology </w:t>
      </w:r>
      <w:r w:rsidRPr="006321D7">
        <w:rPr>
          <w:rFonts w:ascii="Arial" w:eastAsia="Times New Roman" w:hAnsi="Arial" w:cs="Arial"/>
          <w:sz w:val="22"/>
          <w:szCs w:val="22"/>
        </w:rPr>
        <w:t>2018;59 (Fiona Stanley Hospital, Perth, WA, Australia):23.</w:t>
      </w:r>
    </w:p>
    <w:p w14:paraId="190F9F79" w14:textId="0765AF5D" w:rsidR="00643399" w:rsidRDefault="00643399" w:rsidP="0064339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B2CD816" w14:textId="66E219B1" w:rsidR="00EB1DE5" w:rsidRPr="006321D7" w:rsidRDefault="00EB1DE5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Krey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Skrupky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Waise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Purohit A. “Challenging the challenge of beta-lactam allergies: Before-after study assessing multidisciplinary interventions to improve allergy documentation and antibiotic selection.”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Pharmacotherapy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2016;36(12</w:t>
      </w:r>
      <w:proofErr w:type="gramStart"/>
      <w:r w:rsidRPr="006321D7">
        <w:rPr>
          <w:rFonts w:ascii="Arial" w:eastAsia="Times New Roman" w:hAnsi="Arial" w:cs="Arial"/>
          <w:sz w:val="22"/>
          <w:szCs w:val="22"/>
        </w:rPr>
        <w:t>) :E</w:t>
      </w:r>
      <w:proofErr w:type="gramEnd"/>
      <w:r w:rsidRPr="006321D7">
        <w:rPr>
          <w:rFonts w:ascii="Arial" w:eastAsia="Times New Roman" w:hAnsi="Arial" w:cs="Arial"/>
          <w:sz w:val="22"/>
          <w:szCs w:val="22"/>
        </w:rPr>
        <w:t>249-E249.</w:t>
      </w:r>
    </w:p>
    <w:p w14:paraId="1219CDF1" w14:textId="02FE483B" w:rsidR="00EB1DE5" w:rsidRDefault="00EB1DE5" w:rsidP="00EB1DE5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DADB76D" w14:textId="5EC58F3C" w:rsidR="005277A9" w:rsidRPr="006321D7" w:rsidRDefault="005277A9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Krishna MT,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Huissoon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AP, Li M, Richter A, Pillay DG,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Sambanthan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D, Raman SC, Nasser S, Misbah SA. “Enhancing antibiotic stewardship by tackling "spurious" penicillin allergy.”</w:t>
      </w:r>
      <w:r w:rsid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Clinical and Experimental Allergy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2017;47(11): 1362-1373.</w:t>
      </w:r>
    </w:p>
    <w:p w14:paraId="6C72D84F" w14:textId="0CE13295" w:rsidR="00321904" w:rsidRDefault="00321904" w:rsidP="005277A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9554D1C" w14:textId="54E5822B" w:rsidR="00321904" w:rsidRPr="006321D7" w:rsidRDefault="00321904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Kula B, Djordjevic G, Robinson JL. “A systematic review: can one prescribe carbapenems to patients with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IgE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-mediated allergy to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penicillins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or cephalosporins?”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Clinical Infectious Diseases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2014;59(8): 1113-22. </w:t>
      </w:r>
    </w:p>
    <w:p w14:paraId="03BF96EC" w14:textId="680D9367" w:rsidR="00A40D85" w:rsidRDefault="00A40D85" w:rsidP="0032190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93A29CF" w14:textId="4FC3B8C8" w:rsidR="005A5B82" w:rsidRPr="006321D7" w:rsidRDefault="005A5B82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Lang DM. “The malady of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Annals of Allergy, Asthma and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2016;116(4): 269-270. </w:t>
      </w:r>
    </w:p>
    <w:p w14:paraId="2294C2A0" w14:textId="3FFB322A" w:rsidR="009319E6" w:rsidRDefault="009319E6" w:rsidP="005A5B8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66ED48F" w14:textId="74255141" w:rsidR="009319E6" w:rsidRPr="006321D7" w:rsidRDefault="009319E6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Lavers A, Yip WS, Sunderland B, Parsons R, Mackenzie 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Seet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Czarniak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P. “Surgical antibiotic prophylaxis </w:t>
      </w:r>
      <w:proofErr w:type="gramStart"/>
      <w:r w:rsidRPr="006321D7">
        <w:rPr>
          <w:rFonts w:ascii="Arial" w:eastAsia="Times New Roman" w:hAnsi="Arial" w:cs="Arial"/>
          <w:sz w:val="22"/>
          <w:szCs w:val="22"/>
        </w:rPr>
        <w:t>use</w:t>
      </w:r>
      <w:proofErr w:type="gramEnd"/>
      <w:r w:rsidRPr="006321D7">
        <w:rPr>
          <w:rFonts w:ascii="Arial" w:eastAsia="Times New Roman" w:hAnsi="Arial" w:cs="Arial"/>
          <w:sz w:val="22"/>
          <w:szCs w:val="22"/>
        </w:rPr>
        <w:t xml:space="preserve"> and infection prevalence in non-cosmetic breast surgery procedures at a tertiary hospital in Western Australia—a retrospective study.”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PeerJ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2018</w:t>
      </w:r>
      <w:r w:rsidR="000C72F3" w:rsidRP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sz w:val="22"/>
          <w:szCs w:val="22"/>
        </w:rPr>
        <w:t>(10)</w:t>
      </w:r>
      <w:r w:rsidR="000C72F3" w:rsidRPr="006321D7">
        <w:rPr>
          <w:rFonts w:ascii="Arial" w:eastAsia="Times New Roman" w:hAnsi="Arial" w:cs="Arial"/>
          <w:sz w:val="22"/>
          <w:szCs w:val="22"/>
        </w:rPr>
        <w:t>.</w:t>
      </w:r>
    </w:p>
    <w:p w14:paraId="56AB1BFB" w14:textId="7D5D3F47" w:rsidR="000C72F3" w:rsidRDefault="000C72F3" w:rsidP="009319E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99E7215" w14:textId="0E940665" w:rsidR="000C72F3" w:rsidRPr="006321D7" w:rsidRDefault="000C72F3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Lee CW, Castells MC. “Perioperative anaphylaxis to cefazolin.”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Allergy and Asthma Proceedings</w:t>
      </w:r>
      <w:r w:rsidRPr="006321D7">
        <w:rPr>
          <w:rFonts w:ascii="Arial" w:eastAsia="Times New Roman" w:hAnsi="Arial" w:cs="Arial"/>
          <w:sz w:val="22"/>
          <w:szCs w:val="22"/>
        </w:rPr>
        <w:t xml:space="preserve"> 25(1): 23-6.</w:t>
      </w:r>
    </w:p>
    <w:p w14:paraId="5FC60211" w14:textId="4A4A3AEA" w:rsidR="00504105" w:rsidRDefault="00504105" w:rsidP="000C72F3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090458D" w14:textId="37B33745" w:rsidR="00504105" w:rsidRPr="006321D7" w:rsidRDefault="00504105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Lee DY, Lee JJ, Kwon HS, Moon WY,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Jin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SY, Lee SJ, Oh SJ, Ryu JS. “An Unusual Case of Anaphylaxis After Fluorine-18-Labeled Fluorodeoxyglucose Injection.”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Nuclear Medicine and Molecular Imaging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2013;47(3): 201-204. </w:t>
      </w:r>
    </w:p>
    <w:p w14:paraId="715C34D2" w14:textId="7963458F" w:rsidR="002222E7" w:rsidRDefault="002222E7" w:rsidP="00504105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4CFF0F6" w14:textId="59D45010" w:rsidR="002222E7" w:rsidRPr="006321D7" w:rsidRDefault="002222E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Lee HY, Tay LK,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Thirumoorthy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T, Pang SM. “Cutaneous adverse drug reactions in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hospitalised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patients.”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Singapore Medical Journal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2010;51(10): 767-774.</w:t>
      </w:r>
    </w:p>
    <w:p w14:paraId="411049E2" w14:textId="28EF354D" w:rsidR="00080E4A" w:rsidRDefault="00080E4A" w:rsidP="002222E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6E6665B" w14:textId="42763CAF" w:rsidR="00080E4A" w:rsidRPr="006321D7" w:rsidRDefault="00080E4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lastRenderedPageBreak/>
        <w:t xml:space="preserve">Lee HY, Chou D, Pang SM,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Thirumoorthy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T. “Acute generalized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exanthematous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pustulosis: analysis of cases managed in a tertiary hospital in Singapore.”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International Journal of Dermatology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2010;49(5): 507-12.</w:t>
      </w:r>
    </w:p>
    <w:p w14:paraId="4D02DEBD" w14:textId="0227D859" w:rsidR="00205669" w:rsidRDefault="00205669" w:rsidP="00080E4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C677F4C" w14:textId="5C14C9CF" w:rsidR="00205669" w:rsidRDefault="00205669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Lee, RU, Banks, TA, Waibel, KH, Rodriguez, RG. “Penicillin Allergy ... Maybe Not? The Military Relevance for Penicillin Testing and De-labeling.”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Military Medicine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2019;184(3-4): E163-E168.</w:t>
      </w:r>
    </w:p>
    <w:p w14:paraId="248F0250" w14:textId="77777777" w:rsidR="006321D7" w:rsidRPr="006321D7" w:rsidRDefault="006321D7" w:rsidP="006321D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FC4D6A4" w14:textId="33C3CB1B" w:rsidR="000C1A07" w:rsidRPr="006321D7" w:rsidRDefault="000C1A0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Li JT, Markus PJ,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Osmon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DR, Estes L, Gosselin VA, Hanssen AD. “Reduction of vancomycin use in orthopedic patients with a history of antibiotic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Mayo Clinic Proceedings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2000;75(9): 902-6.</w:t>
      </w:r>
    </w:p>
    <w:p w14:paraId="7953A6D1" w14:textId="1933A23B" w:rsidR="00B122BC" w:rsidRDefault="00B122BC" w:rsidP="000C1A0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BB823E6" w14:textId="333E3D08" w:rsidR="00347F7A" w:rsidRPr="006321D7" w:rsidRDefault="00347F7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Li M, Krishna MT,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Razaq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S, Pillay D. “A real-time prospective evaluation of clinical pharmaco-economic impact of diagnostic label of 'penicillin allergy' in a UK teaching hospital.”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Clinical Pathology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2014;67(12): 1088-92.</w:t>
      </w:r>
    </w:p>
    <w:p w14:paraId="75B829E7" w14:textId="352C867E" w:rsidR="00347F7A" w:rsidRDefault="00347F7A" w:rsidP="00347F7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4C2AE62" w14:textId="3B07EA37" w:rsidR="00C933C7" w:rsidRPr="006321D7" w:rsidRDefault="00C933C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Li X, Moretti VM,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Ashana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AO,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Lackman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RD. “Perioperative infection rate in patients with osteosarcomas treated with resection and prosthetic reconstruction.”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Clinical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Orthopaedics</w:t>
      </w:r>
      <w:proofErr w:type="spellEnd"/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and Related Research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2011;469(10): 2889-94.</w:t>
      </w:r>
    </w:p>
    <w:p w14:paraId="39B12416" w14:textId="5BC22D3E" w:rsidR="00C933C7" w:rsidRDefault="00C933C7" w:rsidP="00C933C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B71EC47" w14:textId="78C595B3" w:rsidR="00C933C7" w:rsidRPr="006321D7" w:rsidRDefault="00C933C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Licari, M, Forman, M. “Prescribing trends of antibiotics in patients with documented beta-lactam allergy or intolerance.”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Pharmacotherapy </w:t>
      </w:r>
      <w:r w:rsidRPr="006321D7">
        <w:rPr>
          <w:rFonts w:ascii="Arial" w:eastAsia="Times New Roman" w:hAnsi="Arial" w:cs="Arial"/>
          <w:sz w:val="22"/>
          <w:szCs w:val="22"/>
        </w:rPr>
        <w:t>2016;36(7): E119-E120.</w:t>
      </w:r>
    </w:p>
    <w:p w14:paraId="4F0CF2F5" w14:textId="3ED16F74" w:rsidR="00C933C7" w:rsidRDefault="00C933C7" w:rsidP="00C933C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8B8EB79" w14:textId="122475AB" w:rsidR="00696D41" w:rsidRPr="006321D7" w:rsidRDefault="00696D41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Limeres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Sanromán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JF, Tomás I,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Diz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P. “Patients' perception of recovery after third molar surgery following postoperative treatment with moxifloxacin versus amoxicillin and clavulanic acid: a randomized, double-blind, controlled study.”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Oral and Maxillofacial Surgery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2009;67(2): 286-91.</w:t>
      </w:r>
    </w:p>
    <w:p w14:paraId="1BC2D01B" w14:textId="1BB64B04" w:rsidR="00887396" w:rsidRDefault="00887396" w:rsidP="00696D4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0C7A302" w14:textId="1C71C692" w:rsidR="00AE60DF" w:rsidRPr="006321D7" w:rsidRDefault="00AE60DF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Lin JH. “Clinical outcome in the use of cephalosporins in pediatric patients with a history of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Pediatrics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2012;130(SUPPL.1):</w:t>
      </w:r>
      <w:r w:rsid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sz w:val="22"/>
          <w:szCs w:val="22"/>
        </w:rPr>
        <w:t>S18.</w:t>
      </w:r>
    </w:p>
    <w:p w14:paraId="1596F59D" w14:textId="5B593D75" w:rsidR="00AE60DF" w:rsidRDefault="00AE60DF" w:rsidP="00AE60DF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BE0AAFD" w14:textId="0F94A521" w:rsidR="00537AC8" w:rsidRPr="006321D7" w:rsidRDefault="00537AC8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Logan HA,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Bayliff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CD. “Analysis of therapeutic options in patients reporting a penicillin or cephalosporin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Canadian Journal of Hospital Pharmacy</w:t>
      </w:r>
      <w:r w:rsidRPr="006321D7">
        <w:rPr>
          <w:rFonts w:ascii="Arial" w:eastAsia="Times New Roman" w:hAnsi="Arial" w:cs="Arial"/>
          <w:sz w:val="22"/>
          <w:szCs w:val="22"/>
        </w:rPr>
        <w:t xml:space="preserve"> 1997;50(5): 201-207.</w:t>
      </w:r>
    </w:p>
    <w:p w14:paraId="548FA034" w14:textId="2501D418" w:rsidR="00537AC8" w:rsidRDefault="00537AC8" w:rsidP="00537AC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1F81C26" w14:textId="378C73B0" w:rsidR="0075533D" w:rsidRPr="006321D7" w:rsidRDefault="0075533D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Lucas M, Arnold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Sommerfield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Trevenen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Braconnier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L, Schilling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Abass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F,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Slevin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Knezevic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B, Blyth C, Murray K, Von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Ungern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-Sternberg B,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Rueter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K. “Antibiotic allergy labels in children are associated with adverse clinical outcomes.”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Clinical and Translational Allergy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2018;8((Von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Ungern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-Sternberg B.) Department of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Anaesthesia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and Pain Management, Princess Margaret Hospital, Perth, Australia)</w:t>
      </w:r>
    </w:p>
    <w:p w14:paraId="223EEFEB" w14:textId="6386E110" w:rsidR="0075533D" w:rsidRDefault="0075533D" w:rsidP="0075533D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CECD1E9" w14:textId="045508B7" w:rsidR="0075533D" w:rsidRPr="006321D7" w:rsidRDefault="0075533D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Lucas M, Arnold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Sommerfield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Trevenen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Braconnier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L, Schilling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Abass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F,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Slevin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Knezevic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B, Murray K, von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Ungern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-Sternberg BS,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Rueter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K. “ANTIBIOTIC ALLERGY LABELS ARE ASSOCIATED WITH ADVERSE CLINICAL OUTCOMES IN CHILDREN.”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Internal Medicine Journal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2018;48: 28.</w:t>
      </w:r>
      <w:r w:rsidR="001852F7" w:rsidRPr="006321D7">
        <w:rPr>
          <w:rFonts w:ascii="Arial" w:eastAsia="Times New Roman" w:hAnsi="Arial" w:cs="Arial"/>
          <w:sz w:val="22"/>
          <w:szCs w:val="22"/>
        </w:rPr>
        <w:t xml:space="preserve"> (Listed 2x)</w:t>
      </w:r>
      <w:r w:rsidRPr="006321D7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C30896B" w14:textId="6D14CDFF" w:rsidR="007D1466" w:rsidRDefault="007D1466" w:rsidP="0075533D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D50B869" w14:textId="21626F69" w:rsidR="007D1466" w:rsidRPr="006321D7" w:rsidRDefault="007D1466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Lucas M, Smith W, Vale S, Smith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Katelaris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C. “ASCIA consensus statement for assessment of immediate (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ige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mediated)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Internal Medicine Journal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2016;46 (Immunology and Allergy, Western Sydney University, Sydney, Australia):18.</w:t>
      </w:r>
    </w:p>
    <w:p w14:paraId="5858D221" w14:textId="628224A9" w:rsidR="007D1466" w:rsidRDefault="007D1466" w:rsidP="007D146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BB4E0E7" w14:textId="03CA653E" w:rsidR="00B3380F" w:rsidRPr="006321D7" w:rsidRDefault="00B3380F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lastRenderedPageBreak/>
        <w:t>Lutfeali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S, Tarver SA, Alvarez K,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Mang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B, Wei WJ, Khan DA. “Rates of Antibiotic-Associated Infections in Patients Following Removal of their Penicillin Allergy Label.”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Journal of Allergy and Clinical Immunology </w:t>
      </w:r>
      <w:r w:rsidRPr="006321D7">
        <w:rPr>
          <w:rFonts w:ascii="Arial" w:eastAsia="Times New Roman" w:hAnsi="Arial" w:cs="Arial"/>
          <w:sz w:val="22"/>
          <w:szCs w:val="22"/>
        </w:rPr>
        <w:t>2018;141(2): AB40-AB40.</w:t>
      </w:r>
    </w:p>
    <w:p w14:paraId="35C55E15" w14:textId="77777777" w:rsidR="007D1466" w:rsidRPr="007D1466" w:rsidRDefault="007D1466" w:rsidP="007D146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DA5AF69" w14:textId="2FCA8FA7" w:rsidR="005747D2" w:rsidRPr="006321D7" w:rsidRDefault="005747D2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Lutomski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DM, Lafollette JA,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Biaglow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MA, Haglund LA. “Antibiotic allergies in the medical record: effect on drug selection and assessment of validity.”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Pharmacotherapy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2008;28(11): 1348-53.</w:t>
      </w:r>
    </w:p>
    <w:p w14:paraId="08F5BC0F" w14:textId="563C3C60" w:rsidR="005747D2" w:rsidRDefault="005747D2" w:rsidP="005747D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F60F2B2" w14:textId="3AA53D9E" w:rsidR="005747D2" w:rsidRPr="006321D7" w:rsidRDefault="005747D2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Macy E. “Penicillin and beta-lactam allergy: epidemiology and diagnosis.”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Current Allergy and Asthma Reports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2014;14(11): 476. </w:t>
      </w:r>
    </w:p>
    <w:p w14:paraId="7039A90B" w14:textId="6F16F23F" w:rsidR="00CF4B01" w:rsidRDefault="00CF4B01" w:rsidP="005747D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7044470" w14:textId="3799CED4" w:rsidR="00CF4B01" w:rsidRPr="006321D7" w:rsidRDefault="00CF4B01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Macy E. “Penicillin allergy: optimizing diagnostic protocols, public health implications, and future research needs.”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Current Opinion in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2015;15(4): 308-13.</w:t>
      </w:r>
    </w:p>
    <w:p w14:paraId="22A07229" w14:textId="00484BE4" w:rsidR="001762B6" w:rsidRDefault="001762B6" w:rsidP="00CF4B0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E7716F1" w14:textId="031DD30D" w:rsidR="001762B6" w:rsidRPr="006321D7" w:rsidRDefault="001762B6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Macy E, Contreras R. “Adverse reactions associated with oral and parenteral use of cephalosporins: A retrospective population-based analysis.”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The Journal of Allergy and Clinical Immunology </w:t>
      </w:r>
      <w:r w:rsidRPr="006321D7">
        <w:rPr>
          <w:rFonts w:ascii="Arial" w:eastAsia="Times New Roman" w:hAnsi="Arial" w:cs="Arial"/>
          <w:sz w:val="22"/>
          <w:szCs w:val="22"/>
        </w:rPr>
        <w:t>2015;135(3): 745-</w:t>
      </w:r>
      <w:proofErr w:type="gramStart"/>
      <w:r w:rsidRPr="006321D7">
        <w:rPr>
          <w:rFonts w:ascii="Arial" w:eastAsia="Times New Roman" w:hAnsi="Arial" w:cs="Arial"/>
          <w:sz w:val="22"/>
          <w:szCs w:val="22"/>
        </w:rPr>
        <w:t>52.e</w:t>
      </w:r>
      <w:proofErr w:type="gramEnd"/>
      <w:r w:rsidRPr="006321D7">
        <w:rPr>
          <w:rFonts w:ascii="Arial" w:eastAsia="Times New Roman" w:hAnsi="Arial" w:cs="Arial"/>
          <w:sz w:val="22"/>
          <w:szCs w:val="22"/>
        </w:rPr>
        <w:t>5.</w:t>
      </w:r>
    </w:p>
    <w:p w14:paraId="2A3653B8" w14:textId="013683F4" w:rsidR="001762B6" w:rsidRDefault="001762B6" w:rsidP="001762B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DD69CD6" w14:textId="2426D606" w:rsidR="00837520" w:rsidRPr="006321D7" w:rsidRDefault="00837520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Macy E, Ho NJ. “Multiple drug intolerance syndrome: prevalence, clinical characteristics, and management.”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Annals of Allergy, Asthma &amp;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2012;108(2): 88-93.</w:t>
      </w:r>
    </w:p>
    <w:p w14:paraId="00ED5842" w14:textId="2C5F98AC" w:rsidR="00837520" w:rsidRDefault="00837520" w:rsidP="00837520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3701E5D" w14:textId="25F64967" w:rsidR="00D154CA" w:rsidRPr="006321D7" w:rsidRDefault="00D154C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Macy E, Khan </w:t>
      </w:r>
      <w:proofErr w:type="spellStart"/>
      <w:proofErr w:type="gramStart"/>
      <w:r w:rsidRPr="006321D7">
        <w:rPr>
          <w:rFonts w:ascii="Arial" w:eastAsia="Times New Roman" w:hAnsi="Arial" w:cs="Arial"/>
          <w:sz w:val="22"/>
          <w:szCs w:val="22"/>
        </w:rPr>
        <w:t>DA,Castells</w:t>
      </w:r>
      <w:proofErr w:type="spellEnd"/>
      <w:proofErr w:type="gramEnd"/>
      <w:r w:rsidRPr="006321D7">
        <w:rPr>
          <w:rFonts w:ascii="Arial" w:eastAsia="Times New Roman" w:hAnsi="Arial" w:cs="Arial"/>
          <w:sz w:val="22"/>
          <w:szCs w:val="22"/>
        </w:rPr>
        <w:t xml:space="preserve"> MC, Lang D.M. “Penicillin allergy testing: A key component of antibiotic stewardship.”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Clinical Infectious Diseases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2017;64(4): 531-532.</w:t>
      </w:r>
    </w:p>
    <w:p w14:paraId="746ABFCB" w14:textId="3E4CC49C" w:rsidR="00D154CA" w:rsidRDefault="00D154CA" w:rsidP="00D154C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E9867C2" w14:textId="5B04108E" w:rsidR="00FC216A" w:rsidRPr="006321D7" w:rsidRDefault="00FC216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Macy EM, Contreras R. “Healthcare utilization and serious infection prevalence associated with penicillin “allergy” in hospitalized patients: A cohort study.”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2014;133(2): AB153.</w:t>
      </w:r>
    </w:p>
    <w:p w14:paraId="45FC07E7" w14:textId="70C80D78" w:rsidR="00FC216A" w:rsidRDefault="00FC216A" w:rsidP="00FC216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657FF3F" w14:textId="7C7BA7CB" w:rsidR="00E44F2E" w:rsidRPr="006321D7" w:rsidRDefault="00E44F2E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Macy E, Poon KT. “Antibiotic allergy: Relationship to age and gender.”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2009;123(2): S237.</w:t>
      </w:r>
    </w:p>
    <w:p w14:paraId="2EE10711" w14:textId="09D8D572" w:rsidR="00E44F2E" w:rsidRDefault="00E44F2E" w:rsidP="00E44F2E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1C51904" w14:textId="427D05A2" w:rsidR="00D55EBA" w:rsidRPr="006321D7" w:rsidRDefault="00D55EB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Macy E, Poon K-YT. “Self-reported antibiotic allergy incidence and prevalence: age and sex effects.”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The American Journal of Medicine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2009;122(8): 778.e1-7.</w:t>
      </w:r>
    </w:p>
    <w:p w14:paraId="514DEEFE" w14:textId="35D669A1" w:rsidR="00D55EBA" w:rsidRDefault="00D55EBA" w:rsidP="00D55EB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C3833E7" w14:textId="71A6C213" w:rsidR="003C7F44" w:rsidRPr="006321D7" w:rsidRDefault="003C7F44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Mairiang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Manuyakorn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W,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Kamchaisatian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W,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Vilaiyuk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Benjaponpitak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S. “Clinical presentation and outcomes of children undergoing evaluation for drug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Journal of Allergy and Clinical Immunology </w:t>
      </w:r>
      <w:r w:rsidRPr="006321D7">
        <w:rPr>
          <w:rFonts w:ascii="Arial" w:eastAsia="Times New Roman" w:hAnsi="Arial" w:cs="Arial"/>
          <w:sz w:val="22"/>
          <w:szCs w:val="22"/>
        </w:rPr>
        <w:t>2014;133(2): AB263.</w:t>
      </w:r>
    </w:p>
    <w:p w14:paraId="25704372" w14:textId="5ED83FA8" w:rsidR="003C7F44" w:rsidRDefault="003C7F44" w:rsidP="003C7F4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73602E6" w14:textId="297B9550" w:rsidR="00134607" w:rsidRPr="006321D7" w:rsidRDefault="0013460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Malik RD, Wu YR, Christie AL,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Alhalabi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F, Zimmern PE. “Impact of Allergy and Resistance on Antibiotic Selection for Recurrent Urinary Tract Infections in Older Women.”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Urology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2018;113: 26-33. </w:t>
      </w:r>
    </w:p>
    <w:p w14:paraId="051BECD1" w14:textId="1B58BDBC" w:rsidR="00D20CC6" w:rsidRDefault="00D20CC6" w:rsidP="0013460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747BEC4" w14:textId="358FC194" w:rsidR="00D20CC6" w:rsidRPr="006321D7" w:rsidRDefault="00D20CC6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Manso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L, Sanchez-Garcia S, Ruiz-Garcia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Arochena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Andregnette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V, Fernandez-Nieto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Sastre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J. “Clinical and socio-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economical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implications of drug allergy diagnosis in hospitalized patients.”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2010;125(2): AB158.</w:t>
      </w:r>
    </w:p>
    <w:p w14:paraId="670225CD" w14:textId="58712960" w:rsidR="00D20CC6" w:rsidRDefault="00D20CC6" w:rsidP="00D20CC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3485969" w14:textId="001DC507" w:rsidR="00BB0172" w:rsidRPr="006321D7" w:rsidRDefault="006C2C2C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Manzaneque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López-Cabezas C, Mensa M, García-Moral A, Sánchez-López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Bartra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Luis Valero A. “Potentially Inappropriate Prescription in Patients with a History of </w:t>
      </w:r>
      <w:r w:rsidRPr="006321D7">
        <w:rPr>
          <w:rFonts w:ascii="Arial" w:eastAsia="Times New Roman" w:hAnsi="Arial" w:cs="Arial"/>
          <w:sz w:val="22"/>
          <w:szCs w:val="22"/>
        </w:rPr>
        <w:lastRenderedPageBreak/>
        <w:t xml:space="preserve">Allergy to β-Lactam Antibiotics: A Health Care Challenge.”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Journal of Investigational Allergology &amp; Clinical Immunology </w:t>
      </w:r>
      <w:r w:rsidRPr="006321D7">
        <w:rPr>
          <w:rFonts w:ascii="Arial" w:eastAsia="Times New Roman" w:hAnsi="Arial" w:cs="Arial"/>
          <w:sz w:val="22"/>
          <w:szCs w:val="22"/>
        </w:rPr>
        <w:t>2016;26(1): 55-6.</w:t>
      </w:r>
      <w:r w:rsidR="0059540D" w:rsidRPr="006321D7">
        <w:rPr>
          <w:rFonts w:ascii="Arial" w:eastAsia="Times New Roman" w:hAnsi="Arial" w:cs="Arial"/>
          <w:sz w:val="22"/>
          <w:szCs w:val="22"/>
        </w:rPr>
        <w:t xml:space="preserve"> (Listed 2x)</w:t>
      </w:r>
    </w:p>
    <w:p w14:paraId="111C518C" w14:textId="06711D97" w:rsidR="0059540D" w:rsidRDefault="0059540D" w:rsidP="006C2C2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A94AB47" w14:textId="20FE6BCC" w:rsidR="0059540D" w:rsidRPr="006321D7" w:rsidRDefault="0059540D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Marques L, Lara 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Alcoceba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E. “Implementing allergy tests in inpatients with history of allergy to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betalactam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antibiotics.”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Clinical and Translational Allergy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2018;8.</w:t>
      </w:r>
    </w:p>
    <w:p w14:paraId="5B7A2602" w14:textId="7810FDB4" w:rsidR="0059540D" w:rsidRDefault="0059540D" w:rsidP="0059540D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6952345" w14:textId="4D6DC2B3" w:rsidR="00C74226" w:rsidRPr="006321D7" w:rsidRDefault="00C74226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Matteson KA,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Lievense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SP, Catanzaro B, Phipps MG. “Intrapartum group B streptococci prophylaxis in patients reporting a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Obstetrics and Gynecology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2008;111(2 PART 1): 356-364.</w:t>
      </w:r>
    </w:p>
    <w:p w14:paraId="06D32393" w14:textId="6D086A02" w:rsidR="00C74226" w:rsidRDefault="00C74226" w:rsidP="00C7422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7EB288C" w14:textId="2DF6CAC4" w:rsidR="00E662A5" w:rsidRPr="006321D7" w:rsidRDefault="00E662A5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Mattingly TJ, Fulton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Lumish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RA, Williams AMC, Yoon S, Yuen M, Heil EL. “The Cost of Self-Reported Penicillin Allergy: A Systematic Review.”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 - in Practice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2018;6(5):</w:t>
      </w:r>
      <w:r w:rsidR="00913CE5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sz w:val="22"/>
          <w:szCs w:val="22"/>
        </w:rPr>
        <w:t>1649-59.</w:t>
      </w:r>
    </w:p>
    <w:p w14:paraId="2ABA5809" w14:textId="49D017DA" w:rsidR="00E662A5" w:rsidRDefault="00E662A5" w:rsidP="00E662A5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C676A35" w14:textId="058FBA86" w:rsidR="00E662A5" w:rsidRPr="006321D7" w:rsidRDefault="00E662A5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Maxwell DJ, McIntosh KA, Pulver LK, Easton KL. “Empiric management of community-acquired pneumonia in Australian emergency departments.”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The Medical Journal of Australia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2005;183(10): 520-4.</w:t>
      </w:r>
    </w:p>
    <w:p w14:paraId="75F3549C" w14:textId="1301CBC7" w:rsidR="00E662A5" w:rsidRDefault="00E662A5" w:rsidP="00E662A5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87A1E02" w14:textId="52BF5B97" w:rsidR="00C20FF4" w:rsidRPr="006321D7" w:rsidRDefault="00C20FF4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McCullough BJ, Wiggins LE, Richards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Klinker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K,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Hiemenz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JW, Wingard JR. “Aztreonam for febrile neutropenia in patients with beta-lactam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Transplant Infectious Disease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2014;16(1): 145-52.</w:t>
      </w:r>
    </w:p>
    <w:p w14:paraId="122984FB" w14:textId="5DDF427C" w:rsidR="00C20FF4" w:rsidRDefault="00C20FF4" w:rsidP="00C20FF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34159FB" w14:textId="4F7DC9C7" w:rsidR="00AD562F" w:rsidRPr="006321D7" w:rsidRDefault="00AD562F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McDanel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DL, Azar AE, Dowden AM, Murray-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Bainer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Noiseux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NO,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Willenborg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Clark CR, Callaghan JJ. Haleem A. “Screening for Beta-Lactam Allergy in Joint Arthroplasty Patients to Improve Surgical Prophylaxis Practice.”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The Journal of Arthroplasty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2017;32(9S): S101-S108.</w:t>
      </w:r>
    </w:p>
    <w:p w14:paraId="27B2C5A0" w14:textId="105463B2" w:rsidR="00AD562F" w:rsidRDefault="00AD562F" w:rsidP="00AD562F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655FB02" w14:textId="2CEC1AA5" w:rsidR="00611520" w:rsidRPr="00913CE5" w:rsidRDefault="00611520" w:rsidP="00913CE5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Mierzwiak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Murray S, Zimmern P. “High prevalence of documented antibiotic allergies and bacterial resistance can impact care of women with recurrent urinary tract infections.”</w:t>
      </w:r>
      <w:r w:rsidR="00913CE5">
        <w:rPr>
          <w:rFonts w:ascii="Arial" w:eastAsia="Times New Roman" w:hAnsi="Arial" w:cs="Arial"/>
          <w:sz w:val="22"/>
          <w:szCs w:val="22"/>
        </w:rPr>
        <w:t xml:space="preserve"> </w:t>
      </w:r>
      <w:r w:rsidRPr="00913CE5">
        <w:rPr>
          <w:rFonts w:ascii="Arial" w:eastAsia="Times New Roman" w:hAnsi="Arial" w:cs="Arial"/>
          <w:i/>
          <w:iCs/>
          <w:sz w:val="22"/>
          <w:szCs w:val="22"/>
        </w:rPr>
        <w:t>International Urogynecology Journal and Pelvic Floor Dysfunction</w:t>
      </w:r>
      <w:r w:rsidRPr="00913CE5">
        <w:rPr>
          <w:rFonts w:ascii="Arial" w:eastAsia="Times New Roman" w:hAnsi="Arial" w:cs="Arial"/>
          <w:sz w:val="22"/>
          <w:szCs w:val="22"/>
        </w:rPr>
        <w:t xml:space="preserve"> 2011;22, UT Southwestern Medical Center, United States: S1351.</w:t>
      </w:r>
    </w:p>
    <w:p w14:paraId="33C86801" w14:textId="2A4AC1AF" w:rsidR="005A1910" w:rsidRDefault="005A1910" w:rsidP="00611520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B5BE6A1" w14:textId="010A64CB" w:rsidR="005A1910" w:rsidRPr="006321D7" w:rsidRDefault="005A1910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Mistry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Arumugakani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G,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Toolan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Ford K,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Sandoe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Wood P.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Savic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S. “A retrospective study to determine if de-labelling penicillin allergy leads to respective changes in primary care records.”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Clinical and Experimental Allergy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2015;45(12): 1889-1890.</w:t>
      </w:r>
    </w:p>
    <w:p w14:paraId="06C965F7" w14:textId="77595A45" w:rsidR="00B40E08" w:rsidRDefault="00B40E08" w:rsidP="005A1910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F0F7F9E" w14:textId="6F63D71F" w:rsidR="00B40E08" w:rsidRPr="006321D7" w:rsidRDefault="00B40E08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Moran R,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Devchand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Smibert O,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Trubiano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JA. Antibiotic allergy labels in hospitalized and critically ill adults: A review of current impacts of inaccurate labelling.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British Journal of Clinical Pharmacology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2019;85(3):492-500.</w:t>
      </w:r>
    </w:p>
    <w:p w14:paraId="6440BD51" w14:textId="22ABAC69" w:rsidR="009E4C0A" w:rsidRDefault="009E4C0A" w:rsidP="00B40E0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A5DAF24" w14:textId="49A4DE49" w:rsidR="009E4C0A" w:rsidRPr="006321D7" w:rsidRDefault="009E4C0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Moussa Y, Shuster J, Matte G, Sullivan A, Goldstein RH, Cunningham D, Ben-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Shoshan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Baldini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G, Carli F,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Tsoukas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C. “De-labeling of β-lactam allergy reduces intraoperative time and optimizes choice in antibiotic prophylaxis.”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Surgery</w:t>
      </w:r>
      <w:r w:rsidRPr="006321D7">
        <w:rPr>
          <w:rFonts w:ascii="Arial" w:eastAsia="Times New Roman" w:hAnsi="Arial" w:cs="Arial"/>
          <w:sz w:val="22"/>
          <w:szCs w:val="22"/>
        </w:rPr>
        <w:t xml:space="preserve"> (United States) 2018;164(1): 117-123. </w:t>
      </w:r>
      <w:r w:rsidR="00D27BC2" w:rsidRPr="006321D7">
        <w:rPr>
          <w:rFonts w:ascii="Arial" w:eastAsia="Times New Roman" w:hAnsi="Arial" w:cs="Arial"/>
          <w:sz w:val="22"/>
          <w:szCs w:val="22"/>
        </w:rPr>
        <w:t>(Listed 3x)</w:t>
      </w:r>
    </w:p>
    <w:p w14:paraId="54F08364" w14:textId="29ED6A3F" w:rsidR="00D27BC2" w:rsidRDefault="00D27BC2" w:rsidP="009E4C0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8F8108B" w14:textId="3A201B66" w:rsidR="00D27BC2" w:rsidRPr="006321D7" w:rsidRDefault="00D27BC2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Moussa Y, Shuster J, Matte G, Sullivan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Mavridis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C, Ben-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Shoshan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Pfeiffer U,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Baldini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G,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Bondy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R, Carli F,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Tsoukas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C. “COMPARATIVE STUDY OF βS-LACTAM DE-LABELING ON THE FREQUENCY OF PERI-OPERATIVE VANCOMYCIN USE.” 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Annals of Allergy, Asthma and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2018;121(5): S3.</w:t>
      </w:r>
    </w:p>
    <w:p w14:paraId="7CC7DF3C" w14:textId="1ACBF011" w:rsidR="00D27BC2" w:rsidRDefault="00D27BC2" w:rsidP="00D27BC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F5A718A" w14:textId="03F0B440" w:rsidR="008E1C3F" w:rsidRPr="006321D7" w:rsidRDefault="008E1C3F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lastRenderedPageBreak/>
        <w:t xml:space="preserve">Muller A, Leroy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Hénon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T,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Patry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I,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Samain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E,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Chirouze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C, Bertrand X. “Surgical antibiotic prophylaxis compliance in a university hospital.”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Anaesthesia</w:t>
      </w:r>
      <w:proofErr w:type="spellEnd"/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Critical Care and Pain Medicine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2015;34(5): 289-294.</w:t>
      </w:r>
    </w:p>
    <w:p w14:paraId="443FA5F6" w14:textId="58CE965F" w:rsidR="008E1C3F" w:rsidRDefault="008E1C3F" w:rsidP="008E1C3F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BD2B4C8" w14:textId="0D73B5D8" w:rsidR="00691C38" w:rsidRPr="006321D7" w:rsidRDefault="00691C38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Murugesh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-Warren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Malhi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R, Jani Y, Gutierrez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Kariyawasam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H,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Lukawska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, J. “Reviewing penicillin allergy label is good for patients' health and for hospitals' bank balance.”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Clinical and Experimental Allergy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2015;45(12): 1890</w:t>
      </w:r>
    </w:p>
    <w:p w14:paraId="2B13D2CC" w14:textId="328A9FD8" w:rsidR="00691C38" w:rsidRDefault="00691C38" w:rsidP="00691C3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D80F435" w14:textId="4B99E4CC" w:rsidR="00B818BC" w:rsidRPr="006321D7" w:rsidRDefault="00B818BC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Nasser S, Queen J. “Attaching a label of beta-lactam allergy can be costly.”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Guidelines in Practice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2015;18(5): 58-67.</w:t>
      </w:r>
    </w:p>
    <w:p w14:paraId="69EB52D4" w14:textId="03D57E5D" w:rsidR="00915FE9" w:rsidRDefault="00915FE9" w:rsidP="00B818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B02B77A" w14:textId="2A16C660" w:rsidR="00915FE9" w:rsidRPr="006321D7" w:rsidRDefault="00915FE9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Ng Y. “Medication use evaluation of levofloxacin in a community hospital.”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the American Pharmacists Association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2017;57(3)</w:t>
      </w:r>
    </w:p>
    <w:p w14:paraId="46C51223" w14:textId="1155AA93" w:rsidR="00915FE9" w:rsidRDefault="00915FE9" w:rsidP="00915FE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AB7A9C2" w14:textId="4D42F3EF" w:rsidR="009B469C" w:rsidRPr="006321D7" w:rsidRDefault="009B469C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Nixon DC, Cusworth BM, McCormick JJ, Johnson JE, Klein SE. “Patient-Reported Allergies Do Not Predict Poorer PROMIS Function, Pain, and Depression Scores Following Foot and Ankle Surgery.”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Foot and Ankle International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2018;39(8): 949-953.</w:t>
      </w:r>
    </w:p>
    <w:p w14:paraId="1C94F018" w14:textId="18CB7B26" w:rsidR="00A70FD0" w:rsidRDefault="00A70FD0" w:rsidP="009B469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F44BAC7" w14:textId="7A5D95D7" w:rsidR="00A70FD0" w:rsidRPr="00FC043E" w:rsidRDefault="00A70FD0" w:rsidP="00FC043E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Nord JA,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LaBombardi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VJ. “Obstacles to penicillin use in treating pneumococcal infection.”</w:t>
      </w:r>
      <w:r w:rsidR="00FC043E">
        <w:rPr>
          <w:rFonts w:ascii="Arial" w:eastAsia="Times New Roman" w:hAnsi="Arial" w:cs="Arial"/>
          <w:sz w:val="22"/>
          <w:szCs w:val="22"/>
        </w:rPr>
        <w:t xml:space="preserve"> </w:t>
      </w:r>
      <w:r w:rsidRPr="00FC043E">
        <w:rPr>
          <w:rFonts w:ascii="Arial" w:eastAsia="Times New Roman" w:hAnsi="Arial" w:cs="Arial"/>
          <w:i/>
          <w:iCs/>
          <w:sz w:val="22"/>
          <w:szCs w:val="22"/>
        </w:rPr>
        <w:t>International Journal of Infectious Diseases</w:t>
      </w:r>
      <w:r w:rsidRPr="00FC043E">
        <w:rPr>
          <w:rFonts w:ascii="Arial" w:eastAsia="Times New Roman" w:hAnsi="Arial" w:cs="Arial"/>
          <w:sz w:val="22"/>
          <w:szCs w:val="22"/>
        </w:rPr>
        <w:t xml:space="preserve"> 2001;5(4): 199-201.</w:t>
      </w:r>
    </w:p>
    <w:p w14:paraId="44A86C1F" w14:textId="0C48B1BD" w:rsidR="00A70FD0" w:rsidRDefault="00A70FD0" w:rsidP="00A70FD0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F5B5F66" w14:textId="2173F81A" w:rsidR="00E06346" w:rsidRPr="006321D7" w:rsidRDefault="00E06346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Norton AE,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Konvinse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K, Phillips EJ, Broyles AD. “Antibiotic Allergy in Pediatrics.”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Pediatrics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2018;141(5).</w:t>
      </w:r>
    </w:p>
    <w:p w14:paraId="7901CF30" w14:textId="55766B28" w:rsidR="00E06346" w:rsidRDefault="00E06346" w:rsidP="00E0634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FD6DEB5" w14:textId="29EE10A1" w:rsidR="002C6E7E" w:rsidRPr="006B114F" w:rsidRDefault="002C6E7E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O'Hern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Cooley L, Lau WY. “Antibiotic allergy and the use of broad-spectrum antibiotics.”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>Internal Medicine Journal</w:t>
      </w:r>
      <w:r w:rsidRPr="006B114F">
        <w:rPr>
          <w:rFonts w:ascii="Arial" w:eastAsia="Times New Roman" w:hAnsi="Arial" w:cs="Arial"/>
          <w:sz w:val="22"/>
          <w:szCs w:val="22"/>
        </w:rPr>
        <w:t xml:space="preserve"> 2016;46: 13-14.</w:t>
      </w:r>
    </w:p>
    <w:p w14:paraId="74D01432" w14:textId="6DA3CAAE" w:rsidR="002C6E7E" w:rsidRDefault="002C6E7E" w:rsidP="002C6E7E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AC2CCF1" w14:textId="75489B9E" w:rsidR="007C2FEB" w:rsidRPr="006321D7" w:rsidRDefault="007C2FEB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Olaison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L, Belin 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Hogevik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H,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Alestig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K. “Incidence of beta-lactam-induced delayed hypersensitivity and neutropenia during treatment of infective endocarditis.”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Archives of Internal Medicine </w:t>
      </w:r>
      <w:r w:rsidRPr="006321D7">
        <w:rPr>
          <w:rFonts w:ascii="Arial" w:eastAsia="Times New Roman" w:hAnsi="Arial" w:cs="Arial"/>
          <w:sz w:val="22"/>
          <w:szCs w:val="22"/>
        </w:rPr>
        <w:t>1999;159(6): 607-15.</w:t>
      </w:r>
    </w:p>
    <w:p w14:paraId="7D86FE3F" w14:textId="3ED4AED9" w:rsidR="007C2FEB" w:rsidRDefault="007C2FEB" w:rsidP="007C2FEB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BA301FE" w14:textId="77777777" w:rsidR="00086DD1" w:rsidRDefault="00E717D5" w:rsidP="00086DD1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Ono S, Kato M, Nakagawa 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Mabe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K, Sakamoto N. “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Vonoprazan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improves the efficacy of Helicobacter pylori eradication therapy with a regimen consisting of clarithromycin and metronidazole in patients allergic to penicillin.”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Helicobacter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2017;22(3).</w:t>
      </w:r>
    </w:p>
    <w:p w14:paraId="07902805" w14:textId="77777777" w:rsidR="00086DD1" w:rsidRPr="00086DD1" w:rsidRDefault="00086DD1" w:rsidP="00086DD1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2A1B339F" w14:textId="47831AAC" w:rsidR="00022CFF" w:rsidRPr="00086DD1" w:rsidRDefault="00022CFF" w:rsidP="00086DD1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086DD1">
        <w:rPr>
          <w:rFonts w:ascii="Arial" w:eastAsia="Times New Roman" w:hAnsi="Arial" w:cs="Arial"/>
          <w:sz w:val="22"/>
          <w:szCs w:val="22"/>
        </w:rPr>
        <w:t xml:space="preserve">Otero JE, Graves CM, Gao Y, Olson TS, Dickinson CC, </w:t>
      </w:r>
      <w:proofErr w:type="spellStart"/>
      <w:r w:rsidRPr="00086DD1">
        <w:rPr>
          <w:rFonts w:ascii="Arial" w:eastAsia="Times New Roman" w:hAnsi="Arial" w:cs="Arial"/>
          <w:sz w:val="22"/>
          <w:szCs w:val="22"/>
        </w:rPr>
        <w:t>Chalus</w:t>
      </w:r>
      <w:proofErr w:type="spellEnd"/>
      <w:r w:rsidRPr="00086DD1">
        <w:rPr>
          <w:rFonts w:ascii="Arial" w:eastAsia="Times New Roman" w:hAnsi="Arial" w:cs="Arial"/>
          <w:sz w:val="22"/>
          <w:szCs w:val="22"/>
        </w:rPr>
        <w:t xml:space="preserve"> RJ, </w:t>
      </w:r>
      <w:proofErr w:type="spellStart"/>
      <w:r w:rsidRPr="00086DD1">
        <w:rPr>
          <w:rFonts w:ascii="Arial" w:eastAsia="Times New Roman" w:hAnsi="Arial" w:cs="Arial"/>
          <w:sz w:val="22"/>
          <w:szCs w:val="22"/>
        </w:rPr>
        <w:t>Vittetoe</w:t>
      </w:r>
      <w:proofErr w:type="spellEnd"/>
      <w:r w:rsidRPr="00086DD1">
        <w:rPr>
          <w:rFonts w:ascii="Arial" w:eastAsia="Times New Roman" w:hAnsi="Arial" w:cs="Arial"/>
          <w:sz w:val="22"/>
          <w:szCs w:val="22"/>
        </w:rPr>
        <w:t xml:space="preserve"> DA, Goetz DD, Callaghan JJ. “Patient-Reported Allergies Predict Worse Outcomes After Hip and Knee Arthroplasty: Results </w:t>
      </w:r>
      <w:proofErr w:type="gramStart"/>
      <w:r w:rsidRPr="00086DD1">
        <w:rPr>
          <w:rFonts w:ascii="Arial" w:eastAsia="Times New Roman" w:hAnsi="Arial" w:cs="Arial"/>
          <w:sz w:val="22"/>
          <w:szCs w:val="22"/>
        </w:rPr>
        <w:t>From</w:t>
      </w:r>
      <w:proofErr w:type="gramEnd"/>
      <w:r w:rsidRPr="00086DD1">
        <w:rPr>
          <w:rFonts w:ascii="Arial" w:eastAsia="Times New Roman" w:hAnsi="Arial" w:cs="Arial"/>
          <w:sz w:val="22"/>
          <w:szCs w:val="22"/>
        </w:rPr>
        <w:t xml:space="preserve"> a Prospective Cohort Study.” </w:t>
      </w:r>
      <w:r w:rsidRPr="00086DD1">
        <w:rPr>
          <w:rFonts w:ascii="Arial" w:eastAsia="Times New Roman" w:hAnsi="Arial" w:cs="Arial"/>
          <w:i/>
          <w:iCs/>
          <w:sz w:val="22"/>
          <w:szCs w:val="22"/>
        </w:rPr>
        <w:t>Journal of Arthroplasty</w:t>
      </w:r>
      <w:r w:rsidRPr="00086DD1">
        <w:rPr>
          <w:rFonts w:ascii="Arial" w:eastAsia="Times New Roman" w:hAnsi="Arial" w:cs="Arial"/>
          <w:sz w:val="22"/>
          <w:szCs w:val="22"/>
        </w:rPr>
        <w:t xml:space="preserve"> 2016;31(12): 2746-2749.</w:t>
      </w:r>
    </w:p>
    <w:p w14:paraId="6DD50C75" w14:textId="214BD160" w:rsidR="00022CFF" w:rsidRDefault="00022CFF" w:rsidP="00022CFF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1955A6B" w14:textId="30FF3FB0" w:rsidR="00022CFF" w:rsidRPr="006B114F" w:rsidRDefault="00022CFF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Owen CP, Huang WH. “Antibiotic prophylaxis for dental procedures: is it necessary?”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>SADJ: Journal of the South African Dental Association</w:t>
      </w:r>
      <w:r w:rsidRPr="006B114F">
        <w:rPr>
          <w:rFonts w:ascii="Arial" w:eastAsia="Times New Roman" w:hAnsi="Arial" w:cs="Arial"/>
          <w:sz w:val="22"/>
          <w:szCs w:val="22"/>
        </w:rPr>
        <w:t xml:space="preserve"> 2012;67(7): 413-9.</w:t>
      </w:r>
    </w:p>
    <w:p w14:paraId="06034D23" w14:textId="47B2EEA3" w:rsidR="00022CFF" w:rsidRDefault="00022CFF" w:rsidP="00022CFF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E276C58" w14:textId="7A332C90" w:rsidR="008103DB" w:rsidRPr="006321D7" w:rsidRDefault="008103DB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Park M, Markus P,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Matesic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D, Li JTC. “Safety and effectiveness of a preoperative allergy clinic in decreasing vancomycin use in patients with a history of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Annals of Allergy, Asthma and Immunology </w:t>
      </w:r>
      <w:r w:rsidRPr="006321D7">
        <w:rPr>
          <w:rFonts w:ascii="Arial" w:eastAsia="Times New Roman" w:hAnsi="Arial" w:cs="Arial"/>
          <w:sz w:val="22"/>
          <w:szCs w:val="22"/>
        </w:rPr>
        <w:t>2006;97(5): 681-687.</w:t>
      </w:r>
    </w:p>
    <w:p w14:paraId="1841898D" w14:textId="254695CE" w:rsidR="00065B30" w:rsidRDefault="00065B30" w:rsidP="008103DB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D344185" w14:textId="182D8D1B" w:rsidR="00065B30" w:rsidRPr="006321D7" w:rsidRDefault="00065B30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Park MA,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McClimon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BJ, Ferguson B, Markus PJ, Odell L, Swanson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Kloos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-Olson KE, Bjerke PF, Li JT. “Collaboration between allergists and pharmacists increases β-lactam antibiotic prescriptions in patients with a history of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International Archives of Allergy and Immunology </w:t>
      </w:r>
      <w:r w:rsidRPr="006321D7">
        <w:rPr>
          <w:rFonts w:ascii="Arial" w:eastAsia="Times New Roman" w:hAnsi="Arial" w:cs="Arial"/>
          <w:sz w:val="22"/>
          <w:szCs w:val="22"/>
        </w:rPr>
        <w:t>2011;154(1): 57-62.</w:t>
      </w:r>
    </w:p>
    <w:p w14:paraId="268B12BC" w14:textId="405A8C8A" w:rsidR="00B6379F" w:rsidRDefault="00B6379F" w:rsidP="00065B30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F61278A" w14:textId="0A68A62A" w:rsidR="00166A1A" w:rsidRPr="006321D7" w:rsidRDefault="00166A1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Parmar JS, Nasser S. “Antibiotic allergy in cystic fibrosis.”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Thorax</w:t>
      </w:r>
      <w:r w:rsidRPr="006321D7">
        <w:rPr>
          <w:rFonts w:ascii="Arial" w:eastAsia="Times New Roman" w:hAnsi="Arial" w:cs="Arial"/>
          <w:sz w:val="22"/>
          <w:szCs w:val="22"/>
        </w:rPr>
        <w:t xml:space="preserve"> 2005;60(6): 517-520.</w:t>
      </w:r>
    </w:p>
    <w:p w14:paraId="6BBB50DB" w14:textId="0C19C9DA" w:rsidR="00166A1A" w:rsidRDefault="00166A1A" w:rsidP="00166A1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46174E7" w14:textId="56D60E17" w:rsidR="00166A1A" w:rsidRPr="006321D7" w:rsidRDefault="007A1570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Peláez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Gelber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SE, Fox NS,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Chasen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ST. “Inappropriate use of vancomycin for preventing perinatal group B streptococcal (GBS) disease in laboring patients.”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Journal of Perinatal Medicine </w:t>
      </w:r>
      <w:r w:rsidRPr="006321D7">
        <w:rPr>
          <w:rFonts w:ascii="Arial" w:eastAsia="Times New Roman" w:hAnsi="Arial" w:cs="Arial"/>
          <w:sz w:val="22"/>
          <w:szCs w:val="22"/>
        </w:rPr>
        <w:t>2009;37(5): 487-9.</w:t>
      </w:r>
    </w:p>
    <w:p w14:paraId="6CCE6698" w14:textId="4B104098" w:rsidR="00B6379F" w:rsidRDefault="00B6379F" w:rsidP="00065B30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C1A9936" w14:textId="3940E93B" w:rsidR="00725085" w:rsidRPr="006321D7" w:rsidRDefault="00725085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Persky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MJ, Roof SA, Fang Y,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Jethanamest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D, April MM. “Cephalosporin use in penicillin-allergic patients: a survey of otolaryngologists and literature review.”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The Laryngoscope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2015;125(8): 1822-6.</w:t>
      </w:r>
    </w:p>
    <w:p w14:paraId="0A405F58" w14:textId="62965D74" w:rsidR="00725085" w:rsidRDefault="00725085" w:rsidP="00725085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859B76F" w14:textId="2602D714" w:rsidR="00C80B0F" w:rsidRPr="006321D7" w:rsidRDefault="00C80B0F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Phillips E, Louie M, Knowles SR,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Simor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AE, Oh PI. Cost-effectiveness analysis of six strategies for cardiovascular surgery prophylaxis in patients labeled penicillin allergic.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American Journal of Health-System Pharmacy </w:t>
      </w:r>
      <w:r w:rsidRPr="006321D7">
        <w:rPr>
          <w:rFonts w:ascii="Arial" w:eastAsia="Times New Roman" w:hAnsi="Arial" w:cs="Arial"/>
          <w:sz w:val="22"/>
          <w:szCs w:val="22"/>
        </w:rPr>
        <w:t>2000;57(4): 339-45.</w:t>
      </w:r>
    </w:p>
    <w:p w14:paraId="5601D53C" w14:textId="1F5E36C4" w:rsidR="00C80B0F" w:rsidRDefault="00C80B0F" w:rsidP="00C80B0F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8F02C1F" w14:textId="64D44F97" w:rsidR="00C32100" w:rsidRPr="006321D7" w:rsidRDefault="00C32100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Phung RR, Singer AG, Abrams EM. “Prevalence of physician-documented beta-lactam allergy in Canadian primary care practices.”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2019;143(2): AB26.</w:t>
      </w:r>
    </w:p>
    <w:p w14:paraId="3FFE48D2" w14:textId="193C6886" w:rsidR="00C32100" w:rsidRDefault="00C32100" w:rsidP="00C32100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6058690" w14:textId="6C0F3232" w:rsidR="00263BA4" w:rsidRPr="006321D7" w:rsidRDefault="00263BA4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Pierce K, Jones B, Bland C. “Real-world pharmacoeconomic analysis of penicillin skin testing: Scratching the surface at a community hospital.”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JACCP Journal of the American College of Clinical Pharmacy </w:t>
      </w:r>
      <w:r w:rsidRPr="006321D7">
        <w:rPr>
          <w:rFonts w:ascii="Arial" w:eastAsia="Times New Roman" w:hAnsi="Arial" w:cs="Arial"/>
          <w:sz w:val="22"/>
          <w:szCs w:val="22"/>
        </w:rPr>
        <w:t>2018;1(2):208.</w:t>
      </w:r>
    </w:p>
    <w:p w14:paraId="1E058A79" w14:textId="559E036C" w:rsidR="00263BA4" w:rsidRDefault="00263BA4" w:rsidP="00263BA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D83C18D" w14:textId="0E4E624B" w:rsidR="00263BA4" w:rsidRPr="006321D7" w:rsidRDefault="00263BA4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Pilzer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JD, Burke TG,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Mutnick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AH. “Drug allergy assessment at a university hospital and clinic.”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American Journal of Health-System Pharmacy</w:t>
      </w:r>
      <w:r w:rsidRPr="006321D7">
        <w:rPr>
          <w:rFonts w:ascii="Arial" w:eastAsia="Times New Roman" w:hAnsi="Arial" w:cs="Arial"/>
          <w:sz w:val="22"/>
          <w:szCs w:val="22"/>
        </w:rPr>
        <w:t xml:space="preserve"> 1996;53(24): 2970-2975.</w:t>
      </w:r>
    </w:p>
    <w:p w14:paraId="701D8374" w14:textId="3748D96D" w:rsidR="00263BA4" w:rsidRDefault="00263BA4" w:rsidP="00263BA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FC9466F" w14:textId="39D4CA42" w:rsidR="00A34754" w:rsidRPr="006321D7" w:rsidRDefault="00A34754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Pongdee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T, Li JT. “Evaluation and Management of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Mayo Clinic Proceedings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2018;93(1): 101-107.</w:t>
      </w:r>
    </w:p>
    <w:p w14:paraId="33602416" w14:textId="0A553F3B" w:rsidR="00A34754" w:rsidRDefault="00A34754" w:rsidP="00A3475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23ECFF7" w14:textId="1C1B170E" w:rsidR="00C2540B" w:rsidRPr="006B114F" w:rsidRDefault="00C2540B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Pool C,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Kass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Spivack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Nahumi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N, Khan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Babus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L, Teng MS,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Genden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EM, Miles BA.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sz w:val="22"/>
          <w:szCs w:val="22"/>
        </w:rPr>
        <w:t xml:space="preserve">“Increased Surgical Site Infection Rates following Clindamycin Use in Head and Neck Free Tissue Transfer.”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>Otolaryngology--Head and Neck Surgery</w:t>
      </w:r>
      <w:r w:rsidRPr="006B114F">
        <w:rPr>
          <w:rFonts w:ascii="Arial" w:eastAsia="Times New Roman" w:hAnsi="Arial" w:cs="Arial"/>
          <w:sz w:val="22"/>
          <w:szCs w:val="22"/>
        </w:rPr>
        <w:t xml:space="preserve"> 2016;154(2): 272-8.</w:t>
      </w:r>
    </w:p>
    <w:p w14:paraId="28A89B75" w14:textId="676097DD" w:rsidR="00C2540B" w:rsidRDefault="00C2540B" w:rsidP="00C2540B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6680140" w14:textId="6867B2FA" w:rsidR="00F45088" w:rsidRPr="006321D7" w:rsidRDefault="00F45088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Prematta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T, Shah S, Ishmael FT. “Physician approaches to beta-lactam use in patients with penicillin hypersensitivity.”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Allergy and Asthma Proceedings</w:t>
      </w:r>
      <w:r w:rsidRPr="006321D7">
        <w:rPr>
          <w:rFonts w:ascii="Arial" w:eastAsia="Times New Roman" w:hAnsi="Arial" w:cs="Arial"/>
          <w:sz w:val="22"/>
          <w:szCs w:val="22"/>
        </w:rPr>
        <w:t xml:space="preserve"> 33(2): 145-51.</w:t>
      </w:r>
    </w:p>
    <w:p w14:paraId="6D4A061F" w14:textId="4BD9C347" w:rsidR="00162314" w:rsidRDefault="00162314" w:rsidP="00F4508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90ED81B" w14:textId="180BEC75" w:rsidR="00162314" w:rsidRPr="006321D7" w:rsidRDefault="00162314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Preston SL,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Briceland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Lesar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TS. “Accuracy of penicillin allergy reporting.”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American Journal of Hospital Pharmacy</w:t>
      </w:r>
      <w:r w:rsidRPr="006321D7">
        <w:rPr>
          <w:rFonts w:ascii="Arial" w:eastAsia="Times New Roman" w:hAnsi="Arial" w:cs="Arial"/>
          <w:sz w:val="22"/>
          <w:szCs w:val="22"/>
        </w:rPr>
        <w:t xml:space="preserve"> 1994;51(1): 79-84.</w:t>
      </w:r>
    </w:p>
    <w:p w14:paraId="1C7B09AA" w14:textId="372E8B56" w:rsidR="00162314" w:rsidRDefault="00162314" w:rsidP="0016231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29EC0FF" w14:textId="0A4A6628" w:rsidR="00001A28" w:rsidRPr="006321D7" w:rsidRDefault="00001A28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Pugely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McDanel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D, Dowden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Kalakoti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P. “Beta-lactam antibiotic surgical prophylaxis is safe in patients with self-reported penicillin allergies: a cohort study of lumbar spine surgery patients.”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Spine Journal Supplement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2018;18(): S46-S47.</w:t>
      </w:r>
    </w:p>
    <w:p w14:paraId="633DD56F" w14:textId="5631F969" w:rsidR="005278E4" w:rsidRDefault="005278E4" w:rsidP="00001A2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52F3978" w14:textId="5D7784EC" w:rsidR="005278E4" w:rsidRPr="006321D7" w:rsidRDefault="005278E4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Ramsey A, Holly AM, Mustafa SS,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Staicu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ML. “Use of a Penicillin Allergy Screening Algorithm Incorporating Direct Challenges to Manage Penicillin Allergic Inpatients.”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2019;143(2): AB27.</w:t>
      </w:r>
    </w:p>
    <w:p w14:paraId="563A152C" w14:textId="3BC3C625" w:rsidR="005278E4" w:rsidRDefault="005278E4" w:rsidP="00001A2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75BCC86" w14:textId="7C64E781" w:rsidR="007B1BA8" w:rsidRPr="006321D7" w:rsidRDefault="007B1BA8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lastRenderedPageBreak/>
        <w:t xml:space="preserve">Ramsey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Staicu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Brundige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ML. “Use of a penicillin allergy screening algorithm and penicillin skin testing for transitioning hospitalized patients to first line antibiotic therapy.”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2017;139(2): AB182.</w:t>
      </w:r>
    </w:p>
    <w:p w14:paraId="4612319B" w14:textId="4305D6F5" w:rsidR="007B1BA8" w:rsidRDefault="007B1BA8" w:rsidP="007B1BA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61EC5A9" w14:textId="45FE0733" w:rsidR="00F2110C" w:rsidRPr="006B114F" w:rsidRDefault="00F2110C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Ramsey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Staicu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ML. “Use of a Penicillin Allergy Screening Algorithm and Penicillin Skin Testing for Transitioning Hospitalized Patients to First-Line Antibiotic Therapy.”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B114F">
        <w:rPr>
          <w:rFonts w:ascii="Arial" w:eastAsia="Times New Roman" w:hAnsi="Arial" w:cs="Arial"/>
          <w:sz w:val="22"/>
          <w:szCs w:val="22"/>
        </w:rPr>
        <w:t>: In Practice 2018;6(4): 1349-1355.</w:t>
      </w:r>
    </w:p>
    <w:p w14:paraId="384089E7" w14:textId="1EF72A07" w:rsidR="00F2110C" w:rsidRDefault="00F2110C" w:rsidP="00F2110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D350DD9" w14:textId="24240296" w:rsidR="00B011F3" w:rsidRPr="006321D7" w:rsidRDefault="00B011F3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Ramsey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Staicu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Liu L. “Perioperative use of cefazolin in patients with reported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2016;137(2): AB42</w:t>
      </w:r>
    </w:p>
    <w:p w14:paraId="1483EA12" w14:textId="23B76326" w:rsidR="00B011F3" w:rsidRDefault="00B011F3" w:rsidP="00B011F3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AB6AB1F" w14:textId="27A5B008" w:rsidR="00B011F3" w:rsidRPr="006321D7" w:rsidRDefault="00B011F3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Ravindran 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Beshir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Wang 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Bandi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S, Hanson A, O'Driscoll T, Tobin MC. “Impact of hospital-wide guideline for antimicrobial stewardship in patients with history of beta-lactam allergy at an academic medical center.”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2017;139(2): AB29.</w:t>
      </w:r>
    </w:p>
    <w:p w14:paraId="1A5EF3FB" w14:textId="47C2AC31" w:rsidR="00B011F3" w:rsidRDefault="00B011F3" w:rsidP="00B011F3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BB9F603" w14:textId="3415E8E7" w:rsidR="00B011F3" w:rsidRPr="006321D7" w:rsidRDefault="00B011F3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Reddy V,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Jhaveri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P, Ishmael ET. “VANCOMYCIN RESISTANT ENTEROCOCCUS INFECTIONS ARE ASSOCIATED WITH A HIGHER PREVALENCE OF REPORTED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Annals of Allergy Asthma &amp;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2013;111(5): A26-A27.</w:t>
      </w:r>
    </w:p>
    <w:p w14:paraId="4794A23C" w14:textId="2C20BA1B" w:rsidR="00B011F3" w:rsidRDefault="00B011F3" w:rsidP="00B011F3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3A1DA23" w14:textId="24EABD67" w:rsidR="00B011F3" w:rsidRPr="006B114F" w:rsidRDefault="00B011F3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Rimawi RH, Cook PP, Gooch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Kabchi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B, Ashraf MS, Rimawi BH,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Gebregziabher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M. Siraj DS.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sz w:val="22"/>
          <w:szCs w:val="22"/>
        </w:rPr>
        <w:t xml:space="preserve">“The impact of penicillin skin testing on clinical practice and antimicrobial stewardship.”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>Journal of Hospital Medicine</w:t>
      </w:r>
      <w:r w:rsidRPr="006B114F">
        <w:rPr>
          <w:rFonts w:ascii="Arial" w:eastAsia="Times New Roman" w:hAnsi="Arial" w:cs="Arial"/>
          <w:sz w:val="22"/>
          <w:szCs w:val="22"/>
        </w:rPr>
        <w:t xml:space="preserve"> 2013;8(6): 341-5.</w:t>
      </w:r>
    </w:p>
    <w:p w14:paraId="2D1E58DD" w14:textId="0043F3CD" w:rsidR="00B011F3" w:rsidRDefault="00B011F3" w:rsidP="00B011F3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D373038" w14:textId="67E81AD2" w:rsidR="003808B1" w:rsidRPr="006B114F" w:rsidRDefault="003808B1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Rimmer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Marwood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Aguirrebarrena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G, Kerr S, Welch SA. “DE-LABELLING SELF-REPORTED PENICILLIN ALLERGY WITHIN THE EMERGENCY DEPARTMENT (ED) THROUGH THE USE OF SKIN TESTS AND ORAL DRUG PROVOCATION TESTING.”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>Internal Medicine Journal</w:t>
      </w:r>
      <w:r w:rsidRPr="006B114F">
        <w:rPr>
          <w:rFonts w:ascii="Arial" w:eastAsia="Times New Roman" w:hAnsi="Arial" w:cs="Arial"/>
          <w:sz w:val="22"/>
          <w:szCs w:val="22"/>
        </w:rPr>
        <w:t xml:space="preserve"> 2017;47: 11-12.</w:t>
      </w:r>
    </w:p>
    <w:p w14:paraId="266B2F1F" w14:textId="78FB7686" w:rsidR="003808B1" w:rsidRDefault="003808B1" w:rsidP="003808B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9E91B33" w14:textId="5F8B2634" w:rsidR="000F63A1" w:rsidRPr="006B114F" w:rsidRDefault="000F63A1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Robertsson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O, Thompson O, W-Dahl A, Sundberg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Lidgren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Stefánsdóttir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A.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sz w:val="22"/>
          <w:szCs w:val="22"/>
        </w:rPr>
        <w:t xml:space="preserve">“Higher risk of revision for infection using systemic clindamycin prophylaxis than with cloxacillin: A report from the Swedish Knee Arthroplasty Register on 78,000 primary total knee arthroplasties for osteoarthritis.”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 xml:space="preserve">Acta </w:t>
      </w:r>
      <w:proofErr w:type="spellStart"/>
      <w:r w:rsidRPr="006B114F">
        <w:rPr>
          <w:rFonts w:ascii="Arial" w:eastAsia="Times New Roman" w:hAnsi="Arial" w:cs="Arial"/>
          <w:i/>
          <w:iCs/>
          <w:sz w:val="22"/>
          <w:szCs w:val="22"/>
        </w:rPr>
        <w:t>Orthopaedica</w:t>
      </w:r>
      <w:proofErr w:type="spellEnd"/>
      <w:r w:rsidRPr="006B114F">
        <w:rPr>
          <w:rFonts w:ascii="Arial" w:eastAsia="Times New Roman" w:hAnsi="Arial" w:cs="Arial"/>
          <w:sz w:val="22"/>
          <w:szCs w:val="22"/>
        </w:rPr>
        <w:t xml:space="preserve"> 2017;88(5): 562-567.</w:t>
      </w:r>
      <w:r w:rsidR="00C47D8C" w:rsidRPr="006B114F">
        <w:rPr>
          <w:rFonts w:ascii="Arial" w:eastAsia="Times New Roman" w:hAnsi="Arial" w:cs="Arial"/>
          <w:sz w:val="22"/>
          <w:szCs w:val="22"/>
        </w:rPr>
        <w:t xml:space="preserve"> (Listed 2x)</w:t>
      </w:r>
    </w:p>
    <w:p w14:paraId="567B66F9" w14:textId="572A2F61" w:rsidR="00C47D8C" w:rsidRDefault="00C47D8C" w:rsidP="000F63A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F1F0406" w14:textId="305714D0" w:rsidR="00C47D8C" w:rsidRPr="006B114F" w:rsidRDefault="00C47D8C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Roehmel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JF, Schwarz C,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Staab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D. “Hypersensitivity to antibiotics in patients with cystic fibrosis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sz w:val="22"/>
          <w:szCs w:val="22"/>
        </w:rPr>
        <w:t xml:space="preserve">Pediatric Pulmonology.” 2012;47(Christiane Herzog </w:t>
      </w:r>
      <w:proofErr w:type="spellStart"/>
      <w:r w:rsidRPr="006B114F">
        <w:rPr>
          <w:rFonts w:ascii="Arial" w:eastAsia="Times New Roman" w:hAnsi="Arial" w:cs="Arial"/>
          <w:sz w:val="22"/>
          <w:szCs w:val="22"/>
        </w:rPr>
        <w:t>Zentrum</w:t>
      </w:r>
      <w:proofErr w:type="spellEnd"/>
      <w:r w:rsidRPr="006B114F">
        <w:rPr>
          <w:rFonts w:ascii="Arial" w:eastAsia="Times New Roman" w:hAnsi="Arial" w:cs="Arial"/>
          <w:sz w:val="22"/>
          <w:szCs w:val="22"/>
        </w:rPr>
        <w:t>, Department of Cystic Fibrosis, Pediatric Pulmonology and Immunology, University Children's Hospital, Berlin, Germany):327-328.</w:t>
      </w:r>
    </w:p>
    <w:p w14:paraId="519886CE" w14:textId="63785E5B" w:rsidR="00C47D8C" w:rsidRDefault="00C47D8C" w:rsidP="00C47D8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09D0AC7" w14:textId="5F019C53" w:rsidR="00A05016" w:rsidRPr="006321D7" w:rsidRDefault="00A05016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Roehmel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Schwarz C,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Mehl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Stock P,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Staab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D. “Hypersensitivity to parenteral antibiotics in patients with cystic fibrosis.”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Clinical and Translational Allergy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2014;4(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Charité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Universitätsmedizin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Berlin, Pediatrics, Division of Pneumonology and Immunology, Germany):24.</w:t>
      </w:r>
    </w:p>
    <w:p w14:paraId="5BD6F265" w14:textId="601DE927" w:rsidR="00A05016" w:rsidRDefault="00A05016" w:rsidP="00A0501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F234F41" w14:textId="67B905A4" w:rsidR="00880FCD" w:rsidRPr="006321D7" w:rsidRDefault="00880FCD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Roehmel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JF, Schwarz C,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Mehl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Stock P,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Staab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D. “Hypersensitivity to antibiotics in patients with cystic fibrosis.”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Cystic Fibrosis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2014;13(2): 205-11.</w:t>
      </w:r>
    </w:p>
    <w:p w14:paraId="401A4DED" w14:textId="4C2C65C6" w:rsidR="00880FCD" w:rsidRDefault="00880FCD" w:rsidP="00880FCD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36D3873" w14:textId="664F8072" w:rsidR="00583C3A" w:rsidRPr="006B114F" w:rsidRDefault="00583C3A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lastRenderedPageBreak/>
        <w:t>Rubin R. “Overdiagnosis of Penicillin Allergy Leads to Costly, Inappropriate Treatment.”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>JAMA</w:t>
      </w:r>
      <w:r w:rsidRPr="006B114F">
        <w:rPr>
          <w:rFonts w:ascii="Arial" w:eastAsia="Times New Roman" w:hAnsi="Arial" w:cs="Arial"/>
          <w:sz w:val="22"/>
          <w:szCs w:val="22"/>
        </w:rPr>
        <w:t xml:space="preserve"> 2018;320(18): 1846-1848.</w:t>
      </w:r>
    </w:p>
    <w:p w14:paraId="306A17EB" w14:textId="71246EC1" w:rsidR="00583C3A" w:rsidRDefault="00583C3A" w:rsidP="00583C3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0C3095F" w14:textId="3A51F346" w:rsidR="00DB78CF" w:rsidRPr="006321D7" w:rsidRDefault="00DB78CF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Sacco KA, Cochran BP, Epps K,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Parkulo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Gonzalez-Estrada A. </w:t>
      </w:r>
      <w:r w:rsidR="00073E33" w:rsidRPr="006321D7">
        <w:rPr>
          <w:rFonts w:ascii="Arial" w:eastAsia="Times New Roman" w:hAnsi="Arial" w:cs="Arial"/>
          <w:sz w:val="22"/>
          <w:szCs w:val="22"/>
        </w:rPr>
        <w:t>“</w:t>
      </w:r>
      <w:r w:rsidRPr="006321D7">
        <w:rPr>
          <w:rFonts w:ascii="Arial" w:eastAsia="Times New Roman" w:hAnsi="Arial" w:cs="Arial"/>
          <w:sz w:val="22"/>
          <w:szCs w:val="22"/>
        </w:rPr>
        <w:t>Inpatient β-lactam test-dose protocol and antimicrobial stewardship in patients with a history of penicillin allergy.</w:t>
      </w:r>
      <w:r w:rsidR="00073E33" w:rsidRPr="006321D7">
        <w:rPr>
          <w:rFonts w:ascii="Arial" w:eastAsia="Times New Roman" w:hAnsi="Arial" w:cs="Arial"/>
          <w:sz w:val="22"/>
          <w:szCs w:val="22"/>
        </w:rPr>
        <w:t>”</w:t>
      </w:r>
      <w:r w:rsidRPr="006321D7">
        <w:rPr>
          <w:rFonts w:ascii="Arial" w:eastAsia="Times New Roman" w:hAnsi="Arial" w:cs="Arial"/>
          <w:sz w:val="22"/>
          <w:szCs w:val="22"/>
        </w:rPr>
        <w:t xml:space="preserve">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Annals of Allergy, Asthma and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2019;122(2): 184-188. </w:t>
      </w:r>
    </w:p>
    <w:p w14:paraId="25828537" w14:textId="1B3D48C1" w:rsidR="00DB78CF" w:rsidRDefault="00DB78CF" w:rsidP="00DB78CF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2E04848" w14:textId="36091B17" w:rsidR="00073E33" w:rsidRPr="006321D7" w:rsidRDefault="00073E33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Sacco KA, Bates A, Brigham TJ, Imam JS, Burton MC. “Clinical outcomes following inpatient penicillin allergy testing: A systematic review and meta-analysis.”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Allergy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2017;72(9): 1288-1296.</w:t>
      </w:r>
    </w:p>
    <w:p w14:paraId="166107B7" w14:textId="2371C076" w:rsidR="00073E33" w:rsidRDefault="00073E33" w:rsidP="00073E33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81AE02A" w14:textId="3CD2CB76" w:rsidR="00073E33" w:rsidRPr="006321D7" w:rsidRDefault="00073E33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Sacco KA,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Chirila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R,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Libertin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C,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Hiroto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B,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Bhasin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Johnson MM,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Pongdee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T, Burton MC. “Utilization and timeliness of an inpatient penicillin allergy evaluation.”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Allergy and Asthma Proceedings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2018;39(3): 245-251.</w:t>
      </w:r>
    </w:p>
    <w:p w14:paraId="7DD449A7" w14:textId="541A7910" w:rsidR="00073E33" w:rsidRDefault="00073E33" w:rsidP="00073E33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688406F" w14:textId="3432C64F" w:rsidR="00394159" w:rsidRPr="006321D7" w:rsidRDefault="00394159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Saleh M, Landry C, Do K, Khan I,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Chagnon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N,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Chauret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D. “Evaluation of the impact of pharmacist-led penicillin allergy assessments on antibiotic utilization in a large community teaching hospital.”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Canadian Journal of Hospital Pharmacy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2018;71(1): 80.</w:t>
      </w:r>
    </w:p>
    <w:p w14:paraId="1AEE9B52" w14:textId="4EC94B5D" w:rsidR="00394159" w:rsidRDefault="00394159" w:rsidP="0039415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973F779" w14:textId="6BF7C3B0" w:rsidR="00AA10B3" w:rsidRPr="006B114F" w:rsidRDefault="00AA10B3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Satta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G, Hill V,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Lanzman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Balakrishnan I. “β-lactam allergy: clinical implications and costs.”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>Clinical &amp; Molecular Allergy</w:t>
      </w:r>
      <w:r w:rsidRPr="006B114F">
        <w:rPr>
          <w:rFonts w:ascii="Arial" w:eastAsia="Times New Roman" w:hAnsi="Arial" w:cs="Arial"/>
          <w:sz w:val="22"/>
          <w:szCs w:val="22"/>
        </w:rPr>
        <w:t xml:space="preserve"> 2013;11(1): 2-4.</w:t>
      </w:r>
    </w:p>
    <w:p w14:paraId="4F9CC519" w14:textId="4C423250" w:rsidR="00AA10B3" w:rsidRDefault="00AA10B3" w:rsidP="00AA10B3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39C8E97" w14:textId="63E03172" w:rsidR="00AA10B3" w:rsidRPr="006321D7" w:rsidRDefault="00AA10B3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Segura-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Egea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JJ, Martín-González J, Jiménez-Sánchez MDC, Crespo-Gallardo I,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Saúco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-Márquez JJ, Velasco-Ortega E. “Worldwide pattern of antibiotic prescription in endodontic infections.”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International Dental Journal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2017;67(4): 197-205.</w:t>
      </w:r>
    </w:p>
    <w:p w14:paraId="2AD5D2E2" w14:textId="6807F43A" w:rsidR="00AA10B3" w:rsidRDefault="00AA10B3" w:rsidP="00AA10B3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4074B56" w14:textId="1B1B386B" w:rsidR="00955E55" w:rsidRPr="006321D7" w:rsidRDefault="00955E55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Serrano R,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Capdevila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JA, Mensa J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Barberán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J. “Multicenter national survey on infection management in patients with penicillin allergy.”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Revista</w:t>
      </w:r>
      <w:proofErr w:type="spellEnd"/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espanola</w:t>
      </w:r>
      <w:proofErr w:type="spellEnd"/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de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quimioterapia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: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publicacion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oficial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de la Sociedad Espanola de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Quimioterapia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2009;22(1): 10-9.</w:t>
      </w:r>
    </w:p>
    <w:p w14:paraId="22FB7AF4" w14:textId="24A8A2EE" w:rsidR="00955E55" w:rsidRDefault="00955E55" w:rsidP="00955E55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4FA9D19" w14:textId="41DCBE4B" w:rsidR="00955E55" w:rsidRPr="006321D7" w:rsidRDefault="00955E55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Shah NS, Ridgway JP, Pettit N,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Fahrenbach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Robicsek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A. “Documenting Penicillin Allergy: The Impact of Inconsistency.”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PLoS ONE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2016;11(3</w:t>
      </w:r>
      <w:proofErr w:type="gramStart"/>
      <w:r w:rsidRPr="006321D7">
        <w:rPr>
          <w:rFonts w:ascii="Arial" w:eastAsia="Times New Roman" w:hAnsi="Arial" w:cs="Arial"/>
          <w:sz w:val="22"/>
          <w:szCs w:val="22"/>
        </w:rPr>
        <w:t>) :e</w:t>
      </w:r>
      <w:proofErr w:type="gramEnd"/>
      <w:r w:rsidRPr="006321D7">
        <w:rPr>
          <w:rFonts w:ascii="Arial" w:eastAsia="Times New Roman" w:hAnsi="Arial" w:cs="Arial"/>
          <w:sz w:val="22"/>
          <w:szCs w:val="22"/>
        </w:rPr>
        <w:t>0150514.</w:t>
      </w:r>
    </w:p>
    <w:p w14:paraId="4C7D1E0F" w14:textId="76F704FB" w:rsidR="00955E55" w:rsidRDefault="00955E55" w:rsidP="00955E55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003B4EC" w14:textId="5107DE4B" w:rsidR="00AF10C7" w:rsidRPr="006321D7" w:rsidRDefault="00AF10C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Shannon KT,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Krop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LC. “Evaluation of the Implementation of an Allergy Assessment Tool as an Antimicrobial Stewardship Initiative.”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Infectious Diseases in Clinical Practice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2016;24(6): 332-336. </w:t>
      </w:r>
    </w:p>
    <w:p w14:paraId="35E7B2D2" w14:textId="14C3F862" w:rsidR="00D90970" w:rsidRDefault="00D90970" w:rsidP="00AF10C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BF743E5" w14:textId="192090CB" w:rsidR="00D90970" w:rsidRPr="006321D7" w:rsidRDefault="00D90970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Shen C. “Safe use of perioperative cefazolin in patients with a history of penicillin allergy: A review.”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Investigative Medicine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2019;67(1): 161-162.</w:t>
      </w:r>
    </w:p>
    <w:p w14:paraId="115F6A48" w14:textId="147CF7EB" w:rsidR="00E92A6C" w:rsidRDefault="00E92A6C" w:rsidP="00D90970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AC274E9" w14:textId="4A1DC577" w:rsidR="00E92A6C" w:rsidRPr="006321D7" w:rsidRDefault="00E92A6C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Shenoy ES, Macy E, Rowe T, Blumenthal KG. “Evaluation and Management of Penicillin Allergy: A Review.”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JAMA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2019;321(2): 188-199.</w:t>
      </w:r>
    </w:p>
    <w:p w14:paraId="732D3D4C" w14:textId="29958000" w:rsidR="00E92A6C" w:rsidRDefault="00E92A6C" w:rsidP="00E92A6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353E83A" w14:textId="7BF5DC98" w:rsidR="00C944E4" w:rsidRPr="006B114F" w:rsidRDefault="00C944E4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Sochacki KR, Jack RA,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Bekhradi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Delgado D, McCulloch PC, Harris J.D. “Are Self-Reported Medication Allergies Associated </w:t>
      </w:r>
      <w:proofErr w:type="gramStart"/>
      <w:r w:rsidRPr="006321D7">
        <w:rPr>
          <w:rFonts w:ascii="Arial" w:eastAsia="Times New Roman" w:hAnsi="Arial" w:cs="Arial"/>
          <w:sz w:val="22"/>
          <w:szCs w:val="22"/>
        </w:rPr>
        <w:t>With</w:t>
      </w:r>
      <w:proofErr w:type="gramEnd"/>
      <w:r w:rsidRPr="006321D7">
        <w:rPr>
          <w:rFonts w:ascii="Arial" w:eastAsia="Times New Roman" w:hAnsi="Arial" w:cs="Arial"/>
          <w:sz w:val="22"/>
          <w:szCs w:val="22"/>
        </w:rPr>
        <w:t xml:space="preserve"> Worse Hip Outcome Scores Prior to Hip Arthroscopy?”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>Arthroscopy - Journal of Arthroscopic and Related Surgery</w:t>
      </w:r>
      <w:r w:rsidRPr="006B114F">
        <w:rPr>
          <w:rFonts w:ascii="Arial" w:eastAsia="Times New Roman" w:hAnsi="Arial" w:cs="Arial"/>
          <w:sz w:val="22"/>
          <w:szCs w:val="22"/>
        </w:rPr>
        <w:t xml:space="preserve"> 2018;34(6): 1856-1861.</w:t>
      </w:r>
    </w:p>
    <w:p w14:paraId="727BEB8A" w14:textId="1707F476" w:rsidR="00C944E4" w:rsidRDefault="00C944E4" w:rsidP="00C944E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2044548" w14:textId="4C3F4287" w:rsidR="00E06198" w:rsidRPr="006321D7" w:rsidRDefault="00E06198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lastRenderedPageBreak/>
        <w:t>Solensky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R. “A novel approach to improving antibiotic selection in patients reporting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Annals of Allergy, Asthma &amp;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2015;115(4): 257-8.</w:t>
      </w:r>
    </w:p>
    <w:p w14:paraId="31E80DE9" w14:textId="2E6A6775" w:rsidR="00E95C07" w:rsidRDefault="00E95C07" w:rsidP="00E0619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7067DD6" w14:textId="2C2F3733" w:rsidR="00140445" w:rsidRPr="006321D7" w:rsidRDefault="00140445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Sousa-Pinto B, Fernandes A, Araújo L, Fonseca JA, Freitas A, Delgado L. “Clinical and economic burden of hospitalizations with registry of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Journal of Allergy and Clinical Immunology </w:t>
      </w:r>
      <w:r w:rsidRPr="006321D7">
        <w:rPr>
          <w:rFonts w:ascii="Arial" w:eastAsia="Times New Roman" w:hAnsi="Arial" w:cs="Arial"/>
          <w:sz w:val="22"/>
          <w:szCs w:val="22"/>
        </w:rPr>
        <w:t>2017;139(2): AB59.</w:t>
      </w:r>
    </w:p>
    <w:p w14:paraId="2A657938" w14:textId="11E81D15" w:rsidR="00140445" w:rsidRDefault="00140445" w:rsidP="00140445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1FE4F56" w14:textId="465D4536" w:rsidR="00AE1CF4" w:rsidRPr="006321D7" w:rsidRDefault="00AE1CF4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Sousa-Pinto B, Freitas A, Araújo L. “Hospitalizations in children with registry of penicillin allergy.”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Revista</w:t>
      </w:r>
      <w:proofErr w:type="spellEnd"/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 Portuguesa de </w:t>
      </w:r>
      <w:proofErr w:type="spellStart"/>
      <w:r w:rsidRPr="006321D7">
        <w:rPr>
          <w:rFonts w:ascii="Arial" w:eastAsia="Times New Roman" w:hAnsi="Arial" w:cs="Arial"/>
          <w:i/>
          <w:iCs/>
          <w:sz w:val="22"/>
          <w:szCs w:val="22"/>
        </w:rPr>
        <w:t>Imunoalergologia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2017;25(3): 165-171.</w:t>
      </w:r>
      <w:r w:rsidR="005D2F18" w:rsidRPr="006321D7">
        <w:rPr>
          <w:rFonts w:ascii="Arial" w:eastAsia="Times New Roman" w:hAnsi="Arial" w:cs="Arial"/>
          <w:sz w:val="22"/>
          <w:szCs w:val="22"/>
        </w:rPr>
        <w:t xml:space="preserve"> (listed 2x)</w:t>
      </w:r>
    </w:p>
    <w:p w14:paraId="0335072E" w14:textId="24612C08" w:rsidR="005D2F18" w:rsidRDefault="005D2F18" w:rsidP="00AE1CF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185F7A4" w14:textId="03999031" w:rsidR="005D2F18" w:rsidRPr="006B114F" w:rsidRDefault="005D2F18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Staicu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Brundige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ML, Ramsey A, Brown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Yamshchikov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Peterson DR, Baran 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Laguio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>-Vila M. “Implementation of a penicillin allergy screening tool to optimize aztreonam use.”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>American Journal of Health-System Pharmacy</w:t>
      </w:r>
      <w:r w:rsidRPr="006B114F">
        <w:rPr>
          <w:rFonts w:ascii="Arial" w:eastAsia="Times New Roman" w:hAnsi="Arial" w:cs="Arial"/>
          <w:sz w:val="22"/>
          <w:szCs w:val="22"/>
        </w:rPr>
        <w:t xml:space="preserve"> 2016;73(5): 298-306.</w:t>
      </w:r>
    </w:p>
    <w:p w14:paraId="11F60906" w14:textId="26C4E4E0" w:rsidR="00525594" w:rsidRDefault="00525594" w:rsidP="005D2F1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8C73EFA" w14:textId="73ABBB46" w:rsidR="00525594" w:rsidRPr="006321D7" w:rsidRDefault="00525594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Staicu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Plakosh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Ramsey A. “Prospective evaluation of electronic medical record penicillin allergy documentation at a tertiary community teaching hospital.”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Annals of Allergy, Asthma &amp; Immunology </w:t>
      </w:r>
      <w:r w:rsidRPr="006321D7">
        <w:rPr>
          <w:rFonts w:ascii="Arial" w:eastAsia="Times New Roman" w:hAnsi="Arial" w:cs="Arial"/>
          <w:sz w:val="22"/>
          <w:szCs w:val="22"/>
        </w:rPr>
        <w:t>2017;119(1): 94-95.</w:t>
      </w:r>
    </w:p>
    <w:p w14:paraId="1E3C52B6" w14:textId="0B3DC159" w:rsidR="00525594" w:rsidRDefault="00525594" w:rsidP="0052559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6AF0027" w14:textId="657EC84F" w:rsidR="0078423D" w:rsidRPr="006321D7" w:rsidRDefault="0078423D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Stone CA, Wei WQ, Phillips EJ. “Characteristics of Persistent Penicillin Allergy Labels in a Large Electronic Health Record Database.”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Journal of Allergy and Clinical Immunology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2019;143(2): AB25.</w:t>
      </w:r>
    </w:p>
    <w:p w14:paraId="4BD75BE9" w14:textId="1FEDD1FD" w:rsidR="004C4099" w:rsidRDefault="004C4099" w:rsidP="0078423D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BD743BC" w14:textId="4465289E" w:rsidR="004C4099" w:rsidRPr="006321D7" w:rsidRDefault="004C4099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Sundquist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BK, Bowen BJ,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Otabor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U, Celestin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Sorum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PC. “Proactive penicillin allergy testing in primary care patients labeled as allergic: outcomes and barriers.”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Postgraduate Medicine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2017;129(8): 915-920.</w:t>
      </w:r>
    </w:p>
    <w:p w14:paraId="77D40A5D" w14:textId="1C9E913E" w:rsidR="004C4099" w:rsidRDefault="004C4099" w:rsidP="004C409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A36FE46" w14:textId="11214478" w:rsidR="004C4099" w:rsidRPr="006321D7" w:rsidRDefault="004C4099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Swearingen SM, White C,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Weidert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S, Hinds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Narro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JP,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Guarascio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AJ. “A multidimensional antimicrobial stewardship intervention targeting aztreonam use in patients with a reported penicillin allergy.”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International Journal of Clinical Pharmacy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2016;38(2): 213-7. </w:t>
      </w:r>
    </w:p>
    <w:p w14:paraId="444C7D12" w14:textId="4566EE56" w:rsidR="000F5AEA" w:rsidRDefault="000F5AEA" w:rsidP="004C409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E5FADC6" w14:textId="3CC2AD13" w:rsidR="000F5AEA" w:rsidRPr="006321D7" w:rsidRDefault="000F5AE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Trubiano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JA, Grayson ML,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Thursky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KA, Phillips EJ,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Slavin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MA. “How antibiotic allergy labels may be harming our most vulnerable patients.”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Medical Journal of Australia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2018;208(11): 469.</w:t>
      </w:r>
    </w:p>
    <w:p w14:paraId="01162FA1" w14:textId="4B2DD548" w:rsidR="000F5AEA" w:rsidRDefault="000F5AEA" w:rsidP="000F5AE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AFF253C" w14:textId="55D28D8D" w:rsidR="000F5AEA" w:rsidRPr="006321D7" w:rsidRDefault="000F5AEA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Trubiano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JA,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Thursky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KA, Stewardson AJ,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Urbancic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K, Worth LJ, Jackson C, Stevenson W, Sutherland M,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Slavin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MA, Grayson ML, Phillips EJ. “Impact of an Integrated Antibiotic Allergy Testing Program on Antimicrobial Stewardship: A Multicenter Evaluation.”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Clinical Infectious Diseases </w:t>
      </w:r>
      <w:r w:rsidRPr="006321D7">
        <w:rPr>
          <w:rFonts w:ascii="Arial" w:eastAsia="Times New Roman" w:hAnsi="Arial" w:cs="Arial"/>
          <w:sz w:val="22"/>
          <w:szCs w:val="22"/>
        </w:rPr>
        <w:t>2017;65(1): 166-174.</w:t>
      </w:r>
    </w:p>
    <w:p w14:paraId="098D2B4C" w14:textId="07C2CA9F" w:rsidR="000646FF" w:rsidRDefault="000646FF" w:rsidP="000F5AE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BAC4543" w14:textId="272224E7" w:rsidR="000646FF" w:rsidRPr="006321D7" w:rsidRDefault="000646FF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Vaisman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McCready J, Hicks S,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Powis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J. “Optimizing preoperative prophylaxis in patients with reported β-lactam allergy: a novel extension of antimicrobial stewardship.”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The Journal of Antimicrobial Chemotherapy </w:t>
      </w:r>
      <w:r w:rsidRPr="006321D7">
        <w:rPr>
          <w:rFonts w:ascii="Arial" w:eastAsia="Times New Roman" w:hAnsi="Arial" w:cs="Arial"/>
          <w:sz w:val="22"/>
          <w:szCs w:val="22"/>
        </w:rPr>
        <w:t>2017;72(9): 2657-2660</w:t>
      </w:r>
    </w:p>
    <w:p w14:paraId="63EE6FA8" w14:textId="4D3E73A5" w:rsidR="00FA11A9" w:rsidRDefault="00FA11A9" w:rsidP="000646FF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17FB66D" w14:textId="2FA967C7" w:rsidR="00FA11A9" w:rsidRPr="006321D7" w:rsidRDefault="00FA11A9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Vyles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D, Chiu A, Routes J, Castells M, Phillips EJ,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Kibicho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J, Brousseau DC. “Antibiotic Use After Removal of Penicillin Allergy Label.”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Pediatrics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2018;141(5).</w:t>
      </w:r>
    </w:p>
    <w:p w14:paraId="10FEFB7D" w14:textId="210294BF" w:rsidR="00FA11A9" w:rsidRDefault="00FA11A9" w:rsidP="00FA11A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B5BAB46" w14:textId="038FBEEB" w:rsidR="00FA11A9" w:rsidRPr="006321D7" w:rsidRDefault="00FA11A9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lastRenderedPageBreak/>
        <w:t xml:space="preserve">Warrington RJ, Lee, KR, McPhillips S. “The value of skin testing for penicillin allergy in an inpatient population: Analysis of the subsequent patient management.”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 xml:space="preserve">Allergy and Asthma Proceedings </w:t>
      </w:r>
      <w:r w:rsidRPr="006321D7">
        <w:rPr>
          <w:rFonts w:ascii="Arial" w:eastAsia="Times New Roman" w:hAnsi="Arial" w:cs="Arial"/>
          <w:sz w:val="22"/>
          <w:szCs w:val="22"/>
        </w:rPr>
        <w:t>2000;21(5): 297-299.</w:t>
      </w:r>
    </w:p>
    <w:p w14:paraId="3C9BEDED" w14:textId="45036B8C" w:rsidR="00912131" w:rsidRDefault="00912131" w:rsidP="00FA11A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D49D79C" w14:textId="66447657" w:rsidR="00912131" w:rsidRPr="006321D7" w:rsidRDefault="00912131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>Watkins RR. “Reported Beta-lactam Allergy Is Associated with More Adverse Events Among Inpatients...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MacFadden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DR,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LaDelfa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A, Leen J, et al. Impact of reported beta-lactam allergy on inpatient outcomes: A multicenter prospective cohort study.”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Clinical Infectious Diseases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2016;63: 904-910.</w:t>
      </w:r>
      <w:r w:rsidR="004E7D31" w:rsidRPr="006321D7">
        <w:rPr>
          <w:rFonts w:ascii="Arial" w:eastAsia="Times New Roman" w:hAnsi="Arial" w:cs="Arial"/>
          <w:sz w:val="22"/>
          <w:szCs w:val="22"/>
        </w:rPr>
        <w:t xml:space="preserve"> (Listed 2x)</w:t>
      </w:r>
    </w:p>
    <w:p w14:paraId="6B7CCBEF" w14:textId="2DA871FB" w:rsidR="004E7D31" w:rsidRDefault="004E7D31" w:rsidP="00FA11A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34B726F" w14:textId="24C3846C" w:rsidR="004E7D31" w:rsidRPr="006B114F" w:rsidRDefault="004E7D31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Wu JH, Langford BJ, Schwartz KL,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Zvonar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R,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Raybardhan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S, Leung V, Garber G. “Potential Negative Effects of Antimicrobial Allergy Labelling on Patient Care: A Systematic Review.”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>The Canadian Journal of Hospital Pharmacy</w:t>
      </w:r>
      <w:r w:rsidRPr="006B114F">
        <w:rPr>
          <w:rFonts w:ascii="Arial" w:eastAsia="Times New Roman" w:hAnsi="Arial" w:cs="Arial"/>
          <w:sz w:val="22"/>
          <w:szCs w:val="22"/>
        </w:rPr>
        <w:t xml:space="preserve"> 71(1): 29-35.</w:t>
      </w:r>
    </w:p>
    <w:p w14:paraId="04A567B3" w14:textId="5887FBFE" w:rsidR="004E7D31" w:rsidRDefault="004E7D31" w:rsidP="004E7D3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CE9853C" w14:textId="22453959" w:rsidR="007F39CD" w:rsidRPr="006B114F" w:rsidRDefault="007F39CD" w:rsidP="006B114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proofErr w:type="spellStart"/>
      <w:r w:rsidRPr="006321D7">
        <w:rPr>
          <w:rFonts w:ascii="Arial" w:eastAsia="Times New Roman" w:hAnsi="Arial" w:cs="Arial"/>
          <w:sz w:val="22"/>
          <w:szCs w:val="22"/>
        </w:rPr>
        <w:t>Zirk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M, Buller J,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Goeddertz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P,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Rothamel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D,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Dreiseidler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T,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Zöller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JE, </w:t>
      </w:r>
      <w:proofErr w:type="spellStart"/>
      <w:r w:rsidRPr="006321D7">
        <w:rPr>
          <w:rFonts w:ascii="Arial" w:eastAsia="Times New Roman" w:hAnsi="Arial" w:cs="Arial"/>
          <w:sz w:val="22"/>
          <w:szCs w:val="22"/>
        </w:rPr>
        <w:t>Kreppel</w:t>
      </w:r>
      <w:proofErr w:type="spellEnd"/>
      <w:r w:rsidRPr="006321D7">
        <w:rPr>
          <w:rFonts w:ascii="Arial" w:eastAsia="Times New Roman" w:hAnsi="Arial" w:cs="Arial"/>
          <w:sz w:val="22"/>
          <w:szCs w:val="22"/>
        </w:rPr>
        <w:t xml:space="preserve"> M.</w:t>
      </w:r>
      <w:r w:rsid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sz w:val="22"/>
          <w:szCs w:val="22"/>
        </w:rPr>
        <w:t>“Empiric systemic antibiotics for hospitalized patients with severe odontogenic infections.”</w:t>
      </w:r>
      <w:r w:rsidR="006B114F" w:rsidRPr="006B114F">
        <w:rPr>
          <w:rFonts w:ascii="Arial" w:eastAsia="Times New Roman" w:hAnsi="Arial" w:cs="Arial"/>
          <w:sz w:val="22"/>
          <w:szCs w:val="22"/>
        </w:rPr>
        <w:t xml:space="preserve"> </w:t>
      </w:r>
      <w:r w:rsidRPr="006B114F">
        <w:rPr>
          <w:rFonts w:ascii="Arial" w:eastAsia="Times New Roman" w:hAnsi="Arial" w:cs="Arial"/>
          <w:i/>
          <w:iCs/>
          <w:sz w:val="22"/>
          <w:szCs w:val="22"/>
        </w:rPr>
        <w:t>Journal of Cranio-Maxillo-Facial Surgery</w:t>
      </w:r>
      <w:r w:rsidRPr="006B114F">
        <w:rPr>
          <w:rFonts w:ascii="Arial" w:eastAsia="Times New Roman" w:hAnsi="Arial" w:cs="Arial"/>
          <w:sz w:val="22"/>
          <w:szCs w:val="22"/>
        </w:rPr>
        <w:t xml:space="preserve"> 2016;44(8): 1081-8.</w:t>
      </w:r>
    </w:p>
    <w:p w14:paraId="7B064374" w14:textId="77777777" w:rsidR="001852F7" w:rsidRDefault="001852F7" w:rsidP="001852F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3DB216D" w14:textId="340B30FB" w:rsidR="004E7D31" w:rsidRPr="006321D7" w:rsidRDefault="001852F7" w:rsidP="006321D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“Penicillin allergy linked to increased risk of 'superbug' infections.”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Practice Nurse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2018;48(7): 8.</w:t>
      </w:r>
    </w:p>
    <w:p w14:paraId="2C62E1DB" w14:textId="687F4BC6" w:rsidR="001852F7" w:rsidRDefault="001852F7" w:rsidP="004E7D3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34E87C7" w14:textId="4B4FF6BA" w:rsidR="00C933C7" w:rsidRPr="0091263A" w:rsidRDefault="001852F7" w:rsidP="00C933C7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6321D7">
        <w:rPr>
          <w:rFonts w:ascii="Arial" w:eastAsia="Times New Roman" w:hAnsi="Arial" w:cs="Arial"/>
          <w:sz w:val="22"/>
          <w:szCs w:val="22"/>
        </w:rPr>
        <w:t xml:space="preserve">“Association of a label of penicillin allergy with increased risk of MRSA and Clostridium difficile infection.” </w:t>
      </w:r>
      <w:r w:rsidRPr="006321D7">
        <w:rPr>
          <w:rFonts w:ascii="Arial" w:eastAsia="Times New Roman" w:hAnsi="Arial" w:cs="Arial"/>
          <w:i/>
          <w:iCs/>
          <w:sz w:val="22"/>
          <w:szCs w:val="22"/>
        </w:rPr>
        <w:t>Drug and Therapeutics Bulletin</w:t>
      </w:r>
      <w:r w:rsidRPr="006321D7">
        <w:rPr>
          <w:rFonts w:ascii="Arial" w:eastAsia="Times New Roman" w:hAnsi="Arial" w:cs="Arial"/>
          <w:sz w:val="22"/>
          <w:szCs w:val="22"/>
        </w:rPr>
        <w:t xml:space="preserve"> 2019;57(1): 6. </w:t>
      </w:r>
    </w:p>
    <w:p w14:paraId="0830681E" w14:textId="77777777" w:rsidR="00347F7A" w:rsidRPr="00347F7A" w:rsidRDefault="00347F7A" w:rsidP="00347F7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CE3601D" w14:textId="77777777" w:rsidR="00B122BC" w:rsidRPr="000C1A07" w:rsidRDefault="00B122BC" w:rsidP="000C1A0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78549E8" w14:textId="77777777" w:rsidR="00205669" w:rsidRPr="00205669" w:rsidRDefault="00205669" w:rsidP="0020566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DA38015" w14:textId="77777777" w:rsidR="00205669" w:rsidRPr="00080E4A" w:rsidRDefault="00205669" w:rsidP="00080E4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BDC8869" w14:textId="77777777" w:rsidR="00080E4A" w:rsidRPr="002222E7" w:rsidRDefault="00080E4A" w:rsidP="002222E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0708717" w14:textId="77777777" w:rsidR="002222E7" w:rsidRPr="00504105" w:rsidRDefault="002222E7" w:rsidP="00504105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CC2FCB3" w14:textId="77777777" w:rsidR="00504105" w:rsidRPr="000C72F3" w:rsidRDefault="00504105" w:rsidP="000C72F3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D51717D" w14:textId="77777777" w:rsidR="000C72F3" w:rsidRDefault="000C72F3" w:rsidP="009319E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BF8AF42" w14:textId="3E6871B6" w:rsidR="009319E6" w:rsidRDefault="009319E6" w:rsidP="009319E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7DF1AF9" w14:textId="77777777" w:rsidR="009319E6" w:rsidRPr="009319E6" w:rsidRDefault="009319E6" w:rsidP="009319E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2C05E62" w14:textId="77777777" w:rsidR="009319E6" w:rsidRPr="005A5B82" w:rsidRDefault="009319E6" w:rsidP="005A5B8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BDCD50B" w14:textId="77777777" w:rsidR="00A40D85" w:rsidRPr="00321904" w:rsidRDefault="00A40D85" w:rsidP="0032190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65E368D" w14:textId="77777777" w:rsidR="00321904" w:rsidRPr="005277A9" w:rsidRDefault="00321904" w:rsidP="005277A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025C351" w14:textId="77777777" w:rsidR="00EB1DE5" w:rsidRPr="00EB1DE5" w:rsidRDefault="00EB1DE5" w:rsidP="00EB1DE5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305446C" w14:textId="77777777" w:rsidR="00643399" w:rsidRPr="00643399" w:rsidRDefault="00643399" w:rsidP="0064339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F9627BB" w14:textId="77777777" w:rsidR="00643399" w:rsidRPr="0077608E" w:rsidRDefault="00643399" w:rsidP="0077608E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23356A0" w14:textId="77777777" w:rsidR="008359C2" w:rsidRPr="008359C2" w:rsidRDefault="008359C2" w:rsidP="008359C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76A2BEE" w14:textId="77777777" w:rsidR="006E16E8" w:rsidRPr="006E16E8" w:rsidRDefault="006E16E8" w:rsidP="006E16E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448EA78" w14:textId="77777777" w:rsidR="006E16E8" w:rsidRPr="006E16E8" w:rsidRDefault="006E16E8" w:rsidP="006E16E8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5580F09" w14:textId="77777777" w:rsidR="006E16E8" w:rsidRPr="0092301D" w:rsidRDefault="006E16E8" w:rsidP="0092301D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91AE704" w14:textId="77777777" w:rsidR="0092301D" w:rsidRPr="00520312" w:rsidRDefault="0092301D" w:rsidP="0052031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C3277E7" w14:textId="77777777" w:rsidR="00520312" w:rsidRPr="00C740D3" w:rsidRDefault="00520312" w:rsidP="00C740D3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98CE49A" w14:textId="77777777" w:rsidR="00C740D3" w:rsidRPr="0010444B" w:rsidRDefault="00C740D3" w:rsidP="0010444B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74CE105" w14:textId="77777777" w:rsidR="00D37D6D" w:rsidRPr="00D37D6D" w:rsidRDefault="00D37D6D" w:rsidP="00D37D6D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E1B24BA" w14:textId="77777777" w:rsidR="004763A6" w:rsidRPr="004763A6" w:rsidRDefault="004763A6" w:rsidP="004763A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60E6288" w14:textId="77777777" w:rsidR="000552F2" w:rsidRPr="000552F2" w:rsidRDefault="000552F2" w:rsidP="000552F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C56CB66" w14:textId="77777777" w:rsidR="000552F2" w:rsidRPr="000552F2" w:rsidRDefault="000552F2" w:rsidP="000552F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535B4C1" w14:textId="77777777" w:rsidR="0019538A" w:rsidRPr="0019538A" w:rsidRDefault="0019538A" w:rsidP="0019538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C46B73A" w14:textId="77777777" w:rsidR="0019538A" w:rsidRPr="006445BC" w:rsidRDefault="0019538A" w:rsidP="006445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C760ECE" w14:textId="77777777" w:rsidR="00C8731B" w:rsidRPr="00C8731B" w:rsidRDefault="00C8731B" w:rsidP="00C8731B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C243488" w14:textId="77777777" w:rsidR="00BA2AA2" w:rsidRPr="00BA2AA2" w:rsidRDefault="00BA2AA2" w:rsidP="00BA2AA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895E147" w14:textId="77777777" w:rsidR="00E207FB" w:rsidRPr="00FD67AC" w:rsidRDefault="00E207FB" w:rsidP="00FD67A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B0072AE" w14:textId="77777777" w:rsidR="005A6977" w:rsidRPr="005A6977" w:rsidRDefault="005A6977" w:rsidP="005A697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24D6126" w14:textId="77777777" w:rsidR="005A6977" w:rsidRPr="005A6977" w:rsidRDefault="005A6977" w:rsidP="005A697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D511AD3" w14:textId="77777777" w:rsidR="005A6977" w:rsidRPr="00712BB6" w:rsidRDefault="005A6977" w:rsidP="00712BB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2614863" w14:textId="77777777" w:rsidR="007D7195" w:rsidRPr="007D7195" w:rsidRDefault="007D7195" w:rsidP="007D7195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5C8146A" w14:textId="77777777" w:rsidR="003077F9" w:rsidRPr="003077F9" w:rsidRDefault="003077F9" w:rsidP="003077F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AE768B4" w14:textId="77777777" w:rsidR="003077F9" w:rsidRDefault="003077F9" w:rsidP="003077F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327BD0A" w14:textId="568C1A26" w:rsidR="003077F9" w:rsidRDefault="003077F9" w:rsidP="003077F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7D404D6" w14:textId="77777777" w:rsidR="003077F9" w:rsidRPr="003077F9" w:rsidRDefault="003077F9" w:rsidP="003077F9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141C54D" w14:textId="77777777" w:rsidR="003077F9" w:rsidRPr="000338AA" w:rsidRDefault="003077F9" w:rsidP="000338A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B1EC077" w14:textId="6032B17D" w:rsidR="00C6636D" w:rsidRDefault="00C6636D" w:rsidP="00C6636D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3CFEAF2" w14:textId="77777777" w:rsidR="003077F9" w:rsidRPr="00C6636D" w:rsidRDefault="003077F9" w:rsidP="00C6636D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1943654" w14:textId="77777777" w:rsidR="00C6636D" w:rsidRPr="00C0367A" w:rsidRDefault="00C6636D" w:rsidP="00C0367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0B6A535" w14:textId="77777777" w:rsidR="00845B6C" w:rsidRPr="00F6662A" w:rsidRDefault="00845B6C" w:rsidP="00F6662A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AC106E1" w14:textId="77777777" w:rsidR="001E12A1" w:rsidRPr="001E12A1" w:rsidRDefault="001E12A1" w:rsidP="001E12A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9E73241" w14:textId="77777777" w:rsidR="00101C6B" w:rsidRPr="00101C6B" w:rsidRDefault="00101C6B" w:rsidP="00101C6B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7E8FC040" w14:textId="77777777" w:rsidR="00767C29" w:rsidRPr="00412597" w:rsidRDefault="00767C29" w:rsidP="0041259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49F18E67" w14:textId="77777777" w:rsidR="00412597" w:rsidRPr="00412597" w:rsidRDefault="00412597" w:rsidP="0041259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25128C8" w14:textId="77777777" w:rsidR="00412597" w:rsidRPr="00773B61" w:rsidRDefault="00412597" w:rsidP="00773B6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057B4B64" w14:textId="77777777" w:rsidR="00773B61" w:rsidRPr="005021F6" w:rsidRDefault="00773B61" w:rsidP="005021F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7BFCB4F" w14:textId="77777777" w:rsidR="005021F6" w:rsidRPr="005021F6" w:rsidRDefault="005021F6" w:rsidP="005021F6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22335134" w14:textId="77777777" w:rsidR="005021F6" w:rsidRPr="00466EF4" w:rsidRDefault="005021F6" w:rsidP="00466EF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357D153" w14:textId="77777777" w:rsidR="003954C4" w:rsidRPr="003954C4" w:rsidRDefault="003954C4" w:rsidP="003954C4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8A9E04C" w14:textId="77777777" w:rsidR="003954C4" w:rsidRDefault="003954C4" w:rsidP="00E64BB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3D38E59" w14:textId="4608E9C3" w:rsidR="003954C4" w:rsidRDefault="003954C4" w:rsidP="00E64BB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EFCBA3A" w14:textId="77777777" w:rsidR="003954C4" w:rsidRDefault="003954C4" w:rsidP="00E64BB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614C8886" w14:textId="501E5817" w:rsidR="004A64FF" w:rsidRDefault="004A64FF" w:rsidP="00E64BB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7265B46" w14:textId="77777777" w:rsidR="004A64FF" w:rsidRPr="00E64BB1" w:rsidRDefault="004A64FF" w:rsidP="00E64BB1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1AAE1A98" w14:textId="77777777" w:rsidR="00CB0F57" w:rsidRPr="00CB0F57" w:rsidRDefault="00CB0F57" w:rsidP="00CB0F5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54320E29" w14:textId="77777777" w:rsidR="00CB0F57" w:rsidRPr="00CB0F57" w:rsidRDefault="00CB0F57" w:rsidP="00CB0F57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14:paraId="334E3C0D" w14:textId="77777777" w:rsidR="00836886" w:rsidRPr="00E64BB1" w:rsidRDefault="00836886">
      <w:pPr>
        <w:rPr>
          <w:sz w:val="22"/>
          <w:szCs w:val="22"/>
        </w:rPr>
      </w:pPr>
    </w:p>
    <w:sectPr w:rsidR="00836886" w:rsidRPr="00E64BB1" w:rsidSect="00680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10801"/>
    <w:multiLevelType w:val="hybridMultilevel"/>
    <w:tmpl w:val="7C64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6868"/>
    <w:multiLevelType w:val="hybridMultilevel"/>
    <w:tmpl w:val="39ACE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57"/>
    <w:rsid w:val="00001A28"/>
    <w:rsid w:val="000221F0"/>
    <w:rsid w:val="00022A1C"/>
    <w:rsid w:val="00022CFF"/>
    <w:rsid w:val="000338AA"/>
    <w:rsid w:val="000552F2"/>
    <w:rsid w:val="000646FF"/>
    <w:rsid w:val="00065B30"/>
    <w:rsid w:val="00073E33"/>
    <w:rsid w:val="00080E4A"/>
    <w:rsid w:val="00086DD1"/>
    <w:rsid w:val="000913F2"/>
    <w:rsid w:val="0009151E"/>
    <w:rsid w:val="00091E2C"/>
    <w:rsid w:val="00093BA0"/>
    <w:rsid w:val="000A59B0"/>
    <w:rsid w:val="000C1A07"/>
    <w:rsid w:val="000C3935"/>
    <w:rsid w:val="000C72F3"/>
    <w:rsid w:val="000E0529"/>
    <w:rsid w:val="000F5AEA"/>
    <w:rsid w:val="000F63A1"/>
    <w:rsid w:val="00101C6B"/>
    <w:rsid w:val="0010444B"/>
    <w:rsid w:val="001139DB"/>
    <w:rsid w:val="00114928"/>
    <w:rsid w:val="00125137"/>
    <w:rsid w:val="00134607"/>
    <w:rsid w:val="00140445"/>
    <w:rsid w:val="00147EF7"/>
    <w:rsid w:val="00153053"/>
    <w:rsid w:val="00162314"/>
    <w:rsid w:val="00166A1A"/>
    <w:rsid w:val="001762B6"/>
    <w:rsid w:val="0017793C"/>
    <w:rsid w:val="001852F7"/>
    <w:rsid w:val="00190F53"/>
    <w:rsid w:val="0019538A"/>
    <w:rsid w:val="00195E3A"/>
    <w:rsid w:val="001A06F1"/>
    <w:rsid w:val="001C3F0A"/>
    <w:rsid w:val="001C542B"/>
    <w:rsid w:val="001E07CD"/>
    <w:rsid w:val="001E12A1"/>
    <w:rsid w:val="00205669"/>
    <w:rsid w:val="002222E7"/>
    <w:rsid w:val="002238FF"/>
    <w:rsid w:val="00252E39"/>
    <w:rsid w:val="00263BA4"/>
    <w:rsid w:val="00290504"/>
    <w:rsid w:val="00297F34"/>
    <w:rsid w:val="002A2230"/>
    <w:rsid w:val="002B78CE"/>
    <w:rsid w:val="002C6E7E"/>
    <w:rsid w:val="002D029F"/>
    <w:rsid w:val="00306E98"/>
    <w:rsid w:val="003077F9"/>
    <w:rsid w:val="00310AFF"/>
    <w:rsid w:val="00321904"/>
    <w:rsid w:val="00327EC5"/>
    <w:rsid w:val="00334B48"/>
    <w:rsid w:val="00347F7A"/>
    <w:rsid w:val="003808B1"/>
    <w:rsid w:val="00394159"/>
    <w:rsid w:val="003954C4"/>
    <w:rsid w:val="003975A2"/>
    <w:rsid w:val="003B7AF5"/>
    <w:rsid w:val="003C0672"/>
    <w:rsid w:val="003C2999"/>
    <w:rsid w:val="003C4668"/>
    <w:rsid w:val="003C635A"/>
    <w:rsid w:val="003C7F44"/>
    <w:rsid w:val="003E0FAC"/>
    <w:rsid w:val="003F09ED"/>
    <w:rsid w:val="003F2891"/>
    <w:rsid w:val="003F558C"/>
    <w:rsid w:val="004014FE"/>
    <w:rsid w:val="00404137"/>
    <w:rsid w:val="00407AA2"/>
    <w:rsid w:val="00412597"/>
    <w:rsid w:val="00420D52"/>
    <w:rsid w:val="00423623"/>
    <w:rsid w:val="004243CF"/>
    <w:rsid w:val="004302FD"/>
    <w:rsid w:val="004336E0"/>
    <w:rsid w:val="00461FE9"/>
    <w:rsid w:val="00466EF4"/>
    <w:rsid w:val="004763A6"/>
    <w:rsid w:val="00483518"/>
    <w:rsid w:val="00484A9F"/>
    <w:rsid w:val="00491BA3"/>
    <w:rsid w:val="004A64FF"/>
    <w:rsid w:val="004B456C"/>
    <w:rsid w:val="004B536B"/>
    <w:rsid w:val="004C4099"/>
    <w:rsid w:val="004C74F2"/>
    <w:rsid w:val="004D6BD8"/>
    <w:rsid w:val="004E5818"/>
    <w:rsid w:val="004E7D31"/>
    <w:rsid w:val="005021F6"/>
    <w:rsid w:val="00504105"/>
    <w:rsid w:val="00514194"/>
    <w:rsid w:val="0051540E"/>
    <w:rsid w:val="00520312"/>
    <w:rsid w:val="00525594"/>
    <w:rsid w:val="005277A9"/>
    <w:rsid w:val="005278E4"/>
    <w:rsid w:val="00537AC8"/>
    <w:rsid w:val="00556A06"/>
    <w:rsid w:val="00564A64"/>
    <w:rsid w:val="005747D2"/>
    <w:rsid w:val="00583C3A"/>
    <w:rsid w:val="0059540D"/>
    <w:rsid w:val="005956FB"/>
    <w:rsid w:val="005959DA"/>
    <w:rsid w:val="005A1910"/>
    <w:rsid w:val="005A5B82"/>
    <w:rsid w:val="005A6977"/>
    <w:rsid w:val="005B55EB"/>
    <w:rsid w:val="005D2F18"/>
    <w:rsid w:val="005E19AD"/>
    <w:rsid w:val="005E6429"/>
    <w:rsid w:val="00611520"/>
    <w:rsid w:val="006321D7"/>
    <w:rsid w:val="00643399"/>
    <w:rsid w:val="00643A41"/>
    <w:rsid w:val="006445BC"/>
    <w:rsid w:val="00647EAD"/>
    <w:rsid w:val="00650E93"/>
    <w:rsid w:val="00661A72"/>
    <w:rsid w:val="006763FE"/>
    <w:rsid w:val="0068007D"/>
    <w:rsid w:val="006854D3"/>
    <w:rsid w:val="00687D3B"/>
    <w:rsid w:val="00691C38"/>
    <w:rsid w:val="00695577"/>
    <w:rsid w:val="00696D41"/>
    <w:rsid w:val="006A7936"/>
    <w:rsid w:val="006B114F"/>
    <w:rsid w:val="006C2C2C"/>
    <w:rsid w:val="006C3869"/>
    <w:rsid w:val="006E16E8"/>
    <w:rsid w:val="006F688D"/>
    <w:rsid w:val="00707EF8"/>
    <w:rsid w:val="007123CE"/>
    <w:rsid w:val="00712BB6"/>
    <w:rsid w:val="00723D48"/>
    <w:rsid w:val="007243DE"/>
    <w:rsid w:val="00725085"/>
    <w:rsid w:val="00727336"/>
    <w:rsid w:val="007331B4"/>
    <w:rsid w:val="00736AD1"/>
    <w:rsid w:val="007513B7"/>
    <w:rsid w:val="0075533D"/>
    <w:rsid w:val="00766DB9"/>
    <w:rsid w:val="00767C29"/>
    <w:rsid w:val="00771A7B"/>
    <w:rsid w:val="00773B61"/>
    <w:rsid w:val="00773CAD"/>
    <w:rsid w:val="0077608E"/>
    <w:rsid w:val="0078423D"/>
    <w:rsid w:val="00790594"/>
    <w:rsid w:val="0079539A"/>
    <w:rsid w:val="00796E8C"/>
    <w:rsid w:val="007A1570"/>
    <w:rsid w:val="007B1BA8"/>
    <w:rsid w:val="007B6BAC"/>
    <w:rsid w:val="007C0D40"/>
    <w:rsid w:val="007C2FEB"/>
    <w:rsid w:val="007C3802"/>
    <w:rsid w:val="007D1466"/>
    <w:rsid w:val="007D7195"/>
    <w:rsid w:val="007E58C1"/>
    <w:rsid w:val="007E5C15"/>
    <w:rsid w:val="007E6FC8"/>
    <w:rsid w:val="007F39CD"/>
    <w:rsid w:val="007F508B"/>
    <w:rsid w:val="008103DB"/>
    <w:rsid w:val="00822BFE"/>
    <w:rsid w:val="008359C2"/>
    <w:rsid w:val="00836886"/>
    <w:rsid w:val="00837520"/>
    <w:rsid w:val="008413A6"/>
    <w:rsid w:val="00845B6C"/>
    <w:rsid w:val="008679D3"/>
    <w:rsid w:val="00880FCD"/>
    <w:rsid w:val="00887396"/>
    <w:rsid w:val="008A4FF8"/>
    <w:rsid w:val="008B082E"/>
    <w:rsid w:val="008E1C3F"/>
    <w:rsid w:val="008E26A7"/>
    <w:rsid w:val="008E76EF"/>
    <w:rsid w:val="009054F9"/>
    <w:rsid w:val="00912131"/>
    <w:rsid w:val="0091263A"/>
    <w:rsid w:val="00913CE5"/>
    <w:rsid w:val="00915FE9"/>
    <w:rsid w:val="0092301D"/>
    <w:rsid w:val="009319E6"/>
    <w:rsid w:val="00955E55"/>
    <w:rsid w:val="00963787"/>
    <w:rsid w:val="009656BB"/>
    <w:rsid w:val="00982738"/>
    <w:rsid w:val="00992649"/>
    <w:rsid w:val="00996D0F"/>
    <w:rsid w:val="009A544D"/>
    <w:rsid w:val="009A7DC6"/>
    <w:rsid w:val="009B469C"/>
    <w:rsid w:val="009C42BD"/>
    <w:rsid w:val="009C6940"/>
    <w:rsid w:val="009E4C0A"/>
    <w:rsid w:val="009E4C18"/>
    <w:rsid w:val="009F0B31"/>
    <w:rsid w:val="00A05016"/>
    <w:rsid w:val="00A055A7"/>
    <w:rsid w:val="00A16033"/>
    <w:rsid w:val="00A30BAE"/>
    <w:rsid w:val="00A34754"/>
    <w:rsid w:val="00A40D85"/>
    <w:rsid w:val="00A5202A"/>
    <w:rsid w:val="00A60147"/>
    <w:rsid w:val="00A63D25"/>
    <w:rsid w:val="00A6525F"/>
    <w:rsid w:val="00A70FD0"/>
    <w:rsid w:val="00A727EA"/>
    <w:rsid w:val="00A92A30"/>
    <w:rsid w:val="00A94FB7"/>
    <w:rsid w:val="00A9736E"/>
    <w:rsid w:val="00AA10B3"/>
    <w:rsid w:val="00AA1922"/>
    <w:rsid w:val="00AB1820"/>
    <w:rsid w:val="00AB4DD9"/>
    <w:rsid w:val="00AC02E4"/>
    <w:rsid w:val="00AC09E9"/>
    <w:rsid w:val="00AD562F"/>
    <w:rsid w:val="00AE034A"/>
    <w:rsid w:val="00AE1CF4"/>
    <w:rsid w:val="00AE2F63"/>
    <w:rsid w:val="00AE60DF"/>
    <w:rsid w:val="00AF10C7"/>
    <w:rsid w:val="00AF4F88"/>
    <w:rsid w:val="00B011F3"/>
    <w:rsid w:val="00B122BC"/>
    <w:rsid w:val="00B241DF"/>
    <w:rsid w:val="00B2572B"/>
    <w:rsid w:val="00B3380F"/>
    <w:rsid w:val="00B40E08"/>
    <w:rsid w:val="00B6379F"/>
    <w:rsid w:val="00B72896"/>
    <w:rsid w:val="00B81559"/>
    <w:rsid w:val="00B818BC"/>
    <w:rsid w:val="00B86BF3"/>
    <w:rsid w:val="00BA0737"/>
    <w:rsid w:val="00BA2AA2"/>
    <w:rsid w:val="00BA6907"/>
    <w:rsid w:val="00BB0172"/>
    <w:rsid w:val="00BC2813"/>
    <w:rsid w:val="00BF051C"/>
    <w:rsid w:val="00BF4207"/>
    <w:rsid w:val="00C02303"/>
    <w:rsid w:val="00C0367A"/>
    <w:rsid w:val="00C20FF4"/>
    <w:rsid w:val="00C2540B"/>
    <w:rsid w:val="00C32100"/>
    <w:rsid w:val="00C32B4E"/>
    <w:rsid w:val="00C44396"/>
    <w:rsid w:val="00C47D8C"/>
    <w:rsid w:val="00C56691"/>
    <w:rsid w:val="00C6636D"/>
    <w:rsid w:val="00C740D3"/>
    <w:rsid w:val="00C74226"/>
    <w:rsid w:val="00C80B0F"/>
    <w:rsid w:val="00C826CF"/>
    <w:rsid w:val="00C83C88"/>
    <w:rsid w:val="00C8731B"/>
    <w:rsid w:val="00C91BF4"/>
    <w:rsid w:val="00C933C7"/>
    <w:rsid w:val="00C944E4"/>
    <w:rsid w:val="00CA71EA"/>
    <w:rsid w:val="00CB0F57"/>
    <w:rsid w:val="00CB2037"/>
    <w:rsid w:val="00CB409D"/>
    <w:rsid w:val="00CC6322"/>
    <w:rsid w:val="00CC7A8D"/>
    <w:rsid w:val="00CD52EA"/>
    <w:rsid w:val="00CF4B01"/>
    <w:rsid w:val="00D010D9"/>
    <w:rsid w:val="00D02E9A"/>
    <w:rsid w:val="00D06335"/>
    <w:rsid w:val="00D110B4"/>
    <w:rsid w:val="00D154CA"/>
    <w:rsid w:val="00D20CC6"/>
    <w:rsid w:val="00D27BC2"/>
    <w:rsid w:val="00D37D6D"/>
    <w:rsid w:val="00D45F62"/>
    <w:rsid w:val="00D51A1A"/>
    <w:rsid w:val="00D51BFF"/>
    <w:rsid w:val="00D54A0B"/>
    <w:rsid w:val="00D55EBA"/>
    <w:rsid w:val="00D86217"/>
    <w:rsid w:val="00D90970"/>
    <w:rsid w:val="00DA1AF2"/>
    <w:rsid w:val="00DA7F53"/>
    <w:rsid w:val="00DB484D"/>
    <w:rsid w:val="00DB78CF"/>
    <w:rsid w:val="00DC2149"/>
    <w:rsid w:val="00DC38AE"/>
    <w:rsid w:val="00DD2D5F"/>
    <w:rsid w:val="00DD73C6"/>
    <w:rsid w:val="00DE1458"/>
    <w:rsid w:val="00DF2C57"/>
    <w:rsid w:val="00DF3D72"/>
    <w:rsid w:val="00DF3E27"/>
    <w:rsid w:val="00E03A3E"/>
    <w:rsid w:val="00E03F0E"/>
    <w:rsid w:val="00E06198"/>
    <w:rsid w:val="00E06346"/>
    <w:rsid w:val="00E207FB"/>
    <w:rsid w:val="00E24B88"/>
    <w:rsid w:val="00E359FF"/>
    <w:rsid w:val="00E37EBA"/>
    <w:rsid w:val="00E43536"/>
    <w:rsid w:val="00E44F2E"/>
    <w:rsid w:val="00E5756B"/>
    <w:rsid w:val="00E64BB1"/>
    <w:rsid w:val="00E662A5"/>
    <w:rsid w:val="00E717D5"/>
    <w:rsid w:val="00E84388"/>
    <w:rsid w:val="00E92A6C"/>
    <w:rsid w:val="00E95C07"/>
    <w:rsid w:val="00E97519"/>
    <w:rsid w:val="00EB0002"/>
    <w:rsid w:val="00EB1DE5"/>
    <w:rsid w:val="00EC6590"/>
    <w:rsid w:val="00EE136D"/>
    <w:rsid w:val="00F1210E"/>
    <w:rsid w:val="00F2110C"/>
    <w:rsid w:val="00F24ADE"/>
    <w:rsid w:val="00F325CE"/>
    <w:rsid w:val="00F34AAE"/>
    <w:rsid w:val="00F45088"/>
    <w:rsid w:val="00F465DE"/>
    <w:rsid w:val="00F53632"/>
    <w:rsid w:val="00F63C9E"/>
    <w:rsid w:val="00F6662A"/>
    <w:rsid w:val="00F748EA"/>
    <w:rsid w:val="00FA11A9"/>
    <w:rsid w:val="00FA619D"/>
    <w:rsid w:val="00FB6B3D"/>
    <w:rsid w:val="00FC043E"/>
    <w:rsid w:val="00FC216A"/>
    <w:rsid w:val="00FD223A"/>
    <w:rsid w:val="00FD6635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D365A"/>
  <w14:defaultImageDpi w14:val="32767"/>
  <w15:chartTrackingRefBased/>
  <w15:docId w15:val="{1B464ECB-1D7E-394A-97E9-590B9C4B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rsid w:val="00CB0F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journal">
    <w:name w:val="journal"/>
    <w:basedOn w:val="Normal"/>
    <w:rsid w:val="00CB0F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ublisher">
    <w:name w:val="publisher"/>
    <w:basedOn w:val="Normal"/>
    <w:rsid w:val="00CB0F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F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5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3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14</Pages>
  <Words>4980</Words>
  <Characters>28390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Krah</dc:creator>
  <cp:keywords/>
  <dc:description/>
  <cp:lastModifiedBy>Nathan Krah</cp:lastModifiedBy>
  <cp:revision>194</cp:revision>
  <dcterms:created xsi:type="dcterms:W3CDTF">2020-03-18T16:23:00Z</dcterms:created>
  <dcterms:modified xsi:type="dcterms:W3CDTF">2020-04-12T16:27:00Z</dcterms:modified>
</cp:coreProperties>
</file>