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F84" w:rsidRPr="00954CBE" w:rsidRDefault="00F75F84" w:rsidP="00F75F84">
      <w:pPr>
        <w:rPr>
          <w:b/>
        </w:rPr>
      </w:pPr>
      <w:r>
        <w:rPr>
          <w:b/>
        </w:rPr>
        <w:t>Appendix</w:t>
      </w:r>
      <w:r w:rsidRPr="00954CBE">
        <w:rPr>
          <w:b/>
        </w:rPr>
        <w:t xml:space="preserve"> </w:t>
      </w:r>
      <w:r>
        <w:rPr>
          <w:b/>
        </w:rPr>
        <w:t>3</w:t>
      </w:r>
      <w:r w:rsidRPr="00954CBE">
        <w:rPr>
          <w:b/>
        </w:rPr>
        <w:t>: Included guidance documents</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2304"/>
        <w:gridCol w:w="2311"/>
        <w:gridCol w:w="1901"/>
        <w:gridCol w:w="2719"/>
        <w:gridCol w:w="2981"/>
      </w:tblGrid>
      <w:tr w:rsidR="00F75F84" w:rsidRPr="003C4121" w:rsidTr="00DD5785">
        <w:trPr>
          <w:trHeight w:val="394"/>
        </w:trPr>
        <w:tc>
          <w:tcPr>
            <w:tcW w:w="713" w:type="pct"/>
          </w:tcPr>
          <w:p w:rsidR="00F75F84" w:rsidRPr="003C4121" w:rsidRDefault="00F75F84" w:rsidP="00DD5785">
            <w:pPr>
              <w:spacing w:after="0" w:line="240" w:lineRule="auto"/>
              <w:rPr>
                <w:rFonts w:ascii="Calibri" w:eastAsia="Times New Roman" w:hAnsi="Calibri" w:cs="Calibri"/>
                <w:b/>
                <w:bCs/>
                <w:color w:val="000000"/>
                <w:sz w:val="16"/>
                <w:szCs w:val="16"/>
                <w:lang w:eastAsia="en-IE"/>
              </w:rPr>
            </w:pPr>
            <w:r w:rsidRPr="003C4121">
              <w:rPr>
                <w:rFonts w:ascii="Calibri" w:eastAsia="Times New Roman" w:hAnsi="Calibri" w:cs="Calibri"/>
                <w:b/>
                <w:bCs/>
                <w:color w:val="000000"/>
                <w:sz w:val="16"/>
                <w:szCs w:val="16"/>
                <w:lang w:eastAsia="en-IE"/>
              </w:rPr>
              <w:t>Organisation</w:t>
            </w:r>
            <w:r>
              <w:rPr>
                <w:rFonts w:ascii="Calibri" w:eastAsia="Times New Roman" w:hAnsi="Calibri" w:cs="Calibri"/>
                <w:b/>
                <w:bCs/>
                <w:color w:val="000000"/>
                <w:sz w:val="16"/>
                <w:szCs w:val="16"/>
                <w:lang w:eastAsia="en-IE"/>
              </w:rPr>
              <w:t xml:space="preserve"> or </w:t>
            </w:r>
            <w:r w:rsidRPr="003C4121" w:rsidDel="004E5B31">
              <w:rPr>
                <w:rFonts w:ascii="Calibri" w:eastAsia="Times New Roman" w:hAnsi="Calibri" w:cs="Calibri"/>
                <w:b/>
                <w:bCs/>
                <w:color w:val="000000"/>
                <w:sz w:val="16"/>
                <w:szCs w:val="16"/>
                <w:lang w:eastAsia="en-IE"/>
              </w:rPr>
              <w:t>I</w:t>
            </w:r>
            <w:r w:rsidRPr="003C4121">
              <w:rPr>
                <w:rFonts w:ascii="Calibri" w:eastAsia="Times New Roman" w:hAnsi="Calibri" w:cs="Calibri"/>
                <w:b/>
                <w:bCs/>
                <w:color w:val="000000"/>
                <w:sz w:val="16"/>
                <w:szCs w:val="16"/>
                <w:lang w:eastAsia="en-IE"/>
              </w:rPr>
              <w:t>nstitution</w:t>
            </w:r>
            <w:r>
              <w:rPr>
                <w:rFonts w:ascii="Calibri" w:eastAsia="Times New Roman" w:hAnsi="Calibri" w:cs="Calibri"/>
                <w:b/>
                <w:bCs/>
                <w:color w:val="000000"/>
                <w:sz w:val="16"/>
                <w:szCs w:val="16"/>
                <w:lang w:eastAsia="en-IE"/>
              </w:rPr>
              <w:t xml:space="preserve"> / Country or jurisdiction</w:t>
            </w:r>
          </w:p>
        </w:tc>
        <w:tc>
          <w:tcPr>
            <w:tcW w:w="808" w:type="pct"/>
            <w:shd w:val="clear" w:color="auto" w:fill="auto"/>
            <w:hideMark/>
          </w:tcPr>
          <w:p w:rsidR="00F75F84" w:rsidRPr="003C4121" w:rsidRDefault="00F75F84" w:rsidP="00DD5785">
            <w:pPr>
              <w:spacing w:after="0" w:line="240" w:lineRule="auto"/>
              <w:rPr>
                <w:rFonts w:ascii="Calibri" w:eastAsia="Times New Roman" w:hAnsi="Calibri" w:cs="Calibri"/>
                <w:b/>
                <w:bCs/>
                <w:color w:val="000000"/>
                <w:sz w:val="16"/>
                <w:szCs w:val="16"/>
                <w:lang w:eastAsia="en-IE"/>
              </w:rPr>
            </w:pPr>
            <w:r w:rsidRPr="003C4121">
              <w:rPr>
                <w:rFonts w:ascii="Calibri" w:eastAsia="Times New Roman" w:hAnsi="Calibri" w:cs="Calibri"/>
                <w:b/>
                <w:bCs/>
                <w:color w:val="000000"/>
                <w:sz w:val="16"/>
                <w:szCs w:val="16"/>
                <w:lang w:eastAsia="en-IE"/>
              </w:rPr>
              <w:t>Title</w:t>
            </w:r>
            <w:r>
              <w:rPr>
                <w:rFonts w:ascii="Calibri" w:eastAsia="Times New Roman" w:hAnsi="Calibri" w:cs="Calibri"/>
                <w:b/>
                <w:bCs/>
                <w:color w:val="000000"/>
                <w:sz w:val="16"/>
                <w:szCs w:val="16"/>
                <w:lang w:eastAsia="en-IE"/>
              </w:rPr>
              <w:t xml:space="preserve"> / Date of publication</w:t>
            </w:r>
          </w:p>
        </w:tc>
        <w:tc>
          <w:tcPr>
            <w:tcW w:w="811" w:type="pct"/>
            <w:shd w:val="clear" w:color="auto" w:fill="auto"/>
            <w:hideMark/>
          </w:tcPr>
          <w:p w:rsidR="00F75F84" w:rsidRPr="003C4121" w:rsidRDefault="00F75F84" w:rsidP="00DD5785">
            <w:pPr>
              <w:spacing w:after="0" w:line="240" w:lineRule="auto"/>
              <w:rPr>
                <w:rFonts w:ascii="Calibri" w:eastAsia="Times New Roman" w:hAnsi="Calibri" w:cs="Calibri"/>
                <w:b/>
                <w:bCs/>
                <w:color w:val="000000"/>
                <w:sz w:val="16"/>
                <w:szCs w:val="16"/>
                <w:lang w:eastAsia="en-IE"/>
              </w:rPr>
            </w:pPr>
            <w:r>
              <w:rPr>
                <w:rFonts w:ascii="Calibri" w:eastAsia="Times New Roman" w:hAnsi="Calibri" w:cs="Calibri"/>
                <w:b/>
                <w:bCs/>
                <w:color w:val="000000"/>
                <w:sz w:val="16"/>
                <w:szCs w:val="16"/>
                <w:lang w:eastAsia="en-IE"/>
              </w:rPr>
              <w:t>Scope</w:t>
            </w:r>
          </w:p>
        </w:tc>
        <w:tc>
          <w:tcPr>
            <w:tcW w:w="667" w:type="pct"/>
            <w:shd w:val="clear" w:color="auto" w:fill="auto"/>
            <w:hideMark/>
          </w:tcPr>
          <w:p w:rsidR="00F75F84" w:rsidRPr="003C4121" w:rsidRDefault="00F75F84" w:rsidP="00DD5785">
            <w:pPr>
              <w:spacing w:after="0" w:line="240" w:lineRule="auto"/>
              <w:rPr>
                <w:rFonts w:ascii="Calibri" w:eastAsia="Times New Roman" w:hAnsi="Calibri" w:cs="Calibri"/>
                <w:b/>
                <w:bCs/>
                <w:color w:val="000000"/>
                <w:sz w:val="16"/>
                <w:szCs w:val="16"/>
                <w:lang w:eastAsia="en-IE"/>
              </w:rPr>
            </w:pPr>
            <w:r>
              <w:rPr>
                <w:rFonts w:ascii="Calibri" w:eastAsia="Times New Roman" w:hAnsi="Calibri" w:cs="Calibri"/>
                <w:b/>
                <w:bCs/>
                <w:color w:val="000000"/>
                <w:sz w:val="16"/>
                <w:szCs w:val="16"/>
                <w:lang w:eastAsia="en-IE"/>
              </w:rPr>
              <w:t>C</w:t>
            </w:r>
            <w:r w:rsidRPr="003C4121">
              <w:rPr>
                <w:rFonts w:ascii="Calibri" w:eastAsia="Times New Roman" w:hAnsi="Calibri" w:cs="Calibri"/>
                <w:b/>
                <w:bCs/>
                <w:color w:val="000000"/>
                <w:sz w:val="16"/>
                <w:szCs w:val="16"/>
                <w:lang w:eastAsia="en-IE"/>
              </w:rPr>
              <w:t>omponents</w:t>
            </w:r>
            <w:r>
              <w:rPr>
                <w:rFonts w:ascii="Calibri" w:eastAsia="Times New Roman" w:hAnsi="Calibri" w:cs="Calibri"/>
                <w:b/>
                <w:bCs/>
                <w:color w:val="000000"/>
                <w:sz w:val="16"/>
                <w:szCs w:val="16"/>
                <w:lang w:eastAsia="en-IE"/>
              </w:rPr>
              <w:t xml:space="preserve"> addressed</w:t>
            </w:r>
          </w:p>
        </w:tc>
        <w:tc>
          <w:tcPr>
            <w:tcW w:w="954" w:type="pct"/>
          </w:tcPr>
          <w:p w:rsidR="00F75F84" w:rsidRPr="00DF0161" w:rsidRDefault="00F75F84" w:rsidP="00DD5785">
            <w:pPr>
              <w:spacing w:after="0" w:line="240" w:lineRule="auto"/>
              <w:rPr>
                <w:rFonts w:ascii="Calibri" w:eastAsia="Times New Roman" w:hAnsi="Calibri" w:cs="Calibri"/>
                <w:b/>
                <w:bCs/>
                <w:color w:val="000000"/>
                <w:sz w:val="16"/>
                <w:szCs w:val="16"/>
                <w:lang w:eastAsia="en-IE"/>
              </w:rPr>
            </w:pPr>
            <w:r w:rsidRPr="00DF0161">
              <w:rPr>
                <w:rFonts w:ascii="Calibri" w:eastAsia="Times New Roman" w:hAnsi="Calibri" w:cs="Calibri"/>
                <w:b/>
                <w:bCs/>
                <w:color w:val="000000"/>
                <w:sz w:val="16"/>
                <w:szCs w:val="16"/>
                <w:lang w:eastAsia="en-IE"/>
              </w:rPr>
              <w:t xml:space="preserve">Definition of </w:t>
            </w:r>
            <w:r>
              <w:rPr>
                <w:rFonts w:ascii="Calibri" w:eastAsia="Times New Roman" w:hAnsi="Calibri" w:cs="Calibri"/>
                <w:b/>
                <w:bCs/>
                <w:color w:val="000000"/>
                <w:sz w:val="16"/>
                <w:szCs w:val="16"/>
                <w:lang w:eastAsia="en-IE"/>
              </w:rPr>
              <w:t>re-use</w:t>
            </w:r>
          </w:p>
        </w:tc>
        <w:tc>
          <w:tcPr>
            <w:tcW w:w="1046" w:type="pct"/>
          </w:tcPr>
          <w:p w:rsidR="00F75F84" w:rsidRPr="00DF0161" w:rsidRDefault="00F75F84" w:rsidP="00DD5785">
            <w:pPr>
              <w:spacing w:after="0" w:line="240" w:lineRule="auto"/>
              <w:rPr>
                <w:rFonts w:ascii="Calibri" w:eastAsia="Times New Roman" w:hAnsi="Calibri" w:cs="Calibri"/>
                <w:b/>
                <w:bCs/>
                <w:color w:val="000000"/>
                <w:sz w:val="16"/>
                <w:szCs w:val="16"/>
                <w:lang w:eastAsia="en-IE"/>
              </w:rPr>
            </w:pPr>
            <w:r w:rsidRPr="00DF0161">
              <w:rPr>
                <w:rFonts w:ascii="Calibri" w:eastAsia="Times New Roman" w:hAnsi="Calibri" w:cs="Calibri"/>
                <w:b/>
                <w:bCs/>
                <w:color w:val="000000"/>
                <w:sz w:val="16"/>
                <w:szCs w:val="16"/>
                <w:lang w:eastAsia="en-IE"/>
              </w:rPr>
              <w:t>Definition of extended use</w:t>
            </w:r>
          </w:p>
        </w:tc>
      </w:tr>
      <w:tr w:rsidR="00F75F84" w:rsidRPr="003C4121" w:rsidTr="00DD5785">
        <w:trPr>
          <w:trHeight w:val="1122"/>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 xml:space="preserve">CDC </w:t>
            </w:r>
            <w:r>
              <w:rPr>
                <w:rFonts w:ascii="Calibri" w:eastAsia="Times New Roman" w:hAnsi="Calibri" w:cs="Calibri"/>
                <w:color w:val="000000"/>
                <w:sz w:val="16"/>
                <w:szCs w:val="16"/>
                <w:lang w:eastAsia="en-IE"/>
              </w:rPr>
              <w:t>(</w:t>
            </w:r>
            <w:r w:rsidRPr="003C4121">
              <w:rPr>
                <w:rFonts w:ascii="Calibri" w:eastAsia="Times New Roman" w:hAnsi="Calibri" w:cs="Calibri"/>
                <w:color w:val="000000"/>
                <w:sz w:val="16"/>
                <w:szCs w:val="16"/>
                <w:lang w:eastAsia="en-IE"/>
              </w:rPr>
              <w:t>USA</w:t>
            </w:r>
            <w:r>
              <w:rPr>
                <w:rFonts w:ascii="Calibri" w:eastAsia="Times New Roman" w:hAnsi="Calibri" w:cs="Calibri"/>
                <w:color w:val="000000"/>
                <w:sz w:val="16"/>
                <w:szCs w:val="16"/>
                <w:lang w:eastAsia="en-IE"/>
              </w:rPr>
              <w:t>)</w:t>
            </w:r>
          </w:p>
        </w:tc>
        <w:tc>
          <w:tcPr>
            <w:tcW w:w="808" w:type="pct"/>
            <w:shd w:val="clear" w:color="auto" w:fill="auto"/>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Strategies for Optimizing the Supply of Facemasks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&lt;EndNote&gt;&lt;Cite&gt;&lt;Author&gt;US Centers for Disease Control and Prevention&lt;/Author&gt;&lt;Year&gt;2020&lt;/Year&gt;&lt;RecNum&gt;1006&lt;/RecNum&gt;&lt;DisplayText&gt;&lt;style face="superscript"&gt;10&lt;/style&gt;&lt;/DisplayText&gt;&lt;record&gt;&lt;rec-number&gt;1006&lt;/rec-number&gt;&lt;foreign-keys&gt;&lt;key app="EN" db-id="dtvtt2rw4wt9t4e5w9hpeww05ez0zxftfw55" timestamp="1590404352"&gt;1006&lt;/key&gt;&lt;/foreign-keys&gt;&lt;ref-type name="Web Page"&gt;12&lt;/ref-type&gt;&lt;contributors&gt;&lt;authors&gt;&lt;author&gt;US Centers for Disease Control and Prevention, &lt;/author&gt;&lt;/authors&gt;&lt;/contributors&gt;&lt;titles&gt;&lt;title&gt;Strategies for optimizing the supply of facemasks&lt;/title&gt;&lt;/titles&gt;&lt;dates&gt;&lt;year&gt;2020&lt;/year&gt;&lt;/dates&gt;&lt;publisher&gt;CDC Atlanta, GA&lt;/publisher&gt;&lt;urls&gt;&lt;related-urls&gt;&lt;url&gt;https://www.cdc.gov/coronavirus/2019-ncov/hcp/ppe-strategy/face-masks.html&lt;/url&gt;&lt;/related-urls&gt;&lt;/urls&gt;&lt;/record&gt;&lt;/Cite&gt;&lt;/EndNote&gt;</w:instrText>
            </w:r>
            <w:r>
              <w:rPr>
                <w:rFonts w:ascii="Calibri" w:eastAsia="Times New Roman" w:hAnsi="Calibri" w:cs="Calibri"/>
                <w:color w:val="000000"/>
                <w:sz w:val="16"/>
                <w:szCs w:val="16"/>
                <w:lang w:eastAsia="en-IE"/>
              </w:rPr>
              <w:fldChar w:fldCharType="separate"/>
            </w:r>
            <w:r w:rsidRPr="00E75990">
              <w:rPr>
                <w:rFonts w:ascii="Calibri" w:eastAsia="Times New Roman" w:hAnsi="Calibri" w:cs="Calibri"/>
                <w:noProof/>
                <w:color w:val="000000"/>
                <w:sz w:val="16"/>
                <w:szCs w:val="16"/>
                <w:vertAlign w:val="superscript"/>
                <w:lang w:eastAsia="en-IE"/>
              </w:rPr>
              <w:t>10</w:t>
            </w:r>
            <w:r>
              <w:rPr>
                <w:rFonts w:ascii="Calibri" w:eastAsia="Times New Roman" w:hAnsi="Calibri" w:cs="Calibri"/>
                <w:color w:val="000000"/>
                <w:sz w:val="16"/>
                <w:szCs w:val="16"/>
                <w:lang w:eastAsia="en-IE"/>
              </w:rPr>
              <w:fldChar w:fldCharType="end"/>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17-Mar-20</w:t>
            </w:r>
          </w:p>
        </w:tc>
        <w:tc>
          <w:tcPr>
            <w:tcW w:w="811" w:type="pct"/>
            <w:shd w:val="clear" w:color="auto" w:fill="auto"/>
          </w:tcPr>
          <w:p w:rsidR="00F75F84"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S</w:t>
            </w:r>
            <w:r w:rsidRPr="003C4121">
              <w:rPr>
                <w:rFonts w:ascii="Calibri" w:eastAsia="Times New Roman" w:hAnsi="Calibri" w:cs="Calibri"/>
                <w:color w:val="000000"/>
                <w:sz w:val="16"/>
                <w:szCs w:val="16"/>
                <w:lang w:eastAsia="en-IE"/>
              </w:rPr>
              <w:t xml:space="preserve">trategies or options to optimize supplies of facemasks in healthcare settings when there is limited supply. </w:t>
            </w:r>
          </w:p>
        </w:tc>
        <w:tc>
          <w:tcPr>
            <w:tcW w:w="667" w:type="pct"/>
            <w:shd w:val="clear" w:color="auto" w:fill="auto"/>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S</w:t>
            </w:r>
            <w:r w:rsidRPr="00CE3933">
              <w:rPr>
                <w:rFonts w:ascii="Calibri" w:eastAsia="Times New Roman" w:hAnsi="Calibri" w:cs="Calibri"/>
                <w:color w:val="000000"/>
                <w:sz w:val="16"/>
                <w:szCs w:val="16"/>
                <w:lang w:eastAsia="en-IE"/>
              </w:rPr>
              <w:t xml:space="preserve">urgical masks </w:t>
            </w:r>
          </w:p>
        </w:tc>
        <w:tc>
          <w:tcPr>
            <w:tcW w:w="954" w:type="pct"/>
            <w:vMerge w:val="restart"/>
          </w:tcPr>
          <w:p w:rsidR="00F75F84" w:rsidRPr="00CE32C2" w:rsidRDefault="00F75F84" w:rsidP="00DD5785">
            <w:pPr>
              <w:contextualSpacing/>
              <w:rPr>
                <w:rFonts w:ascii="Calibri" w:hAnsi="Calibri" w:cs="Calibri"/>
                <w:b/>
                <w:sz w:val="16"/>
                <w:szCs w:val="16"/>
              </w:rPr>
            </w:pPr>
            <w:r>
              <w:rPr>
                <w:rFonts w:ascii="Calibri" w:hAnsi="Calibri" w:cs="Calibri"/>
                <w:sz w:val="16"/>
                <w:szCs w:val="16"/>
              </w:rPr>
              <w:t xml:space="preserve">Re-use: </w:t>
            </w:r>
            <w:r w:rsidRPr="00CE32C2">
              <w:rPr>
                <w:rFonts w:ascii="Calibri" w:hAnsi="Calibri" w:cs="Calibri"/>
                <w:sz w:val="16"/>
                <w:szCs w:val="16"/>
              </w:rPr>
              <w:t xml:space="preserve">‘The practice of using the same respirator/mask by one </w:t>
            </w:r>
            <w:r>
              <w:rPr>
                <w:rFonts w:ascii="Calibri" w:hAnsi="Calibri" w:cs="Calibri"/>
                <w:sz w:val="16"/>
                <w:szCs w:val="16"/>
              </w:rPr>
              <w:t>healthcare worker</w:t>
            </w:r>
            <w:r w:rsidRPr="00CE32C2">
              <w:rPr>
                <w:rFonts w:ascii="Calibri" w:hAnsi="Calibri" w:cs="Calibri"/>
                <w:sz w:val="16"/>
                <w:szCs w:val="16"/>
              </w:rPr>
              <w:t xml:space="preserve"> for multiple encounters with patients but removing it (‘doffing’) after each encounter. The respirator is stored in between encounters to be put on again (‘donned’) prior to the next encounter with a patient.’</w:t>
            </w:r>
          </w:p>
          <w:p w:rsidR="00F75F84" w:rsidRPr="00CE32C2" w:rsidRDefault="00F75F84" w:rsidP="00DD5785">
            <w:pPr>
              <w:spacing w:after="0" w:line="240" w:lineRule="auto"/>
              <w:rPr>
                <w:rFonts w:ascii="Calibri" w:eastAsia="Times New Roman" w:hAnsi="Calibri" w:cs="Calibri"/>
                <w:color w:val="000000"/>
                <w:sz w:val="16"/>
                <w:szCs w:val="16"/>
                <w:lang w:eastAsia="en-IE"/>
              </w:rPr>
            </w:pPr>
          </w:p>
        </w:tc>
        <w:tc>
          <w:tcPr>
            <w:tcW w:w="1046" w:type="pct"/>
            <w:vMerge w:val="restart"/>
          </w:tcPr>
          <w:p w:rsidR="00F75F84" w:rsidRPr="00CE32C2" w:rsidRDefault="00F75F84" w:rsidP="00DD5785">
            <w:pPr>
              <w:contextualSpacing/>
              <w:rPr>
                <w:rFonts w:ascii="Calibri" w:hAnsi="Calibri" w:cs="Calibri"/>
                <w:b/>
                <w:sz w:val="16"/>
                <w:szCs w:val="16"/>
              </w:rPr>
            </w:pPr>
            <w:r w:rsidRPr="00CE32C2">
              <w:rPr>
                <w:rFonts w:ascii="Calibri" w:hAnsi="Calibri" w:cs="Calibri"/>
                <w:sz w:val="16"/>
                <w:szCs w:val="16"/>
              </w:rPr>
              <w:t>‘The practice of wearing the same respirator/mask for repeated close contact encounters with several patients, without removing the respirator/</w:t>
            </w:r>
            <w:r>
              <w:rPr>
                <w:rFonts w:ascii="Calibri" w:hAnsi="Calibri" w:cs="Calibri"/>
                <w:sz w:val="16"/>
                <w:szCs w:val="16"/>
              </w:rPr>
              <w:t xml:space="preserve"> </w:t>
            </w:r>
            <w:r w:rsidRPr="00CE32C2">
              <w:rPr>
                <w:rFonts w:ascii="Calibri" w:hAnsi="Calibri" w:cs="Calibri"/>
                <w:sz w:val="16"/>
                <w:szCs w:val="16"/>
              </w:rPr>
              <w:t>mask between patient encounters’</w:t>
            </w:r>
          </w:p>
          <w:p w:rsidR="00F75F84" w:rsidRPr="00CE32C2" w:rsidRDefault="00F75F84" w:rsidP="00DD5785">
            <w:pPr>
              <w:spacing w:after="0" w:line="240" w:lineRule="auto"/>
              <w:rPr>
                <w:rFonts w:ascii="Calibri" w:eastAsia="Times New Roman" w:hAnsi="Calibri" w:cs="Calibri"/>
                <w:color w:val="000000"/>
                <w:sz w:val="16"/>
                <w:szCs w:val="16"/>
                <w:lang w:eastAsia="en-IE"/>
              </w:rPr>
            </w:pPr>
          </w:p>
        </w:tc>
      </w:tr>
      <w:tr w:rsidR="00F75F84" w:rsidRPr="003C4121" w:rsidTr="00DD5785">
        <w:trPr>
          <w:trHeight w:val="1122"/>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CDC</w:t>
            </w:r>
            <w:r>
              <w:rPr>
                <w:rFonts w:ascii="Calibri" w:eastAsia="Times New Roman" w:hAnsi="Calibri" w:cs="Calibri"/>
                <w:color w:val="000000"/>
                <w:sz w:val="16"/>
                <w:szCs w:val="16"/>
                <w:lang w:eastAsia="en-IE"/>
              </w:rPr>
              <w:t xml:space="preserve"> (USA)</w:t>
            </w:r>
          </w:p>
        </w:tc>
        <w:tc>
          <w:tcPr>
            <w:tcW w:w="808" w:type="pct"/>
            <w:shd w:val="clear" w:color="auto" w:fill="auto"/>
            <w:hideMark/>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 xml:space="preserve">Recommended Guidance for Extended Use and Limited </w:t>
            </w:r>
            <w:r>
              <w:rPr>
                <w:rFonts w:ascii="Calibri" w:eastAsia="Times New Roman" w:hAnsi="Calibri" w:cs="Calibri"/>
                <w:color w:val="000000"/>
                <w:sz w:val="16"/>
                <w:szCs w:val="16"/>
                <w:lang w:eastAsia="en-IE"/>
              </w:rPr>
              <w:t>Re-use</w:t>
            </w:r>
            <w:r w:rsidRPr="003C4121">
              <w:rPr>
                <w:rFonts w:ascii="Calibri" w:eastAsia="Times New Roman" w:hAnsi="Calibri" w:cs="Calibri"/>
                <w:color w:val="000000"/>
                <w:sz w:val="16"/>
                <w:szCs w:val="16"/>
                <w:lang w:eastAsia="en-IE"/>
              </w:rPr>
              <w:t xml:space="preserve"> of N95 Filtering Facepiece Respirators in Healthcare Settings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&lt;EndNote&gt;&lt;Cite&gt;&lt;Author&gt;US Centers for Disease Control and Prevention&lt;/Author&gt;&lt;Year&gt;2020&lt;/Year&gt;&lt;RecNum&gt;1001&lt;/RecNum&gt;&lt;DisplayText&gt;&lt;style face="superscript"&gt;4&lt;/style&gt;&lt;/DisplayText&gt;&lt;record&gt;&lt;rec-number&gt;1001&lt;/rec-number&gt;&lt;foreign-keys&gt;&lt;key app="EN" db-id="dtvtt2rw4wt9t4e5w9hpeww05ez0zxftfw55" timestamp="1590404351"&gt;1001&lt;/key&gt;&lt;/foreign-keys&gt;&lt;ref-type name="Web Page"&gt;12&lt;/ref-type&gt;&lt;contributors&gt;&lt;authors&gt;&lt;author&gt;US Centers for Disease Control and Prevention, &lt;/author&gt;&lt;/authors&gt;&lt;/contributors&gt;&lt;titles&gt;&lt;title&gt;Recommended guidance for extended use and limited reuse of n95 filtering facepiece respirators in healthcare settings-NIOSH Workplace Safety and Health Topic&lt;/title&gt;&lt;secondary-title&gt;CDC.gov&lt;/secondary-title&gt;&lt;/titles&gt;&lt;dates&gt;&lt;year&gt;2020&lt;/year&gt;&lt;pub-dates&gt;&lt;date&gt;March 27, 2020&lt;/date&gt;&lt;/pub-dates&gt;&lt;/dates&gt;&lt;urls&gt;&lt;related-urls&gt;&lt;url&gt;https://www.cdc.gov/niosh/topics/hcwcontrols/recommendedguidanceextuse.html&lt;/url&gt;&lt;/related-urls&gt;&lt;/urls&gt;&lt;/record&gt;&lt;/Cite&gt;&lt;/EndNote&gt;</w:instrText>
            </w:r>
            <w:r>
              <w:rPr>
                <w:rFonts w:ascii="Calibri" w:eastAsia="Times New Roman" w:hAnsi="Calibri" w:cs="Calibri"/>
                <w:color w:val="000000"/>
                <w:sz w:val="16"/>
                <w:szCs w:val="16"/>
                <w:lang w:eastAsia="en-IE"/>
              </w:rPr>
              <w:fldChar w:fldCharType="separate"/>
            </w:r>
            <w:r w:rsidRPr="00BF5D19">
              <w:rPr>
                <w:rFonts w:ascii="Calibri" w:eastAsia="Times New Roman" w:hAnsi="Calibri" w:cs="Calibri"/>
                <w:noProof/>
                <w:color w:val="000000"/>
                <w:sz w:val="16"/>
                <w:szCs w:val="16"/>
                <w:vertAlign w:val="superscript"/>
                <w:lang w:eastAsia="en-IE"/>
              </w:rPr>
              <w:t>4</w:t>
            </w:r>
            <w:r>
              <w:rPr>
                <w:rFonts w:ascii="Calibri" w:eastAsia="Times New Roman" w:hAnsi="Calibri" w:cs="Calibri"/>
                <w:color w:val="000000"/>
                <w:sz w:val="16"/>
                <w:szCs w:val="16"/>
                <w:lang w:eastAsia="en-IE"/>
              </w:rPr>
              <w:fldChar w:fldCharType="end"/>
            </w:r>
            <w:r>
              <w:rPr>
                <w:rFonts w:ascii="Calibri" w:eastAsia="Times New Roman" w:hAnsi="Calibri" w:cs="Calibri"/>
                <w:color w:val="000000"/>
                <w:sz w:val="16"/>
                <w:szCs w:val="16"/>
                <w:lang w:eastAsia="en-IE"/>
              </w:rPr>
              <w:t xml:space="preserve"> </w:t>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27-Mar-20</w:t>
            </w:r>
          </w:p>
        </w:tc>
        <w:tc>
          <w:tcPr>
            <w:tcW w:w="811"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R</w:t>
            </w:r>
            <w:r w:rsidRPr="003C4121">
              <w:rPr>
                <w:rFonts w:ascii="Calibri" w:eastAsia="Times New Roman" w:hAnsi="Calibri" w:cs="Calibri"/>
                <w:color w:val="000000"/>
                <w:sz w:val="16"/>
                <w:szCs w:val="16"/>
                <w:lang w:eastAsia="en-IE"/>
              </w:rPr>
              <w:t xml:space="preserve">ecommends practices for extended use and limited </w:t>
            </w:r>
            <w:r>
              <w:rPr>
                <w:rFonts w:ascii="Calibri" w:eastAsia="Times New Roman" w:hAnsi="Calibri" w:cs="Calibri"/>
                <w:color w:val="000000"/>
                <w:sz w:val="16"/>
                <w:szCs w:val="16"/>
                <w:lang w:eastAsia="en-IE"/>
              </w:rPr>
              <w:t>re-use</w:t>
            </w:r>
            <w:r w:rsidRPr="003C4121">
              <w:rPr>
                <w:rFonts w:ascii="Calibri" w:eastAsia="Times New Roman" w:hAnsi="Calibri" w:cs="Calibri"/>
                <w:color w:val="000000"/>
                <w:sz w:val="16"/>
                <w:szCs w:val="16"/>
                <w:lang w:eastAsia="en-IE"/>
              </w:rPr>
              <w:t xml:space="preserve"> of NIOSH-certified N95 filtering facepiece respirators</w:t>
            </w:r>
            <w:r>
              <w:rPr>
                <w:rFonts w:ascii="Calibri" w:eastAsia="Times New Roman" w:hAnsi="Calibri" w:cs="Calibri"/>
                <w:color w:val="000000"/>
                <w:sz w:val="16"/>
                <w:szCs w:val="16"/>
                <w:lang w:eastAsia="en-IE"/>
              </w:rPr>
              <w:t>.</w:t>
            </w:r>
            <w:r w:rsidRPr="003C4121">
              <w:rPr>
                <w:rFonts w:ascii="Calibri" w:eastAsia="Times New Roman" w:hAnsi="Calibri" w:cs="Calibri"/>
                <w:color w:val="000000"/>
                <w:sz w:val="16"/>
                <w:szCs w:val="16"/>
                <w:lang w:eastAsia="en-IE"/>
              </w:rPr>
              <w:t xml:space="preserve"> </w:t>
            </w:r>
            <w:r>
              <w:rPr>
                <w:rFonts w:ascii="Calibri" w:eastAsia="Times New Roman" w:hAnsi="Calibri" w:cs="Calibri"/>
                <w:color w:val="000000"/>
                <w:sz w:val="16"/>
                <w:szCs w:val="16"/>
                <w:lang w:eastAsia="en-IE"/>
              </w:rPr>
              <w:t>I</w:t>
            </w:r>
            <w:r w:rsidRPr="003C4121">
              <w:rPr>
                <w:rFonts w:ascii="Calibri" w:eastAsia="Times New Roman" w:hAnsi="Calibri" w:cs="Calibri"/>
                <w:color w:val="000000"/>
                <w:sz w:val="16"/>
                <w:szCs w:val="16"/>
                <w:lang w:eastAsia="en-IE"/>
              </w:rPr>
              <w:t>ntended for use by professionals who manage respiratory protection programs in healthcare institutions.</w:t>
            </w:r>
          </w:p>
        </w:tc>
        <w:tc>
          <w:tcPr>
            <w:tcW w:w="667"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Filtering Facepiece Respirators</w:t>
            </w:r>
            <w:r>
              <w:rPr>
                <w:rFonts w:ascii="Calibri" w:eastAsia="Times New Roman" w:hAnsi="Calibri" w:cs="Calibri"/>
                <w:color w:val="000000"/>
                <w:sz w:val="16"/>
                <w:szCs w:val="16"/>
                <w:lang w:eastAsia="en-IE"/>
              </w:rPr>
              <w:t xml:space="preserve"> (N95/FFP2 only</w:t>
            </w:r>
            <w:r w:rsidRPr="003C4121">
              <w:rPr>
                <w:rFonts w:ascii="Calibri" w:eastAsia="Times New Roman" w:hAnsi="Calibri" w:cs="Calibri"/>
                <w:color w:val="000000"/>
                <w:sz w:val="16"/>
                <w:szCs w:val="16"/>
                <w:lang w:eastAsia="en-IE"/>
              </w:rPr>
              <w:t>)</w:t>
            </w:r>
          </w:p>
        </w:tc>
        <w:tc>
          <w:tcPr>
            <w:tcW w:w="954" w:type="pct"/>
            <w:vMerge/>
          </w:tcPr>
          <w:p w:rsidR="00F75F84" w:rsidRPr="003C4121" w:rsidRDefault="00F75F84" w:rsidP="00DD5785">
            <w:pPr>
              <w:spacing w:after="0" w:line="240" w:lineRule="auto"/>
              <w:rPr>
                <w:rFonts w:ascii="Calibri" w:eastAsia="Times New Roman" w:hAnsi="Calibri" w:cs="Calibri"/>
                <w:color w:val="000000"/>
                <w:sz w:val="16"/>
                <w:szCs w:val="16"/>
                <w:lang w:eastAsia="en-IE"/>
              </w:rPr>
            </w:pPr>
          </w:p>
        </w:tc>
        <w:tc>
          <w:tcPr>
            <w:tcW w:w="1046" w:type="pct"/>
            <w:vMerge/>
          </w:tcPr>
          <w:p w:rsidR="00F75F84" w:rsidRPr="003C4121" w:rsidRDefault="00F75F84" w:rsidP="00DD5785">
            <w:pPr>
              <w:spacing w:after="0" w:line="240" w:lineRule="auto"/>
              <w:rPr>
                <w:rFonts w:ascii="Calibri" w:eastAsia="Times New Roman" w:hAnsi="Calibri" w:cs="Calibri"/>
                <w:color w:val="000000"/>
                <w:sz w:val="16"/>
                <w:szCs w:val="16"/>
                <w:lang w:eastAsia="en-IE"/>
              </w:rPr>
            </w:pPr>
          </w:p>
        </w:tc>
      </w:tr>
      <w:tr w:rsidR="00F75F84" w:rsidRPr="003C4121" w:rsidTr="00DD5785">
        <w:trPr>
          <w:trHeight w:val="785"/>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CDC</w:t>
            </w:r>
            <w:r>
              <w:rPr>
                <w:rFonts w:ascii="Calibri" w:eastAsia="Times New Roman" w:hAnsi="Calibri" w:cs="Calibri"/>
                <w:color w:val="000000"/>
                <w:sz w:val="16"/>
                <w:szCs w:val="16"/>
                <w:lang w:eastAsia="en-IE"/>
              </w:rPr>
              <w:t xml:space="preserve"> (USA)</w:t>
            </w:r>
          </w:p>
        </w:tc>
        <w:tc>
          <w:tcPr>
            <w:tcW w:w="808" w:type="pct"/>
            <w:shd w:val="clear" w:color="auto" w:fill="auto"/>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Coronavirus Disease 2019</w:t>
            </w:r>
            <w:r>
              <w:rPr>
                <w:rFonts w:ascii="Calibri" w:eastAsia="Times New Roman" w:hAnsi="Calibri" w:cs="Calibri"/>
                <w:color w:val="000000"/>
                <w:sz w:val="16"/>
                <w:szCs w:val="16"/>
                <w:lang w:eastAsia="en-IE"/>
              </w:rPr>
              <w:t xml:space="preserve">: </w:t>
            </w:r>
            <w:r w:rsidRPr="003C4121">
              <w:rPr>
                <w:rFonts w:ascii="Calibri" w:eastAsia="Times New Roman" w:hAnsi="Calibri" w:cs="Calibri"/>
                <w:color w:val="000000"/>
                <w:sz w:val="16"/>
                <w:szCs w:val="16"/>
                <w:lang w:eastAsia="en-IE"/>
              </w:rPr>
              <w:t xml:space="preserve">Decontamination and </w:t>
            </w:r>
            <w:r>
              <w:rPr>
                <w:rFonts w:ascii="Calibri" w:eastAsia="Times New Roman" w:hAnsi="Calibri" w:cs="Calibri"/>
                <w:color w:val="000000"/>
                <w:sz w:val="16"/>
                <w:szCs w:val="16"/>
                <w:lang w:eastAsia="en-IE"/>
              </w:rPr>
              <w:t>Re-use</w:t>
            </w:r>
            <w:r w:rsidRPr="003C4121">
              <w:rPr>
                <w:rFonts w:ascii="Calibri" w:eastAsia="Times New Roman" w:hAnsi="Calibri" w:cs="Calibri"/>
                <w:color w:val="000000"/>
                <w:sz w:val="16"/>
                <w:szCs w:val="16"/>
                <w:lang w:eastAsia="en-IE"/>
              </w:rPr>
              <w:t xml:space="preserve"> of Filtering Facepiece Respirators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&lt;EndNote&gt;&lt;Cite&gt;&lt;Author&gt;US Centers for Disease Control and Prevention&lt;/Author&gt;&lt;Year&gt;2020&lt;/Year&gt;&lt;RecNum&gt;1007&lt;/RecNum&gt;&lt;DisplayText&gt;&lt;style face="superscript"&gt;11&lt;/style&gt;&lt;/DisplayText&gt;&lt;record&gt;&lt;rec-number&gt;1007&lt;/rec-number&gt;&lt;foreign-keys&gt;&lt;key app="EN" db-id="dtvtt2rw4wt9t4e5w9hpeww05ez0zxftfw55" timestamp="1590404352"&gt;1007&lt;/key&gt;&lt;/foreign-keys&gt;&lt;ref-type name="Web Page"&gt;12&lt;/ref-type&gt;&lt;contributors&gt;&lt;authors&gt;&lt;author&gt;US Centers for Disease Control and Prevention, &lt;/author&gt;&lt;/authors&gt;&lt;/contributors&gt;&lt;titles&gt;&lt;title&gt;Decontamination and reuse of filtering facepiece respirators&lt;/title&gt;&lt;/titles&gt;&lt;volume&gt;9&lt;/volume&gt;&lt;dates&gt;&lt;year&gt;2020&lt;/year&gt;&lt;/dates&gt;&lt;urls&gt;&lt;related-urls&gt;&lt;url&gt;https://www.cdc.gov/coronavirus/2019-ncov/hcp/ppe-strategy/decontamination-reuse-respirators.html&lt;/url&gt;&lt;/related-urls&gt;&lt;/urls&gt;&lt;/record&gt;&lt;/Cite&gt;&lt;/EndNote&gt;</w:instrText>
            </w:r>
            <w:r>
              <w:rPr>
                <w:rFonts w:ascii="Calibri" w:eastAsia="Times New Roman" w:hAnsi="Calibri" w:cs="Calibri"/>
                <w:color w:val="000000"/>
                <w:sz w:val="16"/>
                <w:szCs w:val="16"/>
                <w:lang w:eastAsia="en-IE"/>
              </w:rPr>
              <w:fldChar w:fldCharType="separate"/>
            </w:r>
            <w:r w:rsidRPr="00E75990">
              <w:rPr>
                <w:rFonts w:ascii="Calibri" w:eastAsia="Times New Roman" w:hAnsi="Calibri" w:cs="Calibri"/>
                <w:noProof/>
                <w:color w:val="000000"/>
                <w:sz w:val="16"/>
                <w:szCs w:val="16"/>
                <w:vertAlign w:val="superscript"/>
                <w:lang w:eastAsia="en-IE"/>
              </w:rPr>
              <w:t>11</w:t>
            </w:r>
            <w:r>
              <w:rPr>
                <w:rFonts w:ascii="Calibri" w:eastAsia="Times New Roman" w:hAnsi="Calibri" w:cs="Calibri"/>
                <w:color w:val="000000"/>
                <w:sz w:val="16"/>
                <w:szCs w:val="16"/>
                <w:lang w:eastAsia="en-IE"/>
              </w:rPr>
              <w:fldChar w:fldCharType="end"/>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09-Apr-20</w:t>
            </w:r>
            <w:r>
              <w:rPr>
                <w:rFonts w:ascii="Calibri" w:eastAsia="Times New Roman" w:hAnsi="Calibri" w:cs="Calibri"/>
                <w:color w:val="000000"/>
                <w:sz w:val="16"/>
                <w:szCs w:val="16"/>
                <w:lang w:eastAsia="en-IE"/>
              </w:rPr>
              <w:t xml:space="preserve"> (with minor updates on 29-Apr-2020)</w:t>
            </w:r>
          </w:p>
        </w:tc>
        <w:tc>
          <w:tcPr>
            <w:tcW w:w="811" w:type="pct"/>
            <w:shd w:val="clear" w:color="auto" w:fill="auto"/>
          </w:tcPr>
          <w:p w:rsidR="00F75F84"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S</w:t>
            </w:r>
            <w:r w:rsidRPr="003C4121">
              <w:rPr>
                <w:rFonts w:ascii="Calibri" w:eastAsia="Times New Roman" w:hAnsi="Calibri" w:cs="Calibri"/>
                <w:color w:val="000000"/>
                <w:sz w:val="16"/>
                <w:szCs w:val="16"/>
                <w:lang w:eastAsia="en-IE"/>
              </w:rPr>
              <w:t xml:space="preserve">ummarizes research about decontamination of FFRs before </w:t>
            </w:r>
            <w:r>
              <w:rPr>
                <w:rFonts w:ascii="Calibri" w:eastAsia="Times New Roman" w:hAnsi="Calibri" w:cs="Calibri"/>
                <w:color w:val="000000"/>
                <w:sz w:val="16"/>
                <w:szCs w:val="16"/>
                <w:lang w:eastAsia="en-IE"/>
              </w:rPr>
              <w:t>re-use</w:t>
            </w:r>
            <w:r w:rsidRPr="003C4121">
              <w:rPr>
                <w:rFonts w:ascii="Calibri" w:eastAsia="Times New Roman" w:hAnsi="Calibri" w:cs="Calibri"/>
                <w:color w:val="000000"/>
                <w:sz w:val="16"/>
                <w:szCs w:val="16"/>
                <w:lang w:eastAsia="en-IE"/>
              </w:rPr>
              <w:t>.</w:t>
            </w:r>
          </w:p>
        </w:tc>
        <w:tc>
          <w:tcPr>
            <w:tcW w:w="667" w:type="pct"/>
            <w:shd w:val="clear" w:color="auto" w:fill="auto"/>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F</w:t>
            </w:r>
            <w:r w:rsidRPr="003C4121">
              <w:rPr>
                <w:rFonts w:ascii="Calibri" w:eastAsia="Times New Roman" w:hAnsi="Calibri" w:cs="Calibri"/>
                <w:color w:val="000000"/>
                <w:sz w:val="16"/>
                <w:szCs w:val="16"/>
                <w:lang w:eastAsia="en-IE"/>
              </w:rPr>
              <w:t>iltering facepiece respirators (i.e. N95</w:t>
            </w:r>
            <w:r>
              <w:rPr>
                <w:rFonts w:ascii="Calibri" w:eastAsia="Times New Roman" w:hAnsi="Calibri" w:cs="Calibri"/>
                <w:color w:val="000000"/>
                <w:sz w:val="16"/>
                <w:szCs w:val="16"/>
                <w:lang w:eastAsia="en-IE"/>
              </w:rPr>
              <w:t>/</w:t>
            </w:r>
            <w:r w:rsidRPr="003C4121">
              <w:rPr>
                <w:rFonts w:ascii="Calibri" w:eastAsia="Times New Roman" w:hAnsi="Calibri" w:cs="Calibri"/>
                <w:color w:val="000000"/>
                <w:sz w:val="16"/>
                <w:szCs w:val="16"/>
                <w:lang w:eastAsia="en-IE"/>
              </w:rPr>
              <w:t>FFP2 or FFP3 standard or equivalent)</w:t>
            </w:r>
          </w:p>
        </w:tc>
        <w:tc>
          <w:tcPr>
            <w:tcW w:w="954" w:type="pct"/>
            <w:vMerge/>
          </w:tcPr>
          <w:p w:rsidR="00F75F84" w:rsidRDefault="00F75F84" w:rsidP="00DD5785">
            <w:pPr>
              <w:spacing w:after="0" w:line="240" w:lineRule="auto"/>
              <w:rPr>
                <w:rFonts w:ascii="Calibri" w:eastAsia="Times New Roman" w:hAnsi="Calibri" w:cs="Calibri"/>
                <w:color w:val="000000"/>
                <w:sz w:val="16"/>
                <w:szCs w:val="16"/>
                <w:lang w:eastAsia="en-IE"/>
              </w:rPr>
            </w:pPr>
          </w:p>
        </w:tc>
        <w:tc>
          <w:tcPr>
            <w:tcW w:w="1046" w:type="pct"/>
            <w:vMerge/>
          </w:tcPr>
          <w:p w:rsidR="00F75F84" w:rsidRDefault="00F75F84" w:rsidP="00DD5785">
            <w:pPr>
              <w:spacing w:after="0" w:line="240" w:lineRule="auto"/>
              <w:rPr>
                <w:rFonts w:ascii="Calibri" w:eastAsia="Times New Roman" w:hAnsi="Calibri" w:cs="Calibri"/>
                <w:color w:val="000000"/>
                <w:sz w:val="16"/>
                <w:szCs w:val="16"/>
                <w:lang w:eastAsia="en-IE"/>
              </w:rPr>
            </w:pPr>
          </w:p>
        </w:tc>
      </w:tr>
      <w:tr w:rsidR="00F75F84" w:rsidRPr="003C4121" w:rsidTr="00DD5785">
        <w:trPr>
          <w:trHeight w:val="785"/>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ECDC</w:t>
            </w:r>
            <w:r>
              <w:rPr>
                <w:rFonts w:ascii="Calibri" w:eastAsia="Times New Roman" w:hAnsi="Calibri" w:cs="Calibri"/>
                <w:color w:val="000000"/>
                <w:sz w:val="16"/>
                <w:szCs w:val="16"/>
                <w:lang w:eastAsia="en-IE"/>
              </w:rPr>
              <w:t xml:space="preserve"> (Europe)</w:t>
            </w:r>
          </w:p>
        </w:tc>
        <w:tc>
          <w:tcPr>
            <w:tcW w:w="808" w:type="pct"/>
            <w:shd w:val="clear" w:color="auto" w:fill="auto"/>
            <w:hideMark/>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Cloth masks and mask sterilisation as options in case of shortage of surgical masks and respirators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&lt;EndNote&gt;&lt;Cite&gt;&lt;Author&gt;European Centre for Disease Prevention and Control&lt;/Author&gt;&lt;Year&gt;2020&lt;/Year&gt;&lt;RecNum&gt;1008&lt;/RecNum&gt;&lt;DisplayText&gt;&lt;style face="superscript"&gt;12&lt;/style&gt;&lt;/DisplayText&gt;&lt;record&gt;&lt;rec-number&gt;1008&lt;/rec-number&gt;&lt;foreign-keys&gt;&lt;key app="EN" db-id="dtvtt2rw4wt9t4e5w9hpeww05ez0zxftfw55" timestamp="1590404352"&gt;1008&lt;/key&gt;&lt;/foreign-keys&gt;&lt;ref-type name="Web Page"&gt;12&lt;/ref-type&gt;&lt;contributors&gt;&lt;authors&gt;&lt;author&gt;European Centre for Disease Prevention and Control,&lt;/author&gt;&lt;/authors&gt;&lt;tertiary-authors&gt;&lt;author&gt;European Centre for Disease Prevention and Control (ECDC)&lt;/author&gt;&lt;/tertiary-authors&gt;&lt;/contributors&gt;&lt;titles&gt;&lt;title&gt;Cloth masks and mask sterilisation as options in case of shortage of surgical masks and respirators&lt;/title&gt;&lt;/titles&gt;&lt;dates&gt;&lt;year&gt;2020&lt;/year&gt;&lt;/dates&gt;&lt;urls&gt;&lt;related-urls&gt;&lt;url&gt;https://www.ecdc.europa.eu/sites/default/files/documents/Cloth-face-masks-in-case-shortage-surgical-masks-respirators2020-03-26.pdf&lt;/url&gt;&lt;/related-urls&gt;&lt;/urls&gt;&lt;/record&gt;&lt;/Cite&gt;&lt;/EndNote&gt;</w:instrText>
            </w:r>
            <w:r>
              <w:rPr>
                <w:rFonts w:ascii="Calibri" w:eastAsia="Times New Roman" w:hAnsi="Calibri" w:cs="Calibri"/>
                <w:color w:val="000000"/>
                <w:sz w:val="16"/>
                <w:szCs w:val="16"/>
                <w:lang w:eastAsia="en-IE"/>
              </w:rPr>
              <w:fldChar w:fldCharType="separate"/>
            </w:r>
            <w:r w:rsidRPr="00E75990">
              <w:rPr>
                <w:rFonts w:ascii="Calibri" w:eastAsia="Times New Roman" w:hAnsi="Calibri" w:cs="Calibri"/>
                <w:noProof/>
                <w:color w:val="000000"/>
                <w:sz w:val="16"/>
                <w:szCs w:val="16"/>
                <w:vertAlign w:val="superscript"/>
                <w:lang w:eastAsia="en-IE"/>
              </w:rPr>
              <w:t>12</w:t>
            </w:r>
            <w:r>
              <w:rPr>
                <w:rFonts w:ascii="Calibri" w:eastAsia="Times New Roman" w:hAnsi="Calibri" w:cs="Calibri"/>
                <w:color w:val="000000"/>
                <w:sz w:val="16"/>
                <w:szCs w:val="16"/>
                <w:lang w:eastAsia="en-IE"/>
              </w:rPr>
              <w:fldChar w:fldCharType="end"/>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26-Mar-20</w:t>
            </w:r>
          </w:p>
        </w:tc>
        <w:tc>
          <w:tcPr>
            <w:tcW w:w="811"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U</w:t>
            </w:r>
            <w:r w:rsidRPr="003C4121">
              <w:rPr>
                <w:rFonts w:ascii="Calibri" w:eastAsia="Times New Roman" w:hAnsi="Calibri" w:cs="Calibri"/>
                <w:color w:val="000000"/>
                <w:sz w:val="16"/>
                <w:szCs w:val="16"/>
                <w:lang w:eastAsia="en-IE"/>
              </w:rPr>
              <w:t>se of cloth face masks and sterilisation of respirators and surgical masks in healthcare settings with COVID-19 cases if shortage of</w:t>
            </w:r>
            <w:r>
              <w:rPr>
                <w:rFonts w:ascii="Calibri" w:eastAsia="Times New Roman" w:hAnsi="Calibri" w:cs="Calibri"/>
                <w:color w:val="000000"/>
                <w:sz w:val="16"/>
                <w:szCs w:val="16"/>
                <w:lang w:eastAsia="en-IE"/>
              </w:rPr>
              <w:t xml:space="preserve"> </w:t>
            </w:r>
            <w:r w:rsidRPr="003C4121">
              <w:rPr>
                <w:rFonts w:ascii="Calibri" w:eastAsia="Times New Roman" w:hAnsi="Calibri" w:cs="Calibri"/>
                <w:color w:val="000000"/>
                <w:sz w:val="16"/>
                <w:szCs w:val="16"/>
                <w:lang w:eastAsia="en-IE"/>
              </w:rPr>
              <w:t>surgical masks and respirators.</w:t>
            </w:r>
          </w:p>
        </w:tc>
        <w:tc>
          <w:tcPr>
            <w:tcW w:w="667"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Single-</w:t>
            </w:r>
            <w:r w:rsidRPr="003C4121">
              <w:rPr>
                <w:rFonts w:ascii="Calibri" w:eastAsia="Times New Roman" w:hAnsi="Calibri" w:cs="Calibri"/>
                <w:color w:val="000000"/>
                <w:sz w:val="16"/>
                <w:szCs w:val="16"/>
                <w:lang w:eastAsia="en-IE"/>
              </w:rPr>
              <w:t>use respirators (FFP2 and FFP3)</w:t>
            </w:r>
          </w:p>
        </w:tc>
        <w:tc>
          <w:tcPr>
            <w:tcW w:w="954" w:type="pct"/>
          </w:tcPr>
          <w:p w:rsidR="00F75F84" w:rsidRPr="00722F8A" w:rsidRDefault="00F75F84" w:rsidP="00DD5785">
            <w:pPr>
              <w:contextualSpacing/>
              <w:rPr>
                <w:rFonts w:ascii="Calibri" w:hAnsi="Calibri" w:cs="Calibri"/>
                <w:b/>
                <w:sz w:val="16"/>
                <w:szCs w:val="16"/>
              </w:rPr>
            </w:pPr>
            <w:r w:rsidRPr="00722F8A">
              <w:rPr>
                <w:rFonts w:ascii="Calibri" w:hAnsi="Calibri" w:cs="Calibri"/>
                <w:sz w:val="16"/>
                <w:szCs w:val="16"/>
              </w:rPr>
              <w:t>Not defined</w:t>
            </w:r>
          </w:p>
          <w:p w:rsidR="00F75F84" w:rsidRPr="003C4121" w:rsidRDefault="00F75F84" w:rsidP="00DD5785">
            <w:pPr>
              <w:spacing w:after="0" w:line="240" w:lineRule="auto"/>
              <w:rPr>
                <w:rFonts w:ascii="Calibri" w:eastAsia="Times New Roman" w:hAnsi="Calibri" w:cs="Calibri"/>
                <w:color w:val="000000"/>
                <w:sz w:val="16"/>
                <w:szCs w:val="16"/>
                <w:lang w:eastAsia="en-IE"/>
              </w:rPr>
            </w:pPr>
          </w:p>
        </w:tc>
        <w:tc>
          <w:tcPr>
            <w:tcW w:w="1046" w:type="pct"/>
          </w:tcPr>
          <w:p w:rsidR="00F75F84" w:rsidRPr="00722F8A" w:rsidRDefault="00F75F84" w:rsidP="00DD5785">
            <w:pPr>
              <w:contextualSpacing/>
              <w:rPr>
                <w:rFonts w:ascii="Calibri" w:hAnsi="Calibri" w:cs="Calibri"/>
                <w:b/>
                <w:sz w:val="16"/>
                <w:szCs w:val="16"/>
              </w:rPr>
            </w:pPr>
            <w:r w:rsidRPr="00722F8A">
              <w:rPr>
                <w:rFonts w:ascii="Calibri" w:hAnsi="Calibri" w:cs="Calibri"/>
                <w:sz w:val="16"/>
                <w:szCs w:val="16"/>
              </w:rPr>
              <w:t>Not defined</w:t>
            </w:r>
          </w:p>
          <w:p w:rsidR="00F75F84" w:rsidRPr="003C4121" w:rsidRDefault="00F75F84" w:rsidP="00DD5785">
            <w:pPr>
              <w:spacing w:after="0" w:line="240" w:lineRule="auto"/>
              <w:rPr>
                <w:rFonts w:ascii="Calibri" w:eastAsia="Times New Roman" w:hAnsi="Calibri" w:cs="Calibri"/>
                <w:color w:val="000000"/>
                <w:sz w:val="16"/>
                <w:szCs w:val="16"/>
                <w:lang w:eastAsia="en-IE"/>
              </w:rPr>
            </w:pPr>
          </w:p>
        </w:tc>
      </w:tr>
      <w:tr w:rsidR="00F75F84" w:rsidRPr="003C4121" w:rsidTr="00DD5785">
        <w:trPr>
          <w:trHeight w:val="868"/>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PHE</w:t>
            </w:r>
            <w:r>
              <w:rPr>
                <w:rFonts w:ascii="Calibri" w:eastAsia="Times New Roman" w:hAnsi="Calibri" w:cs="Calibri"/>
                <w:color w:val="000000"/>
                <w:sz w:val="16"/>
                <w:szCs w:val="16"/>
                <w:lang w:eastAsia="en-IE"/>
              </w:rPr>
              <w:t xml:space="preserve"> (UK)</w:t>
            </w:r>
          </w:p>
        </w:tc>
        <w:tc>
          <w:tcPr>
            <w:tcW w:w="808" w:type="pct"/>
            <w:shd w:val="clear" w:color="auto" w:fill="auto"/>
            <w:hideMark/>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Considerations for acute personal protective equipment (PPE) shortages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&lt;EndNote&gt;&lt;Cite&gt;&lt;Author&gt;Public Health England&lt;/Author&gt;&lt;Year&gt;2020&lt;/Year&gt;&lt;RecNum&gt;1009&lt;/RecNum&gt;&lt;DisplayText&gt;&lt;style face="superscript"&gt;13&lt;/style&gt;&lt;/DisplayText&gt;&lt;record&gt;&lt;rec-number&gt;1009&lt;/rec-number&gt;&lt;foreign-keys&gt;&lt;key app="EN" db-id="dtvtt2rw4wt9t4e5w9hpeww05ez0zxftfw55" timestamp="1590404352"&gt;1009&lt;/key&gt;&lt;/foreign-keys&gt;&lt;ref-type name="Web Page"&gt;12&lt;/ref-type&gt;&lt;contributors&gt;&lt;authors&gt;&lt;author&gt;Public Health England,&lt;/author&gt;&lt;/authors&gt;&lt;/contributors&gt;&lt;titles&gt;&lt;title&gt;Considerations for acute personal protective equipment (PPE) shortages&lt;/title&gt;&lt;/titles&gt;&lt;dates&gt;&lt;year&gt;2020&lt;/year&gt;&lt;pub-dates&gt;&lt;date&gt;April 27, 2020&lt;/date&gt;&lt;/pub-dates&gt;&lt;/dates&gt;&lt;urls&gt;&lt;related-urls&gt;&lt;url&gt;https://www.gov.uk/government/publications/wuhan-novel-coronavirus-infection-prevention-and-control/managing-shortages-in-personal-protective-equipment-ppe&lt;/url&gt;&lt;/related-urls&gt;&lt;/urls&gt;&lt;/record&gt;&lt;/Cite&gt;&lt;/EndNote&gt;</w:instrText>
            </w:r>
            <w:r>
              <w:rPr>
                <w:rFonts w:ascii="Calibri" w:eastAsia="Times New Roman" w:hAnsi="Calibri" w:cs="Calibri"/>
                <w:color w:val="000000"/>
                <w:sz w:val="16"/>
                <w:szCs w:val="16"/>
                <w:lang w:eastAsia="en-IE"/>
              </w:rPr>
              <w:fldChar w:fldCharType="separate"/>
            </w:r>
            <w:r w:rsidRPr="00E75990">
              <w:rPr>
                <w:rFonts w:ascii="Calibri" w:eastAsia="Times New Roman" w:hAnsi="Calibri" w:cs="Calibri"/>
                <w:noProof/>
                <w:color w:val="000000"/>
                <w:sz w:val="16"/>
                <w:szCs w:val="16"/>
                <w:vertAlign w:val="superscript"/>
                <w:lang w:eastAsia="en-IE"/>
              </w:rPr>
              <w:t>13</w:t>
            </w:r>
            <w:r>
              <w:rPr>
                <w:rFonts w:ascii="Calibri" w:eastAsia="Times New Roman" w:hAnsi="Calibri" w:cs="Calibri"/>
                <w:color w:val="000000"/>
                <w:sz w:val="16"/>
                <w:szCs w:val="16"/>
                <w:lang w:eastAsia="en-IE"/>
              </w:rPr>
              <w:fldChar w:fldCharType="end"/>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27-Apr-20</w:t>
            </w:r>
            <w:r>
              <w:rPr>
                <w:rFonts w:ascii="Calibri" w:eastAsia="Times New Roman" w:hAnsi="Calibri" w:cs="Calibri"/>
                <w:color w:val="000000"/>
                <w:sz w:val="16"/>
                <w:szCs w:val="16"/>
                <w:lang w:eastAsia="en-IE"/>
              </w:rPr>
              <w:t xml:space="preserve"> (with minor updates on 21-May-20)</w:t>
            </w:r>
          </w:p>
        </w:tc>
        <w:tc>
          <w:tcPr>
            <w:tcW w:w="811"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S</w:t>
            </w:r>
            <w:r w:rsidRPr="003C4121">
              <w:rPr>
                <w:rFonts w:ascii="Calibri" w:eastAsia="Times New Roman" w:hAnsi="Calibri" w:cs="Calibri"/>
                <w:color w:val="000000"/>
                <w:sz w:val="16"/>
                <w:szCs w:val="16"/>
                <w:lang w:eastAsia="en-IE"/>
              </w:rPr>
              <w:t xml:space="preserve">essional use and </w:t>
            </w:r>
            <w:r>
              <w:rPr>
                <w:rFonts w:ascii="Calibri" w:eastAsia="Times New Roman" w:hAnsi="Calibri" w:cs="Calibri"/>
                <w:color w:val="000000"/>
                <w:sz w:val="16"/>
                <w:szCs w:val="16"/>
                <w:lang w:eastAsia="en-IE"/>
              </w:rPr>
              <w:t>re-use</w:t>
            </w:r>
            <w:r w:rsidRPr="003C4121">
              <w:rPr>
                <w:rFonts w:ascii="Calibri" w:eastAsia="Times New Roman" w:hAnsi="Calibri" w:cs="Calibri"/>
                <w:color w:val="000000"/>
                <w:sz w:val="16"/>
                <w:szCs w:val="16"/>
                <w:lang w:eastAsia="en-IE"/>
              </w:rPr>
              <w:t xml:space="preserve"> of PPE when there are severe shortages of supply.</w:t>
            </w:r>
          </w:p>
        </w:tc>
        <w:tc>
          <w:tcPr>
            <w:tcW w:w="667"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Fluid</w:t>
            </w:r>
            <w:r>
              <w:rPr>
                <w:rFonts w:ascii="Calibri" w:eastAsia="Times New Roman" w:hAnsi="Calibri" w:cs="Calibri"/>
                <w:color w:val="000000"/>
                <w:sz w:val="16"/>
                <w:szCs w:val="16"/>
                <w:lang w:eastAsia="en-IE"/>
              </w:rPr>
              <w:t>-repellent surgical face masks</w:t>
            </w:r>
            <w:r w:rsidRPr="003C4121">
              <w:rPr>
                <w:rFonts w:ascii="Calibri" w:eastAsia="Times New Roman" w:hAnsi="Calibri" w:cs="Calibri"/>
                <w:color w:val="000000"/>
                <w:sz w:val="16"/>
                <w:szCs w:val="16"/>
                <w:lang w:eastAsia="en-IE"/>
              </w:rPr>
              <w:t xml:space="preserve"> and disposable respirators (FFP3</w:t>
            </w:r>
            <w:r>
              <w:rPr>
                <w:rFonts w:ascii="Calibri" w:eastAsia="Times New Roman" w:hAnsi="Calibri" w:cs="Calibri"/>
                <w:color w:val="000000"/>
                <w:sz w:val="16"/>
                <w:szCs w:val="16"/>
                <w:lang w:eastAsia="en-IE"/>
              </w:rPr>
              <w:t xml:space="preserve"> &amp; </w:t>
            </w:r>
            <w:r w:rsidRPr="003C4121">
              <w:rPr>
                <w:rFonts w:ascii="Calibri" w:eastAsia="Times New Roman" w:hAnsi="Calibri" w:cs="Calibri"/>
                <w:color w:val="000000"/>
                <w:sz w:val="16"/>
                <w:szCs w:val="16"/>
                <w:lang w:eastAsia="en-IE"/>
              </w:rPr>
              <w:t>FFP2/N95)</w:t>
            </w:r>
          </w:p>
        </w:tc>
        <w:tc>
          <w:tcPr>
            <w:tcW w:w="954" w:type="pct"/>
          </w:tcPr>
          <w:p w:rsidR="00F75F84" w:rsidRPr="00CE32C2" w:rsidRDefault="00F75F84" w:rsidP="00DD5785">
            <w:pPr>
              <w:contextualSpacing/>
              <w:rPr>
                <w:rFonts w:ascii="Calibri" w:hAnsi="Calibri" w:cs="Calibri"/>
                <w:sz w:val="16"/>
                <w:szCs w:val="16"/>
              </w:rPr>
            </w:pPr>
            <w:r>
              <w:rPr>
                <w:rFonts w:ascii="Calibri" w:hAnsi="Calibri" w:cs="Calibri"/>
                <w:sz w:val="16"/>
                <w:szCs w:val="16"/>
              </w:rPr>
              <w:t>Re-use: ‘</w:t>
            </w:r>
            <w:r w:rsidRPr="00722F8A">
              <w:rPr>
                <w:rFonts w:ascii="Calibri" w:hAnsi="Calibri" w:cs="Calibri"/>
                <w:sz w:val="16"/>
                <w:szCs w:val="16"/>
              </w:rPr>
              <w:t>Using the same item again, with appropriate precautions, by the same healthcare worker</w:t>
            </w:r>
            <w:r>
              <w:rPr>
                <w:rFonts w:ascii="Calibri" w:hAnsi="Calibri" w:cs="Calibri"/>
                <w:sz w:val="16"/>
                <w:szCs w:val="16"/>
              </w:rPr>
              <w:t>’</w:t>
            </w:r>
          </w:p>
        </w:tc>
        <w:tc>
          <w:tcPr>
            <w:tcW w:w="1046"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hAnsi="Calibri" w:cs="Calibri"/>
                <w:b/>
                <w:sz w:val="16"/>
                <w:szCs w:val="16"/>
              </w:rPr>
              <w:t>‘</w:t>
            </w:r>
            <w:r w:rsidRPr="00722F8A">
              <w:rPr>
                <w:rFonts w:ascii="Calibri" w:hAnsi="Calibri" w:cs="Calibri"/>
                <w:sz w:val="16"/>
                <w:szCs w:val="16"/>
              </w:rPr>
              <w:t>Sessional use by one health or care worker during one shift while working</w:t>
            </w:r>
            <w:r>
              <w:rPr>
                <w:rFonts w:ascii="Calibri" w:hAnsi="Calibri" w:cs="Calibri"/>
                <w:sz w:val="16"/>
                <w:szCs w:val="16"/>
              </w:rPr>
              <w:t>’</w:t>
            </w:r>
          </w:p>
        </w:tc>
      </w:tr>
      <w:tr w:rsidR="00F75F84" w:rsidRPr="003C4121" w:rsidTr="00DD5785">
        <w:trPr>
          <w:trHeight w:val="416"/>
        </w:trPr>
        <w:tc>
          <w:tcPr>
            <w:tcW w:w="713" w:type="pct"/>
          </w:tcPr>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WHO</w:t>
            </w:r>
            <w:r>
              <w:rPr>
                <w:rFonts w:ascii="Calibri" w:eastAsia="Times New Roman" w:hAnsi="Calibri" w:cs="Calibri"/>
                <w:color w:val="000000"/>
                <w:sz w:val="16"/>
                <w:szCs w:val="16"/>
                <w:lang w:eastAsia="en-IE"/>
              </w:rPr>
              <w:t xml:space="preserve"> (World)</w:t>
            </w:r>
          </w:p>
        </w:tc>
        <w:tc>
          <w:tcPr>
            <w:tcW w:w="808" w:type="pct"/>
            <w:shd w:val="clear" w:color="auto" w:fill="auto"/>
            <w:hideMark/>
          </w:tcPr>
          <w:p w:rsidR="00F75F84"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Rational use of personal protective equipment for coronavirus disease (COVID-19) and considerations during severe shortages</w:t>
            </w:r>
            <w:r>
              <w:rPr>
                <w:rFonts w:ascii="Calibri" w:eastAsia="Times New Roman" w:hAnsi="Calibri" w:cs="Calibri"/>
                <w:color w:val="000000"/>
                <w:sz w:val="16"/>
                <w:szCs w:val="16"/>
                <w:lang w:eastAsia="en-IE"/>
              </w:rPr>
              <w:fldChar w:fldCharType="begin"/>
            </w:r>
            <w:r>
              <w:rPr>
                <w:rFonts w:ascii="Calibri" w:eastAsia="Times New Roman" w:hAnsi="Calibri" w:cs="Calibri"/>
                <w:color w:val="000000"/>
                <w:sz w:val="16"/>
                <w:szCs w:val="16"/>
                <w:lang w:eastAsia="en-IE"/>
              </w:rPr>
              <w:instrText xml:space="preserve"> ADDIN EN.CITE &lt;EndNote&gt;&lt;Cite&gt;&lt;Author&gt;Organization&lt;/Author&gt;&lt;Year&gt;2020&lt;/Year&gt;&lt;RecNum&gt;1002&lt;/RecNum&gt;&lt;DisplayText&gt;&lt;style face="superscript"&gt;5&lt;/style&gt;&lt;/DisplayText&gt;&lt;record&gt;&lt;rec-number&gt;1002&lt;/rec-number&gt;&lt;foreign-keys&gt;&lt;key app="EN" db-id="dtvtt2rw4wt9t4e5w9hpeww05ez0zxftfw55" timestamp="1590404351"&gt;1002&lt;/key&gt;&lt;/foreign-keys&gt;&lt;ref-type name="Web Page"&gt;12&lt;/ref-type&gt;&lt;contributors&gt;&lt;authors&gt;&lt;author&gt;World Health Organization,  &lt;/author&gt;&lt;/authors&gt;&lt;/contributors&gt;&lt;titles&gt;&lt;title&gt;Rational use of personal protective equipment for coronavirus disease (‎‎ COVID-19)‎‎ and considerations during severe shortages: interim guidance, 6 April 2020&lt;/title&gt;&lt;/titles&gt;&lt;dates&gt;&lt;year&gt;2020&lt;/year&gt;&lt;/dates&gt;&lt;publisher&gt;World Health Organization&lt;/publisher&gt;&lt;urls&gt;&lt;related-urls&gt;&lt;url&gt;https://www.who.int/publications-detail/rational-use-of-personal-protective-equipment-for-coronavirus-disease-(covid-19)-and-considerations-during-severe-shortages&lt;/url&gt;&lt;/related-urls&gt;&lt;/urls&gt;&lt;/record&gt;&lt;/Cite&gt;&lt;/EndNote&gt;</w:instrText>
            </w:r>
            <w:r>
              <w:rPr>
                <w:rFonts w:ascii="Calibri" w:eastAsia="Times New Roman" w:hAnsi="Calibri" w:cs="Calibri"/>
                <w:color w:val="000000"/>
                <w:sz w:val="16"/>
                <w:szCs w:val="16"/>
                <w:lang w:eastAsia="en-IE"/>
              </w:rPr>
              <w:fldChar w:fldCharType="separate"/>
            </w:r>
            <w:r w:rsidRPr="00BF5D19">
              <w:rPr>
                <w:rFonts w:ascii="Calibri" w:eastAsia="Times New Roman" w:hAnsi="Calibri" w:cs="Calibri"/>
                <w:noProof/>
                <w:color w:val="000000"/>
                <w:sz w:val="16"/>
                <w:szCs w:val="16"/>
                <w:vertAlign w:val="superscript"/>
                <w:lang w:eastAsia="en-IE"/>
              </w:rPr>
              <w:t>5</w:t>
            </w:r>
            <w:r>
              <w:rPr>
                <w:rFonts w:ascii="Calibri" w:eastAsia="Times New Roman" w:hAnsi="Calibri" w:cs="Calibri"/>
                <w:color w:val="000000"/>
                <w:sz w:val="16"/>
                <w:szCs w:val="16"/>
                <w:lang w:eastAsia="en-IE"/>
              </w:rPr>
              <w:fldChar w:fldCharType="end"/>
            </w:r>
          </w:p>
          <w:p w:rsidR="00F75F84" w:rsidRPr="003C4121" w:rsidRDefault="00F75F84" w:rsidP="00DD5785">
            <w:pPr>
              <w:spacing w:after="0" w:line="240" w:lineRule="auto"/>
              <w:rPr>
                <w:rFonts w:ascii="Calibri" w:eastAsia="Times New Roman" w:hAnsi="Calibri" w:cs="Calibri"/>
                <w:color w:val="000000"/>
                <w:sz w:val="16"/>
                <w:szCs w:val="16"/>
                <w:lang w:eastAsia="en-IE"/>
              </w:rPr>
            </w:pPr>
            <w:r w:rsidRPr="003C4121">
              <w:rPr>
                <w:rFonts w:ascii="Calibri" w:eastAsia="Times New Roman" w:hAnsi="Calibri" w:cs="Calibri"/>
                <w:color w:val="000000"/>
                <w:sz w:val="16"/>
                <w:szCs w:val="16"/>
                <w:lang w:eastAsia="en-IE"/>
              </w:rPr>
              <w:t>06-Apr-20</w:t>
            </w:r>
          </w:p>
        </w:tc>
        <w:tc>
          <w:tcPr>
            <w:tcW w:w="811"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R</w:t>
            </w:r>
            <w:r w:rsidRPr="003C4121">
              <w:rPr>
                <w:rFonts w:ascii="Calibri" w:eastAsia="Times New Roman" w:hAnsi="Calibri" w:cs="Calibri"/>
                <w:color w:val="000000"/>
                <w:sz w:val="16"/>
                <w:szCs w:val="16"/>
                <w:lang w:eastAsia="en-IE"/>
              </w:rPr>
              <w:t xml:space="preserve">ational use of PPE in health care and home care settings, </w:t>
            </w:r>
            <w:r>
              <w:rPr>
                <w:rFonts w:ascii="Calibri" w:eastAsia="Times New Roman" w:hAnsi="Calibri" w:cs="Calibri"/>
                <w:color w:val="000000"/>
                <w:sz w:val="16"/>
                <w:szCs w:val="16"/>
                <w:lang w:eastAsia="en-IE"/>
              </w:rPr>
              <w:t>and</w:t>
            </w:r>
            <w:r w:rsidRPr="003C4121">
              <w:rPr>
                <w:rFonts w:ascii="Calibri" w:eastAsia="Times New Roman" w:hAnsi="Calibri" w:cs="Calibri"/>
                <w:color w:val="000000"/>
                <w:sz w:val="16"/>
                <w:szCs w:val="16"/>
                <w:lang w:eastAsia="en-IE"/>
              </w:rPr>
              <w:t xml:space="preserve"> during handling of cargo; </w:t>
            </w:r>
            <w:r>
              <w:rPr>
                <w:rFonts w:ascii="Calibri" w:eastAsia="Times New Roman" w:hAnsi="Calibri" w:cs="Calibri"/>
                <w:color w:val="000000"/>
                <w:sz w:val="16"/>
                <w:szCs w:val="16"/>
                <w:lang w:eastAsia="en-IE"/>
              </w:rPr>
              <w:t xml:space="preserve">current </w:t>
            </w:r>
            <w:r w:rsidRPr="003C4121">
              <w:rPr>
                <w:rFonts w:ascii="Calibri" w:eastAsia="Times New Roman" w:hAnsi="Calibri" w:cs="Calibri"/>
                <w:color w:val="000000"/>
                <w:sz w:val="16"/>
                <w:szCs w:val="16"/>
                <w:lang w:eastAsia="en-IE"/>
              </w:rPr>
              <w:t>disruption of global supply chain and considerations for decision making during severe shortages of PPE.</w:t>
            </w:r>
          </w:p>
        </w:tc>
        <w:tc>
          <w:tcPr>
            <w:tcW w:w="667" w:type="pct"/>
            <w:shd w:val="clear" w:color="auto" w:fill="auto"/>
            <w:hideMark/>
          </w:tcPr>
          <w:p w:rsidR="00F75F84" w:rsidRPr="003C4121" w:rsidRDefault="00F75F84" w:rsidP="00DD5785">
            <w:pPr>
              <w:spacing w:after="0" w:line="240" w:lineRule="auto"/>
              <w:rPr>
                <w:rFonts w:ascii="Calibri" w:eastAsia="Times New Roman" w:hAnsi="Calibri" w:cs="Calibri"/>
                <w:color w:val="000000"/>
                <w:sz w:val="16"/>
                <w:szCs w:val="16"/>
                <w:lang w:eastAsia="en-IE"/>
              </w:rPr>
            </w:pPr>
            <w:r>
              <w:rPr>
                <w:rFonts w:ascii="Calibri" w:eastAsia="Times New Roman" w:hAnsi="Calibri" w:cs="Calibri"/>
                <w:color w:val="000000"/>
                <w:sz w:val="16"/>
                <w:szCs w:val="16"/>
                <w:lang w:eastAsia="en-IE"/>
              </w:rPr>
              <w:t xml:space="preserve">Surgical masks &amp; </w:t>
            </w:r>
            <w:r w:rsidRPr="003C4121">
              <w:rPr>
                <w:rFonts w:ascii="Calibri" w:eastAsia="Times New Roman" w:hAnsi="Calibri" w:cs="Calibri"/>
                <w:color w:val="000000"/>
                <w:sz w:val="16"/>
                <w:szCs w:val="16"/>
                <w:lang w:eastAsia="en-IE"/>
              </w:rPr>
              <w:t>filtering facepiece respirators (N95</w:t>
            </w:r>
            <w:r>
              <w:rPr>
                <w:rFonts w:ascii="Calibri" w:eastAsia="Times New Roman" w:hAnsi="Calibri" w:cs="Calibri"/>
                <w:color w:val="000000"/>
                <w:sz w:val="16"/>
                <w:szCs w:val="16"/>
                <w:lang w:eastAsia="en-IE"/>
              </w:rPr>
              <w:t>/</w:t>
            </w:r>
            <w:r w:rsidRPr="003C4121">
              <w:rPr>
                <w:rFonts w:ascii="Calibri" w:eastAsia="Times New Roman" w:hAnsi="Calibri" w:cs="Calibri"/>
                <w:color w:val="000000"/>
                <w:sz w:val="16"/>
                <w:szCs w:val="16"/>
                <w:lang w:eastAsia="en-IE"/>
              </w:rPr>
              <w:t xml:space="preserve">FFP2 or FFP3 standard or equivalent) </w:t>
            </w:r>
          </w:p>
        </w:tc>
        <w:tc>
          <w:tcPr>
            <w:tcW w:w="954" w:type="pct"/>
          </w:tcPr>
          <w:p w:rsidR="00F75F84" w:rsidRDefault="00F75F84" w:rsidP="00DD5785">
            <w:pPr>
              <w:contextualSpacing/>
              <w:rPr>
                <w:rFonts w:ascii="Calibri" w:hAnsi="Calibri" w:cs="Calibri"/>
                <w:sz w:val="16"/>
                <w:szCs w:val="16"/>
              </w:rPr>
            </w:pPr>
            <w:r>
              <w:rPr>
                <w:rFonts w:ascii="Calibri" w:hAnsi="Calibri" w:cs="Calibri"/>
                <w:sz w:val="16"/>
                <w:szCs w:val="16"/>
              </w:rPr>
              <w:t>Re-use n</w:t>
            </w:r>
            <w:r w:rsidRPr="003F215D">
              <w:rPr>
                <w:rFonts w:ascii="Calibri" w:hAnsi="Calibri" w:cs="Calibri"/>
                <w:sz w:val="16"/>
                <w:szCs w:val="16"/>
              </w:rPr>
              <w:t xml:space="preserve">ot defined. </w:t>
            </w:r>
          </w:p>
          <w:p w:rsidR="00F75F84" w:rsidRDefault="00F75F84" w:rsidP="00DD5785">
            <w:pPr>
              <w:spacing w:after="0" w:line="240" w:lineRule="auto"/>
              <w:rPr>
                <w:rFonts w:ascii="Calibri" w:eastAsia="Times New Roman" w:hAnsi="Calibri" w:cs="Calibri"/>
                <w:color w:val="000000"/>
                <w:sz w:val="16"/>
                <w:szCs w:val="16"/>
                <w:lang w:eastAsia="en-IE"/>
              </w:rPr>
            </w:pPr>
            <w:r w:rsidRPr="003F215D">
              <w:rPr>
                <w:rFonts w:ascii="Calibri" w:hAnsi="Calibri" w:cs="Calibri"/>
                <w:sz w:val="16"/>
                <w:szCs w:val="16"/>
              </w:rPr>
              <w:t>Reprocessing</w:t>
            </w:r>
            <w:r>
              <w:rPr>
                <w:rFonts w:ascii="Calibri" w:hAnsi="Calibri" w:cs="Calibri"/>
                <w:sz w:val="16"/>
                <w:szCs w:val="16"/>
              </w:rPr>
              <w:t>:</w:t>
            </w:r>
            <w:r w:rsidRPr="003F215D">
              <w:rPr>
                <w:rFonts w:ascii="Calibri" w:hAnsi="Calibri" w:cs="Calibri"/>
                <w:sz w:val="16"/>
                <w:szCs w:val="16"/>
              </w:rPr>
              <w:t xml:space="preserve"> </w:t>
            </w:r>
            <w:r>
              <w:rPr>
                <w:rFonts w:ascii="Calibri" w:hAnsi="Calibri" w:cs="Calibri"/>
                <w:sz w:val="16"/>
                <w:szCs w:val="16"/>
              </w:rPr>
              <w:t>‘</w:t>
            </w:r>
            <w:r w:rsidRPr="003F215D">
              <w:rPr>
                <w:rFonts w:ascii="Calibri" w:hAnsi="Calibri" w:cs="Calibri"/>
                <w:sz w:val="16"/>
                <w:szCs w:val="16"/>
              </w:rPr>
              <w:t xml:space="preserve">decontamination using disinfection or sterilization methods followed by </w:t>
            </w:r>
            <w:r>
              <w:rPr>
                <w:rFonts w:ascii="Calibri" w:hAnsi="Calibri" w:cs="Calibri"/>
                <w:sz w:val="16"/>
                <w:szCs w:val="16"/>
              </w:rPr>
              <w:t>re-use</w:t>
            </w:r>
            <w:r w:rsidRPr="003F215D">
              <w:rPr>
                <w:rFonts w:ascii="Calibri" w:hAnsi="Calibri" w:cs="Calibri"/>
                <w:sz w:val="16"/>
                <w:szCs w:val="16"/>
              </w:rPr>
              <w:t xml:space="preserve"> of either reusable or disposable PPE</w:t>
            </w:r>
            <w:r>
              <w:rPr>
                <w:rFonts w:ascii="Calibri" w:hAnsi="Calibri" w:cs="Calibri"/>
                <w:sz w:val="16"/>
                <w:szCs w:val="16"/>
              </w:rPr>
              <w:t>’</w:t>
            </w:r>
          </w:p>
        </w:tc>
        <w:tc>
          <w:tcPr>
            <w:tcW w:w="1046" w:type="pct"/>
          </w:tcPr>
          <w:p w:rsidR="00F75F84" w:rsidRDefault="00F75F84" w:rsidP="00DD5785">
            <w:pPr>
              <w:spacing w:after="0" w:line="240" w:lineRule="auto"/>
              <w:rPr>
                <w:rFonts w:ascii="Calibri" w:eastAsia="Times New Roman" w:hAnsi="Calibri" w:cs="Calibri"/>
                <w:color w:val="000000"/>
                <w:sz w:val="16"/>
                <w:szCs w:val="16"/>
                <w:lang w:eastAsia="en-IE"/>
              </w:rPr>
            </w:pPr>
            <w:r>
              <w:rPr>
                <w:rFonts w:ascii="Calibri" w:hAnsi="Calibri" w:cs="Calibri"/>
                <w:sz w:val="16"/>
                <w:szCs w:val="16"/>
              </w:rPr>
              <w:t>‘</w:t>
            </w:r>
            <w:r w:rsidRPr="00722F8A">
              <w:rPr>
                <w:rFonts w:ascii="Calibri" w:hAnsi="Calibri" w:cs="Calibri"/>
                <w:sz w:val="16"/>
                <w:szCs w:val="16"/>
              </w:rPr>
              <w:t>Using for longer periods of time than normal without removing (for up to 6h) when caring for a cohort of COVID-19 patients</w:t>
            </w:r>
            <w:r>
              <w:rPr>
                <w:rFonts w:ascii="Calibri" w:hAnsi="Calibri" w:cs="Calibri"/>
                <w:sz w:val="16"/>
                <w:szCs w:val="16"/>
              </w:rPr>
              <w:t>’</w:t>
            </w:r>
          </w:p>
        </w:tc>
      </w:tr>
    </w:tbl>
    <w:p w:rsidR="00DC3E7E" w:rsidRDefault="00F75F84">
      <w:r w:rsidRPr="00A86495">
        <w:rPr>
          <w:sz w:val="16"/>
          <w:szCs w:val="16"/>
        </w:rPr>
        <w:t>CDC: Centers for Disease Control</w:t>
      </w:r>
      <w:r>
        <w:rPr>
          <w:sz w:val="16"/>
          <w:szCs w:val="16"/>
        </w:rPr>
        <w:t xml:space="preserve"> and Prevention (US),</w:t>
      </w:r>
      <w:r w:rsidRPr="00A86495">
        <w:rPr>
          <w:sz w:val="16"/>
          <w:szCs w:val="16"/>
        </w:rPr>
        <w:t xml:space="preserve"> ECDC: </w:t>
      </w:r>
      <w:r>
        <w:rPr>
          <w:sz w:val="16"/>
          <w:szCs w:val="16"/>
        </w:rPr>
        <w:t>European Centre for Disease Prevention and Control</w:t>
      </w:r>
      <w:r w:rsidRPr="00A86495">
        <w:rPr>
          <w:sz w:val="16"/>
          <w:szCs w:val="16"/>
        </w:rPr>
        <w:t>,</w:t>
      </w:r>
      <w:r>
        <w:rPr>
          <w:sz w:val="16"/>
          <w:szCs w:val="16"/>
        </w:rPr>
        <w:t xml:space="preserve"> FFP: Filtering Facepiece,</w:t>
      </w:r>
      <w:r w:rsidRPr="00A86495">
        <w:rPr>
          <w:sz w:val="16"/>
          <w:szCs w:val="16"/>
        </w:rPr>
        <w:t xml:space="preserve"> PHE: Public Health England, PPE: Personal protective equipment, WHO: </w:t>
      </w:r>
      <w:r>
        <w:rPr>
          <w:sz w:val="16"/>
          <w:szCs w:val="16"/>
        </w:rPr>
        <w:t>World Health Organization</w:t>
      </w:r>
      <w:bookmarkStart w:id="0" w:name="_GoBack"/>
      <w:bookmarkEnd w:id="0"/>
    </w:p>
    <w:sectPr w:rsidR="00DC3E7E" w:rsidSect="00A140F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98F"/>
    <w:multiLevelType w:val="hybridMultilevel"/>
    <w:tmpl w:val="3710CD4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18E82E0E"/>
    <w:multiLevelType w:val="hybridMultilevel"/>
    <w:tmpl w:val="40DCB45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486D4904"/>
    <w:multiLevelType w:val="hybridMultilevel"/>
    <w:tmpl w:val="7326D57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4F791595"/>
    <w:multiLevelType w:val="hybridMultilevel"/>
    <w:tmpl w:val="D2BAD6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F84"/>
    <w:rsid w:val="000A317B"/>
    <w:rsid w:val="00744857"/>
    <w:rsid w:val="00F75F8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782A2F-77FC-49FF-BD61-C675FA3F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F84"/>
    <w:pPr>
      <w:spacing w:after="120" w:line="240" w:lineRule="auto"/>
      <w:ind w:left="720"/>
      <w:contextualSpacing/>
      <w:jc w:val="both"/>
    </w:pPr>
    <w:rPr>
      <w:rFonts w:ascii="Arial" w:hAnsi="Arial"/>
      <w:sz w:val="24"/>
      <w:lang w:val="en-CA"/>
    </w:rPr>
  </w:style>
  <w:style w:type="paragraph" w:styleId="Caption">
    <w:name w:val="caption"/>
    <w:basedOn w:val="Normal"/>
    <w:next w:val="Normal"/>
    <w:uiPriority w:val="35"/>
    <w:unhideWhenUsed/>
    <w:qFormat/>
    <w:rsid w:val="00F75F84"/>
    <w:pPr>
      <w:spacing w:after="200" w:line="240" w:lineRule="auto"/>
    </w:pPr>
    <w:rPr>
      <w:b/>
      <w:iCs/>
      <w:color w:val="44546A" w:themeColor="text2"/>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Toomey</dc:creator>
  <cp:keywords/>
  <dc:description/>
  <cp:lastModifiedBy>Elaine Toomey</cp:lastModifiedBy>
  <cp:revision>1</cp:revision>
  <dcterms:created xsi:type="dcterms:W3CDTF">2020-06-03T16:29:00Z</dcterms:created>
  <dcterms:modified xsi:type="dcterms:W3CDTF">2020-06-03T16:29:00Z</dcterms:modified>
</cp:coreProperties>
</file>