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BE344" w14:textId="0F2D9006" w:rsidR="00D71C6C" w:rsidRPr="00D71C6C" w:rsidRDefault="00D71C6C">
      <w:pPr>
        <w:rPr>
          <w:rFonts w:ascii="Arial" w:hAnsi="Arial" w:cs="Arial"/>
        </w:rPr>
      </w:pPr>
      <w:r w:rsidRPr="00D71C6C">
        <w:rPr>
          <w:rFonts w:ascii="Arial" w:hAnsi="Arial" w:cs="Arial"/>
          <w:b/>
          <w:bCs/>
        </w:rPr>
        <w:t>Supplement 2.</w:t>
      </w:r>
      <w:r>
        <w:rPr>
          <w:rFonts w:ascii="Arial" w:hAnsi="Arial" w:cs="Arial"/>
        </w:rPr>
        <w:t xml:space="preserve"> Examples of </w:t>
      </w:r>
      <w:r w:rsidR="00D70CA9">
        <w:rPr>
          <w:rFonts w:ascii="Arial" w:hAnsi="Arial" w:cs="Arial"/>
        </w:rPr>
        <w:t>SSI prevention themes organized by</w:t>
      </w:r>
      <w:r>
        <w:rPr>
          <w:rFonts w:ascii="Arial" w:hAnsi="Arial" w:cs="Arial"/>
        </w:rPr>
        <w:t xml:space="preserve"> </w:t>
      </w:r>
      <w:r w:rsidR="007375A5">
        <w:rPr>
          <w:rFonts w:ascii="Arial" w:hAnsi="Arial" w:cs="Arial"/>
        </w:rPr>
        <w:t>domains from COM</w:t>
      </w:r>
      <w:r w:rsidR="00B2676C">
        <w:rPr>
          <w:rFonts w:ascii="Arial" w:hAnsi="Arial" w:cs="Arial"/>
        </w:rPr>
        <w:t>-B</w:t>
      </w:r>
      <w:r w:rsidR="00103287">
        <w:rPr>
          <w:rFonts w:ascii="Arial" w:hAnsi="Arial" w:cs="Arial"/>
        </w:rPr>
        <w:t xml:space="preserve"> and its associated </w:t>
      </w:r>
      <w:r w:rsidR="00B2676C">
        <w:rPr>
          <w:rFonts w:ascii="Arial" w:hAnsi="Arial" w:cs="Arial"/>
        </w:rPr>
        <w:t xml:space="preserve">TDF </w:t>
      </w:r>
      <w:r w:rsidR="00103287">
        <w:rPr>
          <w:rFonts w:ascii="Arial" w:hAnsi="Arial" w:cs="Arial"/>
        </w:rPr>
        <w:t>constructs.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995"/>
      </w:tblGrid>
      <w:tr w:rsidR="00D11F3B" w:rsidRPr="00D11F3B" w14:paraId="7081A3FD" w14:textId="77777777" w:rsidTr="00D70CA9">
        <w:tc>
          <w:tcPr>
            <w:tcW w:w="3955" w:type="dxa"/>
          </w:tcPr>
          <w:p w14:paraId="57015A49" w14:textId="2886A1F7" w:rsidR="00D11F3B" w:rsidRPr="00D11F3B" w:rsidRDefault="00D11F3B" w:rsidP="00D11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1F3B">
              <w:rPr>
                <w:rFonts w:ascii="Arial" w:hAnsi="Arial" w:cs="Arial"/>
                <w:b/>
                <w:bCs/>
              </w:rPr>
              <w:lastRenderedPageBreak/>
              <w:t>COM-B Domain/TDF construct</w:t>
            </w:r>
          </w:p>
        </w:tc>
        <w:tc>
          <w:tcPr>
            <w:tcW w:w="8995" w:type="dxa"/>
          </w:tcPr>
          <w:p w14:paraId="69F17E28" w14:textId="6575C9B0" w:rsidR="00D11F3B" w:rsidRPr="00D11F3B" w:rsidRDefault="00D11F3B" w:rsidP="00D11F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11F3B">
              <w:rPr>
                <w:rFonts w:ascii="Arial" w:hAnsi="Arial" w:cs="Arial"/>
                <w:b/>
                <w:bCs/>
              </w:rPr>
              <w:t>Example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D11F3B" w14:paraId="401AEA89" w14:textId="77777777" w:rsidTr="00E27A55">
        <w:tc>
          <w:tcPr>
            <w:tcW w:w="12950" w:type="dxa"/>
            <w:gridSpan w:val="2"/>
          </w:tcPr>
          <w:p w14:paraId="30080E57" w14:textId="2341DD59" w:rsidR="00D11F3B" w:rsidRPr="00D11F3B" w:rsidRDefault="00D11F3B" w:rsidP="00D11F3B">
            <w:pPr>
              <w:rPr>
                <w:b/>
                <w:bCs/>
              </w:rPr>
            </w:pPr>
            <w:r w:rsidRPr="00D11F3B">
              <w:rPr>
                <w:b/>
                <w:bCs/>
              </w:rPr>
              <w:t>C</w:t>
            </w:r>
            <w:r>
              <w:rPr>
                <w:b/>
                <w:bCs/>
              </w:rPr>
              <w:t>apability</w:t>
            </w:r>
          </w:p>
        </w:tc>
      </w:tr>
      <w:tr w:rsidR="00D11F3B" w14:paraId="0A38D27B" w14:textId="77777777" w:rsidTr="00D70CA9">
        <w:tc>
          <w:tcPr>
            <w:tcW w:w="3955" w:type="dxa"/>
          </w:tcPr>
          <w:p w14:paraId="63A455D2" w14:textId="1CA1151A" w:rsidR="00D11F3B" w:rsidRDefault="00D11F3B">
            <w:r>
              <w:t>Skills</w:t>
            </w:r>
          </w:p>
        </w:tc>
        <w:tc>
          <w:tcPr>
            <w:tcW w:w="8995" w:type="dxa"/>
          </w:tcPr>
          <w:p w14:paraId="327D4124" w14:textId="089FB6EF" w:rsidR="00D11F3B" w:rsidRDefault="00D11F3B">
            <w:r>
              <w:t>Surgical skills employed to prevent SSI in the pre-, intra-, or post-op care</w:t>
            </w:r>
          </w:p>
        </w:tc>
      </w:tr>
      <w:tr w:rsidR="00D11F3B" w14:paraId="1C3AA5A5" w14:textId="77777777" w:rsidTr="00D70CA9">
        <w:trPr>
          <w:trHeight w:val="179"/>
        </w:trPr>
        <w:tc>
          <w:tcPr>
            <w:tcW w:w="3955" w:type="dxa"/>
          </w:tcPr>
          <w:p w14:paraId="40EF6857" w14:textId="6B950054" w:rsidR="00D11F3B" w:rsidRDefault="00D11F3B">
            <w:r>
              <w:t>Knowledge</w:t>
            </w:r>
          </w:p>
        </w:tc>
        <w:tc>
          <w:tcPr>
            <w:tcW w:w="8995" w:type="dxa"/>
          </w:tcPr>
          <w:p w14:paraId="3B82992A" w14:textId="485CC496" w:rsidR="00D11F3B" w:rsidRDefault="00D11F3B">
            <w:r>
              <w:t>Knowledge of SSI prevention bundle measures, or of audit and feedback processes</w:t>
            </w:r>
          </w:p>
        </w:tc>
      </w:tr>
      <w:tr w:rsidR="00D11F3B" w14:paraId="4EEFDEBC" w14:textId="77777777" w:rsidTr="00D70CA9">
        <w:tc>
          <w:tcPr>
            <w:tcW w:w="3955" w:type="dxa"/>
          </w:tcPr>
          <w:p w14:paraId="10F16610" w14:textId="2733FF8D" w:rsidR="00D11F3B" w:rsidRDefault="00D11F3B">
            <w:r>
              <w:t>Memory, attention, and decision-making processes</w:t>
            </w:r>
          </w:p>
        </w:tc>
        <w:tc>
          <w:tcPr>
            <w:tcW w:w="8995" w:type="dxa"/>
          </w:tcPr>
          <w:p w14:paraId="17E5335B" w14:textId="52DA7C96" w:rsidR="00D11F3B" w:rsidRDefault="00D11F3B">
            <w:r>
              <w:t>Maintaining sterile field in the OR; clinical care decisions that affect outcomes under elective or emergency surgery conditions</w:t>
            </w:r>
          </w:p>
        </w:tc>
      </w:tr>
      <w:tr w:rsidR="00D11F3B" w14:paraId="7E9F9A84" w14:textId="77777777" w:rsidTr="00D70CA9">
        <w:tc>
          <w:tcPr>
            <w:tcW w:w="3955" w:type="dxa"/>
          </w:tcPr>
          <w:p w14:paraId="6340A05F" w14:textId="5B29365A" w:rsidR="00D11F3B" w:rsidRDefault="00D11F3B">
            <w:r>
              <w:t>Behavioral regulation</w:t>
            </w:r>
          </w:p>
        </w:tc>
        <w:tc>
          <w:tcPr>
            <w:tcW w:w="8995" w:type="dxa"/>
          </w:tcPr>
          <w:p w14:paraId="415540B1" w14:textId="1A9C90FA" w:rsidR="00D11F3B" w:rsidRDefault="00D11F3B">
            <w:r>
              <w:t>Changes in technique or practice in response to feedback, standardization, or guideline implementation</w:t>
            </w:r>
          </w:p>
        </w:tc>
      </w:tr>
      <w:tr w:rsidR="00D70CA9" w14:paraId="3ABADCF8" w14:textId="77777777" w:rsidTr="00D724A4">
        <w:tc>
          <w:tcPr>
            <w:tcW w:w="12950" w:type="dxa"/>
            <w:gridSpan w:val="2"/>
          </w:tcPr>
          <w:p w14:paraId="7A9ED769" w14:textId="53571CE1" w:rsidR="00D70CA9" w:rsidRDefault="00D70CA9">
            <w:r w:rsidRPr="00D11F3B">
              <w:rPr>
                <w:b/>
                <w:bCs/>
              </w:rPr>
              <w:t>Opportunity</w:t>
            </w:r>
          </w:p>
        </w:tc>
      </w:tr>
      <w:tr w:rsidR="00D11F3B" w14:paraId="72544B53" w14:textId="77777777" w:rsidTr="00D70CA9">
        <w:tc>
          <w:tcPr>
            <w:tcW w:w="3955" w:type="dxa"/>
          </w:tcPr>
          <w:p w14:paraId="2DBBD975" w14:textId="160AE8E7" w:rsidR="00D11F3B" w:rsidRDefault="00D70CA9">
            <w:r>
              <w:t>Social influences</w:t>
            </w:r>
          </w:p>
        </w:tc>
        <w:tc>
          <w:tcPr>
            <w:tcW w:w="8995" w:type="dxa"/>
          </w:tcPr>
          <w:p w14:paraId="1A921C4C" w14:textId="45E2F516" w:rsidR="00D11F3B" w:rsidRDefault="00D70CA9">
            <w:r>
              <w:t>Interactions with expert leaders or multidisciplinary teams involved in SSI prevention</w:t>
            </w:r>
          </w:p>
        </w:tc>
      </w:tr>
      <w:tr w:rsidR="00D11F3B" w14:paraId="541913B7" w14:textId="77777777" w:rsidTr="00D70CA9">
        <w:tc>
          <w:tcPr>
            <w:tcW w:w="3955" w:type="dxa"/>
          </w:tcPr>
          <w:p w14:paraId="6706F26B" w14:textId="2880EC27" w:rsidR="00D11F3B" w:rsidRDefault="00D70CA9">
            <w:r>
              <w:t>Environmental context and resources</w:t>
            </w:r>
          </w:p>
        </w:tc>
        <w:tc>
          <w:tcPr>
            <w:tcW w:w="8995" w:type="dxa"/>
          </w:tcPr>
          <w:p w14:paraId="108EDF4C" w14:textId="0CD79305" w:rsidR="00D11F3B" w:rsidRDefault="00D70CA9">
            <w:r>
              <w:t>Resources available for SSI prevention; organizational or departmental context in which SSI prevention occurs</w:t>
            </w:r>
          </w:p>
        </w:tc>
      </w:tr>
      <w:tr w:rsidR="00D11F3B" w14:paraId="2EF06AF4" w14:textId="77777777" w:rsidTr="00D70CA9">
        <w:tc>
          <w:tcPr>
            <w:tcW w:w="3955" w:type="dxa"/>
          </w:tcPr>
          <w:p w14:paraId="55444116" w14:textId="23D35D5D" w:rsidR="00D11F3B" w:rsidRDefault="00D70CA9">
            <w:r>
              <w:t>Social and professional role</w:t>
            </w:r>
          </w:p>
        </w:tc>
        <w:tc>
          <w:tcPr>
            <w:tcW w:w="8995" w:type="dxa"/>
          </w:tcPr>
          <w:p w14:paraId="3681DC62" w14:textId="428F4F9F" w:rsidR="00D11F3B" w:rsidRDefault="00D70CA9">
            <w:r>
              <w:t xml:space="preserve">Surgeon as team leader of SSI prevention </w:t>
            </w:r>
          </w:p>
        </w:tc>
      </w:tr>
      <w:tr w:rsidR="00D11F3B" w14:paraId="13304822" w14:textId="77777777" w:rsidTr="00D70CA9">
        <w:tc>
          <w:tcPr>
            <w:tcW w:w="3955" w:type="dxa"/>
          </w:tcPr>
          <w:p w14:paraId="571410B7" w14:textId="2886D0D0" w:rsidR="00D11F3B" w:rsidRDefault="00D70CA9">
            <w:r>
              <w:t>Beliefs about capabilities</w:t>
            </w:r>
          </w:p>
        </w:tc>
        <w:tc>
          <w:tcPr>
            <w:tcW w:w="8995" w:type="dxa"/>
          </w:tcPr>
          <w:p w14:paraId="37D2205C" w14:textId="092D5969" w:rsidR="00D11F3B" w:rsidRDefault="00D70CA9">
            <w:r>
              <w:t>Perceived capability to improve SSI outcomes or modify SSI risk factors</w:t>
            </w:r>
          </w:p>
        </w:tc>
      </w:tr>
      <w:tr w:rsidR="00D70CA9" w14:paraId="60AADD9F" w14:textId="77777777" w:rsidTr="00D70CA9">
        <w:tc>
          <w:tcPr>
            <w:tcW w:w="3955" w:type="dxa"/>
          </w:tcPr>
          <w:p w14:paraId="36BD7607" w14:textId="085C8E3A" w:rsidR="00D70CA9" w:rsidRDefault="00D70CA9">
            <w:r>
              <w:t>Optimism</w:t>
            </w:r>
          </w:p>
        </w:tc>
        <w:tc>
          <w:tcPr>
            <w:tcW w:w="8995" w:type="dxa"/>
          </w:tcPr>
          <w:p w14:paraId="1D65AD02" w14:textId="0713F06D" w:rsidR="00D70CA9" w:rsidRDefault="00D70CA9">
            <w:r>
              <w:t xml:space="preserve">Confidence that further SSI reductions are achievable </w:t>
            </w:r>
          </w:p>
        </w:tc>
      </w:tr>
      <w:tr w:rsidR="00D70CA9" w14:paraId="626CBB0A" w14:textId="77777777" w:rsidTr="00D70CA9">
        <w:tc>
          <w:tcPr>
            <w:tcW w:w="3955" w:type="dxa"/>
          </w:tcPr>
          <w:p w14:paraId="68228A67" w14:textId="645718E3" w:rsidR="00D70CA9" w:rsidRDefault="00D70CA9">
            <w:r>
              <w:t>Beliefs about consequences</w:t>
            </w:r>
          </w:p>
        </w:tc>
        <w:tc>
          <w:tcPr>
            <w:tcW w:w="8995" w:type="dxa"/>
          </w:tcPr>
          <w:p w14:paraId="10247A19" w14:textId="24D74AC5" w:rsidR="00D70CA9" w:rsidRDefault="00D70CA9">
            <w:r>
              <w:t>Perceive</w:t>
            </w:r>
            <w:r w:rsidR="00EA72D2">
              <w:t xml:space="preserve">d impact </w:t>
            </w:r>
            <w:r>
              <w:t>of SSI for patient, clinician, and organization</w:t>
            </w:r>
          </w:p>
        </w:tc>
      </w:tr>
      <w:tr w:rsidR="00D70CA9" w14:paraId="7A8BC1A9" w14:textId="77777777" w:rsidTr="00D70CA9">
        <w:tc>
          <w:tcPr>
            <w:tcW w:w="3955" w:type="dxa"/>
          </w:tcPr>
          <w:p w14:paraId="6C72C4C9" w14:textId="0487EB43" w:rsidR="00D70CA9" w:rsidRDefault="00EA72D2">
            <w:r>
              <w:t xml:space="preserve">Motivation and goals </w:t>
            </w:r>
          </w:p>
        </w:tc>
        <w:tc>
          <w:tcPr>
            <w:tcW w:w="8995" w:type="dxa"/>
          </w:tcPr>
          <w:p w14:paraId="09F441C4" w14:textId="7088FFAE" w:rsidR="00D70CA9" w:rsidRDefault="00EA72D2">
            <w:r>
              <w:t>Intrinsic or extrinsic motivators to achieve further SSI reductions</w:t>
            </w:r>
          </w:p>
        </w:tc>
      </w:tr>
      <w:tr w:rsidR="00D70CA9" w14:paraId="050BD3A5" w14:textId="77777777" w:rsidTr="00D70CA9">
        <w:tc>
          <w:tcPr>
            <w:tcW w:w="3955" w:type="dxa"/>
          </w:tcPr>
          <w:p w14:paraId="58A894BA" w14:textId="30BDA825" w:rsidR="00D70CA9" w:rsidRDefault="00EA72D2">
            <w:r>
              <w:t>Emotion</w:t>
            </w:r>
          </w:p>
        </w:tc>
        <w:tc>
          <w:tcPr>
            <w:tcW w:w="8995" w:type="dxa"/>
          </w:tcPr>
          <w:p w14:paraId="565E91CA" w14:textId="6F904C14" w:rsidR="00D70CA9" w:rsidRDefault="00EA72D2">
            <w:r>
              <w:t xml:space="preserve">Reaction to current processes related to SSI prevention bundle implementation and performance feedback </w:t>
            </w:r>
          </w:p>
        </w:tc>
      </w:tr>
    </w:tbl>
    <w:p w14:paraId="25859983" w14:textId="6634FB39" w:rsidR="00D71C6C" w:rsidRDefault="00D71C6C"/>
    <w:p w14:paraId="1996AA54" w14:textId="77777777" w:rsidR="00D71C6C" w:rsidRDefault="00D71C6C"/>
    <w:sectPr w:rsidR="00D71C6C" w:rsidSect="00D71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6C"/>
    <w:rsid w:val="00103287"/>
    <w:rsid w:val="007375A5"/>
    <w:rsid w:val="00B2676C"/>
    <w:rsid w:val="00D11F3B"/>
    <w:rsid w:val="00D70CA9"/>
    <w:rsid w:val="00D71C6C"/>
    <w:rsid w:val="00E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0027"/>
  <w15:chartTrackingRefBased/>
  <w15:docId w15:val="{E2A86A73-57AA-4A51-BD43-19010F0F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Pop-Vicas</dc:creator>
  <cp:keywords/>
  <dc:description/>
  <cp:lastModifiedBy>Aurora Pop-Vicas</cp:lastModifiedBy>
  <cp:revision>4</cp:revision>
  <cp:lastPrinted>2020-11-30T20:03:00Z</cp:lastPrinted>
  <dcterms:created xsi:type="dcterms:W3CDTF">2020-11-30T19:59:00Z</dcterms:created>
  <dcterms:modified xsi:type="dcterms:W3CDTF">2020-11-30T22:47:00Z</dcterms:modified>
</cp:coreProperties>
</file>