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F" w:rsidRDefault="002E610F" w:rsidP="003A7D2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27">
        <w:rPr>
          <w:rFonts w:ascii="Times New Roman" w:hAnsi="Times New Roman" w:cs="Times New Roman"/>
          <w:b/>
          <w:bCs/>
          <w:sz w:val="24"/>
          <w:szCs w:val="24"/>
        </w:rPr>
        <w:t>Supplemental Table 1.</w:t>
      </w:r>
      <w:r w:rsidRPr="003A7D27">
        <w:rPr>
          <w:rFonts w:ascii="Times New Roman" w:hAnsi="Times New Roman" w:cs="Times New Roman"/>
          <w:sz w:val="24"/>
          <w:szCs w:val="24"/>
        </w:rPr>
        <w:t xml:space="preserve">  </w:t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t xml:space="preserve">Clinical Characteristics of Participants (N = 14) with SARS-CoV-2 Infection in a Nursing Home Cohort — Arkansas, </w:t>
      </w:r>
      <w:r w:rsidRPr="003A7D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June–August</w:t>
      </w:r>
      <w:r w:rsidRPr="003A7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3A7D2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PlainTable1"/>
        <w:tblW w:w="9350" w:type="dxa"/>
        <w:tblLook w:val="04A0"/>
      </w:tblPr>
      <w:tblGrid>
        <w:gridCol w:w="5645"/>
        <w:gridCol w:w="1866"/>
        <w:gridCol w:w="1839"/>
      </w:tblGrid>
      <w:tr w:rsidR="003A7D27" w:rsidRPr="003A7D27" w:rsidTr="3B0C6CBB">
        <w:trPr>
          <w:cnfStyle w:val="100000000000"/>
          <w:trHeight w:val="152"/>
        </w:trPr>
        <w:tc>
          <w:tcPr>
            <w:cnfStyle w:val="001000000000"/>
            <w:tcW w:w="5645" w:type="dxa"/>
            <w:hideMark/>
          </w:tcPr>
          <w:p w:rsidR="003A7D27" w:rsidRPr="003A7D27" w:rsidRDefault="003A7D27" w:rsidP="00C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hideMark/>
          </w:tcPr>
          <w:p w:rsidR="003A7D27" w:rsidRPr="003A7D27" w:rsidRDefault="003A7D27" w:rsidP="00C1121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N=14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Age, median (range) in years</w:t>
            </w:r>
          </w:p>
        </w:tc>
        <w:tc>
          <w:tcPr>
            <w:tcW w:w="3705" w:type="dxa"/>
            <w:gridSpan w:val="2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80 (58-93)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Sex 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Female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Male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Race 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0D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White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Symptoms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diagnosis</w:t>
            </w:r>
            <w:r w:rsidRPr="003A7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Cough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Shortness of Breath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Diarrhea</w:t>
            </w:r>
            <w:r w:rsidRPr="003A7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Fatigue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Myalgias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Sore throat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Nausea/vomiting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Abdominal pain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Rhinorrhea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Loss of Taste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Fever (≥100</w:t>
            </w:r>
            <w:r w:rsidRPr="003A7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3A7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Underlying conditions</w:t>
            </w:r>
            <w:r w:rsidRPr="003A7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d 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≥3 underlying conditions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Cardiovascular disease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   Hypertension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   Coronary artery disease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   Heart failure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  <w:hideMark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   Cerebrovascular accident</w:t>
            </w:r>
          </w:p>
        </w:tc>
        <w:tc>
          <w:tcPr>
            <w:tcW w:w="1866" w:type="dxa"/>
            <w:hideMark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Neurologic disorder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Non-asthmatic chronic lung disease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   Chronic obstructive pulmonary disease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Diabetes mellitus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Obesity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Cancer (current or recent)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D6C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  In active treatment, immunosuppressed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D6C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43D6C" w:rsidRPr="003A7D27" w:rsidRDefault="00443D6C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  Chronic kidney disease</w:t>
            </w:r>
          </w:p>
        </w:tc>
        <w:tc>
          <w:tcPr>
            <w:tcW w:w="1866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</w:tcPr>
          <w:p w:rsidR="00443D6C" w:rsidRPr="003A7D27" w:rsidRDefault="00443D6C" w:rsidP="00443D6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32E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5732E" w:rsidRPr="003A7D27" w:rsidRDefault="0045732E" w:rsidP="0044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5732E" w:rsidRPr="003A7D27" w:rsidRDefault="0045732E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5732E" w:rsidRPr="003A7D27" w:rsidRDefault="0045732E" w:rsidP="00443D6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2E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5732E" w:rsidRPr="003A7D27" w:rsidRDefault="0045732E" w:rsidP="0045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Mild or moderate COVID-19 illness</w:t>
            </w:r>
          </w:p>
        </w:tc>
        <w:tc>
          <w:tcPr>
            <w:tcW w:w="1866" w:type="dxa"/>
          </w:tcPr>
          <w:p w:rsidR="0045732E" w:rsidRPr="003A7D27" w:rsidRDefault="0045732E" w:rsidP="0045732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39" w:type="dxa"/>
          </w:tcPr>
          <w:p w:rsidR="0045732E" w:rsidRPr="003A7D27" w:rsidRDefault="0045732E" w:rsidP="0045732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5732E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5732E" w:rsidRPr="003A7D27" w:rsidRDefault="0045732E" w:rsidP="0045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Severe COVID-19 illness</w:t>
            </w:r>
            <w:r w:rsidR="005C57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45732E" w:rsidRPr="003A7D27" w:rsidRDefault="0045732E" w:rsidP="0045732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5732E" w:rsidRPr="003A7D27" w:rsidRDefault="0045732E" w:rsidP="0045732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3E75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013E75" w:rsidRDefault="00013E75" w:rsidP="0045732E"/>
        </w:tc>
        <w:tc>
          <w:tcPr>
            <w:tcW w:w="1866" w:type="dxa"/>
          </w:tcPr>
          <w:p w:rsidR="00013E75" w:rsidRPr="00690D90" w:rsidRDefault="00013E75" w:rsidP="0045732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13E75" w:rsidRPr="00690D90" w:rsidRDefault="00013E75" w:rsidP="0045732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2E" w:rsidRPr="003A7D27" w:rsidTr="3B0C6CBB">
        <w:trPr>
          <w:cnfStyle w:val="000000100000"/>
          <w:trHeight w:val="144"/>
        </w:trPr>
        <w:tc>
          <w:tcPr>
            <w:cnfStyle w:val="001000000000"/>
            <w:tcW w:w="5645" w:type="dxa"/>
          </w:tcPr>
          <w:p w:rsidR="0045732E" w:rsidRPr="003A7D27" w:rsidRDefault="0045732E" w:rsidP="0045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0C6CBB">
              <w:rPr>
                <w:rFonts w:ascii="Times New Roman" w:hAnsi="Times New Roman" w:cs="Times New Roman"/>
                <w:sz w:val="24"/>
                <w:szCs w:val="24"/>
              </w:rPr>
              <w:t xml:space="preserve">Hospitalized </w:t>
            </w:r>
          </w:p>
        </w:tc>
        <w:tc>
          <w:tcPr>
            <w:tcW w:w="1866" w:type="dxa"/>
          </w:tcPr>
          <w:p w:rsidR="0045732E" w:rsidRPr="003A7D27" w:rsidRDefault="0045732E" w:rsidP="0045732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</w:tcPr>
          <w:p w:rsidR="0045732E" w:rsidRPr="003A7D27" w:rsidRDefault="0045732E" w:rsidP="0045732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732E" w:rsidRPr="003A7D27" w:rsidTr="3B0C6CBB">
        <w:trPr>
          <w:trHeight w:val="144"/>
        </w:trPr>
        <w:tc>
          <w:tcPr>
            <w:cnfStyle w:val="001000000000"/>
            <w:tcW w:w="5645" w:type="dxa"/>
          </w:tcPr>
          <w:p w:rsidR="0045732E" w:rsidRPr="003A7D27" w:rsidRDefault="0045732E" w:rsidP="0045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Died </w:t>
            </w:r>
          </w:p>
        </w:tc>
        <w:tc>
          <w:tcPr>
            <w:tcW w:w="1866" w:type="dxa"/>
          </w:tcPr>
          <w:p w:rsidR="0045732E" w:rsidRPr="003A7D27" w:rsidRDefault="0045732E" w:rsidP="0045732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45732E" w:rsidRPr="003A7D27" w:rsidRDefault="0045732E" w:rsidP="0045732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D54279" w:rsidRDefault="00D54279" w:rsidP="003A7D2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4279" w:rsidRPr="00690D90" w:rsidRDefault="00D54279" w:rsidP="00D542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0D90">
        <w:rPr>
          <w:rFonts w:ascii="Times New Roman" w:hAnsi="Times New Roman" w:cs="Times New Roman"/>
          <w:sz w:val="24"/>
          <w:szCs w:val="24"/>
        </w:rPr>
        <w:t xml:space="preserve">Abbreviations: COVID-19, coronavirus disease 2019; SARS-CoV-2, severe acute respiratory syndrome coronavirus 2; n/a, not applicable </w:t>
      </w:r>
    </w:p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2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823AAA" w:rsidRPr="004467A6">
        <w:rPr>
          <w:rFonts w:ascii="Times New Roman" w:hAnsi="Times New Roman" w:cs="Times New Roman"/>
          <w:sz w:val="24"/>
          <w:szCs w:val="24"/>
        </w:rPr>
        <w:t>Diagnosis</w:t>
      </w:r>
      <w:r w:rsidR="00823AAA">
        <w:rPr>
          <w:rFonts w:ascii="Times New Roman" w:hAnsi="Times New Roman" w:cs="Times New Roman"/>
          <w:sz w:val="24"/>
          <w:szCs w:val="24"/>
        </w:rPr>
        <w:t xml:space="preserve"> defined as first </w:t>
      </w:r>
      <w:r w:rsidR="008841D2" w:rsidRPr="008841D2">
        <w:rPr>
          <w:rFonts w:ascii="Times New Roman" w:hAnsi="Times New Roman" w:cs="Times New Roman"/>
          <w:sz w:val="24"/>
          <w:szCs w:val="24"/>
        </w:rPr>
        <w:t xml:space="preserve">SARS-CoV-2 </w:t>
      </w:r>
      <w:r w:rsidR="00823AAA">
        <w:rPr>
          <w:rFonts w:ascii="Times New Roman" w:hAnsi="Times New Roman" w:cs="Times New Roman"/>
          <w:sz w:val="24"/>
          <w:szCs w:val="24"/>
        </w:rPr>
        <w:t>RT-PCR</w:t>
      </w:r>
      <w:r w:rsidR="006B1628">
        <w:rPr>
          <w:rFonts w:ascii="Times New Roman" w:hAnsi="Times New Roman" w:cs="Times New Roman"/>
          <w:sz w:val="24"/>
          <w:szCs w:val="24"/>
        </w:rPr>
        <w:t>–</w:t>
      </w:r>
      <w:r w:rsidR="00823AAA">
        <w:rPr>
          <w:rFonts w:ascii="Times New Roman" w:hAnsi="Times New Roman" w:cs="Times New Roman"/>
          <w:sz w:val="24"/>
          <w:szCs w:val="24"/>
        </w:rPr>
        <w:t>positive test</w:t>
      </w:r>
      <w:r w:rsidR="00D17BC2">
        <w:rPr>
          <w:rFonts w:ascii="Times New Roman" w:hAnsi="Times New Roman" w:cs="Times New Roman"/>
          <w:sz w:val="24"/>
          <w:szCs w:val="24"/>
        </w:rPr>
        <w:t xml:space="preserve"> result</w:t>
      </w:r>
      <w:r w:rsidR="00823AAA">
        <w:rPr>
          <w:rFonts w:ascii="Times New Roman" w:hAnsi="Times New Roman" w:cs="Times New Roman"/>
          <w:sz w:val="24"/>
          <w:szCs w:val="24"/>
        </w:rPr>
        <w:t xml:space="preserve">. </w:t>
      </w:r>
      <w:r w:rsidRPr="003A7D27">
        <w:rPr>
          <w:rFonts w:ascii="Times New Roman" w:hAnsi="Times New Roman" w:cs="Times New Roman"/>
          <w:sz w:val="24"/>
          <w:szCs w:val="24"/>
        </w:rPr>
        <w:t>Subjective fever, loss of smell, and chest pain were not reported by any participant.</w:t>
      </w:r>
    </w:p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2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A7D27">
        <w:rPr>
          <w:rFonts w:ascii="Times New Roman" w:hAnsi="Times New Roman" w:cs="Times New Roman"/>
          <w:sz w:val="24"/>
          <w:szCs w:val="24"/>
        </w:rPr>
        <w:t>Diarrhea was defined as ≥3 loose stools in 24 hours.</w:t>
      </w:r>
    </w:p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2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3A7D27">
        <w:rPr>
          <w:rFonts w:ascii="Times New Roman" w:hAnsi="Times New Roman" w:cs="Times New Roman"/>
          <w:sz w:val="24"/>
          <w:szCs w:val="24"/>
        </w:rPr>
        <w:t>The highest temperature recorded in the nursing home cohort was 101.6</w:t>
      </w:r>
      <w:r w:rsidRPr="003A7D2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A7D27">
        <w:rPr>
          <w:rFonts w:ascii="Times New Roman" w:hAnsi="Times New Roman" w:cs="Times New Roman"/>
          <w:sz w:val="24"/>
          <w:szCs w:val="24"/>
        </w:rPr>
        <w:t>F.</w:t>
      </w:r>
    </w:p>
    <w:p w:rsidR="003A7D27" w:rsidRDefault="003A7D27" w:rsidP="003A7D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2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A7D27">
        <w:rPr>
          <w:rFonts w:ascii="Times New Roman" w:hAnsi="Times New Roman" w:cs="Times New Roman"/>
          <w:sz w:val="24"/>
          <w:szCs w:val="24"/>
        </w:rPr>
        <w:t xml:space="preserve">Liver disease was not reported as an underlying condition by any participant. </w:t>
      </w:r>
    </w:p>
    <w:p w:rsidR="00273BEB" w:rsidRPr="003A7D27" w:rsidRDefault="00273BEB" w:rsidP="003A7D2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690D90">
        <w:rPr>
          <w:rFonts w:ascii="Times New Roman" w:hAnsi="Times New Roman" w:cs="Times New Roman"/>
          <w:sz w:val="24"/>
          <w:szCs w:val="24"/>
        </w:rPr>
        <w:t>Severe COVID-19 illness was defined as a decrease from baseline of &gt;3% in oxygen saturation (SpO2) regardless of whether the participant was on room air or supplemental</w:t>
      </w:r>
      <w:r w:rsidR="00D40476">
        <w:rPr>
          <w:rFonts w:ascii="Times New Roman" w:hAnsi="Times New Roman" w:cs="Times New Roman"/>
          <w:sz w:val="24"/>
          <w:szCs w:val="24"/>
        </w:rPr>
        <w:t xml:space="preserve"> o</w:t>
      </w:r>
      <w:r w:rsidR="00D95819">
        <w:rPr>
          <w:rFonts w:ascii="Times New Roman" w:hAnsi="Times New Roman" w:cs="Times New Roman"/>
          <w:sz w:val="24"/>
          <w:szCs w:val="24"/>
        </w:rPr>
        <w:t>xygen.</w:t>
      </w:r>
    </w:p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D2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2.</w:t>
      </w:r>
      <w:r w:rsidRPr="003A7D27">
        <w:rPr>
          <w:rFonts w:ascii="Times New Roman" w:hAnsi="Times New Roman" w:cs="Times New Roman"/>
          <w:sz w:val="24"/>
          <w:szCs w:val="24"/>
        </w:rPr>
        <w:t xml:space="preserve">  </w:t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t>Plasma Antibody Responses</w:t>
      </w:r>
      <w:r w:rsidRPr="003A7D27">
        <w:rPr>
          <w:rFonts w:ascii="Times New Roman" w:hAnsi="Times New Roman" w:cs="Times New Roman"/>
          <w:sz w:val="24"/>
          <w:szCs w:val="24"/>
        </w:rPr>
        <w:t xml:space="preserve"> </w:t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t xml:space="preserve">of Participants (N = 14) with SARS-CoV-2 Infection in a Nursing Home Cohort — Arkansas, </w:t>
      </w:r>
      <w:r w:rsidRPr="003A7D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June–August</w:t>
      </w:r>
      <w:r w:rsidRPr="003A7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3A7D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D27" w:rsidRPr="003A7D27" w:rsidRDefault="003A7D27" w:rsidP="003A7D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PlainTable1"/>
        <w:tblW w:w="9900" w:type="dxa"/>
        <w:tblInd w:w="-5" w:type="dxa"/>
        <w:tblLayout w:type="fixed"/>
        <w:tblLook w:val="04A0"/>
      </w:tblPr>
      <w:tblGrid>
        <w:gridCol w:w="2616"/>
        <w:gridCol w:w="1330"/>
        <w:gridCol w:w="1330"/>
        <w:gridCol w:w="1330"/>
        <w:gridCol w:w="1330"/>
        <w:gridCol w:w="1964"/>
      </w:tblGrid>
      <w:tr w:rsidR="003A7D27" w:rsidRPr="003A7D27" w:rsidTr="007F1E5B">
        <w:trPr>
          <w:cnfStyle w:val="100000000000"/>
          <w:trHeight w:val="420"/>
        </w:trPr>
        <w:tc>
          <w:tcPr>
            <w:cnfStyle w:val="001000000000"/>
            <w:tcW w:w="2616" w:type="dxa"/>
            <w:vMerge w:val="restart"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4" w:type="dxa"/>
            <w:gridSpan w:val="5"/>
            <w:hideMark/>
          </w:tcPr>
          <w:p w:rsidR="003A7D27" w:rsidRPr="003A7D27" w:rsidRDefault="003A7D27" w:rsidP="00C1121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Plasma Antibody Responses (Geometric Mean Titer)</w:t>
            </w:r>
            <w:r w:rsidRPr="003A7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3A7D27" w:rsidRPr="003A7D27" w:rsidTr="007F1E5B">
        <w:trPr>
          <w:cnfStyle w:val="000000100000"/>
          <w:trHeight w:val="260"/>
        </w:trPr>
        <w:tc>
          <w:tcPr>
            <w:cnfStyle w:val="001000000000"/>
            <w:tcW w:w="2616" w:type="dxa"/>
            <w:vMerge/>
            <w:hideMark/>
          </w:tcPr>
          <w:p w:rsidR="003A7D27" w:rsidRPr="003A7D27" w:rsidRDefault="003A7D27" w:rsidP="00C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Pan-Ig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Neutralizing</w:t>
            </w:r>
          </w:p>
        </w:tc>
      </w:tr>
      <w:tr w:rsidR="003A7D27" w:rsidRPr="003A7D27" w:rsidTr="007F1E5B">
        <w:trPr>
          <w:trHeight w:val="20"/>
        </w:trPr>
        <w:tc>
          <w:tcPr>
            <w:cnfStyle w:val="001000000000"/>
            <w:tcW w:w="2616" w:type="dxa"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N=45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N=45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N=35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N=32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N=34</w:t>
            </w:r>
          </w:p>
        </w:tc>
      </w:tr>
      <w:tr w:rsidR="003A7D27" w:rsidRPr="003A7D27" w:rsidTr="007F1E5B">
        <w:trPr>
          <w:cnfStyle w:val="000000100000"/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3187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3A7D27" w:rsidRPr="003A7D27" w:rsidTr="007F1E5B">
        <w:trPr>
          <w:trHeight w:val="20"/>
        </w:trPr>
        <w:tc>
          <w:tcPr>
            <w:cnfStyle w:val="001000000000"/>
            <w:tcW w:w="2616" w:type="dxa"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27" w:rsidRPr="003A7D27" w:rsidTr="007F1E5B">
        <w:trPr>
          <w:cnfStyle w:val="000000100000"/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 xml:space="preserve">Week Since First RT-PCR–Positive </w:t>
            </w:r>
            <w:r w:rsidR="0070458C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Pr="003A7D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27" w:rsidRPr="003A7D27" w:rsidTr="007F1E5B">
        <w:trPr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D27" w:rsidRPr="003A7D27" w:rsidTr="007F1E5B">
        <w:trPr>
          <w:cnfStyle w:val="000000100000"/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A7D27" w:rsidRPr="003A7D27" w:rsidTr="007F1E5B">
        <w:trPr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5013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5376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3A7D27" w:rsidRPr="003A7D27" w:rsidTr="007F1E5B">
        <w:trPr>
          <w:cnfStyle w:val="000000100000"/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3A7D27" w:rsidRPr="003A7D27" w:rsidTr="007F1E5B">
        <w:trPr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D27" w:rsidRPr="003A7D27" w:rsidTr="007F1E5B">
        <w:trPr>
          <w:cnfStyle w:val="000000100000"/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D27" w:rsidRPr="003A7D27" w:rsidTr="007F1E5B">
        <w:trPr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5866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A7D27" w:rsidRPr="003A7D27" w:rsidTr="007F1E5B">
        <w:trPr>
          <w:cnfStyle w:val="000000100000"/>
          <w:trHeight w:val="20"/>
        </w:trPr>
        <w:tc>
          <w:tcPr>
            <w:cnfStyle w:val="001000000000"/>
            <w:tcW w:w="2616" w:type="dxa"/>
            <w:hideMark/>
          </w:tcPr>
          <w:p w:rsidR="003A7D27" w:rsidRPr="003A7D27" w:rsidRDefault="003A7D27" w:rsidP="00C1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6325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964" w:type="dxa"/>
            <w:hideMark/>
          </w:tcPr>
          <w:p w:rsidR="003A7D27" w:rsidRPr="003A7D27" w:rsidRDefault="003A7D27" w:rsidP="00C1121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2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2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A7D27">
        <w:rPr>
          <w:rFonts w:ascii="Times New Roman" w:hAnsi="Times New Roman" w:cs="Times New Roman"/>
          <w:sz w:val="24"/>
          <w:szCs w:val="24"/>
        </w:rPr>
        <w:t xml:space="preserve">Geometric mean titer calculations for pan-Ig, IgG, IgA, and IgM antibodies included all titers ≥1:100. Geometric mean titer calculations for neutralizing antibodies included titers </w:t>
      </w:r>
      <w:r w:rsidR="00B00BFF">
        <w:rPr>
          <w:rFonts w:ascii="Times New Roman" w:hAnsi="Times New Roman" w:cs="Times New Roman"/>
          <w:sz w:val="24"/>
          <w:szCs w:val="24"/>
        </w:rPr>
        <w:t>≥</w:t>
      </w:r>
      <w:r w:rsidRPr="003A7D27">
        <w:rPr>
          <w:rFonts w:ascii="Times New Roman" w:hAnsi="Times New Roman" w:cs="Times New Roman"/>
          <w:sz w:val="24"/>
          <w:szCs w:val="24"/>
        </w:rPr>
        <w:t>1:</w:t>
      </w:r>
      <w:r w:rsidR="00B00BFF">
        <w:rPr>
          <w:rFonts w:ascii="Times New Roman" w:hAnsi="Times New Roman" w:cs="Times New Roman"/>
          <w:sz w:val="24"/>
          <w:szCs w:val="24"/>
        </w:rPr>
        <w:t>8</w:t>
      </w:r>
      <w:r w:rsidR="00B00BFF" w:rsidRPr="003A7D27">
        <w:rPr>
          <w:rFonts w:ascii="Times New Roman" w:hAnsi="Times New Roman" w:cs="Times New Roman"/>
          <w:sz w:val="24"/>
          <w:szCs w:val="24"/>
        </w:rPr>
        <w:t>0</w:t>
      </w:r>
      <w:r w:rsidRPr="003A7D27">
        <w:rPr>
          <w:rFonts w:ascii="Times New Roman" w:hAnsi="Times New Roman" w:cs="Times New Roman"/>
          <w:sz w:val="24"/>
          <w:szCs w:val="24"/>
        </w:rPr>
        <w:t>. Neutralizing titers reported as &gt;1:640 were included in calculations as 1:640.</w:t>
      </w:r>
    </w:p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D2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A7D27">
        <w:rPr>
          <w:rFonts w:ascii="Times New Roman" w:hAnsi="Times New Roman" w:cs="Times New Roman"/>
          <w:sz w:val="24"/>
          <w:szCs w:val="24"/>
        </w:rPr>
        <w:t>Data were not included by week when ≤1 observation was made.</w:t>
      </w:r>
    </w:p>
    <w:p w:rsidR="003A7D27" w:rsidRPr="003A7D27" w:rsidRDefault="003A7D27" w:rsidP="003A7D27">
      <w:pPr>
        <w:rPr>
          <w:rFonts w:ascii="Times New Roman" w:hAnsi="Times New Roman" w:cs="Times New Roman"/>
          <w:b/>
          <w:bCs/>
          <w:sz w:val="24"/>
          <w:szCs w:val="24"/>
        </w:rPr>
        <w:sectPr w:rsidR="003A7D27" w:rsidRPr="003A7D27" w:rsidSect="00C112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Start w:val="4"/>
          </w:footnotePr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3A7D27" w:rsidRPr="003A7D27" w:rsidRDefault="003A7D27" w:rsidP="003A7D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7D27" w:rsidRPr="003A7D27" w:rsidRDefault="00B17941" w:rsidP="003A7D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00800" cy="3600450"/>
            <wp:effectExtent l="0" t="0" r="0" b="0"/>
            <wp:docPr id="4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ox and whisker ch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D27" w:rsidRPr="003A7D27">
        <w:rPr>
          <w:rFonts w:ascii="Times New Roman" w:hAnsi="Times New Roman" w:cs="Times New Roman"/>
          <w:b/>
          <w:bCs/>
          <w:sz w:val="24"/>
          <w:szCs w:val="24"/>
        </w:rPr>
        <w:t>Supplemental Figure 1. Timeline of evaluation and activities conducted at each visit, including questionnaire administration and specimen collection.</w:t>
      </w:r>
      <w:r w:rsidR="003A7D27" w:rsidRPr="003A7D27">
        <w:rPr>
          <w:rFonts w:ascii="Times New Roman" w:hAnsi="Times New Roman" w:cs="Times New Roman"/>
          <w:sz w:val="24"/>
          <w:szCs w:val="24"/>
        </w:rPr>
        <w:t xml:space="preserve"> Diagnosis defined as first SARS-CoV-2 RT-PCR‒positive test</w:t>
      </w:r>
      <w:r w:rsidR="00C03C09">
        <w:rPr>
          <w:rFonts w:ascii="Times New Roman" w:hAnsi="Times New Roman" w:cs="Times New Roman"/>
          <w:sz w:val="24"/>
          <w:szCs w:val="24"/>
        </w:rPr>
        <w:t xml:space="preserve"> result</w:t>
      </w:r>
      <w:r w:rsidR="003A7D27" w:rsidRPr="003A7D2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79749968"/>
      <w:r w:rsidR="003A7D27" w:rsidRPr="003A7D27">
        <w:rPr>
          <w:rFonts w:ascii="Times New Roman" w:hAnsi="Times New Roman" w:cs="Times New Roman"/>
          <w:sz w:val="24"/>
          <w:szCs w:val="24"/>
        </w:rPr>
        <w:t xml:space="preserve">Day 0 defined as day of enrollment (4–13 days after the first RT-PCR‒positive </w:t>
      </w:r>
      <w:r w:rsidR="00C03C09">
        <w:rPr>
          <w:rFonts w:ascii="Times New Roman" w:hAnsi="Times New Roman" w:cs="Times New Roman"/>
          <w:sz w:val="24"/>
          <w:szCs w:val="24"/>
        </w:rPr>
        <w:t>result</w:t>
      </w:r>
      <w:r w:rsidR="003A7D27" w:rsidRPr="003A7D27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3A7D27" w:rsidRPr="003A7D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D27" w:rsidRPr="003A7D27" w:rsidRDefault="003A7D27" w:rsidP="003A7D27">
      <w:pPr>
        <w:rPr>
          <w:rFonts w:ascii="Times New Roman" w:hAnsi="Times New Roman" w:cs="Times New Roman"/>
          <w:b/>
          <w:bCs/>
          <w:sz w:val="24"/>
          <w:szCs w:val="24"/>
        </w:rPr>
        <w:sectPr w:rsidR="003A7D27" w:rsidRPr="003A7D27" w:rsidSect="00C1121F">
          <w:footnotePr>
            <w:numFmt w:val="chicago"/>
            <w:numStart w:val="4"/>
          </w:footnotePr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3A7D27" w:rsidRPr="003A7D27" w:rsidRDefault="00B71DE9" w:rsidP="003A7D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356616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143" t="3106" b="-1"/>
                    <a:stretch/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7D27" w:rsidRPr="003A7D27" w:rsidRDefault="003A7D27" w:rsidP="003A7D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7D27">
        <w:rPr>
          <w:rFonts w:ascii="Times New Roman" w:hAnsi="Times New Roman" w:cs="Times New Roman"/>
          <w:b/>
          <w:bCs/>
          <w:sz w:val="24"/>
          <w:szCs w:val="24"/>
        </w:rPr>
        <w:t xml:space="preserve">Supplemental Figure 2. Plasma and </w:t>
      </w:r>
      <w:r w:rsidR="00811A1E">
        <w:rPr>
          <w:rFonts w:ascii="Times New Roman" w:hAnsi="Times New Roman" w:cs="Times New Roman"/>
          <w:b/>
          <w:bCs/>
          <w:sz w:val="24"/>
          <w:szCs w:val="24"/>
        </w:rPr>
        <w:t xml:space="preserve">Gingival </w:t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t xml:space="preserve">Crevicular Fluid Antibody Conversion in Relation to RT-PCR and Viral Culture Results in Participants with SARS-CoV-2 Infection in a Nursing Home Cohort — Arkansas, </w:t>
      </w:r>
      <w:r w:rsidRPr="003A7D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June–August</w:t>
      </w:r>
      <w:r w:rsidRPr="003A7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A7D27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A7D27">
        <w:rPr>
          <w:rFonts w:ascii="Times New Roman" w:hAnsi="Times New Roman" w:cs="Times New Roman"/>
          <w:sz w:val="24"/>
          <w:szCs w:val="24"/>
        </w:rPr>
        <w:t xml:space="preserve">Abbreviations: COVID-19, coronavirus disease 19; RT-PCR, real-time reverse-transcription polymerase chain reaction. RT-PCR–positive result at day 0 represents initial diagnosis. Composite RT-PCR results are determined from all oropharyngeal, anterior nasal, and saliva specimens collected at each visit. Oropharyngeal and anterior nasal specimens with a cycle threshold (Ct) ≤34 were submitted for viral culture.  Due to challenges with specimen collection, transport, and processing, RT-PCR results for each specimen type were not always available for each visit. Plasma seroconversion (purple triangles) was determined by detection of the first pan-Ig titer ≥1:100. Crevicular conversion (blue triangles) was determined by detection of the first IgA or IgG SARS-CoV-2–specific antibodies in crevicular fluid. Neutralizing antibody seroconversion (gold bars) was determined by detection of the first neutralizing antibody titer </w:t>
      </w:r>
      <w:r w:rsidR="002949F1">
        <w:rPr>
          <w:rFonts w:ascii="Times New Roman" w:hAnsi="Times New Roman" w:cs="Times New Roman"/>
          <w:sz w:val="24"/>
          <w:szCs w:val="24"/>
        </w:rPr>
        <w:t>≥</w:t>
      </w:r>
      <w:r w:rsidRPr="003A7D27">
        <w:rPr>
          <w:rFonts w:ascii="Times New Roman" w:hAnsi="Times New Roman" w:cs="Times New Roman"/>
          <w:sz w:val="24"/>
          <w:szCs w:val="24"/>
        </w:rPr>
        <w:t>1:</w:t>
      </w:r>
      <w:r w:rsidR="002949F1">
        <w:rPr>
          <w:rFonts w:ascii="Times New Roman" w:hAnsi="Times New Roman" w:cs="Times New Roman"/>
          <w:sz w:val="24"/>
          <w:szCs w:val="24"/>
        </w:rPr>
        <w:t>8</w:t>
      </w:r>
      <w:r w:rsidR="002949F1" w:rsidRPr="003A7D27">
        <w:rPr>
          <w:rFonts w:ascii="Times New Roman" w:hAnsi="Times New Roman" w:cs="Times New Roman"/>
          <w:sz w:val="24"/>
          <w:szCs w:val="24"/>
        </w:rPr>
        <w:t>0</w:t>
      </w:r>
      <w:r w:rsidRPr="003A7D27">
        <w:rPr>
          <w:rFonts w:ascii="Times New Roman" w:hAnsi="Times New Roman" w:cs="Times New Roman"/>
          <w:sz w:val="24"/>
          <w:szCs w:val="24"/>
        </w:rPr>
        <w:t>.</w:t>
      </w:r>
    </w:p>
    <w:p w:rsidR="003A7D27" w:rsidRPr="003A7D27" w:rsidRDefault="003A7D27">
      <w:pPr>
        <w:rPr>
          <w:sz w:val="24"/>
          <w:szCs w:val="24"/>
        </w:rPr>
      </w:pPr>
    </w:p>
    <w:sectPr w:rsidR="003A7D27" w:rsidRPr="003A7D27" w:rsidSect="00C1121F">
      <w:footnotePr>
        <w:numFmt w:val="chicago"/>
        <w:numStart w:val="4"/>
      </w:footnotePr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87" w:rsidRDefault="00041287" w:rsidP="003A7D27">
      <w:pPr>
        <w:spacing w:after="0" w:line="240" w:lineRule="auto"/>
      </w:pPr>
      <w:r>
        <w:separator/>
      </w:r>
    </w:p>
  </w:endnote>
  <w:endnote w:type="continuationSeparator" w:id="0">
    <w:p w:rsidR="00041287" w:rsidRDefault="00041287" w:rsidP="003A7D27">
      <w:pPr>
        <w:spacing w:after="0" w:line="240" w:lineRule="auto"/>
      </w:pPr>
      <w:r>
        <w:continuationSeparator/>
      </w:r>
    </w:p>
  </w:endnote>
  <w:endnote w:type="continuationNotice" w:id="1">
    <w:p w:rsidR="00041287" w:rsidRDefault="0004128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27" w:rsidRDefault="003A7D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27" w:rsidRDefault="003A7D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27" w:rsidRDefault="003A7D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87" w:rsidRDefault="00041287" w:rsidP="003A7D27">
      <w:pPr>
        <w:spacing w:after="0" w:line="240" w:lineRule="auto"/>
      </w:pPr>
      <w:r>
        <w:separator/>
      </w:r>
    </w:p>
  </w:footnote>
  <w:footnote w:type="continuationSeparator" w:id="0">
    <w:p w:rsidR="00041287" w:rsidRDefault="00041287" w:rsidP="003A7D27">
      <w:pPr>
        <w:spacing w:after="0" w:line="240" w:lineRule="auto"/>
      </w:pPr>
      <w:r>
        <w:continuationSeparator/>
      </w:r>
    </w:p>
  </w:footnote>
  <w:footnote w:type="continuationNotice" w:id="1">
    <w:p w:rsidR="00041287" w:rsidRDefault="0004128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27" w:rsidRDefault="003A7D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27" w:rsidRDefault="003A7D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27" w:rsidRDefault="003A7D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numFmt w:val="chicago"/>
    <w:numStart w:val="4"/>
    <w:footnote w:id="-1"/>
    <w:footnote w:id="0"/>
    <w:footnote w:id="1"/>
  </w:footnotePr>
  <w:endnotePr>
    <w:endnote w:id="-1"/>
    <w:endnote w:id="0"/>
    <w:endnote w:id="1"/>
  </w:endnotePr>
  <w:compat/>
  <w:rsids>
    <w:rsidRoot w:val="003A7D27"/>
    <w:rsid w:val="00013E75"/>
    <w:rsid w:val="00033832"/>
    <w:rsid w:val="00041287"/>
    <w:rsid w:val="0008683F"/>
    <w:rsid w:val="000D4914"/>
    <w:rsid w:val="00170ACC"/>
    <w:rsid w:val="001A74B3"/>
    <w:rsid w:val="001B4DE9"/>
    <w:rsid w:val="001E314C"/>
    <w:rsid w:val="00252C54"/>
    <w:rsid w:val="00273BEB"/>
    <w:rsid w:val="002949F1"/>
    <w:rsid w:val="002A3C18"/>
    <w:rsid w:val="002E610F"/>
    <w:rsid w:val="003365C9"/>
    <w:rsid w:val="003A7D27"/>
    <w:rsid w:val="003D74B4"/>
    <w:rsid w:val="004170DC"/>
    <w:rsid w:val="00443D6C"/>
    <w:rsid w:val="004467A6"/>
    <w:rsid w:val="0045732E"/>
    <w:rsid w:val="00482002"/>
    <w:rsid w:val="005142D3"/>
    <w:rsid w:val="00540965"/>
    <w:rsid w:val="00596B26"/>
    <w:rsid w:val="005C5766"/>
    <w:rsid w:val="005D7213"/>
    <w:rsid w:val="00602A55"/>
    <w:rsid w:val="00634869"/>
    <w:rsid w:val="006B1628"/>
    <w:rsid w:val="006B3AAD"/>
    <w:rsid w:val="006B4723"/>
    <w:rsid w:val="0070458C"/>
    <w:rsid w:val="00756300"/>
    <w:rsid w:val="007736ED"/>
    <w:rsid w:val="007F1E5B"/>
    <w:rsid w:val="00811A1E"/>
    <w:rsid w:val="00823AAA"/>
    <w:rsid w:val="008841D2"/>
    <w:rsid w:val="0089074F"/>
    <w:rsid w:val="00890995"/>
    <w:rsid w:val="00913541"/>
    <w:rsid w:val="00A409D0"/>
    <w:rsid w:val="00A72F51"/>
    <w:rsid w:val="00AB686F"/>
    <w:rsid w:val="00AC48D1"/>
    <w:rsid w:val="00B00BFF"/>
    <w:rsid w:val="00B05A06"/>
    <w:rsid w:val="00B1406B"/>
    <w:rsid w:val="00B17941"/>
    <w:rsid w:val="00B32AB9"/>
    <w:rsid w:val="00B71DE9"/>
    <w:rsid w:val="00BA0DA3"/>
    <w:rsid w:val="00BF0D2B"/>
    <w:rsid w:val="00C03C09"/>
    <w:rsid w:val="00C1121F"/>
    <w:rsid w:val="00D17BC2"/>
    <w:rsid w:val="00D23F22"/>
    <w:rsid w:val="00D40476"/>
    <w:rsid w:val="00D54279"/>
    <w:rsid w:val="00D95819"/>
    <w:rsid w:val="00E07F95"/>
    <w:rsid w:val="00EA0BD3"/>
    <w:rsid w:val="00EF464F"/>
    <w:rsid w:val="00EF5E20"/>
    <w:rsid w:val="00F11163"/>
    <w:rsid w:val="00F605F3"/>
    <w:rsid w:val="00F67880"/>
    <w:rsid w:val="00F77022"/>
    <w:rsid w:val="00F96BE3"/>
    <w:rsid w:val="00FB5D19"/>
    <w:rsid w:val="00FE73C0"/>
    <w:rsid w:val="3B0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3A7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A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D27"/>
  </w:style>
  <w:style w:type="paragraph" w:styleId="Footer">
    <w:name w:val="footer"/>
    <w:basedOn w:val="Normal"/>
    <w:link w:val="FooterChar"/>
    <w:uiPriority w:val="99"/>
    <w:unhideWhenUsed/>
    <w:rsid w:val="003A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D27"/>
  </w:style>
  <w:style w:type="paragraph" w:styleId="CommentText">
    <w:name w:val="annotation text"/>
    <w:basedOn w:val="Normal"/>
    <w:link w:val="CommentTextChar"/>
    <w:uiPriority w:val="99"/>
    <w:semiHidden/>
    <w:unhideWhenUsed/>
    <w:rsid w:val="00B32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AB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2AB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tiff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11" ma:contentTypeDescription="Create a new document." ma:contentTypeScope="" ma:versionID="f0c96a9441b68ff03f21dc595106a677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a55835bf36ecee2de51c034f6e20e825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8A849-0F32-47C9-8B76-C56E01C5E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2B903-B908-40F0-B6B8-30058697C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0FAA1-6D07-4F67-9A84-935F174D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Nicole (CDC/DDID/NCEZID/DHQP)</dc:creator>
  <cp:keywords/>
  <dc:description/>
  <cp:lastModifiedBy>PDYLD2</cp:lastModifiedBy>
  <cp:revision>8</cp:revision>
  <dcterms:created xsi:type="dcterms:W3CDTF">2021-12-03T00:50:00Z</dcterms:created>
  <dcterms:modified xsi:type="dcterms:W3CDTF">2022-08-10T17:46:00Z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2021-09-09T17:27:11Z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150e4438-c5d4-4bd4-8322-d23ffc6e8ec3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0x01010053FF0E117DAFE54CBE067C431C77F64B</vt:lpwstr>
  </property>
</Properties>
</file>