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43"/>
        <w:gridCol w:w="2333"/>
        <w:gridCol w:w="2099"/>
        <w:gridCol w:w="990"/>
        <w:gridCol w:w="2150"/>
        <w:gridCol w:w="990"/>
        <w:gridCol w:w="2165"/>
        <w:gridCol w:w="1080"/>
      </w:tblGrid>
      <w:tr w:rsidR="00D34B2B" w:rsidRPr="00B82A75" w:rsidTr="009A7357">
        <w:trPr>
          <w:trHeight w:val="315"/>
        </w:trPr>
        <w:tc>
          <w:tcPr>
            <w:tcW w:w="12950" w:type="dxa"/>
            <w:gridSpan w:val="8"/>
            <w:noWrap/>
            <w:hideMark/>
          </w:tcPr>
          <w:p w:rsidR="00D34B2B" w:rsidRPr="00D33393" w:rsidRDefault="00E50A58" w:rsidP="00E50A5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Supplemental </w:t>
            </w:r>
            <w:bookmarkStart w:id="0" w:name="_GoBack"/>
            <w:bookmarkEnd w:id="0"/>
            <w:r w:rsidR="00D34B2B" w:rsidRPr="00D33393">
              <w:rPr>
                <w:bCs/>
                <w:sz w:val="24"/>
                <w:szCs w:val="24"/>
              </w:rPr>
              <w:t>Table</w:t>
            </w:r>
            <w:r>
              <w:rPr>
                <w:bCs/>
                <w:sz w:val="24"/>
                <w:szCs w:val="24"/>
              </w:rPr>
              <w:t xml:space="preserve"> 2</w:t>
            </w:r>
            <w:r w:rsidR="00D34B2B" w:rsidRPr="00D33393">
              <w:rPr>
                <w:bCs/>
                <w:sz w:val="24"/>
                <w:szCs w:val="24"/>
              </w:rPr>
              <w:t>.  Patient-Level r</w:t>
            </w:r>
            <w:r w:rsidR="00D34B2B">
              <w:rPr>
                <w:bCs/>
                <w:sz w:val="24"/>
                <w:szCs w:val="24"/>
              </w:rPr>
              <w:t>isk factors and  Incidence Rate Ratios</w:t>
            </w:r>
            <w:r w:rsidR="00D34B2B" w:rsidRPr="00D33393">
              <w:rPr>
                <w:bCs/>
                <w:sz w:val="24"/>
                <w:szCs w:val="24"/>
              </w:rPr>
              <w:t xml:space="preserve"> for CLABSIs, CLANCs, and All Events in Pediatric and Young Adult Oncology Patients (n=366)</w:t>
            </w:r>
          </w:p>
        </w:tc>
      </w:tr>
      <w:tr w:rsidR="00D34B2B" w:rsidRPr="00B82A75" w:rsidTr="009A7357">
        <w:trPr>
          <w:trHeight w:val="480"/>
        </w:trPr>
        <w:tc>
          <w:tcPr>
            <w:tcW w:w="1143" w:type="dxa"/>
            <w:tcBorders>
              <w:bottom w:val="single" w:sz="4" w:space="0" w:color="auto"/>
            </w:tcBorders>
            <w:noWrap/>
            <w:hideMark/>
          </w:tcPr>
          <w:p w:rsidR="00D34B2B" w:rsidRPr="00D33393" w:rsidRDefault="00D34B2B" w:rsidP="009A7357">
            <w:pPr>
              <w:jc w:val="both"/>
              <w:rPr>
                <w:bCs/>
                <w:sz w:val="24"/>
                <w:szCs w:val="24"/>
              </w:rPr>
            </w:pPr>
            <w:r w:rsidRPr="00D33393">
              <w:rPr>
                <w:bCs/>
                <w:sz w:val="24"/>
                <w:szCs w:val="24"/>
              </w:rPr>
              <w:t>Risk factor</w:t>
            </w:r>
          </w:p>
        </w:tc>
        <w:tc>
          <w:tcPr>
            <w:tcW w:w="2333" w:type="dxa"/>
            <w:noWrap/>
            <w:hideMark/>
          </w:tcPr>
          <w:p w:rsidR="00D34B2B" w:rsidRPr="00D33393" w:rsidRDefault="00D34B2B" w:rsidP="009A7357">
            <w:pPr>
              <w:jc w:val="both"/>
              <w:rPr>
                <w:bCs/>
                <w:sz w:val="24"/>
                <w:szCs w:val="24"/>
              </w:rPr>
            </w:pPr>
            <w:r w:rsidRPr="00D33393">
              <w:rPr>
                <w:bCs/>
                <w:sz w:val="24"/>
                <w:szCs w:val="24"/>
              </w:rPr>
              <w:t>Comparison</w:t>
            </w:r>
          </w:p>
        </w:tc>
        <w:tc>
          <w:tcPr>
            <w:tcW w:w="2099" w:type="dxa"/>
            <w:hideMark/>
          </w:tcPr>
          <w:p w:rsidR="00D34B2B" w:rsidRPr="00D33393" w:rsidRDefault="00D34B2B" w:rsidP="009A7357">
            <w:pPr>
              <w:jc w:val="both"/>
              <w:rPr>
                <w:bCs/>
                <w:sz w:val="24"/>
                <w:szCs w:val="24"/>
              </w:rPr>
            </w:pPr>
            <w:r w:rsidRPr="00D33393">
              <w:rPr>
                <w:bCs/>
                <w:sz w:val="24"/>
                <w:szCs w:val="24"/>
              </w:rPr>
              <w:t>CLABSI Incidence rate ratio (95% CI)</w:t>
            </w:r>
          </w:p>
        </w:tc>
        <w:tc>
          <w:tcPr>
            <w:tcW w:w="990" w:type="dxa"/>
            <w:noWrap/>
            <w:hideMark/>
          </w:tcPr>
          <w:p w:rsidR="00D34B2B" w:rsidRPr="00D33393" w:rsidRDefault="00D34B2B" w:rsidP="009A7357">
            <w:pPr>
              <w:jc w:val="both"/>
              <w:rPr>
                <w:bCs/>
                <w:sz w:val="24"/>
                <w:szCs w:val="24"/>
              </w:rPr>
            </w:pPr>
            <w:r w:rsidRPr="00D33393">
              <w:rPr>
                <w:bCs/>
                <w:sz w:val="24"/>
                <w:szCs w:val="24"/>
              </w:rPr>
              <w:t>P-value</w:t>
            </w:r>
          </w:p>
        </w:tc>
        <w:tc>
          <w:tcPr>
            <w:tcW w:w="2150" w:type="dxa"/>
            <w:hideMark/>
          </w:tcPr>
          <w:p w:rsidR="00D34B2B" w:rsidRPr="00D33393" w:rsidRDefault="00D34B2B" w:rsidP="009A7357">
            <w:pPr>
              <w:jc w:val="both"/>
              <w:rPr>
                <w:bCs/>
                <w:sz w:val="24"/>
                <w:szCs w:val="24"/>
              </w:rPr>
            </w:pPr>
            <w:r w:rsidRPr="00D33393">
              <w:rPr>
                <w:bCs/>
                <w:sz w:val="24"/>
                <w:szCs w:val="24"/>
              </w:rPr>
              <w:t>CLANC Incidence rate ratio (95% CI)</w:t>
            </w:r>
          </w:p>
        </w:tc>
        <w:tc>
          <w:tcPr>
            <w:tcW w:w="990" w:type="dxa"/>
            <w:noWrap/>
            <w:hideMark/>
          </w:tcPr>
          <w:p w:rsidR="00D34B2B" w:rsidRPr="00D33393" w:rsidRDefault="00D34B2B" w:rsidP="009A7357">
            <w:pPr>
              <w:jc w:val="both"/>
              <w:rPr>
                <w:bCs/>
                <w:sz w:val="24"/>
                <w:szCs w:val="24"/>
              </w:rPr>
            </w:pPr>
            <w:r w:rsidRPr="00D33393">
              <w:rPr>
                <w:bCs/>
                <w:sz w:val="24"/>
                <w:szCs w:val="24"/>
              </w:rPr>
              <w:t>P-value</w:t>
            </w:r>
          </w:p>
        </w:tc>
        <w:tc>
          <w:tcPr>
            <w:tcW w:w="2165" w:type="dxa"/>
            <w:hideMark/>
          </w:tcPr>
          <w:p w:rsidR="00D34B2B" w:rsidRPr="00D33393" w:rsidRDefault="00D34B2B" w:rsidP="009A7357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All Events</w:t>
            </w:r>
            <w:r w:rsidRPr="00D33393">
              <w:rPr>
                <w:bCs/>
                <w:sz w:val="24"/>
                <w:szCs w:val="24"/>
              </w:rPr>
              <w:t xml:space="preserve"> Incidence rate ratio (95% CI)</w:t>
            </w:r>
          </w:p>
        </w:tc>
        <w:tc>
          <w:tcPr>
            <w:tcW w:w="1080" w:type="dxa"/>
            <w:noWrap/>
            <w:hideMark/>
          </w:tcPr>
          <w:p w:rsidR="00D34B2B" w:rsidRPr="00D33393" w:rsidRDefault="00D34B2B" w:rsidP="009A7357">
            <w:pPr>
              <w:jc w:val="both"/>
              <w:rPr>
                <w:bCs/>
                <w:sz w:val="24"/>
                <w:szCs w:val="24"/>
              </w:rPr>
            </w:pPr>
            <w:r w:rsidRPr="00D33393">
              <w:rPr>
                <w:bCs/>
                <w:sz w:val="24"/>
                <w:szCs w:val="24"/>
              </w:rPr>
              <w:t>P-value</w:t>
            </w:r>
          </w:p>
        </w:tc>
      </w:tr>
      <w:tr w:rsidR="00D34B2B" w:rsidRPr="00B82A75" w:rsidTr="009A7357">
        <w:trPr>
          <w:trHeight w:val="300"/>
        </w:trPr>
        <w:tc>
          <w:tcPr>
            <w:tcW w:w="1143" w:type="dxa"/>
            <w:tcBorders>
              <w:bottom w:val="nil"/>
            </w:tcBorders>
            <w:hideMark/>
          </w:tcPr>
          <w:p w:rsidR="00D34B2B" w:rsidRPr="00B82A75" w:rsidRDefault="00D34B2B" w:rsidP="009A7357">
            <w:pPr>
              <w:jc w:val="both"/>
              <w:rPr>
                <w:sz w:val="24"/>
                <w:szCs w:val="24"/>
              </w:rPr>
            </w:pPr>
            <w:r w:rsidRPr="00B82A75">
              <w:rPr>
                <w:sz w:val="24"/>
                <w:szCs w:val="24"/>
              </w:rPr>
              <w:t>Age at diagnosis</w:t>
            </w:r>
          </w:p>
        </w:tc>
        <w:tc>
          <w:tcPr>
            <w:tcW w:w="2333" w:type="dxa"/>
            <w:hideMark/>
          </w:tcPr>
          <w:p w:rsidR="00D34B2B" w:rsidRPr="00B82A75" w:rsidRDefault="00D34B2B" w:rsidP="009A7357">
            <w:pPr>
              <w:jc w:val="both"/>
              <w:rPr>
                <w:sz w:val="24"/>
                <w:szCs w:val="24"/>
              </w:rPr>
            </w:pPr>
            <w:r w:rsidRPr="00B82A75">
              <w:rPr>
                <w:sz w:val="24"/>
                <w:szCs w:val="24"/>
              </w:rPr>
              <w:t>&lt; 1 year vs older</w:t>
            </w:r>
          </w:p>
        </w:tc>
        <w:tc>
          <w:tcPr>
            <w:tcW w:w="2099" w:type="dxa"/>
            <w:hideMark/>
          </w:tcPr>
          <w:p w:rsidR="00D34B2B" w:rsidRPr="00B82A75" w:rsidRDefault="00D34B2B" w:rsidP="009A7357">
            <w:pPr>
              <w:jc w:val="both"/>
              <w:rPr>
                <w:sz w:val="24"/>
                <w:szCs w:val="24"/>
              </w:rPr>
            </w:pPr>
            <w:r w:rsidRPr="00B82A75">
              <w:rPr>
                <w:sz w:val="24"/>
                <w:szCs w:val="24"/>
              </w:rPr>
              <w:t>4.7 (2.0, 10.9)</w:t>
            </w:r>
          </w:p>
        </w:tc>
        <w:tc>
          <w:tcPr>
            <w:tcW w:w="990" w:type="dxa"/>
            <w:hideMark/>
          </w:tcPr>
          <w:p w:rsidR="00D34B2B" w:rsidRPr="00B82A75" w:rsidRDefault="00D34B2B" w:rsidP="009A7357">
            <w:pPr>
              <w:jc w:val="both"/>
              <w:rPr>
                <w:sz w:val="24"/>
                <w:szCs w:val="24"/>
              </w:rPr>
            </w:pPr>
            <w:r w:rsidRPr="00B82A75">
              <w:rPr>
                <w:sz w:val="24"/>
                <w:szCs w:val="24"/>
              </w:rPr>
              <w:t>&lt;0.001</w:t>
            </w:r>
          </w:p>
        </w:tc>
        <w:tc>
          <w:tcPr>
            <w:tcW w:w="2150" w:type="dxa"/>
            <w:hideMark/>
          </w:tcPr>
          <w:p w:rsidR="00D34B2B" w:rsidRPr="00B82A75" w:rsidRDefault="00D34B2B" w:rsidP="009A7357">
            <w:pPr>
              <w:jc w:val="both"/>
              <w:rPr>
                <w:sz w:val="24"/>
                <w:szCs w:val="24"/>
              </w:rPr>
            </w:pPr>
            <w:r w:rsidRPr="00B82A75">
              <w:rPr>
                <w:sz w:val="24"/>
                <w:szCs w:val="24"/>
              </w:rPr>
              <w:t>13.8 (7.3, 25.9)</w:t>
            </w:r>
          </w:p>
        </w:tc>
        <w:tc>
          <w:tcPr>
            <w:tcW w:w="990" w:type="dxa"/>
            <w:hideMark/>
          </w:tcPr>
          <w:p w:rsidR="00D34B2B" w:rsidRPr="00B82A75" w:rsidRDefault="00D34B2B" w:rsidP="009A7357">
            <w:pPr>
              <w:jc w:val="both"/>
              <w:rPr>
                <w:sz w:val="24"/>
                <w:szCs w:val="24"/>
              </w:rPr>
            </w:pPr>
            <w:r w:rsidRPr="00B82A75">
              <w:rPr>
                <w:sz w:val="24"/>
                <w:szCs w:val="24"/>
              </w:rPr>
              <w:t>&lt;0.001</w:t>
            </w:r>
          </w:p>
        </w:tc>
        <w:tc>
          <w:tcPr>
            <w:tcW w:w="2165" w:type="dxa"/>
            <w:hideMark/>
          </w:tcPr>
          <w:p w:rsidR="00D34B2B" w:rsidRPr="00B82A75" w:rsidRDefault="00D34B2B" w:rsidP="009A7357">
            <w:pPr>
              <w:jc w:val="both"/>
              <w:rPr>
                <w:sz w:val="24"/>
                <w:szCs w:val="24"/>
              </w:rPr>
            </w:pPr>
            <w:r w:rsidRPr="00B82A75">
              <w:rPr>
                <w:sz w:val="24"/>
                <w:szCs w:val="24"/>
              </w:rPr>
              <w:t>7.6 (3.8, 15.2)</w:t>
            </w:r>
          </w:p>
        </w:tc>
        <w:tc>
          <w:tcPr>
            <w:tcW w:w="1080" w:type="dxa"/>
            <w:hideMark/>
          </w:tcPr>
          <w:p w:rsidR="00D34B2B" w:rsidRPr="00B82A75" w:rsidRDefault="00D34B2B" w:rsidP="009A7357">
            <w:pPr>
              <w:jc w:val="both"/>
              <w:rPr>
                <w:sz w:val="24"/>
                <w:szCs w:val="24"/>
              </w:rPr>
            </w:pPr>
            <w:r w:rsidRPr="00B82A75">
              <w:rPr>
                <w:sz w:val="24"/>
                <w:szCs w:val="24"/>
              </w:rPr>
              <w:t>&lt;0.001</w:t>
            </w:r>
          </w:p>
        </w:tc>
      </w:tr>
      <w:tr w:rsidR="00D34B2B" w:rsidRPr="00B82A75" w:rsidTr="009A7357">
        <w:trPr>
          <w:trHeight w:val="300"/>
        </w:trPr>
        <w:tc>
          <w:tcPr>
            <w:tcW w:w="1143" w:type="dxa"/>
            <w:tcBorders>
              <w:top w:val="nil"/>
              <w:bottom w:val="single" w:sz="4" w:space="0" w:color="auto"/>
            </w:tcBorders>
            <w:hideMark/>
          </w:tcPr>
          <w:p w:rsidR="00D34B2B" w:rsidRPr="00B82A75" w:rsidRDefault="00D34B2B" w:rsidP="009A7357">
            <w:pPr>
              <w:jc w:val="both"/>
              <w:rPr>
                <w:sz w:val="24"/>
                <w:szCs w:val="24"/>
              </w:rPr>
            </w:pPr>
            <w:r w:rsidRPr="00B82A75">
              <w:rPr>
                <w:sz w:val="24"/>
                <w:szCs w:val="24"/>
              </w:rPr>
              <w:t> </w:t>
            </w:r>
          </w:p>
        </w:tc>
        <w:tc>
          <w:tcPr>
            <w:tcW w:w="2333" w:type="dxa"/>
            <w:hideMark/>
          </w:tcPr>
          <w:p w:rsidR="00D34B2B" w:rsidRPr="00B82A75" w:rsidRDefault="00D34B2B" w:rsidP="009A7357">
            <w:pPr>
              <w:jc w:val="both"/>
              <w:rPr>
                <w:sz w:val="24"/>
                <w:szCs w:val="24"/>
              </w:rPr>
            </w:pPr>
            <w:r w:rsidRPr="00B82A75">
              <w:rPr>
                <w:sz w:val="24"/>
                <w:szCs w:val="24"/>
              </w:rPr>
              <w:t>Per 1 year older</w:t>
            </w:r>
          </w:p>
        </w:tc>
        <w:tc>
          <w:tcPr>
            <w:tcW w:w="2099" w:type="dxa"/>
            <w:hideMark/>
          </w:tcPr>
          <w:p w:rsidR="00D34B2B" w:rsidRPr="00B82A75" w:rsidRDefault="00D34B2B" w:rsidP="009A7357">
            <w:pPr>
              <w:jc w:val="both"/>
              <w:rPr>
                <w:sz w:val="24"/>
                <w:szCs w:val="24"/>
              </w:rPr>
            </w:pPr>
            <w:r w:rsidRPr="00B82A75">
              <w:rPr>
                <w:sz w:val="24"/>
                <w:szCs w:val="24"/>
              </w:rPr>
              <w:t>0.97 (0.92, 1.02)</w:t>
            </w:r>
          </w:p>
        </w:tc>
        <w:tc>
          <w:tcPr>
            <w:tcW w:w="990" w:type="dxa"/>
            <w:hideMark/>
          </w:tcPr>
          <w:p w:rsidR="00D34B2B" w:rsidRPr="00B82A75" w:rsidRDefault="00D34B2B" w:rsidP="009A7357">
            <w:pPr>
              <w:jc w:val="both"/>
              <w:rPr>
                <w:sz w:val="24"/>
                <w:szCs w:val="24"/>
              </w:rPr>
            </w:pPr>
            <w:r w:rsidRPr="00B82A75">
              <w:rPr>
                <w:sz w:val="24"/>
                <w:szCs w:val="24"/>
              </w:rPr>
              <w:t>0.18</w:t>
            </w:r>
          </w:p>
        </w:tc>
        <w:tc>
          <w:tcPr>
            <w:tcW w:w="2150" w:type="dxa"/>
            <w:hideMark/>
          </w:tcPr>
          <w:p w:rsidR="00D34B2B" w:rsidRPr="00B82A75" w:rsidRDefault="00D34B2B" w:rsidP="009A7357">
            <w:pPr>
              <w:jc w:val="both"/>
              <w:rPr>
                <w:sz w:val="24"/>
                <w:szCs w:val="24"/>
              </w:rPr>
            </w:pPr>
            <w:r w:rsidRPr="00B82A75">
              <w:rPr>
                <w:sz w:val="24"/>
                <w:szCs w:val="24"/>
              </w:rPr>
              <w:t>0.89 (0.84, 0.94)</w:t>
            </w:r>
          </w:p>
        </w:tc>
        <w:tc>
          <w:tcPr>
            <w:tcW w:w="990" w:type="dxa"/>
            <w:hideMark/>
          </w:tcPr>
          <w:p w:rsidR="00D34B2B" w:rsidRPr="00B82A75" w:rsidRDefault="00D34B2B" w:rsidP="009A7357">
            <w:pPr>
              <w:jc w:val="both"/>
              <w:rPr>
                <w:sz w:val="24"/>
                <w:szCs w:val="24"/>
              </w:rPr>
            </w:pPr>
            <w:r w:rsidRPr="00B82A75">
              <w:rPr>
                <w:sz w:val="24"/>
                <w:szCs w:val="24"/>
              </w:rPr>
              <w:t>&lt;0.001</w:t>
            </w:r>
          </w:p>
        </w:tc>
        <w:tc>
          <w:tcPr>
            <w:tcW w:w="2165" w:type="dxa"/>
            <w:hideMark/>
          </w:tcPr>
          <w:p w:rsidR="00D34B2B" w:rsidRPr="00B82A75" w:rsidRDefault="00D34B2B" w:rsidP="009A7357">
            <w:pPr>
              <w:jc w:val="both"/>
              <w:rPr>
                <w:sz w:val="24"/>
                <w:szCs w:val="24"/>
              </w:rPr>
            </w:pPr>
            <w:r w:rsidRPr="00B82A75">
              <w:rPr>
                <w:sz w:val="24"/>
                <w:szCs w:val="24"/>
              </w:rPr>
              <w:t>0.94 (0.90, 0.97)</w:t>
            </w:r>
          </w:p>
        </w:tc>
        <w:tc>
          <w:tcPr>
            <w:tcW w:w="1080" w:type="dxa"/>
            <w:hideMark/>
          </w:tcPr>
          <w:p w:rsidR="00D34B2B" w:rsidRPr="00B82A75" w:rsidRDefault="00D34B2B" w:rsidP="009A7357">
            <w:pPr>
              <w:jc w:val="both"/>
              <w:rPr>
                <w:sz w:val="24"/>
                <w:szCs w:val="24"/>
              </w:rPr>
            </w:pPr>
            <w:r w:rsidRPr="00B82A75">
              <w:rPr>
                <w:sz w:val="24"/>
                <w:szCs w:val="24"/>
              </w:rPr>
              <w:t>0.001</w:t>
            </w:r>
          </w:p>
        </w:tc>
      </w:tr>
      <w:tr w:rsidR="00D34B2B" w:rsidRPr="00B82A75" w:rsidTr="009A7357">
        <w:trPr>
          <w:trHeight w:val="300"/>
        </w:trPr>
        <w:tc>
          <w:tcPr>
            <w:tcW w:w="1143" w:type="dxa"/>
            <w:tcBorders>
              <w:bottom w:val="nil"/>
            </w:tcBorders>
            <w:hideMark/>
          </w:tcPr>
          <w:p w:rsidR="00D34B2B" w:rsidRPr="00B82A75" w:rsidRDefault="00D34B2B" w:rsidP="009A7357">
            <w:pPr>
              <w:jc w:val="both"/>
              <w:rPr>
                <w:sz w:val="24"/>
                <w:szCs w:val="24"/>
              </w:rPr>
            </w:pPr>
            <w:r w:rsidRPr="00B82A75">
              <w:rPr>
                <w:sz w:val="24"/>
                <w:szCs w:val="24"/>
              </w:rPr>
              <w:t>Diagnosis</w:t>
            </w:r>
          </w:p>
        </w:tc>
        <w:tc>
          <w:tcPr>
            <w:tcW w:w="2333" w:type="dxa"/>
            <w:hideMark/>
          </w:tcPr>
          <w:p w:rsidR="00D34B2B" w:rsidRPr="00B82A75" w:rsidRDefault="00D34B2B" w:rsidP="009A7357">
            <w:pPr>
              <w:jc w:val="both"/>
              <w:rPr>
                <w:sz w:val="24"/>
                <w:szCs w:val="24"/>
              </w:rPr>
            </w:pPr>
            <w:r w:rsidRPr="00B82A75">
              <w:rPr>
                <w:sz w:val="24"/>
                <w:szCs w:val="24"/>
              </w:rPr>
              <w:t>AML vs all others</w:t>
            </w:r>
          </w:p>
        </w:tc>
        <w:tc>
          <w:tcPr>
            <w:tcW w:w="2099" w:type="dxa"/>
            <w:hideMark/>
          </w:tcPr>
          <w:p w:rsidR="00D34B2B" w:rsidRPr="00B82A75" w:rsidRDefault="00D34B2B" w:rsidP="009A7357">
            <w:pPr>
              <w:jc w:val="both"/>
              <w:rPr>
                <w:sz w:val="24"/>
                <w:szCs w:val="24"/>
              </w:rPr>
            </w:pPr>
            <w:r w:rsidRPr="00B82A75">
              <w:rPr>
                <w:sz w:val="24"/>
                <w:szCs w:val="24"/>
              </w:rPr>
              <w:t>6.8 (2.6, 17.8)</w:t>
            </w:r>
          </w:p>
        </w:tc>
        <w:tc>
          <w:tcPr>
            <w:tcW w:w="990" w:type="dxa"/>
            <w:hideMark/>
          </w:tcPr>
          <w:p w:rsidR="00D34B2B" w:rsidRPr="00B82A75" w:rsidRDefault="00D34B2B" w:rsidP="009A7357">
            <w:pPr>
              <w:jc w:val="both"/>
              <w:rPr>
                <w:sz w:val="24"/>
                <w:szCs w:val="24"/>
              </w:rPr>
            </w:pPr>
            <w:r w:rsidRPr="00B82A75">
              <w:rPr>
                <w:sz w:val="24"/>
                <w:szCs w:val="24"/>
              </w:rPr>
              <w:t>&lt;0.001</w:t>
            </w:r>
          </w:p>
        </w:tc>
        <w:tc>
          <w:tcPr>
            <w:tcW w:w="2150" w:type="dxa"/>
            <w:hideMark/>
          </w:tcPr>
          <w:p w:rsidR="00D34B2B" w:rsidRPr="00B82A75" w:rsidRDefault="00D34B2B" w:rsidP="009A7357">
            <w:pPr>
              <w:jc w:val="both"/>
              <w:rPr>
                <w:sz w:val="24"/>
                <w:szCs w:val="24"/>
              </w:rPr>
            </w:pPr>
            <w:r w:rsidRPr="00B82A75">
              <w:rPr>
                <w:sz w:val="24"/>
                <w:szCs w:val="24"/>
              </w:rPr>
              <w:t>4.7 (1.5, 14.7)</w:t>
            </w:r>
          </w:p>
        </w:tc>
        <w:tc>
          <w:tcPr>
            <w:tcW w:w="990" w:type="dxa"/>
            <w:hideMark/>
          </w:tcPr>
          <w:p w:rsidR="00D34B2B" w:rsidRPr="00B82A75" w:rsidRDefault="00D34B2B" w:rsidP="009A7357">
            <w:pPr>
              <w:jc w:val="both"/>
              <w:rPr>
                <w:sz w:val="24"/>
                <w:szCs w:val="24"/>
              </w:rPr>
            </w:pPr>
            <w:r w:rsidRPr="00B82A75">
              <w:rPr>
                <w:sz w:val="24"/>
                <w:szCs w:val="24"/>
              </w:rPr>
              <w:t>0.008</w:t>
            </w:r>
          </w:p>
        </w:tc>
        <w:tc>
          <w:tcPr>
            <w:tcW w:w="2165" w:type="dxa"/>
            <w:hideMark/>
          </w:tcPr>
          <w:p w:rsidR="00D34B2B" w:rsidRPr="00B82A75" w:rsidRDefault="00D34B2B" w:rsidP="009A7357">
            <w:pPr>
              <w:jc w:val="both"/>
              <w:rPr>
                <w:sz w:val="24"/>
                <w:szCs w:val="24"/>
              </w:rPr>
            </w:pPr>
            <w:r w:rsidRPr="00B82A75">
              <w:rPr>
                <w:sz w:val="24"/>
                <w:szCs w:val="24"/>
              </w:rPr>
              <w:t>5.9 (2.4, 14.1)</w:t>
            </w:r>
          </w:p>
        </w:tc>
        <w:tc>
          <w:tcPr>
            <w:tcW w:w="1080" w:type="dxa"/>
            <w:hideMark/>
          </w:tcPr>
          <w:p w:rsidR="00D34B2B" w:rsidRPr="00B82A75" w:rsidRDefault="00D34B2B" w:rsidP="009A7357">
            <w:pPr>
              <w:jc w:val="both"/>
              <w:rPr>
                <w:sz w:val="24"/>
                <w:szCs w:val="24"/>
              </w:rPr>
            </w:pPr>
            <w:r w:rsidRPr="00B82A75">
              <w:rPr>
                <w:sz w:val="24"/>
                <w:szCs w:val="24"/>
              </w:rPr>
              <w:t>&lt;0.001</w:t>
            </w:r>
          </w:p>
        </w:tc>
      </w:tr>
      <w:tr w:rsidR="00D34B2B" w:rsidRPr="00B82A75" w:rsidTr="009A7357">
        <w:trPr>
          <w:trHeight w:val="450"/>
        </w:trPr>
        <w:tc>
          <w:tcPr>
            <w:tcW w:w="1143" w:type="dxa"/>
            <w:tcBorders>
              <w:top w:val="nil"/>
              <w:bottom w:val="nil"/>
            </w:tcBorders>
            <w:hideMark/>
          </w:tcPr>
          <w:p w:rsidR="00D34B2B" w:rsidRPr="00B82A75" w:rsidRDefault="00D34B2B" w:rsidP="009A7357">
            <w:pPr>
              <w:jc w:val="both"/>
              <w:rPr>
                <w:sz w:val="24"/>
                <w:szCs w:val="24"/>
              </w:rPr>
            </w:pPr>
            <w:r w:rsidRPr="00B82A75">
              <w:rPr>
                <w:sz w:val="24"/>
                <w:szCs w:val="24"/>
              </w:rPr>
              <w:t> </w:t>
            </w:r>
          </w:p>
        </w:tc>
        <w:tc>
          <w:tcPr>
            <w:tcW w:w="2333" w:type="dxa"/>
            <w:hideMark/>
          </w:tcPr>
          <w:p w:rsidR="00D34B2B" w:rsidRPr="00B82A75" w:rsidRDefault="00D34B2B" w:rsidP="009A7357">
            <w:pPr>
              <w:jc w:val="both"/>
              <w:rPr>
                <w:sz w:val="24"/>
                <w:szCs w:val="24"/>
              </w:rPr>
            </w:pPr>
            <w:r w:rsidRPr="00B82A75">
              <w:rPr>
                <w:sz w:val="24"/>
                <w:szCs w:val="24"/>
              </w:rPr>
              <w:t>AML vs Non-AML Leukemia/Lymphoma</w:t>
            </w:r>
          </w:p>
        </w:tc>
        <w:tc>
          <w:tcPr>
            <w:tcW w:w="2099" w:type="dxa"/>
            <w:hideMark/>
          </w:tcPr>
          <w:p w:rsidR="00D34B2B" w:rsidRPr="00B82A75" w:rsidRDefault="00D34B2B" w:rsidP="009A7357">
            <w:pPr>
              <w:jc w:val="both"/>
              <w:rPr>
                <w:sz w:val="24"/>
                <w:szCs w:val="24"/>
              </w:rPr>
            </w:pPr>
            <w:r w:rsidRPr="00B82A75">
              <w:rPr>
                <w:sz w:val="24"/>
                <w:szCs w:val="24"/>
              </w:rPr>
              <w:t>8.3 (3.1, 22.3)</w:t>
            </w:r>
          </w:p>
        </w:tc>
        <w:tc>
          <w:tcPr>
            <w:tcW w:w="990" w:type="dxa"/>
            <w:hideMark/>
          </w:tcPr>
          <w:p w:rsidR="00D34B2B" w:rsidRPr="00B82A75" w:rsidRDefault="00D34B2B" w:rsidP="009A7357">
            <w:pPr>
              <w:jc w:val="both"/>
              <w:rPr>
                <w:sz w:val="24"/>
                <w:szCs w:val="24"/>
              </w:rPr>
            </w:pPr>
            <w:r w:rsidRPr="00B82A75">
              <w:rPr>
                <w:sz w:val="24"/>
                <w:szCs w:val="24"/>
              </w:rPr>
              <w:t>&lt;0.001</w:t>
            </w:r>
          </w:p>
        </w:tc>
        <w:tc>
          <w:tcPr>
            <w:tcW w:w="2150" w:type="dxa"/>
            <w:hideMark/>
          </w:tcPr>
          <w:p w:rsidR="00D34B2B" w:rsidRPr="00B82A75" w:rsidRDefault="00D34B2B" w:rsidP="009A7357">
            <w:pPr>
              <w:jc w:val="both"/>
              <w:rPr>
                <w:sz w:val="24"/>
                <w:szCs w:val="24"/>
              </w:rPr>
            </w:pPr>
            <w:r w:rsidRPr="00B82A75">
              <w:rPr>
                <w:sz w:val="24"/>
                <w:szCs w:val="24"/>
              </w:rPr>
              <w:t>5.5 (1.8, 17.1)</w:t>
            </w:r>
          </w:p>
        </w:tc>
        <w:tc>
          <w:tcPr>
            <w:tcW w:w="990" w:type="dxa"/>
            <w:hideMark/>
          </w:tcPr>
          <w:p w:rsidR="00D34B2B" w:rsidRPr="00B82A75" w:rsidRDefault="00D34B2B" w:rsidP="009A7357">
            <w:pPr>
              <w:jc w:val="both"/>
              <w:rPr>
                <w:sz w:val="24"/>
                <w:szCs w:val="24"/>
              </w:rPr>
            </w:pPr>
            <w:r w:rsidRPr="00B82A75">
              <w:rPr>
                <w:sz w:val="24"/>
                <w:szCs w:val="24"/>
              </w:rPr>
              <w:t>0.003</w:t>
            </w:r>
          </w:p>
        </w:tc>
        <w:tc>
          <w:tcPr>
            <w:tcW w:w="2165" w:type="dxa"/>
            <w:hideMark/>
          </w:tcPr>
          <w:p w:rsidR="00D34B2B" w:rsidRPr="00B82A75" w:rsidRDefault="00D34B2B" w:rsidP="009A7357">
            <w:pPr>
              <w:jc w:val="both"/>
              <w:rPr>
                <w:sz w:val="24"/>
                <w:szCs w:val="24"/>
              </w:rPr>
            </w:pPr>
            <w:r w:rsidRPr="00B82A75">
              <w:rPr>
                <w:sz w:val="24"/>
                <w:szCs w:val="24"/>
              </w:rPr>
              <w:t>7.2 (2.9, 17.6)</w:t>
            </w:r>
          </w:p>
        </w:tc>
        <w:tc>
          <w:tcPr>
            <w:tcW w:w="1080" w:type="dxa"/>
            <w:hideMark/>
          </w:tcPr>
          <w:p w:rsidR="00D34B2B" w:rsidRPr="00B82A75" w:rsidRDefault="00D34B2B" w:rsidP="009A7357">
            <w:pPr>
              <w:jc w:val="both"/>
              <w:rPr>
                <w:sz w:val="24"/>
                <w:szCs w:val="24"/>
              </w:rPr>
            </w:pPr>
            <w:r w:rsidRPr="00B82A75">
              <w:rPr>
                <w:sz w:val="24"/>
                <w:szCs w:val="24"/>
              </w:rPr>
              <w:t>&lt;0.001</w:t>
            </w:r>
          </w:p>
        </w:tc>
      </w:tr>
      <w:tr w:rsidR="00D34B2B" w:rsidRPr="00B82A75" w:rsidTr="009A7357">
        <w:trPr>
          <w:trHeight w:val="300"/>
        </w:trPr>
        <w:tc>
          <w:tcPr>
            <w:tcW w:w="1143" w:type="dxa"/>
            <w:tcBorders>
              <w:top w:val="nil"/>
              <w:bottom w:val="nil"/>
            </w:tcBorders>
            <w:hideMark/>
          </w:tcPr>
          <w:p w:rsidR="00D34B2B" w:rsidRPr="00B82A75" w:rsidRDefault="00D34B2B" w:rsidP="009A7357">
            <w:pPr>
              <w:jc w:val="both"/>
              <w:rPr>
                <w:sz w:val="24"/>
                <w:szCs w:val="24"/>
              </w:rPr>
            </w:pPr>
            <w:r w:rsidRPr="00B82A75">
              <w:rPr>
                <w:sz w:val="24"/>
                <w:szCs w:val="24"/>
              </w:rPr>
              <w:t> </w:t>
            </w:r>
          </w:p>
        </w:tc>
        <w:tc>
          <w:tcPr>
            <w:tcW w:w="2333" w:type="dxa"/>
            <w:hideMark/>
          </w:tcPr>
          <w:p w:rsidR="00D34B2B" w:rsidRPr="00B82A75" w:rsidRDefault="00D34B2B" w:rsidP="009A7357">
            <w:pPr>
              <w:jc w:val="both"/>
              <w:rPr>
                <w:sz w:val="24"/>
                <w:szCs w:val="24"/>
              </w:rPr>
            </w:pPr>
            <w:r w:rsidRPr="00B82A75">
              <w:rPr>
                <w:sz w:val="24"/>
                <w:szCs w:val="24"/>
              </w:rPr>
              <w:t>AML vs brain tumors</w:t>
            </w:r>
          </w:p>
        </w:tc>
        <w:tc>
          <w:tcPr>
            <w:tcW w:w="2099" w:type="dxa"/>
            <w:hideMark/>
          </w:tcPr>
          <w:p w:rsidR="00D34B2B" w:rsidRPr="00B82A75" w:rsidRDefault="00D34B2B" w:rsidP="009A7357">
            <w:pPr>
              <w:jc w:val="both"/>
              <w:rPr>
                <w:sz w:val="24"/>
                <w:szCs w:val="24"/>
              </w:rPr>
            </w:pPr>
            <w:r w:rsidRPr="00B82A75">
              <w:rPr>
                <w:sz w:val="24"/>
                <w:szCs w:val="24"/>
              </w:rPr>
              <w:t>11.4 (3.7, 34.7)</w:t>
            </w:r>
          </w:p>
        </w:tc>
        <w:tc>
          <w:tcPr>
            <w:tcW w:w="990" w:type="dxa"/>
            <w:hideMark/>
          </w:tcPr>
          <w:p w:rsidR="00D34B2B" w:rsidRPr="00B82A75" w:rsidRDefault="00D34B2B" w:rsidP="009A7357">
            <w:pPr>
              <w:jc w:val="both"/>
              <w:rPr>
                <w:sz w:val="24"/>
                <w:szCs w:val="24"/>
              </w:rPr>
            </w:pPr>
            <w:r w:rsidRPr="00B82A75">
              <w:rPr>
                <w:sz w:val="24"/>
                <w:szCs w:val="24"/>
              </w:rPr>
              <w:t>&lt;0.001</w:t>
            </w:r>
          </w:p>
        </w:tc>
        <w:tc>
          <w:tcPr>
            <w:tcW w:w="2150" w:type="dxa"/>
            <w:hideMark/>
          </w:tcPr>
          <w:p w:rsidR="00D34B2B" w:rsidRPr="00B82A75" w:rsidRDefault="00D34B2B" w:rsidP="009A7357">
            <w:pPr>
              <w:jc w:val="both"/>
              <w:rPr>
                <w:sz w:val="24"/>
                <w:szCs w:val="24"/>
              </w:rPr>
            </w:pPr>
            <w:r w:rsidRPr="00B82A75">
              <w:rPr>
                <w:sz w:val="24"/>
                <w:szCs w:val="24"/>
              </w:rPr>
              <w:t>8.5 (2.3, 31.7)</w:t>
            </w:r>
          </w:p>
        </w:tc>
        <w:tc>
          <w:tcPr>
            <w:tcW w:w="990" w:type="dxa"/>
            <w:hideMark/>
          </w:tcPr>
          <w:p w:rsidR="00D34B2B" w:rsidRPr="00B82A75" w:rsidRDefault="00D34B2B" w:rsidP="009A7357">
            <w:pPr>
              <w:jc w:val="both"/>
              <w:rPr>
                <w:sz w:val="24"/>
                <w:szCs w:val="24"/>
              </w:rPr>
            </w:pPr>
            <w:r w:rsidRPr="00B82A75">
              <w:rPr>
                <w:sz w:val="24"/>
                <w:szCs w:val="24"/>
              </w:rPr>
              <w:t>0.001</w:t>
            </w:r>
          </w:p>
        </w:tc>
        <w:tc>
          <w:tcPr>
            <w:tcW w:w="2165" w:type="dxa"/>
            <w:hideMark/>
          </w:tcPr>
          <w:p w:rsidR="00D34B2B" w:rsidRPr="00B82A75" w:rsidRDefault="00D34B2B" w:rsidP="009A7357">
            <w:pPr>
              <w:jc w:val="both"/>
              <w:rPr>
                <w:sz w:val="24"/>
                <w:szCs w:val="24"/>
              </w:rPr>
            </w:pPr>
            <w:r w:rsidRPr="00B82A75">
              <w:rPr>
                <w:sz w:val="24"/>
                <w:szCs w:val="24"/>
              </w:rPr>
              <w:t>9.9 (3.6, 27.0)</w:t>
            </w:r>
          </w:p>
        </w:tc>
        <w:tc>
          <w:tcPr>
            <w:tcW w:w="1080" w:type="dxa"/>
            <w:hideMark/>
          </w:tcPr>
          <w:p w:rsidR="00D34B2B" w:rsidRPr="00B82A75" w:rsidRDefault="00D34B2B" w:rsidP="009A7357">
            <w:pPr>
              <w:jc w:val="both"/>
              <w:rPr>
                <w:sz w:val="24"/>
                <w:szCs w:val="24"/>
              </w:rPr>
            </w:pPr>
            <w:r w:rsidRPr="00B82A75">
              <w:rPr>
                <w:sz w:val="24"/>
                <w:szCs w:val="24"/>
              </w:rPr>
              <w:t>&lt;0.001</w:t>
            </w:r>
          </w:p>
        </w:tc>
      </w:tr>
      <w:tr w:rsidR="00D34B2B" w:rsidRPr="00B82A75" w:rsidTr="009A7357">
        <w:trPr>
          <w:trHeight w:val="300"/>
        </w:trPr>
        <w:tc>
          <w:tcPr>
            <w:tcW w:w="1143" w:type="dxa"/>
            <w:tcBorders>
              <w:top w:val="nil"/>
              <w:bottom w:val="nil"/>
            </w:tcBorders>
          </w:tcPr>
          <w:p w:rsidR="00D34B2B" w:rsidRPr="00B82A75" w:rsidRDefault="00D34B2B" w:rsidP="009A735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33" w:type="dxa"/>
          </w:tcPr>
          <w:p w:rsidR="00D34B2B" w:rsidRPr="00B82A75" w:rsidRDefault="00D34B2B" w:rsidP="009A735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All o</w:t>
            </w:r>
            <w:r w:rsidRPr="00B82A75">
              <w:rPr>
                <w:sz w:val="24"/>
                <w:szCs w:val="24"/>
              </w:rPr>
              <w:t>thers vs brain tumors</w:t>
            </w:r>
          </w:p>
        </w:tc>
        <w:tc>
          <w:tcPr>
            <w:tcW w:w="2099" w:type="dxa"/>
          </w:tcPr>
          <w:p w:rsidR="00D34B2B" w:rsidRPr="00B82A75" w:rsidRDefault="00D34B2B" w:rsidP="009A7357">
            <w:pPr>
              <w:jc w:val="both"/>
              <w:rPr>
                <w:sz w:val="24"/>
                <w:szCs w:val="24"/>
              </w:rPr>
            </w:pPr>
            <w:r w:rsidRPr="00B82A75">
              <w:rPr>
                <w:sz w:val="24"/>
                <w:szCs w:val="24"/>
              </w:rPr>
              <w:t>1.9 (0.43, 8.6)</w:t>
            </w:r>
          </w:p>
        </w:tc>
        <w:tc>
          <w:tcPr>
            <w:tcW w:w="990" w:type="dxa"/>
          </w:tcPr>
          <w:p w:rsidR="00D34B2B" w:rsidRPr="00B82A75" w:rsidRDefault="00D34B2B" w:rsidP="009A7357">
            <w:pPr>
              <w:jc w:val="both"/>
              <w:rPr>
                <w:sz w:val="24"/>
                <w:szCs w:val="24"/>
              </w:rPr>
            </w:pPr>
            <w:r w:rsidRPr="00B82A75">
              <w:rPr>
                <w:sz w:val="24"/>
                <w:szCs w:val="24"/>
              </w:rPr>
              <w:t>0.39</w:t>
            </w:r>
          </w:p>
        </w:tc>
        <w:tc>
          <w:tcPr>
            <w:tcW w:w="2150" w:type="dxa"/>
          </w:tcPr>
          <w:p w:rsidR="00D34B2B" w:rsidRPr="00B82A75" w:rsidRDefault="00D34B2B" w:rsidP="009A7357">
            <w:pPr>
              <w:jc w:val="both"/>
              <w:rPr>
                <w:sz w:val="24"/>
                <w:szCs w:val="24"/>
              </w:rPr>
            </w:pPr>
            <w:r w:rsidRPr="00B82A75">
              <w:rPr>
                <w:sz w:val="24"/>
                <w:szCs w:val="24"/>
              </w:rPr>
              <w:t>12.2 (3.0, 48.6)</w:t>
            </w:r>
          </w:p>
        </w:tc>
        <w:tc>
          <w:tcPr>
            <w:tcW w:w="990" w:type="dxa"/>
          </w:tcPr>
          <w:p w:rsidR="00D34B2B" w:rsidRPr="00B82A75" w:rsidRDefault="00D34B2B" w:rsidP="009A7357">
            <w:pPr>
              <w:jc w:val="both"/>
              <w:rPr>
                <w:sz w:val="24"/>
                <w:szCs w:val="24"/>
              </w:rPr>
            </w:pPr>
            <w:r w:rsidRPr="00B82A75">
              <w:rPr>
                <w:sz w:val="24"/>
                <w:szCs w:val="24"/>
              </w:rPr>
              <w:t>&lt;0.001</w:t>
            </w:r>
          </w:p>
        </w:tc>
        <w:tc>
          <w:tcPr>
            <w:tcW w:w="2165" w:type="dxa"/>
          </w:tcPr>
          <w:p w:rsidR="00D34B2B" w:rsidRPr="00B82A75" w:rsidRDefault="00D34B2B" w:rsidP="009A7357">
            <w:pPr>
              <w:jc w:val="both"/>
              <w:rPr>
                <w:sz w:val="24"/>
                <w:szCs w:val="24"/>
              </w:rPr>
            </w:pPr>
            <w:r w:rsidRPr="00B82A75">
              <w:rPr>
                <w:sz w:val="24"/>
                <w:szCs w:val="24"/>
              </w:rPr>
              <w:t>5.9 (1.9, 18.6)</w:t>
            </w:r>
          </w:p>
        </w:tc>
        <w:tc>
          <w:tcPr>
            <w:tcW w:w="1080" w:type="dxa"/>
          </w:tcPr>
          <w:p w:rsidR="00D34B2B" w:rsidRPr="00B82A75" w:rsidRDefault="00D34B2B" w:rsidP="009A7357">
            <w:pPr>
              <w:jc w:val="both"/>
              <w:rPr>
                <w:sz w:val="24"/>
                <w:szCs w:val="24"/>
              </w:rPr>
            </w:pPr>
            <w:r w:rsidRPr="00B82A75">
              <w:rPr>
                <w:sz w:val="24"/>
                <w:szCs w:val="24"/>
              </w:rPr>
              <w:t>0.003</w:t>
            </w:r>
          </w:p>
        </w:tc>
      </w:tr>
      <w:tr w:rsidR="00D34B2B" w:rsidRPr="00B82A75" w:rsidTr="009A7357">
        <w:trPr>
          <w:trHeight w:val="300"/>
        </w:trPr>
        <w:tc>
          <w:tcPr>
            <w:tcW w:w="1143" w:type="dxa"/>
            <w:hideMark/>
          </w:tcPr>
          <w:p w:rsidR="00D34B2B" w:rsidRPr="00B82A75" w:rsidRDefault="00D34B2B" w:rsidP="009A735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Gender</w:t>
            </w:r>
          </w:p>
        </w:tc>
        <w:tc>
          <w:tcPr>
            <w:tcW w:w="2333" w:type="dxa"/>
            <w:hideMark/>
          </w:tcPr>
          <w:p w:rsidR="00D34B2B" w:rsidRPr="00B82A75" w:rsidRDefault="00D34B2B" w:rsidP="009A735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Female vs male</w:t>
            </w:r>
          </w:p>
        </w:tc>
        <w:tc>
          <w:tcPr>
            <w:tcW w:w="2099" w:type="dxa"/>
            <w:hideMark/>
          </w:tcPr>
          <w:p w:rsidR="00D34B2B" w:rsidRPr="00B82A75" w:rsidRDefault="00D34B2B" w:rsidP="009A7357">
            <w:pPr>
              <w:jc w:val="both"/>
              <w:rPr>
                <w:sz w:val="24"/>
                <w:szCs w:val="24"/>
              </w:rPr>
            </w:pPr>
            <w:r w:rsidRPr="00B82A75">
              <w:rPr>
                <w:sz w:val="24"/>
                <w:szCs w:val="24"/>
              </w:rPr>
              <w:t>1.5 (0.85, 2.7)</w:t>
            </w:r>
          </w:p>
        </w:tc>
        <w:tc>
          <w:tcPr>
            <w:tcW w:w="990" w:type="dxa"/>
            <w:hideMark/>
          </w:tcPr>
          <w:p w:rsidR="00D34B2B" w:rsidRPr="00B82A75" w:rsidRDefault="00D34B2B" w:rsidP="009A7357">
            <w:pPr>
              <w:jc w:val="both"/>
              <w:rPr>
                <w:sz w:val="24"/>
                <w:szCs w:val="24"/>
              </w:rPr>
            </w:pPr>
            <w:r w:rsidRPr="00B82A75">
              <w:rPr>
                <w:sz w:val="24"/>
                <w:szCs w:val="24"/>
              </w:rPr>
              <w:t>0.16</w:t>
            </w:r>
          </w:p>
        </w:tc>
        <w:tc>
          <w:tcPr>
            <w:tcW w:w="2150" w:type="dxa"/>
            <w:hideMark/>
          </w:tcPr>
          <w:p w:rsidR="00D34B2B" w:rsidRPr="00B82A75" w:rsidRDefault="00D34B2B" w:rsidP="009A7357">
            <w:pPr>
              <w:jc w:val="both"/>
              <w:rPr>
                <w:sz w:val="24"/>
                <w:szCs w:val="24"/>
              </w:rPr>
            </w:pPr>
            <w:r w:rsidRPr="00B82A75">
              <w:rPr>
                <w:sz w:val="24"/>
                <w:szCs w:val="24"/>
              </w:rPr>
              <w:t>1.7 (0.87, 3.4)</w:t>
            </w:r>
          </w:p>
        </w:tc>
        <w:tc>
          <w:tcPr>
            <w:tcW w:w="990" w:type="dxa"/>
            <w:hideMark/>
          </w:tcPr>
          <w:p w:rsidR="00D34B2B" w:rsidRPr="00B82A75" w:rsidRDefault="00D34B2B" w:rsidP="009A7357">
            <w:pPr>
              <w:jc w:val="both"/>
              <w:rPr>
                <w:sz w:val="24"/>
                <w:szCs w:val="24"/>
              </w:rPr>
            </w:pPr>
            <w:r w:rsidRPr="00B82A75">
              <w:rPr>
                <w:sz w:val="24"/>
                <w:szCs w:val="24"/>
              </w:rPr>
              <w:t>0.12</w:t>
            </w:r>
          </w:p>
        </w:tc>
        <w:tc>
          <w:tcPr>
            <w:tcW w:w="2165" w:type="dxa"/>
            <w:hideMark/>
          </w:tcPr>
          <w:p w:rsidR="00D34B2B" w:rsidRPr="00B82A75" w:rsidRDefault="00D34B2B" w:rsidP="009A7357">
            <w:pPr>
              <w:jc w:val="both"/>
              <w:rPr>
                <w:sz w:val="24"/>
                <w:szCs w:val="24"/>
              </w:rPr>
            </w:pPr>
            <w:r w:rsidRPr="00B82A75">
              <w:rPr>
                <w:sz w:val="24"/>
                <w:szCs w:val="24"/>
              </w:rPr>
              <w:t>1.7 (1.00, 2.8)</w:t>
            </w:r>
          </w:p>
        </w:tc>
        <w:tc>
          <w:tcPr>
            <w:tcW w:w="1080" w:type="dxa"/>
            <w:hideMark/>
          </w:tcPr>
          <w:p w:rsidR="00D34B2B" w:rsidRPr="00B82A75" w:rsidRDefault="00D34B2B" w:rsidP="009A7357">
            <w:pPr>
              <w:jc w:val="both"/>
              <w:rPr>
                <w:sz w:val="24"/>
                <w:szCs w:val="24"/>
              </w:rPr>
            </w:pPr>
            <w:r w:rsidRPr="00B82A75">
              <w:rPr>
                <w:sz w:val="24"/>
                <w:szCs w:val="24"/>
              </w:rPr>
              <w:t>0.05</w:t>
            </w:r>
          </w:p>
        </w:tc>
      </w:tr>
      <w:tr w:rsidR="00D34B2B" w:rsidRPr="00B82A75" w:rsidTr="009A7357">
        <w:trPr>
          <w:trHeight w:val="465"/>
        </w:trPr>
        <w:tc>
          <w:tcPr>
            <w:tcW w:w="1143" w:type="dxa"/>
            <w:hideMark/>
          </w:tcPr>
          <w:p w:rsidR="00D34B2B" w:rsidRPr="00B82A75" w:rsidRDefault="00D34B2B" w:rsidP="009A7357">
            <w:pPr>
              <w:jc w:val="both"/>
              <w:rPr>
                <w:sz w:val="24"/>
                <w:szCs w:val="24"/>
              </w:rPr>
            </w:pPr>
            <w:r w:rsidRPr="00B82A75">
              <w:rPr>
                <w:sz w:val="24"/>
                <w:szCs w:val="24"/>
              </w:rPr>
              <w:t xml:space="preserve">Number of central lines </w:t>
            </w:r>
          </w:p>
        </w:tc>
        <w:tc>
          <w:tcPr>
            <w:tcW w:w="2333" w:type="dxa"/>
            <w:hideMark/>
          </w:tcPr>
          <w:p w:rsidR="00D34B2B" w:rsidRPr="00B82A75" w:rsidRDefault="00D34B2B" w:rsidP="009A7357">
            <w:pPr>
              <w:jc w:val="both"/>
              <w:rPr>
                <w:sz w:val="24"/>
                <w:szCs w:val="24"/>
              </w:rPr>
            </w:pPr>
            <w:r w:rsidRPr="00B82A75">
              <w:rPr>
                <w:sz w:val="24"/>
                <w:szCs w:val="24"/>
              </w:rPr>
              <w:t>Per 1 additional central line</w:t>
            </w:r>
          </w:p>
        </w:tc>
        <w:tc>
          <w:tcPr>
            <w:tcW w:w="2099" w:type="dxa"/>
            <w:hideMark/>
          </w:tcPr>
          <w:p w:rsidR="00D34B2B" w:rsidRPr="00B82A75" w:rsidRDefault="00D34B2B" w:rsidP="009A7357">
            <w:pPr>
              <w:jc w:val="both"/>
              <w:rPr>
                <w:sz w:val="24"/>
                <w:szCs w:val="24"/>
              </w:rPr>
            </w:pPr>
            <w:r w:rsidRPr="00B82A75">
              <w:rPr>
                <w:sz w:val="24"/>
                <w:szCs w:val="24"/>
              </w:rPr>
              <w:t>1.8 (1.5, 2.1)</w:t>
            </w:r>
          </w:p>
        </w:tc>
        <w:tc>
          <w:tcPr>
            <w:tcW w:w="990" w:type="dxa"/>
            <w:hideMark/>
          </w:tcPr>
          <w:p w:rsidR="00D34B2B" w:rsidRPr="00B82A75" w:rsidRDefault="00D34B2B" w:rsidP="009A7357">
            <w:pPr>
              <w:jc w:val="both"/>
              <w:rPr>
                <w:sz w:val="24"/>
                <w:szCs w:val="24"/>
              </w:rPr>
            </w:pPr>
            <w:r w:rsidRPr="00B82A75">
              <w:rPr>
                <w:sz w:val="24"/>
                <w:szCs w:val="24"/>
              </w:rPr>
              <w:t>&lt;0.001</w:t>
            </w:r>
          </w:p>
        </w:tc>
        <w:tc>
          <w:tcPr>
            <w:tcW w:w="2150" w:type="dxa"/>
            <w:hideMark/>
          </w:tcPr>
          <w:p w:rsidR="00D34B2B" w:rsidRPr="00B82A75" w:rsidRDefault="00D34B2B" w:rsidP="009A7357">
            <w:pPr>
              <w:jc w:val="both"/>
              <w:rPr>
                <w:sz w:val="24"/>
                <w:szCs w:val="24"/>
              </w:rPr>
            </w:pPr>
            <w:r w:rsidRPr="00B82A75">
              <w:rPr>
                <w:sz w:val="24"/>
                <w:szCs w:val="24"/>
              </w:rPr>
              <w:t>1.8 (1.5, 2.2)</w:t>
            </w:r>
          </w:p>
        </w:tc>
        <w:tc>
          <w:tcPr>
            <w:tcW w:w="990" w:type="dxa"/>
            <w:hideMark/>
          </w:tcPr>
          <w:p w:rsidR="00D34B2B" w:rsidRPr="00B82A75" w:rsidRDefault="00D34B2B" w:rsidP="009A7357">
            <w:pPr>
              <w:jc w:val="both"/>
              <w:rPr>
                <w:sz w:val="24"/>
                <w:szCs w:val="24"/>
              </w:rPr>
            </w:pPr>
            <w:r w:rsidRPr="00B82A75">
              <w:rPr>
                <w:sz w:val="24"/>
                <w:szCs w:val="24"/>
              </w:rPr>
              <w:t>&lt;0.001</w:t>
            </w:r>
          </w:p>
        </w:tc>
        <w:tc>
          <w:tcPr>
            <w:tcW w:w="2165" w:type="dxa"/>
            <w:hideMark/>
          </w:tcPr>
          <w:p w:rsidR="00D34B2B" w:rsidRPr="00B82A75" w:rsidRDefault="00D34B2B" w:rsidP="009A7357">
            <w:pPr>
              <w:jc w:val="both"/>
              <w:rPr>
                <w:sz w:val="24"/>
                <w:szCs w:val="24"/>
              </w:rPr>
            </w:pPr>
            <w:r w:rsidRPr="00B82A75">
              <w:rPr>
                <w:sz w:val="24"/>
                <w:szCs w:val="24"/>
              </w:rPr>
              <w:t>1.9 (1.6, 2.2)</w:t>
            </w:r>
          </w:p>
        </w:tc>
        <w:tc>
          <w:tcPr>
            <w:tcW w:w="1080" w:type="dxa"/>
            <w:hideMark/>
          </w:tcPr>
          <w:p w:rsidR="00D34B2B" w:rsidRPr="00B82A75" w:rsidRDefault="00D34B2B" w:rsidP="009A7357">
            <w:pPr>
              <w:jc w:val="both"/>
              <w:rPr>
                <w:sz w:val="24"/>
                <w:szCs w:val="24"/>
              </w:rPr>
            </w:pPr>
            <w:r w:rsidRPr="00B82A75">
              <w:rPr>
                <w:sz w:val="24"/>
                <w:szCs w:val="24"/>
              </w:rPr>
              <w:t>&lt;0.001</w:t>
            </w:r>
          </w:p>
        </w:tc>
      </w:tr>
    </w:tbl>
    <w:p w:rsidR="00D34B2B" w:rsidRPr="00D33393" w:rsidRDefault="00D34B2B" w:rsidP="00D34B2B">
      <w:pPr>
        <w:spacing w:line="240" w:lineRule="auto"/>
        <w:rPr>
          <w:rFonts w:ascii="Times New Roman" w:hAnsi="Times New Roman" w:cs="Times New Roman"/>
        </w:rPr>
      </w:pPr>
      <w:r w:rsidRPr="00D33393">
        <w:rPr>
          <w:rFonts w:ascii="Times New Roman" w:hAnsi="Times New Roman" w:cs="Times New Roman"/>
        </w:rPr>
        <w:t>CLABSI (Central line associated blood stream infection), CLANC (Central line associated non-CLABSI) complication)</w:t>
      </w:r>
      <w:r>
        <w:rPr>
          <w:rFonts w:ascii="Times New Roman" w:hAnsi="Times New Roman" w:cs="Times New Roman"/>
        </w:rPr>
        <w:t>, AML (Acute Myeloid L</w:t>
      </w:r>
      <w:r w:rsidRPr="00D33393">
        <w:rPr>
          <w:rFonts w:ascii="Times New Roman" w:hAnsi="Times New Roman" w:cs="Times New Roman"/>
        </w:rPr>
        <w:t>eukemia)</w:t>
      </w:r>
    </w:p>
    <w:p w:rsidR="004046A2" w:rsidRDefault="00E50A58"/>
    <w:sectPr w:rsidR="004046A2" w:rsidSect="00D34B2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4B2B" w:rsidRDefault="00D34B2B" w:rsidP="00D34B2B">
      <w:pPr>
        <w:spacing w:after="0" w:line="240" w:lineRule="auto"/>
      </w:pPr>
      <w:r>
        <w:separator/>
      </w:r>
    </w:p>
  </w:endnote>
  <w:endnote w:type="continuationSeparator" w:id="0">
    <w:p w:rsidR="00D34B2B" w:rsidRDefault="00D34B2B" w:rsidP="00D34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4B2B" w:rsidRDefault="00D34B2B" w:rsidP="00D34B2B">
      <w:pPr>
        <w:spacing w:after="0" w:line="240" w:lineRule="auto"/>
      </w:pPr>
      <w:r>
        <w:separator/>
      </w:r>
    </w:p>
  </w:footnote>
  <w:footnote w:type="continuationSeparator" w:id="0">
    <w:p w:rsidR="00D34B2B" w:rsidRDefault="00D34B2B" w:rsidP="00D34B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B2B"/>
    <w:rsid w:val="00CF1EF9"/>
    <w:rsid w:val="00D34B2B"/>
    <w:rsid w:val="00E50A58"/>
    <w:rsid w:val="00F67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205B531"/>
  <w15:chartTrackingRefBased/>
  <w15:docId w15:val="{F76E43D9-1D67-4BC2-8752-944697C9E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4B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34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Cleveland Clinic Foundation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Foster, Charles</dc:creator>
  <cp:keywords/>
  <dc:description/>
  <cp:lastModifiedBy>Foster, Charles</cp:lastModifiedBy>
  <cp:revision>2</cp:revision>
  <dcterms:created xsi:type="dcterms:W3CDTF">2022-03-04T18:37:00Z</dcterms:created>
  <dcterms:modified xsi:type="dcterms:W3CDTF">2022-03-04T18:45:00Z</dcterms:modified>
</cp:coreProperties>
</file>