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2C56" w14:textId="77777777" w:rsidR="00273806" w:rsidRDefault="00273806" w:rsidP="00273806">
      <w:pPr>
        <w:spacing w:line="480" w:lineRule="auto"/>
        <w:rPr>
          <w:b/>
        </w:rPr>
      </w:pPr>
      <w:r w:rsidRPr="001B61FB">
        <w:rPr>
          <w:b/>
        </w:rPr>
        <w:t>Supplemental Material</w:t>
      </w:r>
    </w:p>
    <w:p w14:paraId="3FB8B70F" w14:textId="77777777" w:rsidR="00273806" w:rsidRDefault="00273806" w:rsidP="00273806">
      <w:pPr>
        <w:spacing w:line="480" w:lineRule="auto"/>
        <w:rPr>
          <w:b/>
        </w:rPr>
      </w:pPr>
      <w:r w:rsidRPr="001B61FB">
        <w:rPr>
          <w:b/>
        </w:rPr>
        <w:t>Figures</w:t>
      </w:r>
    </w:p>
    <w:p w14:paraId="2C538FCB" w14:textId="77777777" w:rsidR="00273806" w:rsidRDefault="00273806" w:rsidP="00273806">
      <w:pPr>
        <w:spacing w:line="480" w:lineRule="auto"/>
      </w:pPr>
      <w:r>
        <w:t>Figure 1. Blood Culture Event Type by Age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21063FDC" wp14:editId="07CCA960">
            <wp:extent cx="5810250" cy="4478657"/>
            <wp:effectExtent l="0" t="0" r="0" b="0"/>
            <wp:docPr id="9" name="Picture 9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666" cy="4478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C03451" w14:textId="77777777" w:rsidR="00273806" w:rsidRDefault="00273806" w:rsidP="00273806">
      <w:pPr>
        <w:spacing w:line="480" w:lineRule="auto"/>
      </w:pPr>
      <w:r>
        <w:lastRenderedPageBreak/>
        <w:t>Figure 2. BCUR with Blood Culture Events by Day of the Week</w:t>
      </w:r>
      <w:r w:rsidRPr="003B5B63">
        <w:rPr>
          <w:noProof/>
        </w:rPr>
        <w:drawing>
          <wp:inline distT="0" distB="0" distL="0" distR="0" wp14:anchorId="518A822B" wp14:editId="49B09199">
            <wp:extent cx="5943600" cy="4458970"/>
            <wp:effectExtent l="0" t="0" r="12700" b="1143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274DF1AB-B32E-4C3F-BAD4-CB303542C9A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3B5B63">
        <w:t xml:space="preserve"> </w:t>
      </w:r>
    </w:p>
    <w:p w14:paraId="14A3CB8A" w14:textId="77777777" w:rsidR="00273806" w:rsidRDefault="00273806" w:rsidP="00273806">
      <w:pPr>
        <w:spacing w:line="480" w:lineRule="auto"/>
      </w:pPr>
    </w:p>
    <w:p w14:paraId="6AC424E1" w14:textId="77777777" w:rsidR="00273806" w:rsidRDefault="00273806" w:rsidP="00273806">
      <w:pPr>
        <w:spacing w:line="480" w:lineRule="auto"/>
      </w:pPr>
    </w:p>
    <w:p w14:paraId="01C7AAFA" w14:textId="77777777" w:rsidR="00273806" w:rsidRDefault="00273806" w:rsidP="00273806">
      <w:pPr>
        <w:spacing w:line="480" w:lineRule="auto"/>
      </w:pPr>
    </w:p>
    <w:p w14:paraId="63F6E733" w14:textId="77777777" w:rsidR="00273806" w:rsidRDefault="00273806" w:rsidP="00273806">
      <w:pPr>
        <w:spacing w:line="480" w:lineRule="auto"/>
      </w:pPr>
    </w:p>
    <w:p w14:paraId="12107A15" w14:textId="77777777" w:rsidR="00273806" w:rsidRDefault="00273806" w:rsidP="00273806">
      <w:pPr>
        <w:spacing w:line="480" w:lineRule="auto"/>
      </w:pPr>
    </w:p>
    <w:p w14:paraId="1D2826FC" w14:textId="77777777" w:rsidR="00273806" w:rsidRDefault="00273806" w:rsidP="00273806">
      <w:pPr>
        <w:spacing w:line="480" w:lineRule="auto"/>
      </w:pPr>
    </w:p>
    <w:p w14:paraId="286C6398" w14:textId="77777777" w:rsidR="00273806" w:rsidRDefault="00273806" w:rsidP="00273806">
      <w:pPr>
        <w:spacing w:line="480" w:lineRule="auto"/>
      </w:pPr>
    </w:p>
    <w:p w14:paraId="61359416" w14:textId="77777777" w:rsidR="00273806" w:rsidRDefault="00273806" w:rsidP="00273806">
      <w:pPr>
        <w:spacing w:line="480" w:lineRule="auto"/>
      </w:pPr>
      <w:r>
        <w:lastRenderedPageBreak/>
        <w:t>Figure 3. BCUR with Blood Culture Events by Study Month</w:t>
      </w:r>
    </w:p>
    <w:p w14:paraId="5F7EEFF9" w14:textId="77777777" w:rsidR="00273806" w:rsidRDefault="00273806" w:rsidP="00273806">
      <w:pPr>
        <w:spacing w:line="480" w:lineRule="auto"/>
        <w:rPr>
          <w:b/>
        </w:rPr>
        <w:sectPr w:rsidR="00273806" w:rsidSect="00C21343">
          <w:pgSz w:w="12240" w:h="15840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  <w:r>
        <w:rPr>
          <w:noProof/>
        </w:rPr>
        <w:drawing>
          <wp:inline distT="0" distB="0" distL="0" distR="0" wp14:anchorId="15CE7C97" wp14:editId="2D8E76D0">
            <wp:extent cx="6629400" cy="4076700"/>
            <wp:effectExtent l="0" t="0" r="0" b="0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3FECD17E-5FD2-4F8A-BC96-890A607BD63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3C91773" w14:textId="77777777" w:rsidR="00273806" w:rsidRPr="00DD39E1" w:rsidRDefault="00273806" w:rsidP="00273806">
      <w:pPr>
        <w:spacing w:line="480" w:lineRule="auto"/>
        <w:rPr>
          <w:b/>
        </w:rPr>
      </w:pPr>
      <w:r w:rsidRPr="00DD39E1">
        <w:rPr>
          <w:b/>
        </w:rPr>
        <w:lastRenderedPageBreak/>
        <w:t xml:space="preserve">Tables </w:t>
      </w:r>
    </w:p>
    <w:p w14:paraId="74955125" w14:textId="77777777" w:rsidR="00273806" w:rsidRPr="004609E6" w:rsidRDefault="00273806" w:rsidP="00273806">
      <w:pPr>
        <w:spacing w:line="480" w:lineRule="auto"/>
      </w:pPr>
      <w:r>
        <w:t>Table 1. Hospital Characteristics</w:t>
      </w:r>
    </w:p>
    <w:tbl>
      <w:tblPr>
        <w:tblW w:w="9990" w:type="dxa"/>
        <w:tblLook w:val="04A0" w:firstRow="1" w:lastRow="0" w:firstColumn="1" w:lastColumn="0" w:noHBand="0" w:noVBand="1"/>
      </w:tblPr>
      <w:tblGrid>
        <w:gridCol w:w="4320"/>
        <w:gridCol w:w="5670"/>
      </w:tblGrid>
      <w:tr w:rsidR="00273806" w:rsidRPr="00EB2C99" w14:paraId="1E104E7F" w14:textId="77777777" w:rsidTr="002B53B3">
        <w:trPr>
          <w:trHeight w:val="708"/>
        </w:trPr>
        <w:tc>
          <w:tcPr>
            <w:tcW w:w="43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56E564" w14:textId="77777777" w:rsidR="00273806" w:rsidRPr="00EB2C99" w:rsidRDefault="00273806" w:rsidP="002B5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AE4FF" w14:textId="77777777" w:rsidR="00273806" w:rsidRDefault="00273806" w:rsidP="002B5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2C99">
              <w:rPr>
                <w:rFonts w:ascii="Calibri" w:eastAsia="Times New Roman" w:hAnsi="Calibri" w:cs="Calibri"/>
                <w:color w:val="000000"/>
              </w:rPr>
              <w:t>N hospitals (%)</w:t>
            </w:r>
          </w:p>
          <w:p w14:paraId="2E200944" w14:textId="77777777" w:rsidR="00273806" w:rsidRPr="00EB2C99" w:rsidRDefault="00273806" w:rsidP="002B5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 = 6</w:t>
            </w:r>
          </w:p>
        </w:tc>
      </w:tr>
      <w:tr w:rsidR="00273806" w:rsidRPr="00EB2C99" w14:paraId="1007FE8E" w14:textId="77777777" w:rsidTr="002B53B3">
        <w:trPr>
          <w:trHeight w:val="70"/>
        </w:trPr>
        <w:tc>
          <w:tcPr>
            <w:tcW w:w="43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A01AFA" w14:textId="77777777" w:rsidR="00273806" w:rsidRPr="00EB2C99" w:rsidRDefault="00273806" w:rsidP="002B5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37D58C" w14:textId="77777777" w:rsidR="00273806" w:rsidRPr="00EB2C99" w:rsidRDefault="00273806" w:rsidP="002B5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3806" w:rsidRPr="00EB2C99" w14:paraId="3EDF0328" w14:textId="77777777" w:rsidTr="002B53B3">
        <w:trPr>
          <w:trHeight w:val="47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D44E3" w14:textId="77777777" w:rsidR="00273806" w:rsidRPr="00EB2C99" w:rsidRDefault="00273806" w:rsidP="002B53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B2C99">
              <w:rPr>
                <w:rFonts w:ascii="Calibri" w:eastAsia="Times New Roman" w:hAnsi="Calibri" w:cs="Calibri"/>
                <w:color w:val="000000"/>
              </w:rPr>
              <w:t>Inpatient Bed size, median (range)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884E5" w14:textId="77777777" w:rsidR="00273806" w:rsidRPr="00EB2C99" w:rsidRDefault="00273806" w:rsidP="002B5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2C99">
              <w:rPr>
                <w:rFonts w:ascii="Calibri" w:eastAsia="Times New Roman" w:hAnsi="Calibri" w:cs="Calibri"/>
                <w:color w:val="000000"/>
              </w:rPr>
              <w:t>373 (247-977)</w:t>
            </w:r>
          </w:p>
        </w:tc>
      </w:tr>
      <w:tr w:rsidR="00273806" w:rsidRPr="00EB2C99" w14:paraId="0B32578B" w14:textId="77777777" w:rsidTr="002B53B3">
        <w:trPr>
          <w:trHeight w:val="236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8F7B1" w14:textId="77777777" w:rsidR="00273806" w:rsidRPr="00EB2C99" w:rsidRDefault="00273806" w:rsidP="002B53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Pr="00EB2C99">
              <w:rPr>
                <w:rFonts w:ascii="Calibri" w:eastAsia="Times New Roman" w:hAnsi="Calibri" w:cs="Calibri"/>
                <w:color w:val="000000"/>
              </w:rPr>
              <w:t>Medium (150-350)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2FE4A" w14:textId="77777777" w:rsidR="00273806" w:rsidRPr="00EB2C99" w:rsidRDefault="00273806" w:rsidP="002B5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2C99">
              <w:rPr>
                <w:rFonts w:ascii="Calibri" w:eastAsia="Times New Roman" w:hAnsi="Calibri" w:cs="Calibri"/>
                <w:color w:val="000000"/>
              </w:rPr>
              <w:t>3 (50)</w:t>
            </w:r>
          </w:p>
        </w:tc>
      </w:tr>
      <w:tr w:rsidR="00273806" w:rsidRPr="00EB2C99" w14:paraId="223B77EB" w14:textId="77777777" w:rsidTr="002B53B3">
        <w:trPr>
          <w:trHeight w:val="236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53050" w14:textId="77777777" w:rsidR="00273806" w:rsidRPr="00EB2C99" w:rsidRDefault="00273806" w:rsidP="002B53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Pr="00EB2C99">
              <w:rPr>
                <w:rFonts w:ascii="Calibri" w:eastAsia="Times New Roman" w:hAnsi="Calibri" w:cs="Calibri"/>
                <w:color w:val="000000"/>
              </w:rPr>
              <w:t>Large (351-500)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B251C" w14:textId="77777777" w:rsidR="00273806" w:rsidRPr="00EB2C99" w:rsidRDefault="00273806" w:rsidP="002B5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2C99">
              <w:rPr>
                <w:rFonts w:ascii="Calibri" w:eastAsia="Times New Roman" w:hAnsi="Calibri" w:cs="Calibri"/>
                <w:color w:val="000000"/>
              </w:rPr>
              <w:t>1 (17)</w:t>
            </w:r>
          </w:p>
        </w:tc>
      </w:tr>
      <w:tr w:rsidR="00273806" w:rsidRPr="00EB2C99" w14:paraId="4834B6DF" w14:textId="77777777" w:rsidTr="002B53B3">
        <w:trPr>
          <w:trHeight w:val="236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4368E" w14:textId="77777777" w:rsidR="00273806" w:rsidRPr="00EB2C99" w:rsidRDefault="00273806" w:rsidP="002B53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Pr="00EB2C99">
              <w:rPr>
                <w:rFonts w:ascii="Calibri" w:eastAsia="Times New Roman" w:hAnsi="Calibri" w:cs="Calibri"/>
                <w:color w:val="000000"/>
              </w:rPr>
              <w:t>Very large (&gt;500)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DCAAA" w14:textId="77777777" w:rsidR="00273806" w:rsidRPr="00EB2C99" w:rsidRDefault="00273806" w:rsidP="002B5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2C99">
              <w:rPr>
                <w:rFonts w:ascii="Calibri" w:eastAsia="Times New Roman" w:hAnsi="Calibri" w:cs="Calibri"/>
                <w:color w:val="000000"/>
              </w:rPr>
              <w:t>2 (33)</w:t>
            </w:r>
          </w:p>
        </w:tc>
      </w:tr>
      <w:tr w:rsidR="00273806" w:rsidRPr="00EB2C99" w14:paraId="7E40A308" w14:textId="77777777" w:rsidTr="002B53B3">
        <w:trPr>
          <w:trHeight w:val="236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85E0F" w14:textId="77777777" w:rsidR="00273806" w:rsidRPr="00EB2C99" w:rsidRDefault="00273806" w:rsidP="002B53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B2C99">
              <w:rPr>
                <w:rFonts w:ascii="Calibri" w:eastAsia="Times New Roman" w:hAnsi="Calibri" w:cs="Calibri"/>
                <w:color w:val="000000"/>
              </w:rPr>
              <w:t>Urban-Rural Classification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D1F25" w14:textId="77777777" w:rsidR="00273806" w:rsidRPr="00EB2C99" w:rsidRDefault="00273806" w:rsidP="002B53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3806" w:rsidRPr="00EB2C99" w14:paraId="7D62D6CF" w14:textId="77777777" w:rsidTr="002B53B3">
        <w:trPr>
          <w:trHeight w:val="236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B6CE2" w14:textId="77777777" w:rsidR="00273806" w:rsidRPr="00EB2C99" w:rsidRDefault="00273806" w:rsidP="002B53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Pr="00EB2C99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CE110" w14:textId="77777777" w:rsidR="00273806" w:rsidRPr="00EB2C99" w:rsidRDefault="00273806" w:rsidP="002B5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2C99">
              <w:rPr>
                <w:rFonts w:ascii="Calibri" w:eastAsia="Times New Roman" w:hAnsi="Calibri" w:cs="Calibri"/>
                <w:color w:val="000000"/>
              </w:rPr>
              <w:t>2 (33%)</w:t>
            </w:r>
          </w:p>
        </w:tc>
      </w:tr>
      <w:tr w:rsidR="00273806" w:rsidRPr="00EB2C99" w14:paraId="3056F86C" w14:textId="77777777" w:rsidTr="002B53B3">
        <w:trPr>
          <w:trHeight w:val="236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7C5A6" w14:textId="77777777" w:rsidR="00273806" w:rsidRPr="00EB2C99" w:rsidRDefault="00273806" w:rsidP="002B53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Pr="00EB2C99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65FD4" w14:textId="77777777" w:rsidR="00273806" w:rsidRPr="00EB2C99" w:rsidRDefault="00273806" w:rsidP="002B5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2C99">
              <w:rPr>
                <w:rFonts w:ascii="Calibri" w:eastAsia="Times New Roman" w:hAnsi="Calibri" w:cs="Calibri"/>
                <w:color w:val="000000"/>
              </w:rPr>
              <w:t>4 (67%)</w:t>
            </w:r>
          </w:p>
        </w:tc>
      </w:tr>
      <w:tr w:rsidR="00273806" w:rsidRPr="00EB2C99" w14:paraId="65FBBCBF" w14:textId="77777777" w:rsidTr="002B53B3">
        <w:trPr>
          <w:trHeight w:val="236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507C0" w14:textId="77777777" w:rsidR="00273806" w:rsidRPr="00EB2C99" w:rsidRDefault="00273806" w:rsidP="002B53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B2C99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71349" w14:textId="77777777" w:rsidR="00273806" w:rsidRPr="00EB2C99" w:rsidRDefault="00273806" w:rsidP="002B53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3806" w:rsidRPr="00EB2C99" w14:paraId="59119B1B" w14:textId="77777777" w:rsidTr="002B53B3">
        <w:trPr>
          <w:trHeight w:val="236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4D484" w14:textId="77777777" w:rsidR="00273806" w:rsidRPr="00EB2C99" w:rsidRDefault="00273806" w:rsidP="002B53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Pr="00EB2C99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9795C" w14:textId="77777777" w:rsidR="00273806" w:rsidRPr="00EB2C99" w:rsidRDefault="00273806" w:rsidP="002B5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2C99">
              <w:rPr>
                <w:rFonts w:ascii="Calibri" w:eastAsia="Times New Roman" w:hAnsi="Calibri" w:cs="Calibri"/>
                <w:color w:val="000000"/>
              </w:rPr>
              <w:t>2 (33)</w:t>
            </w:r>
          </w:p>
        </w:tc>
      </w:tr>
      <w:tr w:rsidR="00273806" w:rsidRPr="00EB2C99" w14:paraId="7306749C" w14:textId="77777777" w:rsidTr="002B53B3">
        <w:trPr>
          <w:trHeight w:val="236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84F1A" w14:textId="77777777" w:rsidR="00273806" w:rsidRPr="00EB2C99" w:rsidRDefault="00273806" w:rsidP="002B53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Pr="00EB2C99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F4854" w14:textId="77777777" w:rsidR="00273806" w:rsidRPr="00EB2C99" w:rsidRDefault="00273806" w:rsidP="002B5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2C99">
              <w:rPr>
                <w:rFonts w:ascii="Calibri" w:eastAsia="Times New Roman" w:hAnsi="Calibri" w:cs="Calibri"/>
                <w:color w:val="000000"/>
              </w:rPr>
              <w:t>4 (67)</w:t>
            </w:r>
          </w:p>
        </w:tc>
      </w:tr>
      <w:tr w:rsidR="00273806" w:rsidRPr="00EB2C99" w14:paraId="6E27BC87" w14:textId="77777777" w:rsidTr="002B53B3">
        <w:trPr>
          <w:trHeight w:val="236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48A6B" w14:textId="77777777" w:rsidR="00273806" w:rsidRPr="00EB2C99" w:rsidRDefault="00273806" w:rsidP="002B53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B2C99">
              <w:rPr>
                <w:rFonts w:ascii="Calibri" w:eastAsia="Times New Roman" w:hAnsi="Calibri" w:cs="Calibri"/>
                <w:color w:val="000000"/>
              </w:rPr>
              <w:t>Hospital Type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F0D8C" w14:textId="77777777" w:rsidR="00273806" w:rsidRPr="00EB2C99" w:rsidRDefault="00273806" w:rsidP="002B53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3806" w:rsidRPr="00EB2C99" w14:paraId="1F8286B3" w14:textId="77777777" w:rsidTr="002B53B3">
        <w:trPr>
          <w:trHeight w:val="236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86CE0" w14:textId="77777777" w:rsidR="00273806" w:rsidRPr="00EB2C99" w:rsidRDefault="00273806" w:rsidP="002B53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Pr="00EB2C99">
              <w:rPr>
                <w:rFonts w:ascii="Calibri" w:eastAsia="Times New Roman" w:hAnsi="Calibri" w:cs="Calibri"/>
                <w:color w:val="000000"/>
              </w:rPr>
              <w:t>Major Academic Medical Center (AMC)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57B27" w14:textId="77777777" w:rsidR="00273806" w:rsidRPr="00EB2C99" w:rsidRDefault="00273806" w:rsidP="002B5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2C99">
              <w:rPr>
                <w:rFonts w:ascii="Calibri" w:eastAsia="Times New Roman" w:hAnsi="Calibri" w:cs="Calibri"/>
                <w:color w:val="000000"/>
              </w:rPr>
              <w:t>1 (17)</w:t>
            </w:r>
          </w:p>
        </w:tc>
      </w:tr>
      <w:tr w:rsidR="00273806" w:rsidRPr="00EB2C99" w14:paraId="33A71A90" w14:textId="77777777" w:rsidTr="002B53B3">
        <w:trPr>
          <w:trHeight w:val="236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63A7F" w14:textId="77777777" w:rsidR="00273806" w:rsidRPr="00EB2C99" w:rsidRDefault="00273806" w:rsidP="002B53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Pr="00EB2C99">
              <w:rPr>
                <w:rFonts w:ascii="Calibri" w:eastAsia="Times New Roman" w:hAnsi="Calibri" w:cs="Calibri"/>
                <w:color w:val="000000"/>
              </w:rPr>
              <w:t>Teaching, not affiliated with AMC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F0030" w14:textId="77777777" w:rsidR="00273806" w:rsidRPr="00EB2C99" w:rsidRDefault="00273806" w:rsidP="002B5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2C99">
              <w:rPr>
                <w:rFonts w:ascii="Calibri" w:eastAsia="Times New Roman" w:hAnsi="Calibri" w:cs="Calibri"/>
                <w:color w:val="000000"/>
              </w:rPr>
              <w:t>1 (17)</w:t>
            </w:r>
          </w:p>
        </w:tc>
      </w:tr>
      <w:tr w:rsidR="00273806" w:rsidRPr="00EB2C99" w14:paraId="07DB3F3F" w14:textId="77777777" w:rsidTr="002B53B3">
        <w:trPr>
          <w:trHeight w:val="236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2DA29" w14:textId="77777777" w:rsidR="00273806" w:rsidRPr="00EB2C99" w:rsidRDefault="00273806" w:rsidP="002B53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Pr="00EB2C99">
              <w:rPr>
                <w:rFonts w:ascii="Calibri" w:eastAsia="Times New Roman" w:hAnsi="Calibri" w:cs="Calibri"/>
                <w:color w:val="000000"/>
              </w:rPr>
              <w:t>Non-teaching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8142F" w14:textId="77777777" w:rsidR="00273806" w:rsidRPr="00EB2C99" w:rsidRDefault="00273806" w:rsidP="002B5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2C99">
              <w:rPr>
                <w:rFonts w:ascii="Calibri" w:eastAsia="Times New Roman" w:hAnsi="Calibri" w:cs="Calibri"/>
                <w:color w:val="000000"/>
              </w:rPr>
              <w:t>4 (66)</w:t>
            </w:r>
          </w:p>
        </w:tc>
      </w:tr>
      <w:tr w:rsidR="00273806" w:rsidRPr="00EB2C99" w14:paraId="3D1F3499" w14:textId="77777777" w:rsidTr="002B53B3">
        <w:trPr>
          <w:trHeight w:val="236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60425" w14:textId="77777777" w:rsidR="00273806" w:rsidRPr="00EB2C99" w:rsidRDefault="00273806" w:rsidP="002B53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B2C99">
              <w:rPr>
                <w:rFonts w:ascii="Calibri" w:eastAsia="Times New Roman" w:hAnsi="Calibri" w:cs="Calibri"/>
                <w:color w:val="000000"/>
              </w:rPr>
              <w:t xml:space="preserve">Oncology </w:t>
            </w:r>
            <w:r>
              <w:rPr>
                <w:rFonts w:ascii="Calibri" w:eastAsia="Times New Roman" w:hAnsi="Calibri" w:cs="Calibri"/>
                <w:color w:val="000000"/>
              </w:rPr>
              <w:t>unit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9B205" w14:textId="77777777" w:rsidR="00273806" w:rsidRPr="00EB2C99" w:rsidRDefault="00273806" w:rsidP="002B5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2C99">
              <w:rPr>
                <w:rFonts w:ascii="Calibri" w:eastAsia="Times New Roman" w:hAnsi="Calibri" w:cs="Calibri"/>
                <w:color w:val="000000"/>
              </w:rPr>
              <w:t>3 (50)</w:t>
            </w:r>
          </w:p>
        </w:tc>
      </w:tr>
      <w:tr w:rsidR="00273806" w:rsidRPr="00EB2C99" w14:paraId="69471E78" w14:textId="77777777" w:rsidTr="002B53B3">
        <w:trPr>
          <w:trHeight w:val="236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19B29" w14:textId="77777777" w:rsidR="00273806" w:rsidRPr="00EB2C99" w:rsidRDefault="00273806" w:rsidP="002B53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Bone marrow transplant unit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A5BF9" w14:textId="77777777" w:rsidR="00273806" w:rsidRPr="00EB2C99" w:rsidRDefault="00273806" w:rsidP="002B5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2C99">
              <w:rPr>
                <w:rFonts w:ascii="Calibri" w:eastAsia="Times New Roman" w:hAnsi="Calibri" w:cs="Calibri"/>
                <w:color w:val="000000"/>
              </w:rPr>
              <w:t>2 (</w:t>
            </w:r>
            <w:r>
              <w:rPr>
                <w:rFonts w:ascii="Calibri" w:eastAsia="Times New Roman" w:hAnsi="Calibri" w:cs="Calibri"/>
                <w:color w:val="000000"/>
              </w:rPr>
              <w:t>33</w:t>
            </w:r>
            <w:r w:rsidRPr="00EB2C99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273806" w:rsidRPr="00EB2C99" w14:paraId="3640917F" w14:textId="77777777" w:rsidTr="002B53B3">
        <w:trPr>
          <w:trHeight w:val="236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8D894" w14:textId="77777777" w:rsidR="00273806" w:rsidRPr="00EB2C99" w:rsidRDefault="00273806" w:rsidP="002B53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B2C99">
              <w:rPr>
                <w:rFonts w:ascii="Calibri" w:eastAsia="Times New Roman" w:hAnsi="Calibri" w:cs="Calibri"/>
                <w:color w:val="000000"/>
              </w:rPr>
              <w:t xml:space="preserve">Overall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median </w:t>
            </w:r>
            <w:r w:rsidRPr="00EB2C99">
              <w:rPr>
                <w:rFonts w:ascii="Calibri" w:eastAsia="Times New Roman" w:hAnsi="Calibri" w:cs="Calibri"/>
                <w:color w:val="000000"/>
              </w:rPr>
              <w:t xml:space="preserve">hospital Length of stay </w:t>
            </w:r>
            <w:r>
              <w:rPr>
                <w:rFonts w:ascii="Calibri" w:eastAsia="Times New Roman" w:hAnsi="Calibri" w:cs="Calibri"/>
                <w:color w:val="000000"/>
              </w:rPr>
              <w:t>(IQR</w:t>
            </w:r>
            <w:r w:rsidRPr="00EB2C99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990B1" w14:textId="77777777" w:rsidR="00273806" w:rsidRPr="00EB2C99" w:rsidRDefault="00273806" w:rsidP="002B5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2C99">
              <w:rPr>
                <w:rFonts w:ascii="Calibri" w:eastAsia="Times New Roman" w:hAnsi="Calibri" w:cs="Calibri"/>
                <w:color w:val="000000"/>
              </w:rPr>
              <w:t>2 (1-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EB2C99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</w:tbl>
    <w:p w14:paraId="661A7BA4" w14:textId="77777777" w:rsidR="00273806" w:rsidRPr="001B61FB" w:rsidRDefault="00273806" w:rsidP="00273806">
      <w:pPr>
        <w:spacing w:line="480" w:lineRule="auto"/>
      </w:pPr>
    </w:p>
    <w:p w14:paraId="27C7336A" w14:textId="77777777" w:rsidR="00AF607E" w:rsidRDefault="00273806"/>
    <w:sectPr w:rsidR="00AF607E" w:rsidSect="00C21343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06"/>
    <w:rsid w:val="00273806"/>
    <w:rsid w:val="0082561A"/>
    <w:rsid w:val="00BB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2661F"/>
  <w15:chartTrackingRefBased/>
  <w15:docId w15:val="{FAC29E59-4538-458C-8459-D01D6BC0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8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273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duhsnas-pri.dhe.duke.edu\dudom_id\Private\DICON_OUTREACH\Research\CDC%20Prevention%20Epicenter%20Program\Epicenter%202016-2020\2016-20%20Large_DETOURS\Aim%205%20-Trial\BCx%20utilization%20analyses\Raw%20data\Working%20Tabl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duhsnas-pri.dhe.duke.edu\dudom_id\Private\DICON_OUTREACH\Research\CDC%20Prevention%20Epicenter%20Program\Epicenter%202016-2020\2016-20%20Large_DETOURS\Aim%205%20-Trial\BCx%20utilization%20analyses\Raw%20data\Working%20Tabl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="http://schemas.openxmlformats.org/drawingml/20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'BCE without Peds'!$B$105:$B$111</c:f>
              <c:strCache>
                <c:ptCount val="7"/>
                <c:pt idx="0">
                  <c:v>Sunday</c:v>
                </c:pt>
                <c:pt idx="1">
                  <c:v>Monday</c:v>
                </c:pt>
                <c:pt idx="2">
                  <c:v>Tuesday</c:v>
                </c:pt>
                <c:pt idx="3">
                  <c:v>Wednesday</c:v>
                </c:pt>
                <c:pt idx="4">
                  <c:v>Thursday</c:v>
                </c:pt>
                <c:pt idx="5">
                  <c:v>Friday</c:v>
                </c:pt>
                <c:pt idx="6">
                  <c:v>Saturday</c:v>
                </c:pt>
              </c:strCache>
            </c:strRef>
          </c:cat>
          <c:val>
            <c:numRef>
              <c:f>'BCE without Peds'!$I$105:$I$111</c:f>
              <c:numCache>
                <c:formatCode>0.0</c:formatCode>
                <c:ptCount val="7"/>
                <c:pt idx="0">
                  <c:v>93.241000103745193</c:v>
                </c:pt>
                <c:pt idx="1">
                  <c:v>102.76909843012739</c:v>
                </c:pt>
                <c:pt idx="2">
                  <c:v>97.29224115939212</c:v>
                </c:pt>
                <c:pt idx="3">
                  <c:v>96.662587083411779</c:v>
                </c:pt>
                <c:pt idx="4">
                  <c:v>93.536570955925797</c:v>
                </c:pt>
                <c:pt idx="5">
                  <c:v>96.525851429130057</c:v>
                </c:pt>
                <c:pt idx="6">
                  <c:v>92.447603749003932</c:v>
                </c:pt>
              </c:numCache>
            </c:numRef>
          </c:val>
          <c:extLst xmlns="http://schemas.openxmlformats.org/drawingml/2006/chart">
            <c:ext xmlns:c16="http://schemas.microsoft.com/office/drawing/2014/chart" uri="{C3380CC4-5D6E-409C-BE32-E72D297353CC}">
              <c16:uniqueId val="{00000000-0BCD-4F91-8176-A161CEE1442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02189247"/>
        <c:axId val="1944709199"/>
      </c:barChart>
      <c:catAx>
        <c:axId val="20021892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44709199"/>
        <c:crosses val="autoZero"/>
        <c:auto val="1"/>
        <c:lblAlgn val="ctr"/>
        <c:lblOffset val="100"/>
        <c:noMultiLvlLbl val="0"/>
      </c:catAx>
      <c:valAx>
        <c:axId val="19447091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ash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="0" i="0" baseline="0" dirty="0">
                    <a:effectLst/>
                  </a:rPr>
                  <a:t>Blood Culture Events per 1,000 Patient Days</a:t>
                </a:r>
                <a:endParaRPr lang="en-US" sz="1200" dirty="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021892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="http://schemas.openxmlformats.org/drawingml/20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8219816272965887E-2"/>
          <c:y val="4.1666666666666664E-2"/>
          <c:w val="0.87122462817147861"/>
          <c:h val="0.74183579856256288"/>
        </c:manualLayout>
      </c:layout>
      <c:lineChart>
        <c:grouping val="standard"/>
        <c:varyColors val="0"/>
        <c:ser>
          <c:idx val="0"/>
          <c:order val="0"/>
          <c:tx>
            <c:v>Average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'BCE without Peds'!$B$149:$B$160</c:f>
              <c:numCache>
                <c:formatCode>mmm\-yy</c:formatCode>
                <c:ptCount val="12"/>
                <c:pt idx="0">
                  <c:v>43586</c:v>
                </c:pt>
                <c:pt idx="1">
                  <c:v>43617</c:v>
                </c:pt>
                <c:pt idx="2">
                  <c:v>43647</c:v>
                </c:pt>
                <c:pt idx="3">
                  <c:v>43678</c:v>
                </c:pt>
                <c:pt idx="4">
                  <c:v>43709</c:v>
                </c:pt>
                <c:pt idx="5">
                  <c:v>43739</c:v>
                </c:pt>
                <c:pt idx="6">
                  <c:v>43770</c:v>
                </c:pt>
                <c:pt idx="7">
                  <c:v>43800</c:v>
                </c:pt>
                <c:pt idx="8">
                  <c:v>43831</c:v>
                </c:pt>
                <c:pt idx="9">
                  <c:v>43862</c:v>
                </c:pt>
                <c:pt idx="10">
                  <c:v>43891</c:v>
                </c:pt>
                <c:pt idx="11">
                  <c:v>43922</c:v>
                </c:pt>
              </c:numCache>
            </c:numRef>
          </c:cat>
          <c:val>
            <c:numRef>
              <c:f>'BCE without Peds'!$I$149:$I$160</c:f>
              <c:numCache>
                <c:formatCode>0.0</c:formatCode>
                <c:ptCount val="12"/>
                <c:pt idx="0">
                  <c:v>92.762984177279463</c:v>
                </c:pt>
                <c:pt idx="1">
                  <c:v>89.25949234319279</c:v>
                </c:pt>
                <c:pt idx="2">
                  <c:v>93.770863258411055</c:v>
                </c:pt>
                <c:pt idx="3">
                  <c:v>87.31787399958958</c:v>
                </c:pt>
                <c:pt idx="4">
                  <c:v>91.528436018957336</c:v>
                </c:pt>
                <c:pt idx="5">
                  <c:v>91.203857665447288</c:v>
                </c:pt>
                <c:pt idx="6">
                  <c:v>89.621551198806458</c:v>
                </c:pt>
                <c:pt idx="7">
                  <c:v>94.362320318075234</c:v>
                </c:pt>
                <c:pt idx="8">
                  <c:v>89.494996690417793</c:v>
                </c:pt>
                <c:pt idx="9">
                  <c:v>91.733057423693737</c:v>
                </c:pt>
                <c:pt idx="10">
                  <c:v>99.197334544903825</c:v>
                </c:pt>
                <c:pt idx="11">
                  <c:v>100.45002500138897</c:v>
                </c:pt>
              </c:numCache>
            </c:numRef>
          </c:val>
          <c:smooth val="0"/>
          <c:extLst xmlns="http://schemas.openxmlformats.org/drawingml/2006/chart">
            <c:ext xmlns:c16="http://schemas.microsoft.com/office/drawing/2014/chart" uri="{C3380CC4-5D6E-409C-BE32-E72D297353CC}">
              <c16:uniqueId val="{00000000-4099-416D-BCD9-ED652A7551C0}"/>
            </c:ext>
          </c:extLst>
        </c:ser>
        <c:ser>
          <c:idx val="1"/>
          <c:order val="1"/>
          <c:tx>
            <c:strRef>
              <c:f>'BCE without Peds'!$C$148</c:f>
              <c:strCache>
                <c:ptCount val="1"/>
                <c:pt idx="0">
                  <c:v>Hospital 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'BCE without Peds'!$C$149:$C$160</c:f>
              <c:numCache>
                <c:formatCode>0.0</c:formatCode>
                <c:ptCount val="12"/>
                <c:pt idx="0">
                  <c:v>84.202505119779019</c:v>
                </c:pt>
                <c:pt idx="1">
                  <c:v>79.384171277363478</c:v>
                </c:pt>
                <c:pt idx="2">
                  <c:v>87.83974419260791</c:v>
                </c:pt>
                <c:pt idx="3">
                  <c:v>79.367307782301467</c:v>
                </c:pt>
                <c:pt idx="4">
                  <c:v>86.032875132173402</c:v>
                </c:pt>
                <c:pt idx="5">
                  <c:v>87.780248286084856</c:v>
                </c:pt>
                <c:pt idx="6">
                  <c:v>85.033365109628221</c:v>
                </c:pt>
                <c:pt idx="7">
                  <c:v>86.675474190808714</c:v>
                </c:pt>
                <c:pt idx="8">
                  <c:v>81.668435380427255</c:v>
                </c:pt>
                <c:pt idx="9">
                  <c:v>85.300613496932527</c:v>
                </c:pt>
                <c:pt idx="10">
                  <c:v>84.354648479565157</c:v>
                </c:pt>
                <c:pt idx="11">
                  <c:v>94.273012552301253</c:v>
                </c:pt>
              </c:numCache>
            </c:numRef>
          </c:val>
          <c:smooth val="0"/>
          <c:extLst xmlns="http://schemas.openxmlformats.org/drawingml/2006/chart">
            <c:ext xmlns:c16="http://schemas.microsoft.com/office/drawing/2014/chart" uri="{C3380CC4-5D6E-409C-BE32-E72D297353CC}">
              <c16:uniqueId val="{00000001-4099-416D-BCD9-ED652A7551C0}"/>
            </c:ext>
          </c:extLst>
        </c:ser>
        <c:ser>
          <c:idx val="2"/>
          <c:order val="2"/>
          <c:tx>
            <c:strRef>
              <c:f>'BCE without Peds'!$D$148</c:f>
              <c:strCache>
                <c:ptCount val="1"/>
                <c:pt idx="0">
                  <c:v>Hospital B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val>
            <c:numRef>
              <c:f>'BCE without Peds'!$D$149:$D$160</c:f>
              <c:numCache>
                <c:formatCode>0.0</c:formatCode>
                <c:ptCount val="12"/>
                <c:pt idx="0">
                  <c:v>105.21662245800177</c:v>
                </c:pt>
                <c:pt idx="1">
                  <c:v>93.937375083277814</c:v>
                </c:pt>
                <c:pt idx="2">
                  <c:v>102.86624203821657</c:v>
                </c:pt>
                <c:pt idx="3">
                  <c:v>93.448619886930501</c:v>
                </c:pt>
                <c:pt idx="4">
                  <c:v>101.10110110110109</c:v>
                </c:pt>
                <c:pt idx="5">
                  <c:v>94.84817468440805</c:v>
                </c:pt>
                <c:pt idx="6">
                  <c:v>95.894804361770369</c:v>
                </c:pt>
                <c:pt idx="7">
                  <c:v>104.95436766623207</c:v>
                </c:pt>
                <c:pt idx="8">
                  <c:v>96.269884805266045</c:v>
                </c:pt>
                <c:pt idx="9">
                  <c:v>89.709762532981529</c:v>
                </c:pt>
                <c:pt idx="10">
                  <c:v>99.03622465935527</c:v>
                </c:pt>
                <c:pt idx="11">
                  <c:v>93.612871769868363</c:v>
                </c:pt>
              </c:numCache>
            </c:numRef>
          </c:val>
          <c:smooth val="0"/>
          <c:extLst xmlns="http://schemas.openxmlformats.org/drawingml/2006/chart">
            <c:ext xmlns:c16="http://schemas.microsoft.com/office/drawing/2014/chart" uri="{C3380CC4-5D6E-409C-BE32-E72D297353CC}">
              <c16:uniqueId val="{00000002-4099-416D-BCD9-ED652A7551C0}"/>
            </c:ext>
          </c:extLst>
        </c:ser>
        <c:ser>
          <c:idx val="3"/>
          <c:order val="3"/>
          <c:tx>
            <c:strRef>
              <c:f>'BCE without Peds'!$E$148</c:f>
              <c:strCache>
                <c:ptCount val="1"/>
                <c:pt idx="0">
                  <c:v>Hospital C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val>
            <c:numRef>
              <c:f>'BCE without Peds'!$E$149:$E$160</c:f>
              <c:numCache>
                <c:formatCode>0.0</c:formatCode>
                <c:ptCount val="12"/>
                <c:pt idx="0">
                  <c:v>151.63230240549828</c:v>
                </c:pt>
                <c:pt idx="1">
                  <c:v>132.74336283185841</c:v>
                </c:pt>
                <c:pt idx="2">
                  <c:v>158.89628924833494</c:v>
                </c:pt>
                <c:pt idx="3">
                  <c:v>136.64055700609225</c:v>
                </c:pt>
                <c:pt idx="4">
                  <c:v>143.29580348004095</c:v>
                </c:pt>
                <c:pt idx="5">
                  <c:v>142.06827309236948</c:v>
                </c:pt>
                <c:pt idx="6">
                  <c:v>165.06630086876999</c:v>
                </c:pt>
                <c:pt idx="7">
                  <c:v>164.59627329192548</c:v>
                </c:pt>
                <c:pt idx="8">
                  <c:v>159.7254004576659</c:v>
                </c:pt>
                <c:pt idx="9">
                  <c:v>153.91621129326046</c:v>
                </c:pt>
                <c:pt idx="10">
                  <c:v>192.38790406673618</c:v>
                </c:pt>
                <c:pt idx="11">
                  <c:v>159.37657114127703</c:v>
                </c:pt>
              </c:numCache>
            </c:numRef>
          </c:val>
          <c:smooth val="0"/>
          <c:extLst xmlns="http://schemas.openxmlformats.org/drawingml/2006/chart">
            <c:ext xmlns:c16="http://schemas.microsoft.com/office/drawing/2014/chart" uri="{C3380CC4-5D6E-409C-BE32-E72D297353CC}">
              <c16:uniqueId val="{00000003-4099-416D-BCD9-ED652A7551C0}"/>
            </c:ext>
          </c:extLst>
        </c:ser>
        <c:ser>
          <c:idx val="4"/>
          <c:order val="4"/>
          <c:tx>
            <c:strRef>
              <c:f>'BCE without Peds'!$F$148</c:f>
              <c:strCache>
                <c:ptCount val="1"/>
                <c:pt idx="0">
                  <c:v>Hospital D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val>
            <c:numRef>
              <c:f>'BCE without Peds'!$F$149:$F$160</c:f>
              <c:numCache>
                <c:formatCode>0.0</c:formatCode>
                <c:ptCount val="12"/>
                <c:pt idx="0">
                  <c:v>123.14225053078556</c:v>
                </c:pt>
                <c:pt idx="1">
                  <c:v>130.33594342005557</c:v>
                </c:pt>
                <c:pt idx="2">
                  <c:v>115.54054054054053</c:v>
                </c:pt>
                <c:pt idx="3">
                  <c:v>119.42098914354645</c:v>
                </c:pt>
                <c:pt idx="4">
                  <c:v>131.22393917095903</c:v>
                </c:pt>
                <c:pt idx="5">
                  <c:v>135.12857836001939</c:v>
                </c:pt>
                <c:pt idx="6">
                  <c:v>115.3157760163641</c:v>
                </c:pt>
                <c:pt idx="7">
                  <c:v>118.63207547169812</c:v>
                </c:pt>
                <c:pt idx="8">
                  <c:v>112.95402057526768</c:v>
                </c:pt>
                <c:pt idx="9">
                  <c:v>129.11917098445596</c:v>
                </c:pt>
                <c:pt idx="10">
                  <c:v>123.13674659753727</c:v>
                </c:pt>
                <c:pt idx="11">
                  <c:v>130.35281443576625</c:v>
                </c:pt>
              </c:numCache>
            </c:numRef>
          </c:val>
          <c:smooth val="0"/>
          <c:extLst xmlns="http://schemas.openxmlformats.org/drawingml/2006/chart">
            <c:ext xmlns:c16="http://schemas.microsoft.com/office/drawing/2014/chart" uri="{C3380CC4-5D6E-409C-BE32-E72D297353CC}">
              <c16:uniqueId val="{00000004-4099-416D-BCD9-ED652A7551C0}"/>
            </c:ext>
          </c:extLst>
        </c:ser>
        <c:ser>
          <c:idx val="5"/>
          <c:order val="5"/>
          <c:tx>
            <c:strRef>
              <c:f>'BCE without Peds'!$G$148</c:f>
              <c:strCache>
                <c:ptCount val="1"/>
                <c:pt idx="0">
                  <c:v>Hospital E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val>
            <c:numRef>
              <c:f>'BCE without Peds'!$G$149:$G$160</c:f>
              <c:numCache>
                <c:formatCode>0.0</c:formatCode>
                <c:ptCount val="12"/>
                <c:pt idx="0">
                  <c:v>67.277003191668072</c:v>
                </c:pt>
                <c:pt idx="1">
                  <c:v>66.038543897216272</c:v>
                </c:pt>
                <c:pt idx="2">
                  <c:v>69.130617387652251</c:v>
                </c:pt>
                <c:pt idx="3">
                  <c:v>59.77153989196848</c:v>
                </c:pt>
                <c:pt idx="4">
                  <c:v>65.489849955869374</c:v>
                </c:pt>
                <c:pt idx="5">
                  <c:v>53.440447083478873</c:v>
                </c:pt>
                <c:pt idx="6">
                  <c:v>57.11037257302781</c:v>
                </c:pt>
                <c:pt idx="7">
                  <c:v>62.03181550374547</c:v>
                </c:pt>
                <c:pt idx="8">
                  <c:v>65.547561950439643</c:v>
                </c:pt>
                <c:pt idx="9">
                  <c:v>60.33221447628884</c:v>
                </c:pt>
                <c:pt idx="10">
                  <c:v>71.07545937878929</c:v>
                </c:pt>
                <c:pt idx="11">
                  <c:v>64.430379746835442</c:v>
                </c:pt>
              </c:numCache>
            </c:numRef>
          </c:val>
          <c:smooth val="0"/>
          <c:extLst xmlns="http://schemas.openxmlformats.org/drawingml/2006/chart">
            <c:ext xmlns:c16="http://schemas.microsoft.com/office/drawing/2014/chart" uri="{C3380CC4-5D6E-409C-BE32-E72D297353CC}">
              <c16:uniqueId val="{00000005-4099-416D-BCD9-ED652A7551C0}"/>
            </c:ext>
          </c:extLst>
        </c:ser>
        <c:ser>
          <c:idx val="6"/>
          <c:order val="6"/>
          <c:tx>
            <c:strRef>
              <c:f>'BCE without Peds'!$H$148</c:f>
              <c:strCache>
                <c:ptCount val="1"/>
                <c:pt idx="0">
                  <c:v>Hospital F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val>
            <c:numRef>
              <c:f>'BCE without Peds'!$H$149:$H$160</c:f>
              <c:numCache>
                <c:formatCode>0.0</c:formatCode>
                <c:ptCount val="12"/>
                <c:pt idx="0">
                  <c:v>120.25117739403454</c:v>
                </c:pt>
                <c:pt idx="1">
                  <c:v>123.07440183546377</c:v>
                </c:pt>
                <c:pt idx="2">
                  <c:v>117.70072992700729</c:v>
                </c:pt>
                <c:pt idx="3">
                  <c:v>119.97582351163494</c:v>
                </c:pt>
                <c:pt idx="4">
                  <c:v>110.81967213114754</c:v>
                </c:pt>
                <c:pt idx="5">
                  <c:v>126.59698025551683</c:v>
                </c:pt>
                <c:pt idx="6">
                  <c:v>120.32220171169659</c:v>
                </c:pt>
                <c:pt idx="7">
                  <c:v>133.89513108614233</c:v>
                </c:pt>
                <c:pt idx="8">
                  <c:v>116.70966762786462</c:v>
                </c:pt>
                <c:pt idx="9">
                  <c:v>123.24122732666554</c:v>
                </c:pt>
                <c:pt idx="10">
                  <c:v>146.04997671891977</c:v>
                </c:pt>
                <c:pt idx="11">
                  <c:v>133.09566250742722</c:v>
                </c:pt>
              </c:numCache>
            </c:numRef>
          </c:val>
          <c:smooth val="0"/>
          <c:extLst xmlns="http://schemas.openxmlformats.org/drawingml/2006/chart">
            <c:ext xmlns:c16="http://schemas.microsoft.com/office/drawing/2014/chart" uri="{C3380CC4-5D6E-409C-BE32-E72D297353CC}">
              <c16:uniqueId val="{00000006-4099-416D-BCD9-ED652A7551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01046799"/>
        <c:axId val="1991255055"/>
      </c:lineChart>
      <c:dateAx>
        <c:axId val="2001046799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1255055"/>
        <c:crosses val="autoZero"/>
        <c:auto val="1"/>
        <c:lblOffset val="100"/>
        <c:baseTimeUnit val="months"/>
      </c:dateAx>
      <c:valAx>
        <c:axId val="19912550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/>
                  <a:t>BCUR (Events)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010467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="http://schemas.openxmlformats.org/drawingml/20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E101F2F776E4C8FE6581E5D652069" ma:contentTypeVersion="13" ma:contentTypeDescription="Create a new document." ma:contentTypeScope="" ma:versionID="9574a30f558adc4f462e254039f5a59c">
  <xsd:schema xmlns:xsd="http://www.w3.org/2001/XMLSchema" xmlns:xs="http://www.w3.org/2001/XMLSchema" xmlns:p="http://schemas.microsoft.com/office/2006/metadata/properties" xmlns:ns2="12a741f4-b760-4328-a1bd-49dca9361cfe" xmlns:ns3="50876ff5-2831-4dc9-b573-6b7fc613a1a8" targetNamespace="http://schemas.microsoft.com/office/2006/metadata/properties" ma:root="true" ma:fieldsID="c893a3ab0954ce984fe4e0514304b5a6" ns2:_="" ns3:_="">
    <xsd:import namespace="12a741f4-b760-4328-a1bd-49dca9361cfe"/>
    <xsd:import namespace="50876ff5-2831-4dc9-b573-6b7fc613a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741f4-b760-4328-a1bd-49dca9361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76ff5-2831-4dc9-b573-6b7fc613a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2a741f4-b760-4328-a1bd-49dca9361cfe" xsi:nil="true"/>
  </documentManagement>
</p:properties>
</file>

<file path=customXml/itemProps1.xml><?xml version="1.0" encoding="utf-8"?>
<ds:datastoreItem xmlns:ds="http://schemas.openxmlformats.org/officeDocument/2006/customXml" ds:itemID="{54F13183-7931-4FFF-947B-7F74670C9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a741f4-b760-4328-a1bd-49dca9361cfe"/>
    <ds:schemaRef ds:uri="50876ff5-2831-4dc9-b573-6b7fc613a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5AF764-8F21-46B2-9515-FB681C2757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7A7FD-C554-4C27-A8BB-B142BCEA8406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50876ff5-2831-4dc9-b573-6b7fc613a1a8"/>
    <ds:schemaRef ds:uri="12a741f4-b760-4328-a1bd-49dca9361cf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Warren</dc:creator>
  <cp:keywords/>
  <dc:description/>
  <cp:lastModifiedBy>Bobby Warren</cp:lastModifiedBy>
  <cp:revision>1</cp:revision>
  <dcterms:created xsi:type="dcterms:W3CDTF">2022-03-30T14:00:00Z</dcterms:created>
  <dcterms:modified xsi:type="dcterms:W3CDTF">2022-03-30T14:00:00Z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0x01010063AE101F2F776E4C8FE6581E5D652069</vt:lpwstr>
  </property>
</Properties>
</file>