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7885E" w14:textId="03E783F0" w:rsidR="00C96A8B" w:rsidRDefault="00B4789A">
      <w:pPr>
        <w:rPr>
          <w:b/>
          <w:bCs/>
        </w:rPr>
      </w:pPr>
      <w:r w:rsidRPr="00C96A8B">
        <w:rPr>
          <w:b/>
          <w:bCs/>
        </w:rPr>
        <w:t>Supplemental Table 1</w:t>
      </w:r>
      <w:r w:rsidR="00DA5264">
        <w:rPr>
          <w:b/>
          <w:bCs/>
        </w:rPr>
        <w:t>: Comprehensive and Ternary Categories of COVID-Relevance to Hospitalization for Manual Chart Review Validation of Candidate Definitions</w:t>
      </w:r>
      <w:r w:rsidR="000314B3">
        <w:rPr>
          <w:b/>
          <w:bCs/>
        </w:rPr>
        <w:t xml:space="preserve"> with Case Examples</w:t>
      </w:r>
    </w:p>
    <w:tbl>
      <w:tblPr>
        <w:tblStyle w:val="TableGrid"/>
        <w:tblW w:w="13814" w:type="dxa"/>
        <w:tblLook w:val="04A0" w:firstRow="1" w:lastRow="0" w:firstColumn="1" w:lastColumn="0" w:noHBand="0" w:noVBand="1"/>
      </w:tblPr>
      <w:tblGrid>
        <w:gridCol w:w="1752"/>
        <w:gridCol w:w="1753"/>
        <w:gridCol w:w="3420"/>
        <w:gridCol w:w="6889"/>
      </w:tblGrid>
      <w:tr w:rsidR="004A5BE3" w14:paraId="6844511D" w14:textId="6F181742" w:rsidTr="000314B3">
        <w:tc>
          <w:tcPr>
            <w:tcW w:w="1752" w:type="dxa"/>
            <w:vAlign w:val="center"/>
          </w:tcPr>
          <w:p w14:paraId="5FDE3F0B" w14:textId="5C9D4D15" w:rsidR="004A5BE3" w:rsidRDefault="004A5BE3" w:rsidP="000314B3">
            <w:pPr>
              <w:rPr>
                <w:b/>
                <w:bCs/>
              </w:rPr>
            </w:pPr>
            <w:r>
              <w:rPr>
                <w:b/>
                <w:bCs/>
              </w:rPr>
              <w:t>3-Level Category</w:t>
            </w:r>
          </w:p>
        </w:tc>
        <w:tc>
          <w:tcPr>
            <w:tcW w:w="1753" w:type="dxa"/>
            <w:vAlign w:val="center"/>
          </w:tcPr>
          <w:p w14:paraId="6C2562AF" w14:textId="3251C929" w:rsidR="004A5BE3" w:rsidRDefault="004A5BE3" w:rsidP="000314B3">
            <w:pPr>
              <w:rPr>
                <w:b/>
                <w:bCs/>
              </w:rPr>
            </w:pPr>
            <w:r>
              <w:rPr>
                <w:b/>
                <w:bCs/>
              </w:rPr>
              <w:t>6-Level Category</w:t>
            </w:r>
          </w:p>
        </w:tc>
        <w:tc>
          <w:tcPr>
            <w:tcW w:w="3420" w:type="dxa"/>
            <w:vAlign w:val="center"/>
          </w:tcPr>
          <w:p w14:paraId="7147BDAC" w14:textId="55290E44" w:rsidR="004A5BE3" w:rsidRPr="00DA5264" w:rsidRDefault="004A5BE3" w:rsidP="000314B3">
            <w:pPr>
              <w:rPr>
                <w:b/>
                <w:bCs/>
              </w:rPr>
            </w:pPr>
            <w:r w:rsidRPr="00DA5264">
              <w:rPr>
                <w:b/>
                <w:bCs/>
              </w:rPr>
              <w:t>Description</w:t>
            </w:r>
          </w:p>
        </w:tc>
        <w:tc>
          <w:tcPr>
            <w:tcW w:w="6889" w:type="dxa"/>
            <w:vAlign w:val="center"/>
          </w:tcPr>
          <w:p w14:paraId="0A41330B" w14:textId="2A6E6908" w:rsidR="004A5BE3" w:rsidRPr="00DA5264" w:rsidRDefault="00BD36D1" w:rsidP="000314B3">
            <w:pPr>
              <w:rPr>
                <w:b/>
                <w:bCs/>
              </w:rPr>
            </w:pPr>
            <w:r>
              <w:rPr>
                <w:b/>
                <w:bCs/>
              </w:rPr>
              <w:t>Example</w:t>
            </w:r>
          </w:p>
        </w:tc>
      </w:tr>
      <w:tr w:rsidR="000314B3" w14:paraId="0A185F0B" w14:textId="024FEE6A" w:rsidTr="000314B3">
        <w:trPr>
          <w:trHeight w:val="2380"/>
        </w:trPr>
        <w:tc>
          <w:tcPr>
            <w:tcW w:w="1752" w:type="dxa"/>
            <w:vMerge w:val="restart"/>
            <w:vAlign w:val="center"/>
          </w:tcPr>
          <w:p w14:paraId="1FE8B974" w14:textId="707A58F4" w:rsidR="000314B3" w:rsidRPr="00D332B3" w:rsidRDefault="000314B3" w:rsidP="000314B3">
            <w:pPr>
              <w:rPr>
                <w:b/>
                <w:bCs/>
                <w:sz w:val="22"/>
                <w:szCs w:val="22"/>
              </w:rPr>
            </w:pPr>
            <w:r w:rsidRPr="00D332B3">
              <w:rPr>
                <w:b/>
                <w:bCs/>
                <w:sz w:val="22"/>
                <w:szCs w:val="22"/>
              </w:rPr>
              <w:t>Primary COVID Hospitalization</w:t>
            </w:r>
          </w:p>
        </w:tc>
        <w:tc>
          <w:tcPr>
            <w:tcW w:w="1753" w:type="dxa"/>
            <w:vMerge w:val="restart"/>
            <w:shd w:val="clear" w:color="auto" w:fill="auto"/>
            <w:vAlign w:val="center"/>
          </w:tcPr>
          <w:p w14:paraId="32265B3F" w14:textId="77777777" w:rsidR="000314B3" w:rsidRDefault="000314B3" w:rsidP="000314B3">
            <w:pPr>
              <w:rPr>
                <w:sz w:val="22"/>
                <w:szCs w:val="22"/>
              </w:rPr>
            </w:pPr>
            <w:r w:rsidRPr="00D332B3">
              <w:rPr>
                <w:sz w:val="22"/>
                <w:szCs w:val="22"/>
              </w:rPr>
              <w:t>Category 1: Primary</w:t>
            </w:r>
          </w:p>
          <w:p w14:paraId="3E1F4A8B" w14:textId="76F0E9A6" w:rsidR="000314B3" w:rsidRPr="00D332B3" w:rsidRDefault="000314B3" w:rsidP="000314B3">
            <w:pPr>
              <w:rPr>
                <w:sz w:val="22"/>
                <w:szCs w:val="22"/>
              </w:rPr>
            </w:pPr>
            <w:r>
              <w:rPr>
                <w:sz w:val="22"/>
                <w:szCs w:val="22"/>
              </w:rPr>
              <w:t>(n=45)</w:t>
            </w:r>
          </w:p>
        </w:tc>
        <w:tc>
          <w:tcPr>
            <w:tcW w:w="3420" w:type="dxa"/>
            <w:vMerge w:val="restart"/>
            <w:shd w:val="clear" w:color="auto" w:fill="auto"/>
            <w:vAlign w:val="center"/>
          </w:tcPr>
          <w:p w14:paraId="517B8133" w14:textId="00440A7A" w:rsidR="000314B3" w:rsidRPr="00D332B3" w:rsidRDefault="000314B3" w:rsidP="000314B3">
            <w:pPr>
              <w:rPr>
                <w:sz w:val="22"/>
                <w:szCs w:val="22"/>
              </w:rPr>
            </w:pPr>
            <w:r w:rsidRPr="00D332B3">
              <w:rPr>
                <w:sz w:val="22"/>
                <w:szCs w:val="22"/>
              </w:rPr>
              <w:t>COVID positive on admission, admitted for a syndrome definitely or probably due to COVID infection (</w:t>
            </w:r>
            <w:proofErr w:type="gramStart"/>
            <w:r w:rsidRPr="00D332B3">
              <w:rPr>
                <w:sz w:val="22"/>
                <w:szCs w:val="22"/>
              </w:rPr>
              <w:t>e.g.</w:t>
            </w:r>
            <w:proofErr w:type="gramEnd"/>
            <w:r w:rsidRPr="00D332B3">
              <w:rPr>
                <w:sz w:val="22"/>
                <w:szCs w:val="22"/>
              </w:rPr>
              <w:t xml:space="preserve"> COVID pneumonia, COVID myocarditis, COVID-related multi-system inflammatory syndrome [MIS])</w:t>
            </w:r>
          </w:p>
        </w:tc>
        <w:tc>
          <w:tcPr>
            <w:tcW w:w="6889" w:type="dxa"/>
            <w:vAlign w:val="center"/>
          </w:tcPr>
          <w:p w14:paraId="4F79FB93" w14:textId="642681E3" w:rsidR="000314B3" w:rsidRPr="000314B3" w:rsidRDefault="000314B3" w:rsidP="000314B3">
            <w:pPr>
              <w:rPr>
                <w:rFonts w:ascii="Calibri" w:eastAsia="Calibri" w:hAnsi="Calibri" w:cs="Calibri"/>
                <w:sz w:val="22"/>
                <w:szCs w:val="22"/>
              </w:rPr>
            </w:pPr>
            <w:r>
              <w:rPr>
                <w:rFonts w:ascii="Calibri" w:eastAsia="Calibri" w:hAnsi="Calibri" w:cs="Calibri"/>
                <w:sz w:val="22"/>
                <w:szCs w:val="22"/>
              </w:rPr>
              <w:t>An elderly man with remote history of tobacco use presented with worsening shortness of breath and cough two weeks after testing positive for SARS-CoV-2 as an outpatient. PCR positive in Emergency Department (ED). A chest-x-ray (CXR) showed bilateral infiltrates consistent with COVID pneumonia. CT angiogram was negative for pulmonary embolism and showed patchy ground glass opacities. Influenza and RSV assays were negative. Oxygen saturation was in low 90s at rest, to high 80s with movement. Admitted, required 1-2L oxygen by low flow nasal cannula. Received remdesivir and dexamethasone. Improved, weaned to room air, and discharged home.</w:t>
            </w:r>
          </w:p>
        </w:tc>
      </w:tr>
      <w:tr w:rsidR="000314B3" w14:paraId="645D718E" w14:textId="77777777" w:rsidTr="000314B3">
        <w:trPr>
          <w:trHeight w:val="286"/>
        </w:trPr>
        <w:tc>
          <w:tcPr>
            <w:tcW w:w="1752" w:type="dxa"/>
            <w:vMerge/>
            <w:vAlign w:val="center"/>
          </w:tcPr>
          <w:p w14:paraId="3155DAEE" w14:textId="77777777" w:rsidR="000314B3" w:rsidRPr="00D332B3" w:rsidRDefault="000314B3" w:rsidP="000314B3">
            <w:pPr>
              <w:rPr>
                <w:b/>
                <w:bCs/>
                <w:sz w:val="22"/>
                <w:szCs w:val="22"/>
              </w:rPr>
            </w:pPr>
          </w:p>
        </w:tc>
        <w:tc>
          <w:tcPr>
            <w:tcW w:w="1753" w:type="dxa"/>
            <w:vMerge/>
            <w:shd w:val="clear" w:color="auto" w:fill="auto"/>
            <w:vAlign w:val="center"/>
          </w:tcPr>
          <w:p w14:paraId="45BCB5B3" w14:textId="77777777" w:rsidR="000314B3" w:rsidRPr="00D332B3" w:rsidRDefault="000314B3" w:rsidP="000314B3">
            <w:pPr>
              <w:rPr>
                <w:sz w:val="22"/>
                <w:szCs w:val="22"/>
              </w:rPr>
            </w:pPr>
          </w:p>
        </w:tc>
        <w:tc>
          <w:tcPr>
            <w:tcW w:w="3420" w:type="dxa"/>
            <w:vMerge/>
            <w:shd w:val="clear" w:color="auto" w:fill="auto"/>
            <w:vAlign w:val="center"/>
          </w:tcPr>
          <w:p w14:paraId="73937AAD" w14:textId="77777777" w:rsidR="000314B3" w:rsidRPr="00D332B3" w:rsidRDefault="000314B3" w:rsidP="000314B3">
            <w:pPr>
              <w:rPr>
                <w:sz w:val="22"/>
                <w:szCs w:val="22"/>
              </w:rPr>
            </w:pPr>
          </w:p>
        </w:tc>
        <w:tc>
          <w:tcPr>
            <w:tcW w:w="6889" w:type="dxa"/>
            <w:vAlign w:val="center"/>
          </w:tcPr>
          <w:p w14:paraId="7BD63934" w14:textId="09989AB6" w:rsidR="000314B3" w:rsidRDefault="000314B3" w:rsidP="000314B3">
            <w:pPr>
              <w:rPr>
                <w:rFonts w:ascii="Calibri" w:eastAsia="Calibri" w:hAnsi="Calibri" w:cs="Calibri"/>
                <w:sz w:val="22"/>
                <w:szCs w:val="22"/>
              </w:rPr>
            </w:pPr>
            <w:r>
              <w:rPr>
                <w:rFonts w:ascii="Calibri" w:eastAsia="Calibri" w:hAnsi="Calibri" w:cs="Calibri"/>
                <w:sz w:val="22"/>
                <w:szCs w:val="22"/>
              </w:rPr>
              <w:t xml:space="preserve">An elderly man with history of atrial fibrillation not on anti-coagulation and chronic kidney disease presented with shortness of breath and hypoxemia. Developed chills, fatigue, and cough about one week prior; tested positive for COVID-19 on home rapid antigen test about 5 days before presentation and again in the ED by PCR. Patient required intubation in the ED for severe hypoxemia and respiratory distress and was admitted to the ICU. His gas exchanged improved within </w:t>
            </w:r>
            <w:proofErr w:type="gramStart"/>
            <w:r>
              <w:rPr>
                <w:rFonts w:ascii="Calibri" w:eastAsia="Calibri" w:hAnsi="Calibri" w:cs="Calibri"/>
                <w:sz w:val="22"/>
                <w:szCs w:val="22"/>
              </w:rPr>
              <w:t>days</w:t>
            </w:r>
            <w:proofErr w:type="gramEnd"/>
            <w:r>
              <w:rPr>
                <w:rFonts w:ascii="Calibri" w:eastAsia="Calibri" w:hAnsi="Calibri" w:cs="Calibri"/>
                <w:sz w:val="22"/>
                <w:szCs w:val="22"/>
              </w:rPr>
              <w:t xml:space="preserve"> but he suffered several complications, including an MCA stroke, acute on chronic renal failure requiring renal replacement therapy, and ventricular arrhythmias. A do not resuscitate order was placed per family and previously stated patient wishes and he expired.</w:t>
            </w:r>
          </w:p>
        </w:tc>
      </w:tr>
      <w:tr w:rsidR="004A5BE3" w14:paraId="5A82F185" w14:textId="15B5108C" w:rsidTr="000314B3">
        <w:tc>
          <w:tcPr>
            <w:tcW w:w="1752" w:type="dxa"/>
            <w:vMerge w:val="restart"/>
            <w:vAlign w:val="center"/>
          </w:tcPr>
          <w:p w14:paraId="6402D07B" w14:textId="4334287E" w:rsidR="004A5BE3" w:rsidRPr="00D332B3" w:rsidRDefault="004A5BE3" w:rsidP="000314B3">
            <w:pPr>
              <w:rPr>
                <w:b/>
                <w:bCs/>
                <w:sz w:val="22"/>
                <w:szCs w:val="22"/>
              </w:rPr>
            </w:pPr>
            <w:r w:rsidRPr="00D332B3">
              <w:rPr>
                <w:b/>
                <w:bCs/>
                <w:sz w:val="22"/>
                <w:szCs w:val="22"/>
              </w:rPr>
              <w:t>Contributing COVID Hospitalization</w:t>
            </w:r>
          </w:p>
        </w:tc>
        <w:tc>
          <w:tcPr>
            <w:tcW w:w="1753" w:type="dxa"/>
            <w:shd w:val="clear" w:color="auto" w:fill="auto"/>
            <w:vAlign w:val="center"/>
          </w:tcPr>
          <w:p w14:paraId="2B04385B" w14:textId="77777777" w:rsidR="004A5BE3" w:rsidRDefault="004A5BE3" w:rsidP="000314B3">
            <w:pPr>
              <w:rPr>
                <w:sz w:val="22"/>
                <w:szCs w:val="22"/>
              </w:rPr>
            </w:pPr>
            <w:r w:rsidRPr="00D332B3">
              <w:rPr>
                <w:sz w:val="22"/>
                <w:szCs w:val="22"/>
              </w:rPr>
              <w:t>Category 2: COVID-triggered</w:t>
            </w:r>
          </w:p>
          <w:p w14:paraId="5B04F452" w14:textId="150532EA" w:rsidR="00BD36D1" w:rsidRPr="00D332B3" w:rsidRDefault="00BD36D1" w:rsidP="000314B3">
            <w:pPr>
              <w:rPr>
                <w:sz w:val="22"/>
                <w:szCs w:val="22"/>
              </w:rPr>
            </w:pPr>
            <w:r>
              <w:rPr>
                <w:sz w:val="22"/>
                <w:szCs w:val="22"/>
              </w:rPr>
              <w:t>(n=16)</w:t>
            </w:r>
          </w:p>
        </w:tc>
        <w:tc>
          <w:tcPr>
            <w:tcW w:w="3420" w:type="dxa"/>
            <w:shd w:val="clear" w:color="auto" w:fill="auto"/>
            <w:vAlign w:val="center"/>
          </w:tcPr>
          <w:p w14:paraId="681DCE5F" w14:textId="10EE2D4F" w:rsidR="004A5BE3" w:rsidRPr="00D332B3" w:rsidRDefault="004A5BE3" w:rsidP="000314B3">
            <w:pPr>
              <w:rPr>
                <w:sz w:val="22"/>
                <w:szCs w:val="22"/>
              </w:rPr>
            </w:pPr>
            <w:r w:rsidRPr="00D332B3">
              <w:rPr>
                <w:sz w:val="22"/>
                <w:szCs w:val="22"/>
              </w:rPr>
              <w:t>COVID positive on admission, admitted for a syndrome potentially related to or triggered by COVID (</w:t>
            </w:r>
            <w:proofErr w:type="gramStart"/>
            <w:r w:rsidRPr="00D332B3">
              <w:rPr>
                <w:sz w:val="22"/>
                <w:szCs w:val="22"/>
              </w:rPr>
              <w:t>e.g.</w:t>
            </w:r>
            <w:proofErr w:type="gramEnd"/>
            <w:r w:rsidRPr="00D332B3">
              <w:rPr>
                <w:sz w:val="22"/>
                <w:szCs w:val="22"/>
              </w:rPr>
              <w:t xml:space="preserve"> CHF exacerbation, arrhythmia, acute myocardial infarction, </w:t>
            </w:r>
            <w:proofErr w:type="spellStart"/>
            <w:r w:rsidRPr="00D332B3">
              <w:rPr>
                <w:sz w:val="22"/>
                <w:szCs w:val="22"/>
              </w:rPr>
              <w:t>etc</w:t>
            </w:r>
            <w:proofErr w:type="spellEnd"/>
            <w:r w:rsidRPr="00D332B3">
              <w:rPr>
                <w:sz w:val="22"/>
                <w:szCs w:val="22"/>
              </w:rPr>
              <w:t>)</w:t>
            </w:r>
          </w:p>
        </w:tc>
        <w:tc>
          <w:tcPr>
            <w:tcW w:w="6889" w:type="dxa"/>
            <w:vAlign w:val="center"/>
          </w:tcPr>
          <w:p w14:paraId="5E4882AE" w14:textId="1AE496A4" w:rsidR="004A5BE3" w:rsidRPr="00D332B3" w:rsidRDefault="00BD36D1" w:rsidP="000314B3">
            <w:pPr>
              <w:rPr>
                <w:sz w:val="22"/>
                <w:szCs w:val="22"/>
              </w:rPr>
            </w:pPr>
            <w:r>
              <w:rPr>
                <w:rFonts w:ascii="Calibri" w:eastAsia="Calibri" w:hAnsi="Calibri" w:cs="Calibri"/>
                <w:sz w:val="22"/>
                <w:szCs w:val="22"/>
              </w:rPr>
              <w:t xml:space="preserve">An elderly man with a history of progressive cerebellar degenerative disorder followed by Neurology presented with 4 days of worsening dizziness, multiple falls, and frequent headaches. Symptoms were </w:t>
            </w:r>
            <w:proofErr w:type="gramStart"/>
            <w:r>
              <w:rPr>
                <w:rFonts w:ascii="Calibri" w:eastAsia="Calibri" w:hAnsi="Calibri" w:cs="Calibri"/>
                <w:sz w:val="22"/>
                <w:szCs w:val="22"/>
              </w:rPr>
              <w:t>similar to</w:t>
            </w:r>
            <w:proofErr w:type="gramEnd"/>
            <w:r>
              <w:rPr>
                <w:rFonts w:ascii="Calibri" w:eastAsia="Calibri" w:hAnsi="Calibri" w:cs="Calibri"/>
                <w:sz w:val="22"/>
                <w:szCs w:val="22"/>
              </w:rPr>
              <w:t xml:space="preserve"> his chronic neurologic complaints but had been acutely worse. </w:t>
            </w:r>
            <w:proofErr w:type="gramStart"/>
            <w:r>
              <w:rPr>
                <w:rFonts w:ascii="Calibri" w:eastAsia="Calibri" w:hAnsi="Calibri" w:cs="Calibri"/>
                <w:sz w:val="22"/>
                <w:szCs w:val="22"/>
              </w:rPr>
              <w:t>Neuro-imaging</w:t>
            </w:r>
            <w:proofErr w:type="gramEnd"/>
            <w:r>
              <w:rPr>
                <w:rFonts w:ascii="Calibri" w:eastAsia="Calibri" w:hAnsi="Calibri" w:cs="Calibri"/>
                <w:sz w:val="22"/>
                <w:szCs w:val="22"/>
              </w:rPr>
              <w:t xml:space="preserve"> was unremarkable. Neurology and physical therapy were </w:t>
            </w:r>
            <w:proofErr w:type="gramStart"/>
            <w:r>
              <w:rPr>
                <w:rFonts w:ascii="Calibri" w:eastAsia="Calibri" w:hAnsi="Calibri" w:cs="Calibri"/>
                <w:sz w:val="22"/>
                <w:szCs w:val="22"/>
              </w:rPr>
              <w:t>consulted</w:t>
            </w:r>
            <w:proofErr w:type="gramEnd"/>
            <w:r>
              <w:rPr>
                <w:rFonts w:ascii="Calibri" w:eastAsia="Calibri" w:hAnsi="Calibri" w:cs="Calibri"/>
                <w:sz w:val="22"/>
                <w:szCs w:val="22"/>
              </w:rPr>
              <w:t xml:space="preserve"> and the patient was placed in observation. Routine screening PCR for COVID-19 was positive with cycle threshold 38.8. He denied typical COVID symptoms including no fever, chills, cough, shortness of breath. On initial consult, Neurology documented that they felt his presentation was consistent with worsening of his chronic condition; </w:t>
            </w:r>
            <w:r>
              <w:rPr>
                <w:rFonts w:ascii="Calibri" w:eastAsia="Calibri" w:hAnsi="Calibri" w:cs="Calibri"/>
                <w:sz w:val="22"/>
                <w:szCs w:val="22"/>
              </w:rPr>
              <w:lastRenderedPageBreak/>
              <w:t>however, after the positive PCR for SARS-CoV-2, the attending attestation documents that COVID/viral infection was a likely contributor. He was discharged home. Per outpatient notes, his neurologic symptoms improved over the following week, more consistent with an acute infection than worsening of his degenerative condition. A close household member also experienced signs/symptoms potentially consistent with COVID-19 though they were not tested.</w:t>
            </w:r>
          </w:p>
        </w:tc>
      </w:tr>
      <w:tr w:rsidR="004A5BE3" w14:paraId="23EF4661" w14:textId="1ECA336A" w:rsidTr="000314B3">
        <w:tc>
          <w:tcPr>
            <w:tcW w:w="1752" w:type="dxa"/>
            <w:vMerge/>
            <w:vAlign w:val="center"/>
          </w:tcPr>
          <w:p w14:paraId="6C786171" w14:textId="77777777" w:rsidR="004A5BE3" w:rsidRPr="00D332B3" w:rsidRDefault="004A5BE3" w:rsidP="000314B3">
            <w:pPr>
              <w:rPr>
                <w:b/>
                <w:bCs/>
                <w:sz w:val="22"/>
                <w:szCs w:val="22"/>
              </w:rPr>
            </w:pPr>
          </w:p>
        </w:tc>
        <w:tc>
          <w:tcPr>
            <w:tcW w:w="1753" w:type="dxa"/>
            <w:shd w:val="clear" w:color="auto" w:fill="auto"/>
            <w:vAlign w:val="center"/>
          </w:tcPr>
          <w:p w14:paraId="4DD8530F" w14:textId="77777777" w:rsidR="004A5BE3" w:rsidRDefault="004A5BE3" w:rsidP="000314B3">
            <w:pPr>
              <w:rPr>
                <w:sz w:val="22"/>
                <w:szCs w:val="22"/>
              </w:rPr>
            </w:pPr>
            <w:r w:rsidRPr="00D332B3">
              <w:rPr>
                <w:sz w:val="22"/>
                <w:szCs w:val="22"/>
              </w:rPr>
              <w:t>Category 3: Complicates Stay</w:t>
            </w:r>
          </w:p>
          <w:p w14:paraId="613F1BFE" w14:textId="281E2A88" w:rsidR="00BD36D1" w:rsidRPr="00D332B3" w:rsidRDefault="00BD36D1" w:rsidP="000314B3">
            <w:pPr>
              <w:rPr>
                <w:sz w:val="22"/>
                <w:szCs w:val="22"/>
              </w:rPr>
            </w:pPr>
            <w:r>
              <w:rPr>
                <w:sz w:val="22"/>
                <w:szCs w:val="22"/>
              </w:rPr>
              <w:t>(n=1), cat 4</w:t>
            </w:r>
          </w:p>
        </w:tc>
        <w:tc>
          <w:tcPr>
            <w:tcW w:w="3420" w:type="dxa"/>
            <w:shd w:val="clear" w:color="auto" w:fill="auto"/>
            <w:vAlign w:val="center"/>
          </w:tcPr>
          <w:p w14:paraId="4D21C780" w14:textId="55DC7743" w:rsidR="004A5BE3" w:rsidRPr="00D332B3" w:rsidRDefault="004A5BE3" w:rsidP="000314B3">
            <w:pPr>
              <w:rPr>
                <w:sz w:val="22"/>
                <w:szCs w:val="22"/>
              </w:rPr>
            </w:pPr>
            <w:r w:rsidRPr="00D332B3">
              <w:rPr>
                <w:sz w:val="22"/>
                <w:szCs w:val="22"/>
              </w:rPr>
              <w:t>COVID positive on admission, incidental/ not relevant to syndrome or reason for admission, complicates hospitalization (</w:t>
            </w:r>
            <w:proofErr w:type="gramStart"/>
            <w:r w:rsidRPr="00D332B3">
              <w:rPr>
                <w:sz w:val="22"/>
                <w:szCs w:val="22"/>
              </w:rPr>
              <w:t>e.g.</w:t>
            </w:r>
            <w:proofErr w:type="gramEnd"/>
            <w:r w:rsidRPr="00D332B3">
              <w:rPr>
                <w:sz w:val="22"/>
                <w:szCs w:val="22"/>
              </w:rPr>
              <w:t xml:space="preserve"> prolongs stay, causes ICU transfer, causes death</w:t>
            </w:r>
            <w:r>
              <w:rPr>
                <w:sz w:val="22"/>
                <w:szCs w:val="22"/>
              </w:rPr>
              <w:t>; non-medical infection-related discharge challenges such as unable to go to rehab until negative PCR not included as COVID complications</w:t>
            </w:r>
            <w:r w:rsidRPr="00D332B3">
              <w:rPr>
                <w:sz w:val="22"/>
                <w:szCs w:val="22"/>
              </w:rPr>
              <w:t>)</w:t>
            </w:r>
          </w:p>
        </w:tc>
        <w:tc>
          <w:tcPr>
            <w:tcW w:w="6889" w:type="dxa"/>
            <w:vAlign w:val="center"/>
          </w:tcPr>
          <w:p w14:paraId="4E233A0E" w14:textId="56ACF667" w:rsidR="004A5BE3" w:rsidRPr="00D332B3" w:rsidRDefault="00BD36D1" w:rsidP="000314B3">
            <w:pPr>
              <w:rPr>
                <w:sz w:val="22"/>
                <w:szCs w:val="22"/>
              </w:rPr>
            </w:pPr>
            <w:r>
              <w:rPr>
                <w:sz w:val="22"/>
                <w:szCs w:val="22"/>
              </w:rPr>
              <w:t>An elderly man with multiple chronic medical conditions presented after a mechanical fall with a broken hip. Routine screening PCR was positive for SARS-CoV-2. He was mildly hypoxemic on presentation (low 90s on room air) but otherwise asymptomatic. He underwent arthroplasty. Post-operatively he developed fevers and a persistent oxygen requirement of 1-3L. Infectious Diseases felt this was likely due to COVID-19 and recommended hydroxychloroquine</w:t>
            </w:r>
            <w:r w:rsidR="009554B6">
              <w:rPr>
                <w:sz w:val="22"/>
                <w:szCs w:val="22"/>
              </w:rPr>
              <w:t>. Also treated with empiric antibiotics for 5 days for community acquired pneumonia, though imaging and labs more consistent with viral pneumonia than bacterial pneumonia. Discharged to rehab days later than expected based upon ortho indications alone.</w:t>
            </w:r>
          </w:p>
        </w:tc>
      </w:tr>
      <w:tr w:rsidR="004A5BE3" w14:paraId="04EDCEE5" w14:textId="38770F0B" w:rsidTr="000314B3">
        <w:tc>
          <w:tcPr>
            <w:tcW w:w="1752" w:type="dxa"/>
            <w:vMerge/>
            <w:vAlign w:val="center"/>
          </w:tcPr>
          <w:p w14:paraId="2D6BB8A7" w14:textId="0F3CF8E6" w:rsidR="004A5BE3" w:rsidRPr="00D332B3" w:rsidRDefault="004A5BE3" w:rsidP="000314B3">
            <w:pPr>
              <w:rPr>
                <w:b/>
                <w:bCs/>
                <w:sz w:val="22"/>
                <w:szCs w:val="22"/>
              </w:rPr>
            </w:pPr>
          </w:p>
        </w:tc>
        <w:tc>
          <w:tcPr>
            <w:tcW w:w="1753" w:type="dxa"/>
            <w:shd w:val="clear" w:color="auto" w:fill="auto"/>
            <w:vAlign w:val="center"/>
          </w:tcPr>
          <w:p w14:paraId="62011A68" w14:textId="77777777" w:rsidR="004A5BE3" w:rsidRDefault="004A5BE3" w:rsidP="000314B3">
            <w:pPr>
              <w:rPr>
                <w:sz w:val="22"/>
                <w:szCs w:val="22"/>
              </w:rPr>
            </w:pPr>
            <w:r w:rsidRPr="00D332B3">
              <w:rPr>
                <w:sz w:val="22"/>
                <w:szCs w:val="22"/>
              </w:rPr>
              <w:t>Category 4: Late or Nosocomial</w:t>
            </w:r>
          </w:p>
          <w:p w14:paraId="1897A81A" w14:textId="270257A2" w:rsidR="00BD36D1" w:rsidRPr="00D332B3" w:rsidRDefault="00BD36D1" w:rsidP="000314B3">
            <w:pPr>
              <w:rPr>
                <w:sz w:val="22"/>
                <w:szCs w:val="22"/>
              </w:rPr>
            </w:pPr>
            <w:r>
              <w:rPr>
                <w:sz w:val="22"/>
                <w:szCs w:val="22"/>
              </w:rPr>
              <w:t>(n=0)</w:t>
            </w:r>
          </w:p>
        </w:tc>
        <w:tc>
          <w:tcPr>
            <w:tcW w:w="3420" w:type="dxa"/>
            <w:shd w:val="clear" w:color="auto" w:fill="auto"/>
            <w:vAlign w:val="center"/>
          </w:tcPr>
          <w:p w14:paraId="0D18A139" w14:textId="686DE5CF" w:rsidR="004A5BE3" w:rsidRPr="00D332B3" w:rsidRDefault="004A5BE3" w:rsidP="000314B3">
            <w:pPr>
              <w:rPr>
                <w:sz w:val="22"/>
                <w:szCs w:val="22"/>
              </w:rPr>
            </w:pPr>
            <w:r w:rsidRPr="00D332B3">
              <w:rPr>
                <w:sz w:val="22"/>
                <w:szCs w:val="22"/>
              </w:rPr>
              <w:t>COVID positive &gt;2 days after admission, admitted for unrelated reason, complicates hospitalization (</w:t>
            </w:r>
            <w:proofErr w:type="gramStart"/>
            <w:r w:rsidRPr="00D332B3">
              <w:rPr>
                <w:sz w:val="22"/>
                <w:szCs w:val="22"/>
              </w:rPr>
              <w:t>e.g.</w:t>
            </w:r>
            <w:proofErr w:type="gramEnd"/>
            <w:r w:rsidRPr="00D332B3">
              <w:rPr>
                <w:sz w:val="22"/>
                <w:szCs w:val="22"/>
              </w:rPr>
              <w:t xml:space="preserve"> prolongs stay, causes ICU transfer, causes death)</w:t>
            </w:r>
          </w:p>
        </w:tc>
        <w:tc>
          <w:tcPr>
            <w:tcW w:w="6889" w:type="dxa"/>
            <w:vAlign w:val="center"/>
          </w:tcPr>
          <w:p w14:paraId="4A88D84F" w14:textId="1138A30B" w:rsidR="004A5BE3" w:rsidRPr="00D332B3" w:rsidRDefault="00BD36D1" w:rsidP="000314B3">
            <w:pPr>
              <w:rPr>
                <w:sz w:val="22"/>
                <w:szCs w:val="22"/>
              </w:rPr>
            </w:pPr>
            <w:r>
              <w:rPr>
                <w:sz w:val="22"/>
                <w:szCs w:val="22"/>
              </w:rPr>
              <w:t>N/A</w:t>
            </w:r>
          </w:p>
        </w:tc>
      </w:tr>
      <w:tr w:rsidR="009554B6" w14:paraId="01574B1E" w14:textId="7EDF3B31" w:rsidTr="000314B3">
        <w:tc>
          <w:tcPr>
            <w:tcW w:w="1752" w:type="dxa"/>
            <w:vMerge w:val="restart"/>
            <w:vAlign w:val="center"/>
          </w:tcPr>
          <w:p w14:paraId="3226C9BC" w14:textId="5579715C" w:rsidR="009554B6" w:rsidRPr="00D332B3" w:rsidRDefault="009554B6" w:rsidP="000314B3">
            <w:pPr>
              <w:rPr>
                <w:b/>
                <w:bCs/>
                <w:sz w:val="22"/>
                <w:szCs w:val="22"/>
              </w:rPr>
            </w:pPr>
            <w:r w:rsidRPr="00D332B3">
              <w:rPr>
                <w:b/>
                <w:bCs/>
                <w:sz w:val="22"/>
                <w:szCs w:val="22"/>
              </w:rPr>
              <w:t>Incidental COVID Hospitalization</w:t>
            </w:r>
          </w:p>
        </w:tc>
        <w:tc>
          <w:tcPr>
            <w:tcW w:w="1753" w:type="dxa"/>
            <w:shd w:val="clear" w:color="auto" w:fill="auto"/>
            <w:vAlign w:val="center"/>
          </w:tcPr>
          <w:p w14:paraId="3930A9F8" w14:textId="77777777" w:rsidR="009554B6" w:rsidRDefault="009554B6" w:rsidP="000314B3">
            <w:pPr>
              <w:rPr>
                <w:sz w:val="22"/>
                <w:szCs w:val="22"/>
              </w:rPr>
            </w:pPr>
            <w:r w:rsidRPr="00D332B3">
              <w:rPr>
                <w:sz w:val="22"/>
                <w:szCs w:val="22"/>
              </w:rPr>
              <w:t>Category 5: Incidental, Present on Admission</w:t>
            </w:r>
          </w:p>
          <w:p w14:paraId="15160106" w14:textId="46DE12F2" w:rsidR="009554B6" w:rsidRPr="00D332B3" w:rsidRDefault="009554B6" w:rsidP="000314B3">
            <w:pPr>
              <w:rPr>
                <w:sz w:val="22"/>
                <w:szCs w:val="22"/>
              </w:rPr>
            </w:pPr>
            <w:r>
              <w:rPr>
                <w:sz w:val="22"/>
                <w:szCs w:val="22"/>
              </w:rPr>
              <w:t>(n=31) cat 3</w:t>
            </w:r>
          </w:p>
        </w:tc>
        <w:tc>
          <w:tcPr>
            <w:tcW w:w="3420" w:type="dxa"/>
            <w:shd w:val="clear" w:color="auto" w:fill="auto"/>
            <w:vAlign w:val="center"/>
          </w:tcPr>
          <w:p w14:paraId="083200D9" w14:textId="4FC1E3D8" w:rsidR="009554B6" w:rsidRPr="00D332B3" w:rsidRDefault="009554B6" w:rsidP="000314B3">
            <w:pPr>
              <w:rPr>
                <w:sz w:val="22"/>
                <w:szCs w:val="22"/>
              </w:rPr>
            </w:pPr>
            <w:r w:rsidRPr="00D332B3">
              <w:rPr>
                <w:sz w:val="22"/>
                <w:szCs w:val="22"/>
              </w:rPr>
              <w:t>COVID positive on admission, incidental/ not relevant to syndrome or reason for admission OR false positive/residual RNA, no complications or impact on hospitalization</w:t>
            </w:r>
          </w:p>
        </w:tc>
        <w:tc>
          <w:tcPr>
            <w:tcW w:w="6889" w:type="dxa"/>
            <w:vAlign w:val="center"/>
          </w:tcPr>
          <w:p w14:paraId="54EEC79A" w14:textId="484359CC" w:rsidR="009554B6" w:rsidRPr="00D332B3" w:rsidRDefault="000314B3" w:rsidP="000314B3">
            <w:pPr>
              <w:rPr>
                <w:sz w:val="22"/>
                <w:szCs w:val="22"/>
              </w:rPr>
            </w:pPr>
            <w:r>
              <w:rPr>
                <w:rFonts w:ascii="Calibri" w:eastAsia="Calibri" w:hAnsi="Calibri" w:cs="Calibri"/>
                <w:sz w:val="22"/>
                <w:szCs w:val="22"/>
              </w:rPr>
              <w:t>An elderly man with diabetes mellitus type 2, coronary artery disease, and chronic kidney disease presented from his nursing home with symptomatic hypoglycemia which improved with glucose infusion in the ED but required admission for observation. Routine COVID-19 PCR was positive (cycle threshold not available). Patient had a documented mild COVID infection one month prior with positive PCR for SARS-CoV-2 at his nursing home and recovered completely in the interim. He had no ongoing symptoms of COVID-19 or need for oxygen supplementation. His presentation was deemed related to ongoing use of sulfonylureas for his diabetes despite his outpatient physician discontinuing them due to renal dysfunction. He was discharged to his nursing home.</w:t>
            </w:r>
          </w:p>
        </w:tc>
      </w:tr>
      <w:tr w:rsidR="009554B6" w14:paraId="6AFD7612" w14:textId="676C4213" w:rsidTr="000314B3">
        <w:tc>
          <w:tcPr>
            <w:tcW w:w="1752" w:type="dxa"/>
            <w:vMerge/>
            <w:vAlign w:val="center"/>
          </w:tcPr>
          <w:p w14:paraId="0CE97FEA" w14:textId="77777777" w:rsidR="009554B6" w:rsidRPr="00D332B3" w:rsidRDefault="009554B6" w:rsidP="000314B3">
            <w:pPr>
              <w:rPr>
                <w:b/>
                <w:bCs/>
                <w:sz w:val="22"/>
                <w:szCs w:val="22"/>
              </w:rPr>
            </w:pPr>
          </w:p>
        </w:tc>
        <w:tc>
          <w:tcPr>
            <w:tcW w:w="1753" w:type="dxa"/>
            <w:shd w:val="clear" w:color="auto" w:fill="auto"/>
            <w:vAlign w:val="center"/>
          </w:tcPr>
          <w:p w14:paraId="7B9C5998" w14:textId="77777777" w:rsidR="009554B6" w:rsidRDefault="009554B6" w:rsidP="000314B3">
            <w:pPr>
              <w:rPr>
                <w:sz w:val="22"/>
                <w:szCs w:val="22"/>
              </w:rPr>
            </w:pPr>
            <w:r w:rsidRPr="00D332B3">
              <w:rPr>
                <w:sz w:val="22"/>
                <w:szCs w:val="22"/>
              </w:rPr>
              <w:t>Category 6: Incidental, Not Present on Admission</w:t>
            </w:r>
          </w:p>
          <w:p w14:paraId="74DCE875" w14:textId="492CB439" w:rsidR="009554B6" w:rsidRPr="00D332B3" w:rsidRDefault="009554B6" w:rsidP="000314B3">
            <w:pPr>
              <w:rPr>
                <w:sz w:val="22"/>
                <w:szCs w:val="22"/>
              </w:rPr>
            </w:pPr>
            <w:r>
              <w:rPr>
                <w:sz w:val="22"/>
                <w:szCs w:val="22"/>
              </w:rPr>
              <w:t>(n=7) cat 5</w:t>
            </w:r>
          </w:p>
        </w:tc>
        <w:tc>
          <w:tcPr>
            <w:tcW w:w="3420" w:type="dxa"/>
            <w:shd w:val="clear" w:color="auto" w:fill="auto"/>
            <w:vAlign w:val="center"/>
          </w:tcPr>
          <w:p w14:paraId="59CEBB8A" w14:textId="5C4EA677" w:rsidR="009554B6" w:rsidRPr="00D332B3" w:rsidRDefault="009554B6" w:rsidP="000314B3">
            <w:pPr>
              <w:rPr>
                <w:sz w:val="22"/>
                <w:szCs w:val="22"/>
              </w:rPr>
            </w:pPr>
            <w:r w:rsidRPr="00D332B3">
              <w:rPr>
                <w:sz w:val="22"/>
                <w:szCs w:val="22"/>
              </w:rPr>
              <w:t>COVID positive &gt;2 days after admission, admitted for unrelated reason, incidental or false positive/residual RNA, no complications or impact on hospitalization</w:t>
            </w:r>
          </w:p>
        </w:tc>
        <w:tc>
          <w:tcPr>
            <w:tcW w:w="6889" w:type="dxa"/>
            <w:vAlign w:val="center"/>
          </w:tcPr>
          <w:p w14:paraId="3F2FB8A8" w14:textId="6AE0B8C6" w:rsidR="009554B6" w:rsidRPr="00D332B3" w:rsidRDefault="000314B3" w:rsidP="000314B3">
            <w:pPr>
              <w:rPr>
                <w:sz w:val="22"/>
                <w:szCs w:val="22"/>
              </w:rPr>
            </w:pPr>
            <w:r>
              <w:rPr>
                <w:sz w:val="22"/>
                <w:szCs w:val="22"/>
              </w:rPr>
              <w:t xml:space="preserve">A </w:t>
            </w:r>
            <w:proofErr w:type="gramStart"/>
            <w:r>
              <w:rPr>
                <w:sz w:val="22"/>
                <w:szCs w:val="22"/>
              </w:rPr>
              <w:t>middle aged</w:t>
            </w:r>
            <w:proofErr w:type="gramEnd"/>
            <w:r>
              <w:rPr>
                <w:sz w:val="22"/>
                <w:szCs w:val="22"/>
              </w:rPr>
              <w:t xml:space="preserve"> woman without known medical problems presented with 3 days of thumb pain and worsening hand redness and pain after cutting her thumb with a metal scrubbing sponge. She was admitted by Plastic Surgery and treated with IV antibiotics with improvement. Routine SARS-CoV-2 PCR on admission was negative; the test was repeated five days later for new fevers, chills, and malaise and found to be SARS-CoV-2 positive with cycle threshold &lt;20. Discharged home on day of positive test and was not readmitted.</w:t>
            </w:r>
          </w:p>
        </w:tc>
      </w:tr>
    </w:tbl>
    <w:p w14:paraId="61CE46F4" w14:textId="680E4AC6" w:rsidR="00C96A8B" w:rsidRPr="00C96A8B" w:rsidRDefault="00C96A8B">
      <w:pPr>
        <w:rPr>
          <w:b/>
          <w:bCs/>
        </w:rPr>
        <w:sectPr w:rsidR="00C96A8B" w:rsidRPr="00C96A8B" w:rsidSect="004A5BE3">
          <w:footerReference w:type="even" r:id="rId8"/>
          <w:footerReference w:type="default" r:id="rId9"/>
          <w:pgSz w:w="15840" w:h="12240" w:orient="landscape"/>
          <w:pgMar w:top="1296" w:right="1008" w:bottom="1296" w:left="1008" w:header="720" w:footer="720" w:gutter="0"/>
          <w:cols w:space="720"/>
          <w:docGrid w:linePitch="360"/>
        </w:sectPr>
      </w:pPr>
    </w:p>
    <w:p w14:paraId="77BC9556" w14:textId="1CFDCC8A" w:rsidR="00B4789A" w:rsidRPr="00A95352" w:rsidRDefault="00B4789A">
      <w:pPr>
        <w:rPr>
          <w:b/>
          <w:bCs/>
        </w:rPr>
      </w:pPr>
      <w:r w:rsidRPr="00A95352">
        <w:rPr>
          <w:b/>
          <w:bCs/>
        </w:rPr>
        <w:lastRenderedPageBreak/>
        <w:t>Supplemental Table 2</w:t>
      </w:r>
      <w:r w:rsidR="00A95352" w:rsidRPr="00A95352">
        <w:rPr>
          <w:b/>
          <w:bCs/>
        </w:rPr>
        <w:t xml:space="preserve">. Performance of Candidate Definitions vs Manual Chart Review for COVID Primary/Contributing Hospitalization in Pre-Omicron and Omicron Time Periods </w:t>
      </w:r>
    </w:p>
    <w:tbl>
      <w:tblPr>
        <w:tblStyle w:val="TableGrid"/>
        <w:tblW w:w="13485"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3"/>
        <w:gridCol w:w="855"/>
        <w:gridCol w:w="858"/>
        <w:gridCol w:w="1708"/>
        <w:gridCol w:w="857"/>
        <w:gridCol w:w="843"/>
        <w:gridCol w:w="15"/>
        <w:gridCol w:w="854"/>
        <w:gridCol w:w="856"/>
        <w:gridCol w:w="1703"/>
        <w:gridCol w:w="8"/>
        <w:gridCol w:w="843"/>
        <w:gridCol w:w="852"/>
      </w:tblGrid>
      <w:tr w:rsidR="00755BE9" w14:paraId="4170CF57" w14:textId="77777777" w:rsidTr="00F623FA">
        <w:tc>
          <w:tcPr>
            <w:tcW w:w="3233" w:type="dxa"/>
            <w:tcBorders>
              <w:right w:val="single" w:sz="4" w:space="0" w:color="auto"/>
            </w:tcBorders>
            <w:shd w:val="clear" w:color="auto" w:fill="404040" w:themeFill="text1" w:themeFillTint="BF"/>
            <w:vAlign w:val="center"/>
          </w:tcPr>
          <w:p w14:paraId="43519E65" w14:textId="77777777" w:rsidR="00A95352" w:rsidRPr="00755BE9" w:rsidRDefault="00A95352" w:rsidP="00755BE9">
            <w:pPr>
              <w:rPr>
                <w:color w:val="FFFFFF" w:themeColor="background1"/>
                <w:sz w:val="22"/>
                <w:szCs w:val="22"/>
              </w:rPr>
            </w:pPr>
          </w:p>
        </w:tc>
        <w:tc>
          <w:tcPr>
            <w:tcW w:w="5121" w:type="dxa"/>
            <w:gridSpan w:val="5"/>
            <w:tcBorders>
              <w:left w:val="single" w:sz="4" w:space="0" w:color="auto"/>
              <w:right w:val="single" w:sz="4" w:space="0" w:color="auto"/>
            </w:tcBorders>
            <w:shd w:val="clear" w:color="auto" w:fill="404040" w:themeFill="text1" w:themeFillTint="BF"/>
            <w:vAlign w:val="center"/>
          </w:tcPr>
          <w:p w14:paraId="2D365EA3" w14:textId="77777777" w:rsidR="00A95352" w:rsidRPr="00755BE9" w:rsidRDefault="00A95352" w:rsidP="00755BE9">
            <w:pPr>
              <w:jc w:val="center"/>
              <w:rPr>
                <w:color w:val="FFFFFF" w:themeColor="background1"/>
                <w:sz w:val="22"/>
                <w:szCs w:val="22"/>
              </w:rPr>
            </w:pPr>
            <w:r w:rsidRPr="00755BE9">
              <w:rPr>
                <w:color w:val="FFFFFF" w:themeColor="background1"/>
                <w:sz w:val="22"/>
                <w:szCs w:val="22"/>
              </w:rPr>
              <w:t>Pre-Omicron</w:t>
            </w:r>
          </w:p>
        </w:tc>
        <w:tc>
          <w:tcPr>
            <w:tcW w:w="5131" w:type="dxa"/>
            <w:gridSpan w:val="7"/>
            <w:tcBorders>
              <w:left w:val="single" w:sz="4" w:space="0" w:color="auto"/>
            </w:tcBorders>
            <w:shd w:val="clear" w:color="auto" w:fill="404040" w:themeFill="text1" w:themeFillTint="BF"/>
            <w:vAlign w:val="center"/>
          </w:tcPr>
          <w:p w14:paraId="19D953CE" w14:textId="77777777" w:rsidR="00A95352" w:rsidRPr="00755BE9" w:rsidRDefault="00A95352" w:rsidP="00755BE9">
            <w:pPr>
              <w:jc w:val="center"/>
              <w:rPr>
                <w:color w:val="FFFFFF" w:themeColor="background1"/>
                <w:sz w:val="22"/>
                <w:szCs w:val="22"/>
              </w:rPr>
            </w:pPr>
            <w:r w:rsidRPr="00755BE9">
              <w:rPr>
                <w:color w:val="FFFFFF" w:themeColor="background1"/>
                <w:sz w:val="22"/>
                <w:szCs w:val="22"/>
              </w:rPr>
              <w:t>Omicron</w:t>
            </w:r>
          </w:p>
        </w:tc>
      </w:tr>
      <w:tr w:rsidR="00F623FA" w14:paraId="07F42487" w14:textId="77777777" w:rsidTr="00F623FA">
        <w:tc>
          <w:tcPr>
            <w:tcW w:w="3233" w:type="dxa"/>
            <w:tcBorders>
              <w:right w:val="single" w:sz="4" w:space="0" w:color="auto"/>
            </w:tcBorders>
            <w:shd w:val="clear" w:color="auto" w:fill="404040" w:themeFill="text1" w:themeFillTint="BF"/>
            <w:vAlign w:val="center"/>
          </w:tcPr>
          <w:p w14:paraId="1FCF1DB7" w14:textId="77777777" w:rsidR="00F623FA" w:rsidRPr="00755BE9" w:rsidRDefault="00F623FA" w:rsidP="00755BE9">
            <w:pPr>
              <w:rPr>
                <w:color w:val="FFFFFF" w:themeColor="background1"/>
                <w:sz w:val="22"/>
                <w:szCs w:val="22"/>
              </w:rPr>
            </w:pPr>
          </w:p>
        </w:tc>
        <w:tc>
          <w:tcPr>
            <w:tcW w:w="855" w:type="dxa"/>
            <w:tcBorders>
              <w:left w:val="single" w:sz="4" w:space="0" w:color="auto"/>
            </w:tcBorders>
            <w:shd w:val="clear" w:color="auto" w:fill="404040" w:themeFill="text1" w:themeFillTint="BF"/>
            <w:vAlign w:val="center"/>
          </w:tcPr>
          <w:p w14:paraId="67B3B88A" w14:textId="77777777" w:rsidR="00F623FA" w:rsidRPr="00755BE9" w:rsidRDefault="00F623FA" w:rsidP="00755BE9">
            <w:pPr>
              <w:jc w:val="center"/>
              <w:rPr>
                <w:color w:val="FFFFFF" w:themeColor="background1"/>
                <w:sz w:val="22"/>
                <w:szCs w:val="22"/>
              </w:rPr>
            </w:pPr>
            <w:r w:rsidRPr="00755BE9">
              <w:rPr>
                <w:color w:val="FFFFFF" w:themeColor="background1"/>
                <w:sz w:val="22"/>
                <w:szCs w:val="22"/>
              </w:rPr>
              <w:t>Sens</w:t>
            </w:r>
          </w:p>
        </w:tc>
        <w:tc>
          <w:tcPr>
            <w:tcW w:w="858" w:type="dxa"/>
            <w:shd w:val="clear" w:color="auto" w:fill="404040" w:themeFill="text1" w:themeFillTint="BF"/>
            <w:vAlign w:val="center"/>
          </w:tcPr>
          <w:p w14:paraId="74BB75C6" w14:textId="77777777" w:rsidR="00F623FA" w:rsidRPr="00755BE9" w:rsidRDefault="00F623FA" w:rsidP="00755BE9">
            <w:pPr>
              <w:jc w:val="center"/>
              <w:rPr>
                <w:color w:val="FFFFFF" w:themeColor="background1"/>
                <w:sz w:val="22"/>
                <w:szCs w:val="22"/>
              </w:rPr>
            </w:pPr>
            <w:r w:rsidRPr="00755BE9">
              <w:rPr>
                <w:color w:val="FFFFFF" w:themeColor="background1"/>
                <w:sz w:val="22"/>
                <w:szCs w:val="22"/>
              </w:rPr>
              <w:t>Spec</w:t>
            </w:r>
          </w:p>
        </w:tc>
        <w:tc>
          <w:tcPr>
            <w:tcW w:w="1708" w:type="dxa"/>
            <w:shd w:val="clear" w:color="auto" w:fill="404040" w:themeFill="text1" w:themeFillTint="BF"/>
            <w:vAlign w:val="center"/>
          </w:tcPr>
          <w:p w14:paraId="7F56038D" w14:textId="762E3745" w:rsidR="00F623FA" w:rsidRPr="00755BE9" w:rsidRDefault="00F623FA" w:rsidP="00F623FA">
            <w:pPr>
              <w:jc w:val="center"/>
              <w:rPr>
                <w:color w:val="FFFFFF" w:themeColor="background1"/>
                <w:sz w:val="22"/>
                <w:szCs w:val="22"/>
              </w:rPr>
            </w:pPr>
            <w:r w:rsidRPr="00755BE9">
              <w:rPr>
                <w:color w:val="FFFFFF" w:themeColor="background1"/>
                <w:sz w:val="22"/>
                <w:szCs w:val="22"/>
              </w:rPr>
              <w:t>ROC</w:t>
            </w:r>
          </w:p>
        </w:tc>
        <w:tc>
          <w:tcPr>
            <w:tcW w:w="857" w:type="dxa"/>
            <w:shd w:val="clear" w:color="auto" w:fill="404040" w:themeFill="text1" w:themeFillTint="BF"/>
            <w:vAlign w:val="center"/>
          </w:tcPr>
          <w:p w14:paraId="249F1AA3" w14:textId="7E6EE50C" w:rsidR="00F623FA" w:rsidRPr="00755BE9" w:rsidRDefault="00F623FA" w:rsidP="00755BE9">
            <w:pPr>
              <w:jc w:val="center"/>
              <w:rPr>
                <w:color w:val="FFFFFF" w:themeColor="background1"/>
                <w:sz w:val="22"/>
                <w:szCs w:val="22"/>
              </w:rPr>
            </w:pPr>
            <w:r w:rsidRPr="00755BE9">
              <w:rPr>
                <w:color w:val="FFFFFF" w:themeColor="background1"/>
                <w:sz w:val="22"/>
                <w:szCs w:val="22"/>
              </w:rPr>
              <w:t>PPV</w:t>
            </w:r>
          </w:p>
        </w:tc>
        <w:tc>
          <w:tcPr>
            <w:tcW w:w="858" w:type="dxa"/>
            <w:gridSpan w:val="2"/>
            <w:tcBorders>
              <w:right w:val="single" w:sz="4" w:space="0" w:color="auto"/>
            </w:tcBorders>
            <w:shd w:val="clear" w:color="auto" w:fill="404040" w:themeFill="text1" w:themeFillTint="BF"/>
            <w:vAlign w:val="center"/>
          </w:tcPr>
          <w:p w14:paraId="06CDAE58" w14:textId="77777777" w:rsidR="00F623FA" w:rsidRPr="00755BE9" w:rsidRDefault="00F623FA" w:rsidP="00755BE9">
            <w:pPr>
              <w:jc w:val="center"/>
              <w:rPr>
                <w:color w:val="FFFFFF" w:themeColor="background1"/>
                <w:sz w:val="22"/>
                <w:szCs w:val="22"/>
              </w:rPr>
            </w:pPr>
            <w:r w:rsidRPr="00755BE9">
              <w:rPr>
                <w:color w:val="FFFFFF" w:themeColor="background1"/>
                <w:sz w:val="22"/>
                <w:szCs w:val="22"/>
              </w:rPr>
              <w:t>NPV</w:t>
            </w:r>
          </w:p>
        </w:tc>
        <w:tc>
          <w:tcPr>
            <w:tcW w:w="854" w:type="dxa"/>
            <w:tcBorders>
              <w:left w:val="single" w:sz="4" w:space="0" w:color="auto"/>
            </w:tcBorders>
            <w:shd w:val="clear" w:color="auto" w:fill="404040" w:themeFill="text1" w:themeFillTint="BF"/>
            <w:vAlign w:val="center"/>
          </w:tcPr>
          <w:p w14:paraId="1BA61241" w14:textId="77777777" w:rsidR="00F623FA" w:rsidRPr="00755BE9" w:rsidRDefault="00F623FA" w:rsidP="00755BE9">
            <w:pPr>
              <w:jc w:val="center"/>
              <w:rPr>
                <w:color w:val="FFFFFF" w:themeColor="background1"/>
                <w:sz w:val="22"/>
                <w:szCs w:val="22"/>
              </w:rPr>
            </w:pPr>
            <w:r w:rsidRPr="00755BE9">
              <w:rPr>
                <w:color w:val="FFFFFF" w:themeColor="background1"/>
                <w:sz w:val="22"/>
                <w:szCs w:val="22"/>
              </w:rPr>
              <w:t>Sens</w:t>
            </w:r>
          </w:p>
        </w:tc>
        <w:tc>
          <w:tcPr>
            <w:tcW w:w="856" w:type="dxa"/>
            <w:shd w:val="clear" w:color="auto" w:fill="404040" w:themeFill="text1" w:themeFillTint="BF"/>
            <w:vAlign w:val="center"/>
          </w:tcPr>
          <w:p w14:paraId="4D170880" w14:textId="77777777" w:rsidR="00F623FA" w:rsidRPr="00755BE9" w:rsidRDefault="00F623FA" w:rsidP="00755BE9">
            <w:pPr>
              <w:jc w:val="center"/>
              <w:rPr>
                <w:color w:val="FFFFFF" w:themeColor="background1"/>
                <w:sz w:val="22"/>
                <w:szCs w:val="22"/>
              </w:rPr>
            </w:pPr>
            <w:r w:rsidRPr="00755BE9">
              <w:rPr>
                <w:color w:val="FFFFFF" w:themeColor="background1"/>
                <w:sz w:val="22"/>
                <w:szCs w:val="22"/>
              </w:rPr>
              <w:t>Spec</w:t>
            </w:r>
          </w:p>
        </w:tc>
        <w:tc>
          <w:tcPr>
            <w:tcW w:w="1703" w:type="dxa"/>
            <w:shd w:val="clear" w:color="auto" w:fill="404040" w:themeFill="text1" w:themeFillTint="BF"/>
            <w:vAlign w:val="center"/>
          </w:tcPr>
          <w:p w14:paraId="7CD3B9BC" w14:textId="63665FC0" w:rsidR="00F623FA" w:rsidRPr="00755BE9" w:rsidRDefault="00F623FA" w:rsidP="00F623FA">
            <w:pPr>
              <w:jc w:val="center"/>
              <w:rPr>
                <w:color w:val="FFFFFF" w:themeColor="background1"/>
                <w:sz w:val="22"/>
                <w:szCs w:val="22"/>
              </w:rPr>
            </w:pPr>
            <w:r w:rsidRPr="00755BE9">
              <w:rPr>
                <w:color w:val="FFFFFF" w:themeColor="background1"/>
                <w:sz w:val="22"/>
                <w:szCs w:val="22"/>
              </w:rPr>
              <w:t>ROC</w:t>
            </w:r>
          </w:p>
        </w:tc>
        <w:tc>
          <w:tcPr>
            <w:tcW w:w="851" w:type="dxa"/>
            <w:gridSpan w:val="2"/>
            <w:shd w:val="clear" w:color="auto" w:fill="404040" w:themeFill="text1" w:themeFillTint="BF"/>
            <w:vAlign w:val="center"/>
          </w:tcPr>
          <w:p w14:paraId="38A4B75D" w14:textId="51D53EB6" w:rsidR="00F623FA" w:rsidRPr="001B76FB" w:rsidRDefault="00F623FA" w:rsidP="00755BE9">
            <w:pPr>
              <w:jc w:val="center"/>
              <w:rPr>
                <w:color w:val="FFFFFF" w:themeColor="background1"/>
                <w:sz w:val="22"/>
                <w:szCs w:val="22"/>
              </w:rPr>
            </w:pPr>
            <w:r w:rsidRPr="001B76FB">
              <w:rPr>
                <w:color w:val="FFFFFF" w:themeColor="background1"/>
                <w:sz w:val="22"/>
                <w:szCs w:val="22"/>
              </w:rPr>
              <w:t>PPV</w:t>
            </w:r>
          </w:p>
        </w:tc>
        <w:tc>
          <w:tcPr>
            <w:tcW w:w="852" w:type="dxa"/>
            <w:shd w:val="clear" w:color="auto" w:fill="404040" w:themeFill="text1" w:themeFillTint="BF"/>
            <w:vAlign w:val="center"/>
          </w:tcPr>
          <w:p w14:paraId="221B2F59" w14:textId="77777777" w:rsidR="00F623FA" w:rsidRPr="001B76FB" w:rsidRDefault="00F623FA" w:rsidP="00755BE9">
            <w:pPr>
              <w:jc w:val="center"/>
              <w:rPr>
                <w:color w:val="FFFFFF" w:themeColor="background1"/>
                <w:sz w:val="22"/>
                <w:szCs w:val="22"/>
              </w:rPr>
            </w:pPr>
            <w:r w:rsidRPr="001B76FB">
              <w:rPr>
                <w:color w:val="FFFFFF" w:themeColor="background1"/>
                <w:sz w:val="22"/>
                <w:szCs w:val="22"/>
              </w:rPr>
              <w:t>NPV</w:t>
            </w:r>
          </w:p>
        </w:tc>
      </w:tr>
      <w:tr w:rsidR="00F623FA" w14:paraId="5401692A" w14:textId="77777777" w:rsidTr="00F623FA">
        <w:trPr>
          <w:trHeight w:val="450"/>
        </w:trPr>
        <w:tc>
          <w:tcPr>
            <w:tcW w:w="3233" w:type="dxa"/>
            <w:tcBorders>
              <w:right w:val="single" w:sz="4" w:space="0" w:color="auto"/>
            </w:tcBorders>
            <w:vAlign w:val="center"/>
          </w:tcPr>
          <w:p w14:paraId="786CC212" w14:textId="71F6E3B1" w:rsidR="00F623FA" w:rsidRPr="00755BE9" w:rsidRDefault="00F623FA" w:rsidP="00F623FA">
            <w:pPr>
              <w:rPr>
                <w:sz w:val="22"/>
                <w:szCs w:val="22"/>
              </w:rPr>
            </w:pPr>
            <w:r w:rsidRPr="005A2854">
              <w:rPr>
                <w:sz w:val="22"/>
                <w:szCs w:val="22"/>
              </w:rPr>
              <w:t>PCR only</w:t>
            </w:r>
          </w:p>
        </w:tc>
        <w:tc>
          <w:tcPr>
            <w:tcW w:w="855" w:type="dxa"/>
            <w:tcBorders>
              <w:left w:val="single" w:sz="4" w:space="0" w:color="auto"/>
            </w:tcBorders>
            <w:vAlign w:val="center"/>
          </w:tcPr>
          <w:p w14:paraId="7F5E241F" w14:textId="59D5AB12" w:rsidR="00F623FA" w:rsidRPr="00755BE9" w:rsidRDefault="00F623FA" w:rsidP="00F623FA">
            <w:pPr>
              <w:jc w:val="center"/>
              <w:rPr>
                <w:sz w:val="22"/>
                <w:szCs w:val="22"/>
              </w:rPr>
            </w:pPr>
            <w:r>
              <w:rPr>
                <w:sz w:val="22"/>
                <w:szCs w:val="22"/>
              </w:rPr>
              <w:t>-*</w:t>
            </w:r>
          </w:p>
        </w:tc>
        <w:tc>
          <w:tcPr>
            <w:tcW w:w="858" w:type="dxa"/>
            <w:vAlign w:val="center"/>
          </w:tcPr>
          <w:p w14:paraId="599CB591" w14:textId="4CC4B6B1" w:rsidR="00F623FA" w:rsidRPr="00755BE9" w:rsidRDefault="00F623FA" w:rsidP="00F623FA">
            <w:pPr>
              <w:jc w:val="center"/>
              <w:rPr>
                <w:sz w:val="22"/>
                <w:szCs w:val="22"/>
              </w:rPr>
            </w:pPr>
            <w:r>
              <w:rPr>
                <w:sz w:val="22"/>
                <w:szCs w:val="22"/>
              </w:rPr>
              <w:t>-*</w:t>
            </w:r>
          </w:p>
        </w:tc>
        <w:tc>
          <w:tcPr>
            <w:tcW w:w="1708" w:type="dxa"/>
            <w:vAlign w:val="center"/>
          </w:tcPr>
          <w:p w14:paraId="6BEE62B3" w14:textId="31A18842" w:rsidR="00F623FA" w:rsidRPr="00755BE9" w:rsidRDefault="00F623FA" w:rsidP="00F623FA">
            <w:pPr>
              <w:jc w:val="center"/>
              <w:rPr>
                <w:sz w:val="22"/>
                <w:szCs w:val="22"/>
              </w:rPr>
            </w:pPr>
            <w:r w:rsidRPr="00755BE9">
              <w:rPr>
                <w:sz w:val="22"/>
                <w:szCs w:val="22"/>
              </w:rPr>
              <w:t>-</w:t>
            </w:r>
            <w:r>
              <w:rPr>
                <w:sz w:val="22"/>
                <w:szCs w:val="22"/>
              </w:rPr>
              <w:t>*</w:t>
            </w:r>
          </w:p>
        </w:tc>
        <w:tc>
          <w:tcPr>
            <w:tcW w:w="857" w:type="dxa"/>
            <w:vAlign w:val="center"/>
          </w:tcPr>
          <w:p w14:paraId="334D63DD" w14:textId="1C35EA14" w:rsidR="00F623FA" w:rsidRPr="00755BE9" w:rsidRDefault="00F623FA" w:rsidP="00F623FA">
            <w:pPr>
              <w:jc w:val="center"/>
              <w:rPr>
                <w:sz w:val="22"/>
                <w:szCs w:val="22"/>
              </w:rPr>
            </w:pPr>
            <w:r w:rsidRPr="00755BE9">
              <w:rPr>
                <w:sz w:val="22"/>
                <w:szCs w:val="22"/>
              </w:rPr>
              <w:t>76.0</w:t>
            </w:r>
          </w:p>
        </w:tc>
        <w:tc>
          <w:tcPr>
            <w:tcW w:w="858" w:type="dxa"/>
            <w:gridSpan w:val="2"/>
            <w:tcBorders>
              <w:right w:val="single" w:sz="4" w:space="0" w:color="auto"/>
            </w:tcBorders>
            <w:vAlign w:val="center"/>
          </w:tcPr>
          <w:p w14:paraId="3AFCF26C" w14:textId="1CF50B4B" w:rsidR="00F623FA" w:rsidRPr="00755BE9" w:rsidRDefault="00F623FA" w:rsidP="00F623FA">
            <w:pPr>
              <w:jc w:val="center"/>
              <w:rPr>
                <w:sz w:val="22"/>
                <w:szCs w:val="22"/>
              </w:rPr>
            </w:pPr>
            <w:r w:rsidRPr="00755BE9">
              <w:rPr>
                <w:sz w:val="22"/>
                <w:szCs w:val="22"/>
              </w:rPr>
              <w:t>-</w:t>
            </w:r>
            <w:r>
              <w:rPr>
                <w:sz w:val="22"/>
                <w:szCs w:val="22"/>
              </w:rPr>
              <w:t>*</w:t>
            </w:r>
          </w:p>
        </w:tc>
        <w:tc>
          <w:tcPr>
            <w:tcW w:w="854" w:type="dxa"/>
            <w:tcBorders>
              <w:left w:val="single" w:sz="4" w:space="0" w:color="auto"/>
            </w:tcBorders>
            <w:vAlign w:val="center"/>
          </w:tcPr>
          <w:p w14:paraId="14ECEA9C" w14:textId="543E58FA" w:rsidR="00F623FA" w:rsidRPr="00755BE9" w:rsidRDefault="00F623FA" w:rsidP="00F623FA">
            <w:pPr>
              <w:jc w:val="center"/>
              <w:rPr>
                <w:sz w:val="22"/>
                <w:szCs w:val="22"/>
              </w:rPr>
            </w:pPr>
            <w:r>
              <w:rPr>
                <w:sz w:val="22"/>
                <w:szCs w:val="22"/>
              </w:rPr>
              <w:t>-*</w:t>
            </w:r>
          </w:p>
        </w:tc>
        <w:tc>
          <w:tcPr>
            <w:tcW w:w="856" w:type="dxa"/>
            <w:vAlign w:val="center"/>
          </w:tcPr>
          <w:p w14:paraId="5FF12030" w14:textId="30AD2342" w:rsidR="00F623FA" w:rsidRPr="00755BE9" w:rsidRDefault="00F623FA" w:rsidP="00F623FA">
            <w:pPr>
              <w:jc w:val="center"/>
              <w:rPr>
                <w:sz w:val="22"/>
                <w:szCs w:val="22"/>
              </w:rPr>
            </w:pPr>
            <w:r>
              <w:rPr>
                <w:sz w:val="22"/>
                <w:szCs w:val="22"/>
              </w:rPr>
              <w:t>-*</w:t>
            </w:r>
          </w:p>
        </w:tc>
        <w:tc>
          <w:tcPr>
            <w:tcW w:w="1711" w:type="dxa"/>
            <w:gridSpan w:val="2"/>
            <w:vAlign w:val="center"/>
          </w:tcPr>
          <w:p w14:paraId="406CB026" w14:textId="7D2E5F02" w:rsidR="00F623FA" w:rsidRPr="00755BE9" w:rsidRDefault="00F623FA" w:rsidP="00F623FA">
            <w:pPr>
              <w:jc w:val="center"/>
              <w:rPr>
                <w:sz w:val="22"/>
                <w:szCs w:val="22"/>
              </w:rPr>
            </w:pPr>
            <w:r w:rsidRPr="00755BE9">
              <w:rPr>
                <w:sz w:val="22"/>
                <w:szCs w:val="22"/>
              </w:rPr>
              <w:t>-</w:t>
            </w:r>
            <w:r>
              <w:rPr>
                <w:sz w:val="22"/>
                <w:szCs w:val="22"/>
              </w:rPr>
              <w:t>*</w:t>
            </w:r>
          </w:p>
        </w:tc>
        <w:tc>
          <w:tcPr>
            <w:tcW w:w="843" w:type="dxa"/>
            <w:vAlign w:val="center"/>
          </w:tcPr>
          <w:p w14:paraId="24AE6C10" w14:textId="52B81CA5" w:rsidR="00F623FA" w:rsidRPr="00755BE9" w:rsidRDefault="00F623FA" w:rsidP="00F623FA">
            <w:pPr>
              <w:jc w:val="center"/>
              <w:rPr>
                <w:sz w:val="22"/>
                <w:szCs w:val="22"/>
              </w:rPr>
            </w:pPr>
            <w:r w:rsidRPr="00755BE9">
              <w:rPr>
                <w:sz w:val="22"/>
                <w:szCs w:val="22"/>
              </w:rPr>
              <w:t>48.0</w:t>
            </w:r>
          </w:p>
        </w:tc>
        <w:tc>
          <w:tcPr>
            <w:tcW w:w="852" w:type="dxa"/>
            <w:vAlign w:val="center"/>
          </w:tcPr>
          <w:p w14:paraId="52745583" w14:textId="76FFCD3A" w:rsidR="00F623FA" w:rsidRPr="00755BE9" w:rsidRDefault="00F623FA" w:rsidP="00F623FA">
            <w:pPr>
              <w:jc w:val="center"/>
              <w:rPr>
                <w:sz w:val="22"/>
                <w:szCs w:val="22"/>
              </w:rPr>
            </w:pPr>
            <w:r w:rsidRPr="00755BE9">
              <w:rPr>
                <w:sz w:val="22"/>
                <w:szCs w:val="22"/>
              </w:rPr>
              <w:t>-</w:t>
            </w:r>
            <w:r>
              <w:rPr>
                <w:sz w:val="22"/>
                <w:szCs w:val="22"/>
              </w:rPr>
              <w:t>*</w:t>
            </w:r>
          </w:p>
        </w:tc>
      </w:tr>
      <w:tr w:rsidR="00F623FA" w14:paraId="7DC27B13" w14:textId="77777777" w:rsidTr="00F623FA">
        <w:trPr>
          <w:trHeight w:val="450"/>
        </w:trPr>
        <w:tc>
          <w:tcPr>
            <w:tcW w:w="3233" w:type="dxa"/>
            <w:tcBorders>
              <w:right w:val="single" w:sz="4" w:space="0" w:color="auto"/>
            </w:tcBorders>
            <w:vAlign w:val="center"/>
          </w:tcPr>
          <w:p w14:paraId="23D80DAB" w14:textId="758194A5" w:rsidR="00F623FA" w:rsidRPr="00755BE9" w:rsidRDefault="00F623FA" w:rsidP="00F623FA">
            <w:pPr>
              <w:rPr>
                <w:sz w:val="22"/>
                <w:szCs w:val="22"/>
              </w:rPr>
            </w:pPr>
            <w:r w:rsidRPr="005A2854">
              <w:rPr>
                <w:sz w:val="22"/>
                <w:szCs w:val="22"/>
              </w:rPr>
              <w:t xml:space="preserve">PCR + </w:t>
            </w:r>
            <w:r>
              <w:rPr>
                <w:sz w:val="22"/>
                <w:szCs w:val="22"/>
              </w:rPr>
              <w:t>hypoxemia</w:t>
            </w:r>
          </w:p>
        </w:tc>
        <w:tc>
          <w:tcPr>
            <w:tcW w:w="855" w:type="dxa"/>
            <w:tcBorders>
              <w:left w:val="single" w:sz="4" w:space="0" w:color="auto"/>
            </w:tcBorders>
            <w:vAlign w:val="center"/>
          </w:tcPr>
          <w:p w14:paraId="32912673" w14:textId="7C2FCFBD" w:rsidR="00F623FA" w:rsidRPr="00755BE9" w:rsidRDefault="00F623FA" w:rsidP="00F623FA">
            <w:pPr>
              <w:jc w:val="center"/>
              <w:rPr>
                <w:sz w:val="22"/>
                <w:szCs w:val="22"/>
              </w:rPr>
            </w:pPr>
            <w:r w:rsidRPr="00755BE9">
              <w:rPr>
                <w:sz w:val="22"/>
                <w:szCs w:val="22"/>
              </w:rPr>
              <w:t>79.0</w:t>
            </w:r>
          </w:p>
        </w:tc>
        <w:tc>
          <w:tcPr>
            <w:tcW w:w="858" w:type="dxa"/>
            <w:vAlign w:val="center"/>
          </w:tcPr>
          <w:p w14:paraId="057CCEA4" w14:textId="514171C8" w:rsidR="00F623FA" w:rsidRPr="00755BE9" w:rsidRDefault="00F623FA" w:rsidP="00F623FA">
            <w:pPr>
              <w:jc w:val="center"/>
              <w:rPr>
                <w:sz w:val="22"/>
                <w:szCs w:val="22"/>
              </w:rPr>
            </w:pPr>
            <w:r w:rsidRPr="00755BE9">
              <w:rPr>
                <w:sz w:val="22"/>
                <w:szCs w:val="22"/>
              </w:rPr>
              <w:t>16.7</w:t>
            </w:r>
          </w:p>
        </w:tc>
        <w:tc>
          <w:tcPr>
            <w:tcW w:w="1708" w:type="dxa"/>
            <w:vAlign w:val="center"/>
          </w:tcPr>
          <w:p w14:paraId="20101A49" w14:textId="4C59DBAC" w:rsidR="00F623FA" w:rsidRPr="00755BE9" w:rsidRDefault="00F623FA" w:rsidP="00F623FA">
            <w:pPr>
              <w:jc w:val="center"/>
              <w:rPr>
                <w:sz w:val="22"/>
                <w:szCs w:val="22"/>
              </w:rPr>
            </w:pPr>
            <w:r w:rsidRPr="00755BE9">
              <w:rPr>
                <w:sz w:val="22"/>
                <w:szCs w:val="22"/>
              </w:rPr>
              <w:t>0.48 (0.35-0.61)</w:t>
            </w:r>
          </w:p>
        </w:tc>
        <w:tc>
          <w:tcPr>
            <w:tcW w:w="857" w:type="dxa"/>
            <w:vAlign w:val="center"/>
          </w:tcPr>
          <w:p w14:paraId="24CD188B" w14:textId="77777777" w:rsidR="00F623FA" w:rsidRPr="00755BE9" w:rsidRDefault="00F623FA" w:rsidP="00F623FA">
            <w:pPr>
              <w:jc w:val="center"/>
              <w:rPr>
                <w:sz w:val="22"/>
                <w:szCs w:val="22"/>
              </w:rPr>
            </w:pPr>
            <w:r w:rsidRPr="00755BE9">
              <w:rPr>
                <w:sz w:val="22"/>
                <w:szCs w:val="22"/>
              </w:rPr>
              <w:t>75.0</w:t>
            </w:r>
          </w:p>
        </w:tc>
        <w:tc>
          <w:tcPr>
            <w:tcW w:w="858" w:type="dxa"/>
            <w:gridSpan w:val="2"/>
            <w:tcBorders>
              <w:right w:val="single" w:sz="4" w:space="0" w:color="auto"/>
            </w:tcBorders>
            <w:vAlign w:val="center"/>
          </w:tcPr>
          <w:p w14:paraId="6B3364E9" w14:textId="77777777" w:rsidR="00F623FA" w:rsidRPr="00755BE9" w:rsidRDefault="00F623FA" w:rsidP="00F623FA">
            <w:pPr>
              <w:jc w:val="center"/>
              <w:rPr>
                <w:sz w:val="22"/>
                <w:szCs w:val="22"/>
              </w:rPr>
            </w:pPr>
            <w:r w:rsidRPr="00755BE9">
              <w:rPr>
                <w:sz w:val="22"/>
                <w:szCs w:val="22"/>
              </w:rPr>
              <w:t>20.0</w:t>
            </w:r>
          </w:p>
        </w:tc>
        <w:tc>
          <w:tcPr>
            <w:tcW w:w="854" w:type="dxa"/>
            <w:tcBorders>
              <w:left w:val="single" w:sz="4" w:space="0" w:color="auto"/>
            </w:tcBorders>
            <w:vAlign w:val="center"/>
          </w:tcPr>
          <w:p w14:paraId="2DB3255F" w14:textId="77777777" w:rsidR="00F623FA" w:rsidRPr="00755BE9" w:rsidRDefault="00F623FA" w:rsidP="00F623FA">
            <w:pPr>
              <w:jc w:val="center"/>
              <w:rPr>
                <w:sz w:val="22"/>
                <w:szCs w:val="22"/>
              </w:rPr>
            </w:pPr>
            <w:r w:rsidRPr="00755BE9">
              <w:rPr>
                <w:sz w:val="22"/>
                <w:szCs w:val="22"/>
              </w:rPr>
              <w:t>79.2</w:t>
            </w:r>
          </w:p>
        </w:tc>
        <w:tc>
          <w:tcPr>
            <w:tcW w:w="856" w:type="dxa"/>
            <w:vAlign w:val="center"/>
          </w:tcPr>
          <w:p w14:paraId="4CAD888D" w14:textId="77777777" w:rsidR="00F623FA" w:rsidRPr="00755BE9" w:rsidRDefault="00F623FA" w:rsidP="00F623FA">
            <w:pPr>
              <w:jc w:val="center"/>
              <w:rPr>
                <w:sz w:val="22"/>
                <w:szCs w:val="22"/>
              </w:rPr>
            </w:pPr>
            <w:r w:rsidRPr="00755BE9">
              <w:rPr>
                <w:sz w:val="22"/>
                <w:szCs w:val="22"/>
              </w:rPr>
              <w:t>42.3</w:t>
            </w:r>
          </w:p>
        </w:tc>
        <w:tc>
          <w:tcPr>
            <w:tcW w:w="1711" w:type="dxa"/>
            <w:gridSpan w:val="2"/>
            <w:vAlign w:val="center"/>
          </w:tcPr>
          <w:p w14:paraId="385C574C" w14:textId="47C7CA96" w:rsidR="00F623FA" w:rsidRPr="00755BE9" w:rsidRDefault="00F623FA" w:rsidP="00F623FA">
            <w:pPr>
              <w:jc w:val="center"/>
              <w:rPr>
                <w:sz w:val="22"/>
                <w:szCs w:val="22"/>
              </w:rPr>
            </w:pPr>
            <w:r w:rsidRPr="00755BE9">
              <w:rPr>
                <w:sz w:val="22"/>
                <w:szCs w:val="22"/>
              </w:rPr>
              <w:t>0.61 (0.48-0.73)</w:t>
            </w:r>
          </w:p>
        </w:tc>
        <w:tc>
          <w:tcPr>
            <w:tcW w:w="843" w:type="dxa"/>
            <w:vAlign w:val="center"/>
          </w:tcPr>
          <w:p w14:paraId="498DE2CA" w14:textId="77777777" w:rsidR="00F623FA" w:rsidRPr="00755BE9" w:rsidRDefault="00F623FA" w:rsidP="00F623FA">
            <w:pPr>
              <w:jc w:val="center"/>
              <w:rPr>
                <w:sz w:val="22"/>
                <w:szCs w:val="22"/>
              </w:rPr>
            </w:pPr>
            <w:r w:rsidRPr="00755BE9">
              <w:rPr>
                <w:sz w:val="22"/>
                <w:szCs w:val="22"/>
              </w:rPr>
              <w:t>55.9</w:t>
            </w:r>
          </w:p>
        </w:tc>
        <w:tc>
          <w:tcPr>
            <w:tcW w:w="852" w:type="dxa"/>
            <w:vAlign w:val="center"/>
          </w:tcPr>
          <w:p w14:paraId="6342339A" w14:textId="77777777" w:rsidR="00F623FA" w:rsidRPr="00755BE9" w:rsidRDefault="00F623FA" w:rsidP="00F623FA">
            <w:pPr>
              <w:jc w:val="center"/>
              <w:rPr>
                <w:sz w:val="22"/>
                <w:szCs w:val="22"/>
              </w:rPr>
            </w:pPr>
            <w:r w:rsidRPr="00755BE9">
              <w:rPr>
                <w:sz w:val="22"/>
                <w:szCs w:val="22"/>
              </w:rPr>
              <w:t>68.8</w:t>
            </w:r>
          </w:p>
        </w:tc>
      </w:tr>
      <w:tr w:rsidR="00F623FA" w14:paraId="2CDB09B3" w14:textId="77777777" w:rsidTr="00F623FA">
        <w:trPr>
          <w:trHeight w:val="450"/>
        </w:trPr>
        <w:tc>
          <w:tcPr>
            <w:tcW w:w="3233" w:type="dxa"/>
            <w:tcBorders>
              <w:right w:val="single" w:sz="4" w:space="0" w:color="auto"/>
            </w:tcBorders>
            <w:shd w:val="clear" w:color="auto" w:fill="E7E6E6" w:themeFill="background2"/>
            <w:vAlign w:val="center"/>
          </w:tcPr>
          <w:p w14:paraId="28F889D4" w14:textId="71325EDF" w:rsidR="00F623FA" w:rsidRPr="00755BE9" w:rsidRDefault="00F623FA" w:rsidP="00F623FA">
            <w:pPr>
              <w:rPr>
                <w:sz w:val="22"/>
                <w:szCs w:val="22"/>
              </w:rPr>
            </w:pPr>
            <w:r w:rsidRPr="005A2854">
              <w:rPr>
                <w:sz w:val="22"/>
                <w:szCs w:val="22"/>
              </w:rPr>
              <w:t>PCR + dex</w:t>
            </w:r>
            <w:r>
              <w:rPr>
                <w:sz w:val="22"/>
                <w:szCs w:val="22"/>
              </w:rPr>
              <w:t>amethasone</w:t>
            </w:r>
          </w:p>
        </w:tc>
        <w:tc>
          <w:tcPr>
            <w:tcW w:w="855" w:type="dxa"/>
            <w:tcBorders>
              <w:left w:val="single" w:sz="4" w:space="0" w:color="auto"/>
            </w:tcBorders>
            <w:shd w:val="clear" w:color="auto" w:fill="E7E6E6" w:themeFill="background2"/>
            <w:vAlign w:val="center"/>
          </w:tcPr>
          <w:p w14:paraId="61CC62A7" w14:textId="77777777" w:rsidR="00F623FA" w:rsidRPr="00755BE9" w:rsidRDefault="00F623FA" w:rsidP="00F623FA">
            <w:pPr>
              <w:jc w:val="center"/>
              <w:rPr>
                <w:sz w:val="22"/>
                <w:szCs w:val="22"/>
              </w:rPr>
            </w:pPr>
            <w:r w:rsidRPr="00755BE9">
              <w:rPr>
                <w:sz w:val="22"/>
                <w:szCs w:val="22"/>
              </w:rPr>
              <w:t>26.3</w:t>
            </w:r>
          </w:p>
        </w:tc>
        <w:tc>
          <w:tcPr>
            <w:tcW w:w="858" w:type="dxa"/>
            <w:shd w:val="clear" w:color="auto" w:fill="E7E6E6" w:themeFill="background2"/>
            <w:vAlign w:val="center"/>
          </w:tcPr>
          <w:p w14:paraId="78F19C4C" w14:textId="77777777" w:rsidR="00F623FA" w:rsidRPr="00755BE9" w:rsidRDefault="00F623FA" w:rsidP="00F623FA">
            <w:pPr>
              <w:jc w:val="center"/>
              <w:rPr>
                <w:sz w:val="22"/>
                <w:szCs w:val="22"/>
              </w:rPr>
            </w:pPr>
            <w:r w:rsidRPr="00755BE9">
              <w:rPr>
                <w:sz w:val="22"/>
                <w:szCs w:val="22"/>
              </w:rPr>
              <w:t>91.7</w:t>
            </w:r>
          </w:p>
        </w:tc>
        <w:tc>
          <w:tcPr>
            <w:tcW w:w="1708" w:type="dxa"/>
            <w:shd w:val="clear" w:color="auto" w:fill="E7E6E6" w:themeFill="background2"/>
            <w:vAlign w:val="center"/>
          </w:tcPr>
          <w:p w14:paraId="68060492" w14:textId="3EE5E684" w:rsidR="00F623FA" w:rsidRPr="00755BE9" w:rsidRDefault="00F623FA" w:rsidP="00F623FA">
            <w:pPr>
              <w:jc w:val="center"/>
              <w:rPr>
                <w:sz w:val="22"/>
                <w:szCs w:val="22"/>
              </w:rPr>
            </w:pPr>
            <w:r w:rsidRPr="00755BE9">
              <w:rPr>
                <w:sz w:val="22"/>
                <w:szCs w:val="22"/>
              </w:rPr>
              <w:t>0.59 (0.48-0.70)</w:t>
            </w:r>
          </w:p>
        </w:tc>
        <w:tc>
          <w:tcPr>
            <w:tcW w:w="857" w:type="dxa"/>
            <w:shd w:val="clear" w:color="auto" w:fill="E7E6E6" w:themeFill="background2"/>
            <w:vAlign w:val="center"/>
          </w:tcPr>
          <w:p w14:paraId="49EA43B5" w14:textId="77777777" w:rsidR="00F623FA" w:rsidRPr="00755BE9" w:rsidRDefault="00F623FA" w:rsidP="00F623FA">
            <w:pPr>
              <w:jc w:val="center"/>
              <w:rPr>
                <w:sz w:val="22"/>
                <w:szCs w:val="22"/>
              </w:rPr>
            </w:pPr>
            <w:r w:rsidRPr="00755BE9">
              <w:rPr>
                <w:sz w:val="22"/>
                <w:szCs w:val="22"/>
              </w:rPr>
              <w:t>90.9</w:t>
            </w:r>
          </w:p>
        </w:tc>
        <w:tc>
          <w:tcPr>
            <w:tcW w:w="858" w:type="dxa"/>
            <w:gridSpan w:val="2"/>
            <w:tcBorders>
              <w:right w:val="single" w:sz="4" w:space="0" w:color="auto"/>
            </w:tcBorders>
            <w:shd w:val="clear" w:color="auto" w:fill="E7E6E6" w:themeFill="background2"/>
            <w:vAlign w:val="center"/>
          </w:tcPr>
          <w:p w14:paraId="3B345B75" w14:textId="77777777" w:rsidR="00F623FA" w:rsidRPr="00755BE9" w:rsidRDefault="00F623FA" w:rsidP="00F623FA">
            <w:pPr>
              <w:jc w:val="center"/>
              <w:rPr>
                <w:sz w:val="22"/>
                <w:szCs w:val="22"/>
              </w:rPr>
            </w:pPr>
            <w:r w:rsidRPr="00755BE9">
              <w:rPr>
                <w:sz w:val="22"/>
                <w:szCs w:val="22"/>
              </w:rPr>
              <w:t>28.2</w:t>
            </w:r>
          </w:p>
        </w:tc>
        <w:tc>
          <w:tcPr>
            <w:tcW w:w="854" w:type="dxa"/>
            <w:tcBorders>
              <w:left w:val="single" w:sz="4" w:space="0" w:color="auto"/>
            </w:tcBorders>
            <w:shd w:val="clear" w:color="auto" w:fill="E7E6E6" w:themeFill="background2"/>
            <w:vAlign w:val="center"/>
          </w:tcPr>
          <w:p w14:paraId="62A57623" w14:textId="77777777" w:rsidR="00F623FA" w:rsidRPr="00755BE9" w:rsidRDefault="00F623FA" w:rsidP="00F623FA">
            <w:pPr>
              <w:jc w:val="center"/>
              <w:rPr>
                <w:sz w:val="22"/>
                <w:szCs w:val="22"/>
              </w:rPr>
            </w:pPr>
            <w:r w:rsidRPr="00755BE9">
              <w:rPr>
                <w:sz w:val="22"/>
                <w:szCs w:val="22"/>
              </w:rPr>
              <w:t>50</w:t>
            </w:r>
          </w:p>
        </w:tc>
        <w:tc>
          <w:tcPr>
            <w:tcW w:w="856" w:type="dxa"/>
            <w:shd w:val="clear" w:color="auto" w:fill="E7E6E6" w:themeFill="background2"/>
            <w:vAlign w:val="center"/>
          </w:tcPr>
          <w:p w14:paraId="00B2065E" w14:textId="77777777" w:rsidR="00F623FA" w:rsidRPr="00755BE9" w:rsidRDefault="00F623FA" w:rsidP="00F623FA">
            <w:pPr>
              <w:jc w:val="center"/>
              <w:rPr>
                <w:sz w:val="22"/>
                <w:szCs w:val="22"/>
              </w:rPr>
            </w:pPr>
            <w:r w:rsidRPr="00755BE9">
              <w:rPr>
                <w:sz w:val="22"/>
                <w:szCs w:val="22"/>
              </w:rPr>
              <w:t>92.3</w:t>
            </w:r>
          </w:p>
        </w:tc>
        <w:tc>
          <w:tcPr>
            <w:tcW w:w="1711" w:type="dxa"/>
            <w:gridSpan w:val="2"/>
            <w:shd w:val="clear" w:color="auto" w:fill="E7E6E6" w:themeFill="background2"/>
            <w:vAlign w:val="center"/>
          </w:tcPr>
          <w:p w14:paraId="48AAFBF8" w14:textId="0F94EA49" w:rsidR="00F623FA" w:rsidRPr="00755BE9" w:rsidRDefault="00F623FA" w:rsidP="00F623FA">
            <w:pPr>
              <w:jc w:val="center"/>
              <w:rPr>
                <w:sz w:val="22"/>
                <w:szCs w:val="22"/>
              </w:rPr>
            </w:pPr>
            <w:r w:rsidRPr="00755BE9">
              <w:rPr>
                <w:sz w:val="22"/>
                <w:szCs w:val="22"/>
              </w:rPr>
              <w:t>0.71 (0.60-0.83)</w:t>
            </w:r>
          </w:p>
        </w:tc>
        <w:tc>
          <w:tcPr>
            <w:tcW w:w="843" w:type="dxa"/>
            <w:shd w:val="clear" w:color="auto" w:fill="E7E6E6" w:themeFill="background2"/>
            <w:vAlign w:val="center"/>
          </w:tcPr>
          <w:p w14:paraId="62913F4C" w14:textId="77777777" w:rsidR="00F623FA" w:rsidRPr="00755BE9" w:rsidRDefault="00F623FA" w:rsidP="00F623FA">
            <w:pPr>
              <w:jc w:val="center"/>
              <w:rPr>
                <w:sz w:val="22"/>
                <w:szCs w:val="22"/>
              </w:rPr>
            </w:pPr>
            <w:r w:rsidRPr="00755BE9">
              <w:rPr>
                <w:sz w:val="22"/>
                <w:szCs w:val="22"/>
              </w:rPr>
              <w:t>85.7</w:t>
            </w:r>
          </w:p>
        </w:tc>
        <w:tc>
          <w:tcPr>
            <w:tcW w:w="852" w:type="dxa"/>
            <w:shd w:val="clear" w:color="auto" w:fill="E7E6E6" w:themeFill="background2"/>
            <w:vAlign w:val="center"/>
          </w:tcPr>
          <w:p w14:paraId="7936229E" w14:textId="77777777" w:rsidR="00F623FA" w:rsidRPr="00755BE9" w:rsidRDefault="00F623FA" w:rsidP="00F623FA">
            <w:pPr>
              <w:jc w:val="center"/>
              <w:rPr>
                <w:sz w:val="22"/>
                <w:szCs w:val="22"/>
              </w:rPr>
            </w:pPr>
            <w:r w:rsidRPr="00755BE9">
              <w:rPr>
                <w:sz w:val="22"/>
                <w:szCs w:val="22"/>
              </w:rPr>
              <w:t>66.7</w:t>
            </w:r>
          </w:p>
        </w:tc>
      </w:tr>
      <w:tr w:rsidR="00F623FA" w14:paraId="505BD581" w14:textId="77777777" w:rsidTr="00F623FA">
        <w:trPr>
          <w:trHeight w:val="450"/>
        </w:trPr>
        <w:tc>
          <w:tcPr>
            <w:tcW w:w="3233" w:type="dxa"/>
            <w:tcBorders>
              <w:right w:val="single" w:sz="4" w:space="0" w:color="auto"/>
            </w:tcBorders>
            <w:vAlign w:val="center"/>
          </w:tcPr>
          <w:p w14:paraId="6A0FED12" w14:textId="51B09ED0" w:rsidR="00F623FA" w:rsidRPr="00755BE9" w:rsidRDefault="00F623FA" w:rsidP="00F623FA">
            <w:pPr>
              <w:rPr>
                <w:sz w:val="22"/>
                <w:szCs w:val="22"/>
              </w:rPr>
            </w:pPr>
            <w:r w:rsidRPr="005A2854">
              <w:rPr>
                <w:sz w:val="22"/>
                <w:szCs w:val="22"/>
              </w:rPr>
              <w:t xml:space="preserve">PCR + </w:t>
            </w:r>
            <w:r>
              <w:rPr>
                <w:sz w:val="22"/>
                <w:szCs w:val="22"/>
              </w:rPr>
              <w:t>remdesivir</w:t>
            </w:r>
          </w:p>
        </w:tc>
        <w:tc>
          <w:tcPr>
            <w:tcW w:w="855" w:type="dxa"/>
            <w:tcBorders>
              <w:left w:val="single" w:sz="4" w:space="0" w:color="auto"/>
            </w:tcBorders>
            <w:vAlign w:val="center"/>
          </w:tcPr>
          <w:p w14:paraId="0006AB9A" w14:textId="77777777" w:rsidR="00F623FA" w:rsidRPr="00755BE9" w:rsidRDefault="00F623FA" w:rsidP="00F623FA">
            <w:pPr>
              <w:jc w:val="center"/>
              <w:rPr>
                <w:sz w:val="22"/>
                <w:szCs w:val="22"/>
              </w:rPr>
            </w:pPr>
            <w:r w:rsidRPr="00755BE9">
              <w:rPr>
                <w:sz w:val="22"/>
                <w:szCs w:val="22"/>
              </w:rPr>
              <w:t>42.1</w:t>
            </w:r>
          </w:p>
        </w:tc>
        <w:tc>
          <w:tcPr>
            <w:tcW w:w="858" w:type="dxa"/>
            <w:vAlign w:val="center"/>
          </w:tcPr>
          <w:p w14:paraId="1AF1E12E" w14:textId="77777777" w:rsidR="00F623FA" w:rsidRPr="00755BE9" w:rsidRDefault="00F623FA" w:rsidP="00F623FA">
            <w:pPr>
              <w:jc w:val="center"/>
              <w:rPr>
                <w:sz w:val="22"/>
                <w:szCs w:val="22"/>
              </w:rPr>
            </w:pPr>
            <w:r w:rsidRPr="00755BE9">
              <w:rPr>
                <w:sz w:val="22"/>
                <w:szCs w:val="22"/>
              </w:rPr>
              <w:t>91.7</w:t>
            </w:r>
          </w:p>
        </w:tc>
        <w:tc>
          <w:tcPr>
            <w:tcW w:w="1708" w:type="dxa"/>
            <w:vAlign w:val="center"/>
          </w:tcPr>
          <w:p w14:paraId="4C5857F6" w14:textId="2593EDD1" w:rsidR="00F623FA" w:rsidRPr="00755BE9" w:rsidRDefault="00F623FA" w:rsidP="00F623FA">
            <w:pPr>
              <w:jc w:val="center"/>
              <w:rPr>
                <w:sz w:val="22"/>
                <w:szCs w:val="22"/>
              </w:rPr>
            </w:pPr>
            <w:r w:rsidRPr="00755BE9">
              <w:rPr>
                <w:sz w:val="22"/>
                <w:szCs w:val="22"/>
              </w:rPr>
              <w:t>0.67 (0.55-0.78)</w:t>
            </w:r>
          </w:p>
        </w:tc>
        <w:tc>
          <w:tcPr>
            <w:tcW w:w="857" w:type="dxa"/>
            <w:vAlign w:val="center"/>
          </w:tcPr>
          <w:p w14:paraId="74334CF5" w14:textId="77777777" w:rsidR="00F623FA" w:rsidRPr="00755BE9" w:rsidRDefault="00F623FA" w:rsidP="00F623FA">
            <w:pPr>
              <w:jc w:val="center"/>
              <w:rPr>
                <w:sz w:val="22"/>
                <w:szCs w:val="22"/>
              </w:rPr>
            </w:pPr>
            <w:r w:rsidRPr="00755BE9">
              <w:rPr>
                <w:sz w:val="22"/>
                <w:szCs w:val="22"/>
              </w:rPr>
              <w:t>94.1</w:t>
            </w:r>
          </w:p>
        </w:tc>
        <w:tc>
          <w:tcPr>
            <w:tcW w:w="858" w:type="dxa"/>
            <w:gridSpan w:val="2"/>
            <w:tcBorders>
              <w:right w:val="single" w:sz="4" w:space="0" w:color="auto"/>
            </w:tcBorders>
            <w:vAlign w:val="center"/>
          </w:tcPr>
          <w:p w14:paraId="6F1C55FA" w14:textId="77777777" w:rsidR="00F623FA" w:rsidRPr="00755BE9" w:rsidRDefault="00F623FA" w:rsidP="00F623FA">
            <w:pPr>
              <w:jc w:val="center"/>
              <w:rPr>
                <w:sz w:val="22"/>
                <w:szCs w:val="22"/>
              </w:rPr>
            </w:pPr>
            <w:r w:rsidRPr="00755BE9">
              <w:rPr>
                <w:sz w:val="22"/>
                <w:szCs w:val="22"/>
              </w:rPr>
              <w:t>33.3</w:t>
            </w:r>
          </w:p>
        </w:tc>
        <w:tc>
          <w:tcPr>
            <w:tcW w:w="854" w:type="dxa"/>
            <w:tcBorders>
              <w:left w:val="single" w:sz="4" w:space="0" w:color="auto"/>
            </w:tcBorders>
            <w:vAlign w:val="center"/>
          </w:tcPr>
          <w:p w14:paraId="2D1B4524" w14:textId="77777777" w:rsidR="00F623FA" w:rsidRPr="00755BE9" w:rsidRDefault="00F623FA" w:rsidP="00F623FA">
            <w:pPr>
              <w:jc w:val="center"/>
              <w:rPr>
                <w:sz w:val="22"/>
                <w:szCs w:val="22"/>
              </w:rPr>
            </w:pPr>
            <w:r w:rsidRPr="00755BE9">
              <w:rPr>
                <w:sz w:val="22"/>
                <w:szCs w:val="22"/>
              </w:rPr>
              <w:t>83.3</w:t>
            </w:r>
          </w:p>
        </w:tc>
        <w:tc>
          <w:tcPr>
            <w:tcW w:w="856" w:type="dxa"/>
            <w:vAlign w:val="center"/>
          </w:tcPr>
          <w:p w14:paraId="0A385085" w14:textId="77777777" w:rsidR="00F623FA" w:rsidRPr="00755BE9" w:rsidRDefault="00F623FA" w:rsidP="00F623FA">
            <w:pPr>
              <w:jc w:val="center"/>
              <w:rPr>
                <w:sz w:val="22"/>
                <w:szCs w:val="22"/>
              </w:rPr>
            </w:pPr>
            <w:r w:rsidRPr="00755BE9">
              <w:rPr>
                <w:sz w:val="22"/>
                <w:szCs w:val="22"/>
              </w:rPr>
              <w:t>88.5</w:t>
            </w:r>
          </w:p>
        </w:tc>
        <w:tc>
          <w:tcPr>
            <w:tcW w:w="1711" w:type="dxa"/>
            <w:gridSpan w:val="2"/>
            <w:vAlign w:val="center"/>
          </w:tcPr>
          <w:p w14:paraId="2D75BB03" w14:textId="02AA08D4" w:rsidR="00F623FA" w:rsidRPr="00755BE9" w:rsidRDefault="00F623FA" w:rsidP="00F623FA">
            <w:pPr>
              <w:jc w:val="center"/>
              <w:rPr>
                <w:sz w:val="22"/>
                <w:szCs w:val="22"/>
              </w:rPr>
            </w:pPr>
            <w:r w:rsidRPr="00755BE9">
              <w:rPr>
                <w:sz w:val="22"/>
                <w:szCs w:val="22"/>
              </w:rPr>
              <w:t>0.86 (0.76-0.96)</w:t>
            </w:r>
          </w:p>
        </w:tc>
        <w:tc>
          <w:tcPr>
            <w:tcW w:w="843" w:type="dxa"/>
            <w:vAlign w:val="center"/>
          </w:tcPr>
          <w:p w14:paraId="18941A83" w14:textId="77777777" w:rsidR="00F623FA" w:rsidRPr="00755BE9" w:rsidRDefault="00F623FA" w:rsidP="00F623FA">
            <w:pPr>
              <w:jc w:val="center"/>
              <w:rPr>
                <w:sz w:val="22"/>
                <w:szCs w:val="22"/>
              </w:rPr>
            </w:pPr>
            <w:r w:rsidRPr="00755BE9">
              <w:rPr>
                <w:sz w:val="22"/>
                <w:szCs w:val="22"/>
              </w:rPr>
              <w:t>87.0</w:t>
            </w:r>
          </w:p>
        </w:tc>
        <w:tc>
          <w:tcPr>
            <w:tcW w:w="852" w:type="dxa"/>
            <w:vAlign w:val="center"/>
          </w:tcPr>
          <w:p w14:paraId="04C9E4D1" w14:textId="77777777" w:rsidR="00F623FA" w:rsidRPr="00755BE9" w:rsidRDefault="00F623FA" w:rsidP="00F623FA">
            <w:pPr>
              <w:jc w:val="center"/>
              <w:rPr>
                <w:sz w:val="22"/>
                <w:szCs w:val="22"/>
              </w:rPr>
            </w:pPr>
            <w:r w:rsidRPr="00755BE9">
              <w:rPr>
                <w:sz w:val="22"/>
                <w:szCs w:val="22"/>
              </w:rPr>
              <w:t>85.2</w:t>
            </w:r>
          </w:p>
        </w:tc>
      </w:tr>
      <w:tr w:rsidR="00F623FA" w14:paraId="156026BB" w14:textId="77777777" w:rsidTr="00F623FA">
        <w:trPr>
          <w:trHeight w:val="450"/>
        </w:trPr>
        <w:tc>
          <w:tcPr>
            <w:tcW w:w="3233" w:type="dxa"/>
            <w:tcBorders>
              <w:right w:val="single" w:sz="4" w:space="0" w:color="auto"/>
            </w:tcBorders>
            <w:shd w:val="clear" w:color="auto" w:fill="E7E6E6" w:themeFill="background2"/>
            <w:vAlign w:val="center"/>
          </w:tcPr>
          <w:p w14:paraId="6E1A9CD0" w14:textId="24676A20" w:rsidR="00F623FA" w:rsidRPr="00755BE9" w:rsidRDefault="00F623FA" w:rsidP="00F623FA">
            <w:pPr>
              <w:rPr>
                <w:sz w:val="22"/>
                <w:szCs w:val="22"/>
              </w:rPr>
            </w:pPr>
            <w:r>
              <w:rPr>
                <w:sz w:val="22"/>
                <w:szCs w:val="22"/>
              </w:rPr>
              <w:t xml:space="preserve">Institutional </w:t>
            </w:r>
            <w:r w:rsidRPr="005A2854">
              <w:rPr>
                <w:sz w:val="22"/>
                <w:szCs w:val="22"/>
              </w:rPr>
              <w:t>COVID</w:t>
            </w:r>
            <w:r>
              <w:rPr>
                <w:sz w:val="22"/>
                <w:szCs w:val="22"/>
              </w:rPr>
              <w:t>-19</w:t>
            </w:r>
            <w:r w:rsidRPr="005A2854">
              <w:rPr>
                <w:sz w:val="22"/>
                <w:szCs w:val="22"/>
              </w:rPr>
              <w:t xml:space="preserve"> flag</w:t>
            </w:r>
          </w:p>
        </w:tc>
        <w:tc>
          <w:tcPr>
            <w:tcW w:w="855" w:type="dxa"/>
            <w:tcBorders>
              <w:left w:val="single" w:sz="4" w:space="0" w:color="auto"/>
            </w:tcBorders>
            <w:shd w:val="clear" w:color="auto" w:fill="E7E6E6" w:themeFill="background2"/>
            <w:vAlign w:val="center"/>
          </w:tcPr>
          <w:p w14:paraId="0DFEC76F" w14:textId="5F4A6042" w:rsidR="00F623FA" w:rsidRPr="00755BE9" w:rsidRDefault="00633EB9" w:rsidP="00F623FA">
            <w:pPr>
              <w:jc w:val="center"/>
              <w:rPr>
                <w:sz w:val="22"/>
                <w:szCs w:val="22"/>
              </w:rPr>
            </w:pPr>
            <w:r>
              <w:rPr>
                <w:sz w:val="22"/>
                <w:szCs w:val="22"/>
              </w:rPr>
              <w:t>100</w:t>
            </w:r>
          </w:p>
        </w:tc>
        <w:tc>
          <w:tcPr>
            <w:tcW w:w="858" w:type="dxa"/>
            <w:shd w:val="clear" w:color="auto" w:fill="E7E6E6" w:themeFill="background2"/>
            <w:vAlign w:val="center"/>
          </w:tcPr>
          <w:p w14:paraId="0235A826" w14:textId="77777777" w:rsidR="00F623FA" w:rsidRPr="00755BE9" w:rsidRDefault="00F623FA" w:rsidP="00F623FA">
            <w:pPr>
              <w:jc w:val="center"/>
              <w:rPr>
                <w:sz w:val="22"/>
                <w:szCs w:val="22"/>
              </w:rPr>
            </w:pPr>
            <w:r w:rsidRPr="00755BE9">
              <w:rPr>
                <w:sz w:val="22"/>
                <w:szCs w:val="22"/>
              </w:rPr>
              <w:t>16.7</w:t>
            </w:r>
          </w:p>
        </w:tc>
        <w:tc>
          <w:tcPr>
            <w:tcW w:w="1708" w:type="dxa"/>
            <w:shd w:val="clear" w:color="auto" w:fill="E7E6E6" w:themeFill="background2"/>
            <w:vAlign w:val="center"/>
          </w:tcPr>
          <w:p w14:paraId="5F805D78" w14:textId="54CEC704" w:rsidR="00F623FA" w:rsidRPr="00755BE9" w:rsidRDefault="00633EB9" w:rsidP="00F623FA">
            <w:pPr>
              <w:jc w:val="center"/>
              <w:rPr>
                <w:sz w:val="22"/>
                <w:szCs w:val="22"/>
              </w:rPr>
            </w:pPr>
            <w:r>
              <w:rPr>
                <w:sz w:val="22"/>
                <w:szCs w:val="22"/>
              </w:rPr>
              <w:t>0.58 (0.47-0.69)</w:t>
            </w:r>
          </w:p>
        </w:tc>
        <w:tc>
          <w:tcPr>
            <w:tcW w:w="857" w:type="dxa"/>
            <w:shd w:val="clear" w:color="auto" w:fill="E7E6E6" w:themeFill="background2"/>
            <w:vAlign w:val="center"/>
          </w:tcPr>
          <w:p w14:paraId="5A8EB01E" w14:textId="1637B3DC" w:rsidR="00F623FA" w:rsidRPr="00755BE9" w:rsidRDefault="00F623FA" w:rsidP="00F623FA">
            <w:pPr>
              <w:jc w:val="center"/>
              <w:rPr>
                <w:sz w:val="22"/>
                <w:szCs w:val="22"/>
              </w:rPr>
            </w:pPr>
            <w:r w:rsidRPr="00755BE9">
              <w:rPr>
                <w:sz w:val="22"/>
                <w:szCs w:val="22"/>
              </w:rPr>
              <w:t>7</w:t>
            </w:r>
            <w:r w:rsidR="00633EB9">
              <w:rPr>
                <w:sz w:val="22"/>
                <w:szCs w:val="22"/>
              </w:rPr>
              <w:t>9.2</w:t>
            </w:r>
          </w:p>
        </w:tc>
        <w:tc>
          <w:tcPr>
            <w:tcW w:w="858" w:type="dxa"/>
            <w:gridSpan w:val="2"/>
            <w:tcBorders>
              <w:right w:val="single" w:sz="4" w:space="0" w:color="auto"/>
            </w:tcBorders>
            <w:shd w:val="clear" w:color="auto" w:fill="E7E6E6" w:themeFill="background2"/>
            <w:vAlign w:val="center"/>
          </w:tcPr>
          <w:p w14:paraId="2F07527B" w14:textId="0043CE57" w:rsidR="00F623FA" w:rsidRPr="00755BE9" w:rsidRDefault="00633EB9" w:rsidP="00F623FA">
            <w:pPr>
              <w:jc w:val="center"/>
              <w:rPr>
                <w:sz w:val="22"/>
                <w:szCs w:val="22"/>
              </w:rPr>
            </w:pPr>
            <w:r>
              <w:rPr>
                <w:sz w:val="22"/>
                <w:szCs w:val="22"/>
              </w:rPr>
              <w:t>100</w:t>
            </w:r>
          </w:p>
        </w:tc>
        <w:tc>
          <w:tcPr>
            <w:tcW w:w="854" w:type="dxa"/>
            <w:tcBorders>
              <w:left w:val="single" w:sz="4" w:space="0" w:color="auto"/>
            </w:tcBorders>
            <w:shd w:val="clear" w:color="auto" w:fill="E7E6E6" w:themeFill="background2"/>
            <w:vAlign w:val="center"/>
          </w:tcPr>
          <w:p w14:paraId="46F3FB85" w14:textId="77777777" w:rsidR="00F623FA" w:rsidRPr="00755BE9" w:rsidRDefault="00F623FA" w:rsidP="00F623FA">
            <w:pPr>
              <w:jc w:val="center"/>
              <w:rPr>
                <w:sz w:val="22"/>
                <w:szCs w:val="22"/>
              </w:rPr>
            </w:pPr>
            <w:r w:rsidRPr="00755BE9">
              <w:rPr>
                <w:sz w:val="22"/>
                <w:szCs w:val="22"/>
              </w:rPr>
              <w:t>95.8</w:t>
            </w:r>
          </w:p>
        </w:tc>
        <w:tc>
          <w:tcPr>
            <w:tcW w:w="856" w:type="dxa"/>
            <w:shd w:val="clear" w:color="auto" w:fill="E7E6E6" w:themeFill="background2"/>
            <w:vAlign w:val="center"/>
          </w:tcPr>
          <w:p w14:paraId="1904F80F" w14:textId="77777777" w:rsidR="00F623FA" w:rsidRPr="00755BE9" w:rsidRDefault="00F623FA" w:rsidP="00F623FA">
            <w:pPr>
              <w:jc w:val="center"/>
              <w:rPr>
                <w:sz w:val="22"/>
                <w:szCs w:val="22"/>
              </w:rPr>
            </w:pPr>
            <w:r w:rsidRPr="00755BE9">
              <w:rPr>
                <w:sz w:val="22"/>
                <w:szCs w:val="22"/>
              </w:rPr>
              <w:t>30.8</w:t>
            </w:r>
          </w:p>
        </w:tc>
        <w:tc>
          <w:tcPr>
            <w:tcW w:w="1711" w:type="dxa"/>
            <w:gridSpan w:val="2"/>
            <w:shd w:val="clear" w:color="auto" w:fill="E7E6E6" w:themeFill="background2"/>
            <w:vAlign w:val="center"/>
          </w:tcPr>
          <w:p w14:paraId="6EAD09A6" w14:textId="14C29F04" w:rsidR="00F623FA" w:rsidRPr="00755BE9" w:rsidRDefault="00F623FA" w:rsidP="00F623FA">
            <w:pPr>
              <w:jc w:val="center"/>
              <w:rPr>
                <w:sz w:val="22"/>
                <w:szCs w:val="22"/>
              </w:rPr>
            </w:pPr>
            <w:r w:rsidRPr="00755BE9">
              <w:rPr>
                <w:sz w:val="22"/>
                <w:szCs w:val="22"/>
              </w:rPr>
              <w:t>0.63 (0.53-0.73)</w:t>
            </w:r>
          </w:p>
        </w:tc>
        <w:tc>
          <w:tcPr>
            <w:tcW w:w="843" w:type="dxa"/>
            <w:shd w:val="clear" w:color="auto" w:fill="E7E6E6" w:themeFill="background2"/>
            <w:vAlign w:val="center"/>
          </w:tcPr>
          <w:p w14:paraId="7F5819F7" w14:textId="77777777" w:rsidR="00F623FA" w:rsidRPr="00755BE9" w:rsidRDefault="00F623FA" w:rsidP="00F623FA">
            <w:pPr>
              <w:jc w:val="center"/>
              <w:rPr>
                <w:sz w:val="22"/>
                <w:szCs w:val="22"/>
              </w:rPr>
            </w:pPr>
            <w:r w:rsidRPr="00755BE9">
              <w:rPr>
                <w:sz w:val="22"/>
                <w:szCs w:val="22"/>
              </w:rPr>
              <w:t>56.1</w:t>
            </w:r>
          </w:p>
        </w:tc>
        <w:tc>
          <w:tcPr>
            <w:tcW w:w="852" w:type="dxa"/>
            <w:shd w:val="clear" w:color="auto" w:fill="E7E6E6" w:themeFill="background2"/>
            <w:vAlign w:val="center"/>
          </w:tcPr>
          <w:p w14:paraId="71E911E3" w14:textId="77777777" w:rsidR="00F623FA" w:rsidRPr="00755BE9" w:rsidRDefault="00F623FA" w:rsidP="00F623FA">
            <w:pPr>
              <w:jc w:val="center"/>
              <w:rPr>
                <w:sz w:val="22"/>
                <w:szCs w:val="22"/>
              </w:rPr>
            </w:pPr>
            <w:r w:rsidRPr="00755BE9">
              <w:rPr>
                <w:sz w:val="22"/>
                <w:szCs w:val="22"/>
              </w:rPr>
              <w:t>88.9</w:t>
            </w:r>
          </w:p>
        </w:tc>
      </w:tr>
      <w:tr w:rsidR="00F623FA" w14:paraId="0A78F663" w14:textId="77777777" w:rsidTr="00F623FA">
        <w:trPr>
          <w:trHeight w:val="450"/>
        </w:trPr>
        <w:tc>
          <w:tcPr>
            <w:tcW w:w="3233" w:type="dxa"/>
            <w:tcBorders>
              <w:right w:val="single" w:sz="4" w:space="0" w:color="auto"/>
            </w:tcBorders>
            <w:vAlign w:val="center"/>
          </w:tcPr>
          <w:p w14:paraId="24BA91C0" w14:textId="45093412" w:rsidR="00F623FA" w:rsidRPr="00755BE9" w:rsidRDefault="00F623FA" w:rsidP="00F623FA">
            <w:pPr>
              <w:rPr>
                <w:sz w:val="22"/>
                <w:szCs w:val="22"/>
              </w:rPr>
            </w:pPr>
            <w:r w:rsidRPr="005A2854">
              <w:rPr>
                <w:sz w:val="22"/>
                <w:szCs w:val="22"/>
              </w:rPr>
              <w:t>ICD-10</w:t>
            </w:r>
          </w:p>
        </w:tc>
        <w:tc>
          <w:tcPr>
            <w:tcW w:w="855" w:type="dxa"/>
            <w:tcBorders>
              <w:left w:val="single" w:sz="4" w:space="0" w:color="auto"/>
            </w:tcBorders>
            <w:vAlign w:val="center"/>
          </w:tcPr>
          <w:p w14:paraId="247646F9" w14:textId="77777777" w:rsidR="00F623FA" w:rsidRPr="00755BE9" w:rsidRDefault="00F623FA" w:rsidP="00F623FA">
            <w:pPr>
              <w:jc w:val="center"/>
              <w:rPr>
                <w:sz w:val="22"/>
                <w:szCs w:val="22"/>
              </w:rPr>
            </w:pPr>
            <w:r w:rsidRPr="00755BE9">
              <w:rPr>
                <w:sz w:val="22"/>
                <w:szCs w:val="22"/>
              </w:rPr>
              <w:t>100</w:t>
            </w:r>
          </w:p>
        </w:tc>
        <w:tc>
          <w:tcPr>
            <w:tcW w:w="858" w:type="dxa"/>
            <w:vAlign w:val="center"/>
          </w:tcPr>
          <w:p w14:paraId="688D7839" w14:textId="77777777" w:rsidR="00F623FA" w:rsidRPr="00755BE9" w:rsidRDefault="00F623FA" w:rsidP="00F623FA">
            <w:pPr>
              <w:jc w:val="center"/>
              <w:rPr>
                <w:sz w:val="22"/>
                <w:szCs w:val="22"/>
              </w:rPr>
            </w:pPr>
            <w:r w:rsidRPr="00755BE9">
              <w:rPr>
                <w:sz w:val="22"/>
                <w:szCs w:val="22"/>
              </w:rPr>
              <w:t>33.3</w:t>
            </w:r>
          </w:p>
        </w:tc>
        <w:tc>
          <w:tcPr>
            <w:tcW w:w="1708" w:type="dxa"/>
            <w:vAlign w:val="center"/>
          </w:tcPr>
          <w:p w14:paraId="164A24A3" w14:textId="0B721927" w:rsidR="00F623FA" w:rsidRPr="00755BE9" w:rsidRDefault="00F623FA" w:rsidP="00F623FA">
            <w:pPr>
              <w:jc w:val="center"/>
              <w:rPr>
                <w:sz w:val="22"/>
                <w:szCs w:val="22"/>
              </w:rPr>
            </w:pPr>
            <w:r w:rsidRPr="00755BE9">
              <w:rPr>
                <w:sz w:val="22"/>
                <w:szCs w:val="22"/>
              </w:rPr>
              <w:t>0.67 (0.53-0.81)</w:t>
            </w:r>
          </w:p>
        </w:tc>
        <w:tc>
          <w:tcPr>
            <w:tcW w:w="857" w:type="dxa"/>
            <w:vAlign w:val="center"/>
          </w:tcPr>
          <w:p w14:paraId="356C3358" w14:textId="77777777" w:rsidR="00F623FA" w:rsidRPr="00755BE9" w:rsidRDefault="00F623FA" w:rsidP="00F623FA">
            <w:pPr>
              <w:jc w:val="center"/>
              <w:rPr>
                <w:sz w:val="22"/>
                <w:szCs w:val="22"/>
              </w:rPr>
            </w:pPr>
            <w:r w:rsidRPr="00755BE9">
              <w:rPr>
                <w:sz w:val="22"/>
                <w:szCs w:val="22"/>
              </w:rPr>
              <w:t>82.6</w:t>
            </w:r>
          </w:p>
        </w:tc>
        <w:tc>
          <w:tcPr>
            <w:tcW w:w="858" w:type="dxa"/>
            <w:gridSpan w:val="2"/>
            <w:tcBorders>
              <w:right w:val="single" w:sz="4" w:space="0" w:color="auto"/>
            </w:tcBorders>
            <w:vAlign w:val="center"/>
          </w:tcPr>
          <w:p w14:paraId="12FA7E4E" w14:textId="77777777" w:rsidR="00F623FA" w:rsidRPr="00755BE9" w:rsidRDefault="00F623FA" w:rsidP="00F623FA">
            <w:pPr>
              <w:jc w:val="center"/>
              <w:rPr>
                <w:sz w:val="22"/>
                <w:szCs w:val="22"/>
              </w:rPr>
            </w:pPr>
            <w:r w:rsidRPr="00755BE9">
              <w:rPr>
                <w:sz w:val="22"/>
                <w:szCs w:val="22"/>
              </w:rPr>
              <w:t>100</w:t>
            </w:r>
          </w:p>
        </w:tc>
        <w:tc>
          <w:tcPr>
            <w:tcW w:w="854" w:type="dxa"/>
            <w:tcBorders>
              <w:left w:val="single" w:sz="4" w:space="0" w:color="auto"/>
            </w:tcBorders>
            <w:vAlign w:val="center"/>
          </w:tcPr>
          <w:p w14:paraId="2ECC26D1" w14:textId="77777777" w:rsidR="00F623FA" w:rsidRPr="00755BE9" w:rsidRDefault="00F623FA" w:rsidP="00F623FA">
            <w:pPr>
              <w:jc w:val="center"/>
              <w:rPr>
                <w:sz w:val="22"/>
                <w:szCs w:val="22"/>
              </w:rPr>
            </w:pPr>
            <w:r w:rsidRPr="00755BE9">
              <w:rPr>
                <w:sz w:val="22"/>
                <w:szCs w:val="22"/>
              </w:rPr>
              <w:t>95.8</w:t>
            </w:r>
          </w:p>
        </w:tc>
        <w:tc>
          <w:tcPr>
            <w:tcW w:w="856" w:type="dxa"/>
            <w:vAlign w:val="center"/>
          </w:tcPr>
          <w:p w14:paraId="68F9E768" w14:textId="77777777" w:rsidR="00F623FA" w:rsidRPr="00755BE9" w:rsidRDefault="00F623FA" w:rsidP="00F623FA">
            <w:pPr>
              <w:jc w:val="center"/>
              <w:rPr>
                <w:sz w:val="22"/>
                <w:szCs w:val="22"/>
              </w:rPr>
            </w:pPr>
            <w:r w:rsidRPr="00755BE9">
              <w:rPr>
                <w:sz w:val="22"/>
                <w:szCs w:val="22"/>
              </w:rPr>
              <w:t>42.3</w:t>
            </w:r>
          </w:p>
        </w:tc>
        <w:tc>
          <w:tcPr>
            <w:tcW w:w="1711" w:type="dxa"/>
            <w:gridSpan w:val="2"/>
            <w:vAlign w:val="center"/>
          </w:tcPr>
          <w:p w14:paraId="562F658F" w14:textId="055BE390" w:rsidR="00F623FA" w:rsidRPr="00755BE9" w:rsidRDefault="00F623FA" w:rsidP="00F623FA">
            <w:pPr>
              <w:jc w:val="center"/>
              <w:rPr>
                <w:sz w:val="22"/>
                <w:szCs w:val="22"/>
              </w:rPr>
            </w:pPr>
            <w:r w:rsidRPr="00755BE9">
              <w:rPr>
                <w:sz w:val="22"/>
                <w:szCs w:val="22"/>
              </w:rPr>
              <w:t>0.69 (0.59-0.80)</w:t>
            </w:r>
          </w:p>
        </w:tc>
        <w:tc>
          <w:tcPr>
            <w:tcW w:w="843" w:type="dxa"/>
            <w:vAlign w:val="center"/>
          </w:tcPr>
          <w:p w14:paraId="7358048D" w14:textId="77777777" w:rsidR="00F623FA" w:rsidRPr="00755BE9" w:rsidRDefault="00F623FA" w:rsidP="00F623FA">
            <w:pPr>
              <w:jc w:val="center"/>
              <w:rPr>
                <w:sz w:val="22"/>
                <w:szCs w:val="22"/>
              </w:rPr>
            </w:pPr>
            <w:r w:rsidRPr="00755BE9">
              <w:rPr>
                <w:sz w:val="22"/>
                <w:szCs w:val="22"/>
              </w:rPr>
              <w:t>60.5</w:t>
            </w:r>
          </w:p>
        </w:tc>
        <w:tc>
          <w:tcPr>
            <w:tcW w:w="852" w:type="dxa"/>
            <w:vAlign w:val="center"/>
          </w:tcPr>
          <w:p w14:paraId="12B37AC1" w14:textId="77777777" w:rsidR="00F623FA" w:rsidRPr="00755BE9" w:rsidRDefault="00F623FA" w:rsidP="00F623FA">
            <w:pPr>
              <w:jc w:val="center"/>
              <w:rPr>
                <w:sz w:val="22"/>
                <w:szCs w:val="22"/>
              </w:rPr>
            </w:pPr>
            <w:r w:rsidRPr="00755BE9">
              <w:rPr>
                <w:sz w:val="22"/>
                <w:szCs w:val="22"/>
              </w:rPr>
              <w:t>91.7</w:t>
            </w:r>
          </w:p>
        </w:tc>
      </w:tr>
    </w:tbl>
    <w:p w14:paraId="6121047B" w14:textId="5F3495BE" w:rsidR="00A95352" w:rsidRDefault="00E25696" w:rsidP="00A95352">
      <w:r>
        <w:t>*Sensitivity, specificity, ROC, and NPV were not calculated for Definition 1 as all reviewed cases met PCR-only criteria</w:t>
      </w:r>
    </w:p>
    <w:p w14:paraId="4AB5CB82" w14:textId="4E7133DD" w:rsidR="00A95352" w:rsidRDefault="00E25696" w:rsidP="00E25696">
      <w:pPr>
        <w:tabs>
          <w:tab w:val="left" w:pos="10649"/>
        </w:tabs>
      </w:pPr>
      <w:r>
        <w:tab/>
      </w:r>
    </w:p>
    <w:p w14:paraId="6FF5E948" w14:textId="77777777" w:rsidR="00E35A6C" w:rsidRDefault="00E35A6C"/>
    <w:p w14:paraId="46D3EE2B" w14:textId="77777777" w:rsidR="00E35A6C" w:rsidRDefault="00E35A6C"/>
    <w:p w14:paraId="31D300D6" w14:textId="491F84CE" w:rsidR="00460042" w:rsidRDefault="00460042">
      <w:pPr>
        <w:rPr>
          <w:rFonts w:ascii="Calibri" w:hAnsi="Calibri" w:cs="Calibri"/>
        </w:rPr>
      </w:pPr>
      <w:r>
        <w:rPr>
          <w:rFonts w:ascii="Calibri" w:hAnsi="Calibri" w:cs="Calibri"/>
        </w:rPr>
        <w:br w:type="page"/>
      </w:r>
    </w:p>
    <w:p w14:paraId="24347BDF" w14:textId="02953A43" w:rsidR="00460042" w:rsidRPr="006B2C2C" w:rsidRDefault="00460042" w:rsidP="00460042">
      <w:pPr>
        <w:rPr>
          <w:b/>
          <w:bCs/>
          <w:sz w:val="22"/>
          <w:szCs w:val="22"/>
        </w:rPr>
      </w:pPr>
      <w:r>
        <w:rPr>
          <w:b/>
          <w:bCs/>
          <w:sz w:val="22"/>
          <w:szCs w:val="22"/>
        </w:rPr>
        <w:lastRenderedPageBreak/>
        <w:t xml:space="preserve">Supplemental </w:t>
      </w:r>
      <w:r w:rsidRPr="006B2C2C">
        <w:rPr>
          <w:b/>
          <w:bCs/>
          <w:sz w:val="22"/>
          <w:szCs w:val="22"/>
        </w:rPr>
        <w:t xml:space="preserve">Table 3. </w:t>
      </w:r>
      <w:r>
        <w:rPr>
          <w:b/>
          <w:bCs/>
          <w:sz w:val="22"/>
          <w:szCs w:val="22"/>
        </w:rPr>
        <w:t xml:space="preserve">Sensitivity Analysis Excluding Early Encounters (before November 1, 2020): </w:t>
      </w:r>
      <w:r w:rsidRPr="006B2C2C">
        <w:rPr>
          <w:b/>
          <w:bCs/>
          <w:sz w:val="22"/>
          <w:szCs w:val="22"/>
        </w:rPr>
        <w:t>Incidence of COVID Hospitalization, ICU admission, Mechanical Ventilation, and In-Hospital Mortality in Omicron vs Pre-Omicron Periods for Six Definitions of COVID Hospitalization</w:t>
      </w:r>
    </w:p>
    <w:tbl>
      <w:tblPr>
        <w:tblStyle w:val="TableGrid"/>
        <w:tblW w:w="13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3581"/>
        <w:gridCol w:w="1756"/>
        <w:gridCol w:w="1756"/>
        <w:gridCol w:w="1756"/>
        <w:gridCol w:w="1756"/>
        <w:gridCol w:w="2700"/>
      </w:tblGrid>
      <w:tr w:rsidR="00460042" w:rsidRPr="006B2C2C" w14:paraId="528D59BF" w14:textId="77777777" w:rsidTr="00354627">
        <w:tc>
          <w:tcPr>
            <w:tcW w:w="4046" w:type="dxa"/>
            <w:gridSpan w:val="2"/>
            <w:vMerge w:val="restart"/>
            <w:shd w:val="clear" w:color="auto" w:fill="404040" w:themeFill="text1" w:themeFillTint="BF"/>
            <w:vAlign w:val="center"/>
          </w:tcPr>
          <w:p w14:paraId="0C80E1CC" w14:textId="77777777" w:rsidR="00460042" w:rsidRPr="005A2854" w:rsidRDefault="00460042" w:rsidP="00354627">
            <w:pPr>
              <w:rPr>
                <w:b/>
                <w:bCs/>
                <w:color w:val="FFFFFF" w:themeColor="background1"/>
                <w:sz w:val="22"/>
                <w:szCs w:val="22"/>
              </w:rPr>
            </w:pPr>
            <w:r w:rsidRPr="005A2854">
              <w:rPr>
                <w:b/>
                <w:bCs/>
                <w:color w:val="FFFFFF" w:themeColor="background1"/>
                <w:sz w:val="22"/>
                <w:szCs w:val="22"/>
              </w:rPr>
              <w:t>Outcome</w:t>
            </w:r>
          </w:p>
        </w:tc>
        <w:tc>
          <w:tcPr>
            <w:tcW w:w="3512" w:type="dxa"/>
            <w:gridSpan w:val="2"/>
            <w:shd w:val="clear" w:color="auto" w:fill="404040" w:themeFill="text1" w:themeFillTint="BF"/>
            <w:vAlign w:val="center"/>
          </w:tcPr>
          <w:p w14:paraId="47630309" w14:textId="77777777" w:rsidR="00460042" w:rsidRPr="005A2854" w:rsidRDefault="00460042" w:rsidP="00354627">
            <w:pPr>
              <w:jc w:val="center"/>
              <w:rPr>
                <w:b/>
                <w:bCs/>
                <w:color w:val="FFFFFF" w:themeColor="background1"/>
                <w:sz w:val="22"/>
                <w:szCs w:val="22"/>
              </w:rPr>
            </w:pPr>
            <w:r w:rsidRPr="005A2854">
              <w:rPr>
                <w:b/>
                <w:bCs/>
                <w:color w:val="FFFFFF" w:themeColor="background1"/>
                <w:sz w:val="22"/>
                <w:szCs w:val="22"/>
              </w:rPr>
              <w:t>Pre-Omicron</w:t>
            </w:r>
          </w:p>
        </w:tc>
        <w:tc>
          <w:tcPr>
            <w:tcW w:w="3512" w:type="dxa"/>
            <w:gridSpan w:val="2"/>
            <w:shd w:val="clear" w:color="auto" w:fill="404040" w:themeFill="text1" w:themeFillTint="BF"/>
            <w:vAlign w:val="center"/>
          </w:tcPr>
          <w:p w14:paraId="3C784563" w14:textId="77777777" w:rsidR="00460042" w:rsidRPr="005A2854" w:rsidRDefault="00460042" w:rsidP="00354627">
            <w:pPr>
              <w:jc w:val="center"/>
              <w:rPr>
                <w:b/>
                <w:bCs/>
                <w:color w:val="FFFFFF" w:themeColor="background1"/>
                <w:sz w:val="22"/>
                <w:szCs w:val="22"/>
              </w:rPr>
            </w:pPr>
            <w:r w:rsidRPr="005A2854">
              <w:rPr>
                <w:b/>
                <w:bCs/>
                <w:color w:val="FFFFFF" w:themeColor="background1"/>
                <w:sz w:val="22"/>
                <w:szCs w:val="22"/>
              </w:rPr>
              <w:t>Omicron</w:t>
            </w:r>
          </w:p>
        </w:tc>
        <w:tc>
          <w:tcPr>
            <w:tcW w:w="2700" w:type="dxa"/>
            <w:shd w:val="clear" w:color="auto" w:fill="404040" w:themeFill="text1" w:themeFillTint="BF"/>
            <w:vAlign w:val="center"/>
          </w:tcPr>
          <w:p w14:paraId="6D0ACDFD" w14:textId="77777777" w:rsidR="00460042" w:rsidRPr="003D7F12" w:rsidRDefault="00460042" w:rsidP="00354627">
            <w:pPr>
              <w:jc w:val="center"/>
              <w:rPr>
                <w:b/>
                <w:bCs/>
              </w:rPr>
            </w:pPr>
            <w:r w:rsidRPr="003D7F12">
              <w:rPr>
                <w:b/>
                <w:bCs/>
                <w:color w:val="FFFFFF" w:themeColor="background1"/>
                <w:sz w:val="22"/>
                <w:szCs w:val="22"/>
              </w:rPr>
              <w:t>Comparison</w:t>
            </w:r>
          </w:p>
        </w:tc>
      </w:tr>
      <w:tr w:rsidR="00460042" w:rsidRPr="006B2C2C" w14:paraId="442152B5" w14:textId="77777777" w:rsidTr="00354627">
        <w:tc>
          <w:tcPr>
            <w:tcW w:w="4046" w:type="dxa"/>
            <w:gridSpan w:val="2"/>
            <w:vMerge/>
            <w:shd w:val="clear" w:color="auto" w:fill="404040" w:themeFill="text1" w:themeFillTint="BF"/>
            <w:vAlign w:val="center"/>
          </w:tcPr>
          <w:p w14:paraId="13B8D187" w14:textId="77777777" w:rsidR="00460042" w:rsidRPr="005A2854" w:rsidRDefault="00460042" w:rsidP="00354627">
            <w:pPr>
              <w:rPr>
                <w:b/>
                <w:bCs/>
                <w:color w:val="FFFFFF" w:themeColor="background1"/>
                <w:sz w:val="22"/>
                <w:szCs w:val="22"/>
              </w:rPr>
            </w:pPr>
          </w:p>
        </w:tc>
        <w:tc>
          <w:tcPr>
            <w:tcW w:w="1756" w:type="dxa"/>
            <w:shd w:val="clear" w:color="auto" w:fill="404040" w:themeFill="text1" w:themeFillTint="BF"/>
            <w:vAlign w:val="center"/>
          </w:tcPr>
          <w:p w14:paraId="344AD30E" w14:textId="77777777" w:rsidR="00460042" w:rsidRPr="005A2854" w:rsidRDefault="00460042" w:rsidP="00354627">
            <w:pPr>
              <w:jc w:val="center"/>
              <w:rPr>
                <w:color w:val="FFFFFF" w:themeColor="background1"/>
                <w:sz w:val="22"/>
                <w:szCs w:val="22"/>
              </w:rPr>
            </w:pPr>
            <w:r w:rsidRPr="005A2854">
              <w:rPr>
                <w:color w:val="FFFFFF" w:themeColor="background1"/>
                <w:sz w:val="22"/>
                <w:szCs w:val="22"/>
              </w:rPr>
              <w:t>n</w:t>
            </w:r>
          </w:p>
        </w:tc>
        <w:tc>
          <w:tcPr>
            <w:tcW w:w="1756" w:type="dxa"/>
            <w:shd w:val="clear" w:color="auto" w:fill="404040" w:themeFill="text1" w:themeFillTint="BF"/>
            <w:vAlign w:val="center"/>
          </w:tcPr>
          <w:p w14:paraId="358F7D9A" w14:textId="77777777" w:rsidR="00460042" w:rsidRPr="005A2854" w:rsidRDefault="00460042" w:rsidP="00354627">
            <w:pPr>
              <w:jc w:val="center"/>
              <w:rPr>
                <w:color w:val="FFFFFF" w:themeColor="background1"/>
                <w:sz w:val="22"/>
                <w:szCs w:val="22"/>
              </w:rPr>
            </w:pPr>
            <w:r w:rsidRPr="005A2854">
              <w:rPr>
                <w:color w:val="FFFFFF" w:themeColor="background1"/>
                <w:sz w:val="22"/>
                <w:szCs w:val="22"/>
              </w:rPr>
              <w:t>Incidence*</w:t>
            </w:r>
          </w:p>
        </w:tc>
        <w:tc>
          <w:tcPr>
            <w:tcW w:w="1756" w:type="dxa"/>
            <w:shd w:val="clear" w:color="auto" w:fill="404040" w:themeFill="text1" w:themeFillTint="BF"/>
            <w:vAlign w:val="center"/>
          </w:tcPr>
          <w:p w14:paraId="5CD25BA7" w14:textId="77777777" w:rsidR="00460042" w:rsidRPr="005A2854" w:rsidRDefault="00460042" w:rsidP="00354627">
            <w:pPr>
              <w:jc w:val="center"/>
              <w:rPr>
                <w:color w:val="FFFFFF" w:themeColor="background1"/>
                <w:sz w:val="22"/>
                <w:szCs w:val="22"/>
              </w:rPr>
            </w:pPr>
            <w:r w:rsidRPr="005A2854">
              <w:rPr>
                <w:color w:val="FFFFFF" w:themeColor="background1"/>
                <w:sz w:val="22"/>
                <w:szCs w:val="22"/>
              </w:rPr>
              <w:t>n</w:t>
            </w:r>
          </w:p>
        </w:tc>
        <w:tc>
          <w:tcPr>
            <w:tcW w:w="1756" w:type="dxa"/>
            <w:shd w:val="clear" w:color="auto" w:fill="404040" w:themeFill="text1" w:themeFillTint="BF"/>
            <w:vAlign w:val="center"/>
          </w:tcPr>
          <w:p w14:paraId="0D13064A" w14:textId="77777777" w:rsidR="00460042" w:rsidRPr="005A2854" w:rsidRDefault="00460042" w:rsidP="00354627">
            <w:pPr>
              <w:jc w:val="center"/>
              <w:rPr>
                <w:color w:val="FFFFFF" w:themeColor="background1"/>
                <w:sz w:val="22"/>
                <w:szCs w:val="22"/>
              </w:rPr>
            </w:pPr>
            <w:r w:rsidRPr="005A2854">
              <w:rPr>
                <w:color w:val="FFFFFF" w:themeColor="background1"/>
                <w:sz w:val="22"/>
                <w:szCs w:val="22"/>
              </w:rPr>
              <w:t>Incidence*</w:t>
            </w:r>
          </w:p>
        </w:tc>
        <w:tc>
          <w:tcPr>
            <w:tcW w:w="2700" w:type="dxa"/>
            <w:shd w:val="clear" w:color="auto" w:fill="404040" w:themeFill="text1" w:themeFillTint="BF"/>
            <w:vAlign w:val="center"/>
          </w:tcPr>
          <w:p w14:paraId="2DE4F896" w14:textId="77777777" w:rsidR="00460042" w:rsidRPr="005A2854" w:rsidRDefault="00460042" w:rsidP="00354627">
            <w:pPr>
              <w:jc w:val="center"/>
              <w:rPr>
                <w:color w:val="FFFFFF" w:themeColor="background1"/>
                <w:sz w:val="22"/>
                <w:szCs w:val="22"/>
              </w:rPr>
            </w:pPr>
            <w:r w:rsidRPr="005A2854">
              <w:rPr>
                <w:color w:val="FFFFFF" w:themeColor="background1"/>
                <w:sz w:val="22"/>
                <w:szCs w:val="22"/>
              </w:rPr>
              <w:t>IRR (95% CI)</w:t>
            </w:r>
          </w:p>
        </w:tc>
      </w:tr>
      <w:tr w:rsidR="00460042" w:rsidRPr="006B2C2C" w14:paraId="41AB47C1" w14:textId="77777777" w:rsidTr="00354627">
        <w:tc>
          <w:tcPr>
            <w:tcW w:w="4046" w:type="dxa"/>
            <w:gridSpan w:val="2"/>
          </w:tcPr>
          <w:p w14:paraId="4D6EB6C8" w14:textId="77777777" w:rsidR="00460042" w:rsidRPr="006B2C2C" w:rsidRDefault="00460042" w:rsidP="00354627">
            <w:pPr>
              <w:rPr>
                <w:b/>
                <w:bCs/>
                <w:sz w:val="22"/>
                <w:szCs w:val="22"/>
              </w:rPr>
            </w:pPr>
            <w:r w:rsidRPr="006B2C2C">
              <w:rPr>
                <w:b/>
                <w:bCs/>
                <w:sz w:val="22"/>
                <w:szCs w:val="22"/>
              </w:rPr>
              <w:t>COVID Hospitalization</w:t>
            </w:r>
          </w:p>
        </w:tc>
        <w:tc>
          <w:tcPr>
            <w:tcW w:w="1756" w:type="dxa"/>
            <w:vAlign w:val="center"/>
          </w:tcPr>
          <w:p w14:paraId="2B66E602" w14:textId="77777777" w:rsidR="00460042" w:rsidRPr="006B2C2C" w:rsidRDefault="00460042" w:rsidP="00354627">
            <w:pPr>
              <w:jc w:val="center"/>
              <w:rPr>
                <w:sz w:val="22"/>
                <w:szCs w:val="22"/>
              </w:rPr>
            </w:pPr>
          </w:p>
        </w:tc>
        <w:tc>
          <w:tcPr>
            <w:tcW w:w="1756" w:type="dxa"/>
            <w:vAlign w:val="center"/>
          </w:tcPr>
          <w:p w14:paraId="25929BEB" w14:textId="77777777" w:rsidR="00460042" w:rsidRPr="006B2C2C" w:rsidRDefault="00460042" w:rsidP="00354627">
            <w:pPr>
              <w:jc w:val="center"/>
              <w:rPr>
                <w:sz w:val="22"/>
                <w:szCs w:val="22"/>
              </w:rPr>
            </w:pPr>
          </w:p>
        </w:tc>
        <w:tc>
          <w:tcPr>
            <w:tcW w:w="1756" w:type="dxa"/>
            <w:vAlign w:val="center"/>
          </w:tcPr>
          <w:p w14:paraId="04743AE6" w14:textId="77777777" w:rsidR="00460042" w:rsidRPr="006B2C2C" w:rsidRDefault="00460042" w:rsidP="00354627">
            <w:pPr>
              <w:jc w:val="center"/>
              <w:rPr>
                <w:sz w:val="22"/>
                <w:szCs w:val="22"/>
              </w:rPr>
            </w:pPr>
          </w:p>
        </w:tc>
        <w:tc>
          <w:tcPr>
            <w:tcW w:w="1756" w:type="dxa"/>
            <w:vAlign w:val="center"/>
          </w:tcPr>
          <w:p w14:paraId="7A0449B1" w14:textId="77777777" w:rsidR="00460042" w:rsidRPr="006B2C2C" w:rsidRDefault="00460042" w:rsidP="00354627">
            <w:pPr>
              <w:jc w:val="center"/>
              <w:rPr>
                <w:sz w:val="22"/>
                <w:szCs w:val="22"/>
              </w:rPr>
            </w:pPr>
          </w:p>
        </w:tc>
        <w:tc>
          <w:tcPr>
            <w:tcW w:w="2700" w:type="dxa"/>
            <w:vAlign w:val="center"/>
          </w:tcPr>
          <w:p w14:paraId="118BF7BA" w14:textId="77777777" w:rsidR="00460042" w:rsidRPr="006B2C2C" w:rsidRDefault="00460042" w:rsidP="00354627">
            <w:pPr>
              <w:jc w:val="center"/>
              <w:rPr>
                <w:sz w:val="22"/>
                <w:szCs w:val="22"/>
              </w:rPr>
            </w:pPr>
          </w:p>
        </w:tc>
      </w:tr>
      <w:tr w:rsidR="00460042" w:rsidRPr="006B2C2C" w14:paraId="5C5192F4" w14:textId="77777777" w:rsidTr="00354627">
        <w:tc>
          <w:tcPr>
            <w:tcW w:w="465" w:type="dxa"/>
          </w:tcPr>
          <w:p w14:paraId="62EC7EE5" w14:textId="77777777" w:rsidR="00460042" w:rsidRPr="006B2C2C" w:rsidRDefault="00460042" w:rsidP="00354627">
            <w:pPr>
              <w:rPr>
                <w:sz w:val="22"/>
                <w:szCs w:val="22"/>
              </w:rPr>
            </w:pPr>
          </w:p>
        </w:tc>
        <w:tc>
          <w:tcPr>
            <w:tcW w:w="3581" w:type="dxa"/>
          </w:tcPr>
          <w:p w14:paraId="25CCF17B" w14:textId="77777777" w:rsidR="00460042" w:rsidRPr="006B2C2C" w:rsidRDefault="00460042" w:rsidP="00354627">
            <w:pPr>
              <w:rPr>
                <w:sz w:val="22"/>
                <w:szCs w:val="22"/>
              </w:rPr>
            </w:pPr>
            <w:r w:rsidRPr="006B2C2C">
              <w:rPr>
                <w:sz w:val="22"/>
                <w:szCs w:val="22"/>
              </w:rPr>
              <w:t>PCR only</w:t>
            </w:r>
          </w:p>
        </w:tc>
        <w:tc>
          <w:tcPr>
            <w:tcW w:w="1756" w:type="dxa"/>
            <w:vAlign w:val="center"/>
          </w:tcPr>
          <w:p w14:paraId="4258D0CD" w14:textId="77777777" w:rsidR="00460042" w:rsidRPr="006B2C2C" w:rsidRDefault="00460042" w:rsidP="00354627">
            <w:pPr>
              <w:jc w:val="center"/>
              <w:rPr>
                <w:sz w:val="22"/>
                <w:szCs w:val="22"/>
              </w:rPr>
            </w:pPr>
            <w:r>
              <w:rPr>
                <w:rFonts w:ascii="Calibri" w:hAnsi="Calibri" w:cs="Calibri"/>
                <w:color w:val="000000"/>
                <w:sz w:val="22"/>
                <w:szCs w:val="22"/>
              </w:rPr>
              <w:t>7,230</w:t>
            </w:r>
          </w:p>
        </w:tc>
        <w:tc>
          <w:tcPr>
            <w:tcW w:w="1756" w:type="dxa"/>
            <w:vAlign w:val="bottom"/>
          </w:tcPr>
          <w:p w14:paraId="644F2F7F" w14:textId="77777777" w:rsidR="00460042" w:rsidRPr="006B2C2C" w:rsidRDefault="00460042" w:rsidP="00354627">
            <w:pPr>
              <w:jc w:val="center"/>
              <w:rPr>
                <w:sz w:val="22"/>
                <w:szCs w:val="22"/>
              </w:rPr>
            </w:pPr>
            <w:r>
              <w:rPr>
                <w:rFonts w:ascii="Calibri" w:hAnsi="Calibri" w:cs="Calibri"/>
                <w:color w:val="000000"/>
              </w:rPr>
              <w:t>3.98</w:t>
            </w:r>
          </w:p>
        </w:tc>
        <w:tc>
          <w:tcPr>
            <w:tcW w:w="1756" w:type="dxa"/>
            <w:vAlign w:val="center"/>
          </w:tcPr>
          <w:p w14:paraId="4CDE11F9" w14:textId="77777777" w:rsidR="00460042" w:rsidRPr="006B2C2C" w:rsidRDefault="00460042" w:rsidP="00354627">
            <w:pPr>
              <w:jc w:val="center"/>
              <w:rPr>
                <w:sz w:val="22"/>
                <w:szCs w:val="22"/>
              </w:rPr>
            </w:pPr>
            <w:r w:rsidRPr="006B2C2C">
              <w:rPr>
                <w:rFonts w:ascii="Calibri" w:hAnsi="Calibri" w:cs="Calibri"/>
                <w:color w:val="000000"/>
                <w:sz w:val="22"/>
                <w:szCs w:val="22"/>
                <w:lang w:val="en"/>
              </w:rPr>
              <w:t>3,424</w:t>
            </w:r>
          </w:p>
        </w:tc>
        <w:tc>
          <w:tcPr>
            <w:tcW w:w="1756" w:type="dxa"/>
            <w:vAlign w:val="center"/>
          </w:tcPr>
          <w:p w14:paraId="7E645A71" w14:textId="77777777" w:rsidR="00460042" w:rsidRPr="006B2C2C" w:rsidRDefault="00460042" w:rsidP="00354627">
            <w:pPr>
              <w:jc w:val="center"/>
              <w:rPr>
                <w:sz w:val="22"/>
                <w:szCs w:val="22"/>
              </w:rPr>
            </w:pPr>
            <w:r w:rsidRPr="006B2C2C">
              <w:rPr>
                <w:rFonts w:ascii="Calibri" w:hAnsi="Calibri" w:cs="Calibri"/>
                <w:color w:val="000000"/>
                <w:sz w:val="22"/>
                <w:szCs w:val="22"/>
              </w:rPr>
              <w:t>11.31</w:t>
            </w:r>
          </w:p>
        </w:tc>
        <w:tc>
          <w:tcPr>
            <w:tcW w:w="2700" w:type="dxa"/>
            <w:vAlign w:val="center"/>
          </w:tcPr>
          <w:p w14:paraId="6AEE8AD9" w14:textId="77777777" w:rsidR="00460042" w:rsidRPr="006B2C2C" w:rsidRDefault="00460042" w:rsidP="00354627">
            <w:pPr>
              <w:jc w:val="center"/>
              <w:rPr>
                <w:sz w:val="22"/>
                <w:szCs w:val="22"/>
              </w:rPr>
            </w:pPr>
            <w:r>
              <w:rPr>
                <w:sz w:val="22"/>
                <w:szCs w:val="22"/>
              </w:rPr>
              <w:t>2.84 (2.73-2.96)</w:t>
            </w:r>
          </w:p>
        </w:tc>
      </w:tr>
      <w:tr w:rsidR="00460042" w:rsidRPr="006B2C2C" w14:paraId="7B1F49B5" w14:textId="77777777" w:rsidTr="00354627">
        <w:tc>
          <w:tcPr>
            <w:tcW w:w="465" w:type="dxa"/>
          </w:tcPr>
          <w:p w14:paraId="407F78AD" w14:textId="77777777" w:rsidR="00460042" w:rsidRPr="006B2C2C" w:rsidRDefault="00460042" w:rsidP="00354627">
            <w:pPr>
              <w:rPr>
                <w:sz w:val="22"/>
                <w:szCs w:val="22"/>
              </w:rPr>
            </w:pPr>
          </w:p>
        </w:tc>
        <w:tc>
          <w:tcPr>
            <w:tcW w:w="3581" w:type="dxa"/>
          </w:tcPr>
          <w:p w14:paraId="75455D1C" w14:textId="77777777" w:rsidR="00460042" w:rsidRPr="006B2C2C" w:rsidRDefault="00460042" w:rsidP="00354627">
            <w:pPr>
              <w:rPr>
                <w:sz w:val="22"/>
                <w:szCs w:val="22"/>
              </w:rPr>
            </w:pPr>
            <w:r w:rsidRPr="006B2C2C">
              <w:rPr>
                <w:sz w:val="22"/>
                <w:szCs w:val="22"/>
              </w:rPr>
              <w:t>PCR + hypoxemia</w:t>
            </w:r>
          </w:p>
        </w:tc>
        <w:tc>
          <w:tcPr>
            <w:tcW w:w="1756" w:type="dxa"/>
            <w:vAlign w:val="center"/>
          </w:tcPr>
          <w:p w14:paraId="0111FA54" w14:textId="77777777" w:rsidR="00460042" w:rsidRPr="006B2C2C" w:rsidRDefault="00460042" w:rsidP="00354627">
            <w:pPr>
              <w:jc w:val="center"/>
              <w:rPr>
                <w:sz w:val="22"/>
                <w:szCs w:val="22"/>
              </w:rPr>
            </w:pPr>
            <w:r>
              <w:rPr>
                <w:rFonts w:ascii="Calibri" w:hAnsi="Calibri" w:cs="Calibri"/>
                <w:color w:val="000000"/>
                <w:sz w:val="22"/>
                <w:szCs w:val="22"/>
                <w:lang w:val="en"/>
              </w:rPr>
              <w:t>5,672</w:t>
            </w:r>
          </w:p>
        </w:tc>
        <w:tc>
          <w:tcPr>
            <w:tcW w:w="1756" w:type="dxa"/>
            <w:vAlign w:val="bottom"/>
          </w:tcPr>
          <w:p w14:paraId="29BD256F" w14:textId="77777777" w:rsidR="00460042" w:rsidRPr="006B2C2C" w:rsidRDefault="00460042" w:rsidP="00354627">
            <w:pPr>
              <w:jc w:val="center"/>
              <w:rPr>
                <w:sz w:val="22"/>
                <w:szCs w:val="22"/>
              </w:rPr>
            </w:pPr>
            <w:r>
              <w:rPr>
                <w:rFonts w:ascii="Calibri" w:hAnsi="Calibri" w:cs="Calibri"/>
                <w:color w:val="000000"/>
              </w:rPr>
              <w:t>3.12</w:t>
            </w:r>
          </w:p>
        </w:tc>
        <w:tc>
          <w:tcPr>
            <w:tcW w:w="1756" w:type="dxa"/>
            <w:vAlign w:val="center"/>
          </w:tcPr>
          <w:p w14:paraId="5851E0A6" w14:textId="77777777" w:rsidR="00460042" w:rsidRPr="006B2C2C" w:rsidRDefault="00460042" w:rsidP="00354627">
            <w:pPr>
              <w:jc w:val="center"/>
              <w:rPr>
                <w:sz w:val="22"/>
                <w:szCs w:val="22"/>
              </w:rPr>
            </w:pPr>
            <w:r w:rsidRPr="006B2C2C">
              <w:rPr>
                <w:rFonts w:ascii="Calibri" w:hAnsi="Calibri" w:cs="Calibri"/>
                <w:color w:val="000000"/>
                <w:sz w:val="22"/>
                <w:szCs w:val="22"/>
                <w:lang w:val="en"/>
              </w:rPr>
              <w:t>2,323</w:t>
            </w:r>
          </w:p>
        </w:tc>
        <w:tc>
          <w:tcPr>
            <w:tcW w:w="1756" w:type="dxa"/>
            <w:vAlign w:val="center"/>
          </w:tcPr>
          <w:p w14:paraId="58243707" w14:textId="77777777" w:rsidR="00460042" w:rsidRPr="006B2C2C" w:rsidRDefault="00460042" w:rsidP="00354627">
            <w:pPr>
              <w:jc w:val="center"/>
              <w:rPr>
                <w:sz w:val="22"/>
                <w:szCs w:val="22"/>
              </w:rPr>
            </w:pPr>
            <w:r w:rsidRPr="006B2C2C">
              <w:rPr>
                <w:rFonts w:ascii="Calibri" w:hAnsi="Calibri" w:cs="Calibri"/>
                <w:color w:val="000000"/>
                <w:sz w:val="22"/>
                <w:szCs w:val="22"/>
              </w:rPr>
              <w:t>7.67</w:t>
            </w:r>
          </w:p>
        </w:tc>
        <w:tc>
          <w:tcPr>
            <w:tcW w:w="2700" w:type="dxa"/>
            <w:vAlign w:val="center"/>
          </w:tcPr>
          <w:p w14:paraId="005FED4D" w14:textId="77777777" w:rsidR="00460042" w:rsidRPr="006B2C2C" w:rsidRDefault="00460042" w:rsidP="00354627">
            <w:pPr>
              <w:jc w:val="center"/>
              <w:rPr>
                <w:sz w:val="22"/>
                <w:szCs w:val="22"/>
              </w:rPr>
            </w:pPr>
            <w:r>
              <w:rPr>
                <w:sz w:val="22"/>
                <w:szCs w:val="22"/>
              </w:rPr>
              <w:t>2.46 (2.34-2.58)</w:t>
            </w:r>
          </w:p>
        </w:tc>
      </w:tr>
      <w:tr w:rsidR="00460042" w:rsidRPr="006B2C2C" w14:paraId="32F1F1C2" w14:textId="77777777" w:rsidTr="00354627">
        <w:tc>
          <w:tcPr>
            <w:tcW w:w="465" w:type="dxa"/>
          </w:tcPr>
          <w:p w14:paraId="7A5BA16F" w14:textId="77777777" w:rsidR="00460042" w:rsidRPr="006B2C2C" w:rsidRDefault="00460042" w:rsidP="00354627">
            <w:pPr>
              <w:rPr>
                <w:sz w:val="22"/>
                <w:szCs w:val="22"/>
              </w:rPr>
            </w:pPr>
          </w:p>
        </w:tc>
        <w:tc>
          <w:tcPr>
            <w:tcW w:w="3581" w:type="dxa"/>
          </w:tcPr>
          <w:p w14:paraId="284D1124" w14:textId="77777777" w:rsidR="00460042" w:rsidRPr="006B2C2C" w:rsidRDefault="00460042" w:rsidP="00354627">
            <w:pPr>
              <w:rPr>
                <w:sz w:val="22"/>
                <w:szCs w:val="22"/>
              </w:rPr>
            </w:pPr>
            <w:r w:rsidRPr="006B2C2C">
              <w:rPr>
                <w:sz w:val="22"/>
                <w:szCs w:val="22"/>
              </w:rPr>
              <w:t>PCR + dexamethasone</w:t>
            </w:r>
          </w:p>
        </w:tc>
        <w:tc>
          <w:tcPr>
            <w:tcW w:w="1756" w:type="dxa"/>
            <w:vAlign w:val="center"/>
          </w:tcPr>
          <w:p w14:paraId="2F97689F" w14:textId="77777777" w:rsidR="00460042" w:rsidRPr="006B2C2C" w:rsidRDefault="00460042" w:rsidP="00354627">
            <w:pPr>
              <w:jc w:val="center"/>
              <w:rPr>
                <w:sz w:val="22"/>
                <w:szCs w:val="22"/>
              </w:rPr>
            </w:pPr>
            <w:r>
              <w:rPr>
                <w:rFonts w:ascii="Calibri" w:hAnsi="Calibri" w:cs="Calibri"/>
                <w:color w:val="000000"/>
                <w:sz w:val="22"/>
                <w:szCs w:val="22"/>
                <w:lang w:val="en"/>
              </w:rPr>
              <w:t>3,142</w:t>
            </w:r>
          </w:p>
        </w:tc>
        <w:tc>
          <w:tcPr>
            <w:tcW w:w="1756" w:type="dxa"/>
            <w:vAlign w:val="bottom"/>
          </w:tcPr>
          <w:p w14:paraId="5E956DBB" w14:textId="77777777" w:rsidR="00460042" w:rsidRPr="006B2C2C" w:rsidRDefault="00460042" w:rsidP="00354627">
            <w:pPr>
              <w:jc w:val="center"/>
              <w:rPr>
                <w:sz w:val="22"/>
                <w:szCs w:val="22"/>
              </w:rPr>
            </w:pPr>
            <w:r>
              <w:rPr>
                <w:rFonts w:ascii="Calibri" w:hAnsi="Calibri" w:cs="Calibri"/>
                <w:color w:val="000000"/>
              </w:rPr>
              <w:t>1.73</w:t>
            </w:r>
          </w:p>
        </w:tc>
        <w:tc>
          <w:tcPr>
            <w:tcW w:w="1756" w:type="dxa"/>
            <w:vAlign w:val="center"/>
          </w:tcPr>
          <w:p w14:paraId="259F9433" w14:textId="77777777" w:rsidR="00460042" w:rsidRPr="006B2C2C" w:rsidRDefault="00460042" w:rsidP="00354627">
            <w:pPr>
              <w:jc w:val="center"/>
              <w:rPr>
                <w:sz w:val="22"/>
                <w:szCs w:val="22"/>
              </w:rPr>
            </w:pPr>
            <w:r w:rsidRPr="006B2C2C">
              <w:rPr>
                <w:rFonts w:ascii="Calibri" w:hAnsi="Calibri" w:cs="Calibri"/>
                <w:color w:val="000000"/>
                <w:sz w:val="22"/>
                <w:szCs w:val="22"/>
                <w:lang w:val="en"/>
              </w:rPr>
              <w:t>1,066</w:t>
            </w:r>
          </w:p>
        </w:tc>
        <w:tc>
          <w:tcPr>
            <w:tcW w:w="1756" w:type="dxa"/>
            <w:vAlign w:val="center"/>
          </w:tcPr>
          <w:p w14:paraId="76052644" w14:textId="77777777" w:rsidR="00460042" w:rsidRPr="006B2C2C" w:rsidRDefault="00460042" w:rsidP="00354627">
            <w:pPr>
              <w:jc w:val="center"/>
              <w:rPr>
                <w:sz w:val="22"/>
                <w:szCs w:val="22"/>
              </w:rPr>
            </w:pPr>
            <w:r w:rsidRPr="006B2C2C">
              <w:rPr>
                <w:rFonts w:ascii="Calibri" w:hAnsi="Calibri" w:cs="Calibri"/>
                <w:color w:val="000000"/>
                <w:sz w:val="22"/>
                <w:szCs w:val="22"/>
              </w:rPr>
              <w:t>3.52</w:t>
            </w:r>
          </w:p>
        </w:tc>
        <w:tc>
          <w:tcPr>
            <w:tcW w:w="2700" w:type="dxa"/>
            <w:vAlign w:val="center"/>
          </w:tcPr>
          <w:p w14:paraId="3E99F251" w14:textId="77777777" w:rsidR="00460042" w:rsidRPr="006B2C2C" w:rsidRDefault="00460042" w:rsidP="00354627">
            <w:pPr>
              <w:jc w:val="center"/>
              <w:rPr>
                <w:sz w:val="22"/>
                <w:szCs w:val="22"/>
              </w:rPr>
            </w:pPr>
            <w:r>
              <w:rPr>
                <w:sz w:val="22"/>
                <w:szCs w:val="22"/>
              </w:rPr>
              <w:t>2.04 (1.90-2.18)</w:t>
            </w:r>
          </w:p>
        </w:tc>
      </w:tr>
      <w:tr w:rsidR="00460042" w:rsidRPr="006B2C2C" w14:paraId="0C0C9218" w14:textId="77777777" w:rsidTr="00354627">
        <w:tc>
          <w:tcPr>
            <w:tcW w:w="465" w:type="dxa"/>
          </w:tcPr>
          <w:p w14:paraId="06D45B46" w14:textId="77777777" w:rsidR="00460042" w:rsidRPr="006B2C2C" w:rsidRDefault="00460042" w:rsidP="00354627">
            <w:pPr>
              <w:rPr>
                <w:sz w:val="22"/>
                <w:szCs w:val="22"/>
              </w:rPr>
            </w:pPr>
          </w:p>
        </w:tc>
        <w:tc>
          <w:tcPr>
            <w:tcW w:w="3581" w:type="dxa"/>
          </w:tcPr>
          <w:p w14:paraId="1BBE3DF6" w14:textId="77777777" w:rsidR="00460042" w:rsidRPr="006B2C2C" w:rsidRDefault="00460042" w:rsidP="00354627">
            <w:pPr>
              <w:rPr>
                <w:sz w:val="22"/>
                <w:szCs w:val="22"/>
              </w:rPr>
            </w:pPr>
            <w:r w:rsidRPr="006B2C2C">
              <w:rPr>
                <w:sz w:val="22"/>
                <w:szCs w:val="22"/>
              </w:rPr>
              <w:t>PCR + remdesivir</w:t>
            </w:r>
          </w:p>
        </w:tc>
        <w:tc>
          <w:tcPr>
            <w:tcW w:w="1756" w:type="dxa"/>
            <w:vAlign w:val="center"/>
          </w:tcPr>
          <w:p w14:paraId="6C5BBC50" w14:textId="77777777" w:rsidR="00460042" w:rsidRPr="006B2C2C" w:rsidRDefault="00460042" w:rsidP="00354627">
            <w:pPr>
              <w:jc w:val="center"/>
              <w:rPr>
                <w:sz w:val="22"/>
                <w:szCs w:val="22"/>
              </w:rPr>
            </w:pPr>
            <w:r>
              <w:rPr>
                <w:rFonts w:ascii="Calibri" w:hAnsi="Calibri" w:cs="Calibri"/>
                <w:color w:val="000000"/>
                <w:sz w:val="22"/>
                <w:szCs w:val="22"/>
                <w:lang w:val="en"/>
              </w:rPr>
              <w:t>3,548</w:t>
            </w:r>
          </w:p>
        </w:tc>
        <w:tc>
          <w:tcPr>
            <w:tcW w:w="1756" w:type="dxa"/>
            <w:vAlign w:val="bottom"/>
          </w:tcPr>
          <w:p w14:paraId="165440E0" w14:textId="77777777" w:rsidR="00460042" w:rsidRPr="006B2C2C" w:rsidRDefault="00460042" w:rsidP="00354627">
            <w:pPr>
              <w:jc w:val="center"/>
              <w:rPr>
                <w:sz w:val="22"/>
                <w:szCs w:val="22"/>
              </w:rPr>
            </w:pPr>
            <w:r>
              <w:rPr>
                <w:rFonts w:ascii="Calibri" w:hAnsi="Calibri" w:cs="Calibri"/>
                <w:color w:val="000000"/>
              </w:rPr>
              <w:t>1.95</w:t>
            </w:r>
          </w:p>
        </w:tc>
        <w:tc>
          <w:tcPr>
            <w:tcW w:w="1756" w:type="dxa"/>
            <w:vAlign w:val="center"/>
          </w:tcPr>
          <w:p w14:paraId="394995EF" w14:textId="77777777" w:rsidR="00460042" w:rsidRPr="006B2C2C" w:rsidRDefault="00460042" w:rsidP="00354627">
            <w:pPr>
              <w:jc w:val="center"/>
              <w:rPr>
                <w:sz w:val="22"/>
                <w:szCs w:val="22"/>
              </w:rPr>
            </w:pPr>
            <w:r w:rsidRPr="006B2C2C">
              <w:rPr>
                <w:rFonts w:ascii="Calibri" w:hAnsi="Calibri" w:cs="Calibri"/>
                <w:color w:val="000000"/>
                <w:sz w:val="22"/>
                <w:szCs w:val="22"/>
                <w:lang w:val="en"/>
              </w:rPr>
              <w:t>1,496</w:t>
            </w:r>
          </w:p>
        </w:tc>
        <w:tc>
          <w:tcPr>
            <w:tcW w:w="1756" w:type="dxa"/>
            <w:vAlign w:val="center"/>
          </w:tcPr>
          <w:p w14:paraId="5709D361" w14:textId="77777777" w:rsidR="00460042" w:rsidRPr="006B2C2C" w:rsidRDefault="00460042" w:rsidP="00354627">
            <w:pPr>
              <w:jc w:val="center"/>
              <w:rPr>
                <w:sz w:val="22"/>
                <w:szCs w:val="22"/>
              </w:rPr>
            </w:pPr>
            <w:r w:rsidRPr="006B2C2C">
              <w:rPr>
                <w:rFonts w:ascii="Calibri" w:hAnsi="Calibri" w:cs="Calibri"/>
                <w:color w:val="000000"/>
                <w:sz w:val="22"/>
                <w:szCs w:val="22"/>
              </w:rPr>
              <w:t>4.94</w:t>
            </w:r>
          </w:p>
        </w:tc>
        <w:tc>
          <w:tcPr>
            <w:tcW w:w="2700" w:type="dxa"/>
            <w:vAlign w:val="center"/>
          </w:tcPr>
          <w:p w14:paraId="2EFF1D1C" w14:textId="77777777" w:rsidR="00460042" w:rsidRPr="006B2C2C" w:rsidRDefault="00460042" w:rsidP="00354627">
            <w:pPr>
              <w:jc w:val="center"/>
              <w:rPr>
                <w:sz w:val="22"/>
                <w:szCs w:val="22"/>
              </w:rPr>
            </w:pPr>
            <w:r>
              <w:rPr>
                <w:sz w:val="22"/>
                <w:szCs w:val="22"/>
              </w:rPr>
              <w:t>2.53 (2.38-2.69)</w:t>
            </w:r>
          </w:p>
        </w:tc>
      </w:tr>
      <w:tr w:rsidR="00460042" w:rsidRPr="006B2C2C" w14:paraId="02D96B17" w14:textId="77777777" w:rsidTr="00354627">
        <w:tc>
          <w:tcPr>
            <w:tcW w:w="465" w:type="dxa"/>
          </w:tcPr>
          <w:p w14:paraId="594D4ACE" w14:textId="77777777" w:rsidR="00460042" w:rsidRPr="006B2C2C" w:rsidRDefault="00460042" w:rsidP="00354627">
            <w:pPr>
              <w:rPr>
                <w:sz w:val="22"/>
                <w:szCs w:val="22"/>
              </w:rPr>
            </w:pPr>
          </w:p>
        </w:tc>
        <w:tc>
          <w:tcPr>
            <w:tcW w:w="3581" w:type="dxa"/>
          </w:tcPr>
          <w:p w14:paraId="053BA17F" w14:textId="77777777" w:rsidR="00460042" w:rsidRPr="006B2C2C" w:rsidRDefault="00460042" w:rsidP="00354627">
            <w:pPr>
              <w:rPr>
                <w:sz w:val="22"/>
                <w:szCs w:val="22"/>
              </w:rPr>
            </w:pPr>
            <w:r w:rsidRPr="006B2C2C">
              <w:rPr>
                <w:sz w:val="22"/>
                <w:szCs w:val="22"/>
              </w:rPr>
              <w:t>COVID flag</w:t>
            </w:r>
          </w:p>
        </w:tc>
        <w:tc>
          <w:tcPr>
            <w:tcW w:w="1756" w:type="dxa"/>
            <w:vAlign w:val="center"/>
          </w:tcPr>
          <w:p w14:paraId="5BAF44C0" w14:textId="77777777" w:rsidR="00460042" w:rsidRPr="006B2C2C" w:rsidRDefault="00460042" w:rsidP="00354627">
            <w:pPr>
              <w:jc w:val="center"/>
              <w:rPr>
                <w:sz w:val="22"/>
                <w:szCs w:val="22"/>
              </w:rPr>
            </w:pPr>
            <w:r>
              <w:rPr>
                <w:rFonts w:ascii="Calibri" w:hAnsi="Calibri" w:cs="Calibri"/>
                <w:color w:val="000000"/>
                <w:sz w:val="22"/>
                <w:szCs w:val="22"/>
                <w:lang w:val="en"/>
              </w:rPr>
              <w:t>7,519</w:t>
            </w:r>
          </w:p>
        </w:tc>
        <w:tc>
          <w:tcPr>
            <w:tcW w:w="1756" w:type="dxa"/>
            <w:vAlign w:val="bottom"/>
          </w:tcPr>
          <w:p w14:paraId="6DED5BC1" w14:textId="77777777" w:rsidR="00460042" w:rsidRPr="006B2C2C" w:rsidRDefault="00460042" w:rsidP="00354627">
            <w:pPr>
              <w:jc w:val="center"/>
              <w:rPr>
                <w:sz w:val="22"/>
                <w:szCs w:val="22"/>
              </w:rPr>
            </w:pPr>
            <w:r>
              <w:rPr>
                <w:rFonts w:ascii="Calibri" w:hAnsi="Calibri" w:cs="Calibri"/>
                <w:color w:val="000000"/>
              </w:rPr>
              <w:t>4.14</w:t>
            </w:r>
          </w:p>
        </w:tc>
        <w:tc>
          <w:tcPr>
            <w:tcW w:w="1756" w:type="dxa"/>
            <w:vAlign w:val="center"/>
          </w:tcPr>
          <w:p w14:paraId="45E5EB6E" w14:textId="77777777" w:rsidR="00460042" w:rsidRPr="006B2C2C" w:rsidRDefault="00460042" w:rsidP="00354627">
            <w:pPr>
              <w:jc w:val="center"/>
              <w:rPr>
                <w:sz w:val="22"/>
                <w:szCs w:val="22"/>
              </w:rPr>
            </w:pPr>
            <w:r w:rsidRPr="006B2C2C">
              <w:rPr>
                <w:rFonts w:ascii="Calibri" w:hAnsi="Calibri" w:cs="Calibri"/>
                <w:color w:val="000000"/>
                <w:sz w:val="22"/>
                <w:szCs w:val="22"/>
                <w:lang w:val="en"/>
              </w:rPr>
              <w:t>3,585</w:t>
            </w:r>
          </w:p>
        </w:tc>
        <w:tc>
          <w:tcPr>
            <w:tcW w:w="1756" w:type="dxa"/>
            <w:vAlign w:val="center"/>
          </w:tcPr>
          <w:p w14:paraId="2085BF98" w14:textId="77777777" w:rsidR="00460042" w:rsidRPr="006B2C2C" w:rsidRDefault="00460042" w:rsidP="00354627">
            <w:pPr>
              <w:jc w:val="center"/>
              <w:rPr>
                <w:sz w:val="22"/>
                <w:szCs w:val="22"/>
              </w:rPr>
            </w:pPr>
            <w:r w:rsidRPr="006B2C2C">
              <w:rPr>
                <w:rFonts w:ascii="Calibri" w:hAnsi="Calibri" w:cs="Calibri"/>
                <w:color w:val="000000"/>
                <w:sz w:val="22"/>
                <w:szCs w:val="22"/>
              </w:rPr>
              <w:t>11.84</w:t>
            </w:r>
          </w:p>
        </w:tc>
        <w:tc>
          <w:tcPr>
            <w:tcW w:w="2700" w:type="dxa"/>
            <w:vAlign w:val="center"/>
          </w:tcPr>
          <w:p w14:paraId="4613DB86" w14:textId="77777777" w:rsidR="00460042" w:rsidRPr="006B2C2C" w:rsidRDefault="00460042" w:rsidP="00354627">
            <w:pPr>
              <w:jc w:val="center"/>
              <w:rPr>
                <w:sz w:val="22"/>
                <w:szCs w:val="22"/>
              </w:rPr>
            </w:pPr>
            <w:r>
              <w:rPr>
                <w:sz w:val="22"/>
                <w:szCs w:val="22"/>
              </w:rPr>
              <w:t>2.86 (2.75-2.98)</w:t>
            </w:r>
          </w:p>
        </w:tc>
      </w:tr>
      <w:tr w:rsidR="00460042" w:rsidRPr="006B2C2C" w14:paraId="68F90E65" w14:textId="77777777" w:rsidTr="00354627">
        <w:tc>
          <w:tcPr>
            <w:tcW w:w="465" w:type="dxa"/>
          </w:tcPr>
          <w:p w14:paraId="69EE08CD" w14:textId="77777777" w:rsidR="00460042" w:rsidRPr="006B2C2C" w:rsidRDefault="00460042" w:rsidP="00354627">
            <w:pPr>
              <w:rPr>
                <w:sz w:val="22"/>
                <w:szCs w:val="22"/>
              </w:rPr>
            </w:pPr>
          </w:p>
        </w:tc>
        <w:tc>
          <w:tcPr>
            <w:tcW w:w="3581" w:type="dxa"/>
          </w:tcPr>
          <w:p w14:paraId="6BD48A32" w14:textId="77777777" w:rsidR="00460042" w:rsidRPr="006B2C2C" w:rsidRDefault="00460042" w:rsidP="00354627">
            <w:pPr>
              <w:rPr>
                <w:sz w:val="22"/>
                <w:szCs w:val="22"/>
              </w:rPr>
            </w:pPr>
            <w:r w:rsidRPr="006B2C2C">
              <w:rPr>
                <w:sz w:val="22"/>
                <w:szCs w:val="22"/>
              </w:rPr>
              <w:t>ICD-10 code for COVID</w:t>
            </w:r>
          </w:p>
        </w:tc>
        <w:tc>
          <w:tcPr>
            <w:tcW w:w="1756" w:type="dxa"/>
            <w:vAlign w:val="center"/>
          </w:tcPr>
          <w:p w14:paraId="53C69C52" w14:textId="77777777" w:rsidR="00460042" w:rsidRPr="006B2C2C" w:rsidRDefault="00460042" w:rsidP="00354627">
            <w:pPr>
              <w:jc w:val="center"/>
              <w:rPr>
                <w:sz w:val="22"/>
                <w:szCs w:val="22"/>
              </w:rPr>
            </w:pPr>
            <w:r>
              <w:rPr>
                <w:rFonts w:ascii="Calibri" w:hAnsi="Calibri" w:cs="Calibri"/>
                <w:color w:val="000000"/>
                <w:sz w:val="22"/>
                <w:szCs w:val="22"/>
                <w:lang w:val="en"/>
              </w:rPr>
              <w:t>7,710</w:t>
            </w:r>
          </w:p>
        </w:tc>
        <w:tc>
          <w:tcPr>
            <w:tcW w:w="1756" w:type="dxa"/>
            <w:vAlign w:val="bottom"/>
          </w:tcPr>
          <w:p w14:paraId="0567CEE2" w14:textId="77777777" w:rsidR="00460042" w:rsidRPr="006B2C2C" w:rsidRDefault="00460042" w:rsidP="00354627">
            <w:pPr>
              <w:jc w:val="center"/>
              <w:rPr>
                <w:sz w:val="22"/>
                <w:szCs w:val="22"/>
              </w:rPr>
            </w:pPr>
            <w:r>
              <w:rPr>
                <w:rFonts w:ascii="Calibri" w:hAnsi="Calibri" w:cs="Calibri"/>
                <w:color w:val="000000"/>
              </w:rPr>
              <w:t>4.25</w:t>
            </w:r>
          </w:p>
        </w:tc>
        <w:tc>
          <w:tcPr>
            <w:tcW w:w="1756" w:type="dxa"/>
            <w:vAlign w:val="center"/>
          </w:tcPr>
          <w:p w14:paraId="7A786673" w14:textId="77777777" w:rsidR="00460042" w:rsidRPr="006B2C2C" w:rsidRDefault="00460042" w:rsidP="00354627">
            <w:pPr>
              <w:jc w:val="center"/>
              <w:rPr>
                <w:sz w:val="22"/>
                <w:szCs w:val="22"/>
              </w:rPr>
            </w:pPr>
            <w:r w:rsidRPr="006B2C2C">
              <w:rPr>
                <w:rFonts w:ascii="Calibri" w:hAnsi="Calibri" w:cs="Calibri"/>
                <w:color w:val="000000"/>
                <w:sz w:val="22"/>
                <w:szCs w:val="22"/>
                <w:lang w:val="en"/>
              </w:rPr>
              <w:t>3,310</w:t>
            </w:r>
          </w:p>
        </w:tc>
        <w:tc>
          <w:tcPr>
            <w:tcW w:w="1756" w:type="dxa"/>
            <w:vAlign w:val="center"/>
          </w:tcPr>
          <w:p w14:paraId="77FF4C60" w14:textId="77777777" w:rsidR="00460042" w:rsidRPr="006B2C2C" w:rsidRDefault="00460042" w:rsidP="00354627">
            <w:pPr>
              <w:jc w:val="center"/>
              <w:rPr>
                <w:sz w:val="22"/>
                <w:szCs w:val="22"/>
              </w:rPr>
            </w:pPr>
            <w:r w:rsidRPr="006B2C2C">
              <w:rPr>
                <w:rFonts w:ascii="Calibri" w:hAnsi="Calibri" w:cs="Calibri"/>
                <w:color w:val="000000"/>
                <w:sz w:val="22"/>
                <w:szCs w:val="22"/>
              </w:rPr>
              <w:t>10.93</w:t>
            </w:r>
          </w:p>
        </w:tc>
        <w:tc>
          <w:tcPr>
            <w:tcW w:w="2700" w:type="dxa"/>
            <w:vAlign w:val="center"/>
          </w:tcPr>
          <w:p w14:paraId="1821EFCB" w14:textId="77777777" w:rsidR="00460042" w:rsidRPr="006B2C2C" w:rsidRDefault="00460042" w:rsidP="00354627">
            <w:pPr>
              <w:jc w:val="center"/>
              <w:rPr>
                <w:sz w:val="22"/>
                <w:szCs w:val="22"/>
              </w:rPr>
            </w:pPr>
            <w:r>
              <w:rPr>
                <w:sz w:val="22"/>
                <w:szCs w:val="22"/>
              </w:rPr>
              <w:t>2.57 (2.47-2.68)</w:t>
            </w:r>
          </w:p>
        </w:tc>
      </w:tr>
      <w:tr w:rsidR="00460042" w:rsidRPr="006B2C2C" w14:paraId="45A75DE9" w14:textId="77777777" w:rsidTr="00354627">
        <w:tc>
          <w:tcPr>
            <w:tcW w:w="4046" w:type="dxa"/>
            <w:gridSpan w:val="2"/>
            <w:shd w:val="clear" w:color="auto" w:fill="E7E6E6" w:themeFill="background2"/>
          </w:tcPr>
          <w:p w14:paraId="35AA15C1" w14:textId="77777777" w:rsidR="00460042" w:rsidRPr="006B2C2C" w:rsidRDefault="00460042" w:rsidP="00354627">
            <w:pPr>
              <w:rPr>
                <w:b/>
                <w:bCs/>
                <w:sz w:val="22"/>
                <w:szCs w:val="22"/>
              </w:rPr>
            </w:pPr>
            <w:r w:rsidRPr="006B2C2C">
              <w:rPr>
                <w:b/>
                <w:bCs/>
                <w:sz w:val="22"/>
                <w:szCs w:val="22"/>
              </w:rPr>
              <w:t>ICU Admission</w:t>
            </w:r>
          </w:p>
        </w:tc>
        <w:tc>
          <w:tcPr>
            <w:tcW w:w="1756" w:type="dxa"/>
            <w:shd w:val="clear" w:color="auto" w:fill="E7E6E6" w:themeFill="background2"/>
            <w:vAlign w:val="center"/>
          </w:tcPr>
          <w:p w14:paraId="59115784" w14:textId="77777777" w:rsidR="00460042" w:rsidRPr="006B2C2C" w:rsidRDefault="00460042" w:rsidP="00354627">
            <w:pPr>
              <w:jc w:val="center"/>
              <w:rPr>
                <w:sz w:val="22"/>
                <w:szCs w:val="22"/>
              </w:rPr>
            </w:pPr>
          </w:p>
        </w:tc>
        <w:tc>
          <w:tcPr>
            <w:tcW w:w="1756" w:type="dxa"/>
            <w:shd w:val="clear" w:color="auto" w:fill="E7E6E6" w:themeFill="background2"/>
            <w:vAlign w:val="center"/>
          </w:tcPr>
          <w:p w14:paraId="09574AF5" w14:textId="77777777" w:rsidR="00460042" w:rsidRPr="006B2C2C" w:rsidRDefault="00460042" w:rsidP="00354627">
            <w:pPr>
              <w:jc w:val="center"/>
              <w:rPr>
                <w:sz w:val="22"/>
                <w:szCs w:val="22"/>
              </w:rPr>
            </w:pPr>
          </w:p>
        </w:tc>
        <w:tc>
          <w:tcPr>
            <w:tcW w:w="1756" w:type="dxa"/>
            <w:shd w:val="clear" w:color="auto" w:fill="E7E6E6" w:themeFill="background2"/>
            <w:vAlign w:val="center"/>
          </w:tcPr>
          <w:p w14:paraId="74E350F9" w14:textId="77777777" w:rsidR="00460042" w:rsidRPr="006B2C2C" w:rsidRDefault="00460042" w:rsidP="00354627">
            <w:pPr>
              <w:jc w:val="center"/>
              <w:rPr>
                <w:sz w:val="22"/>
                <w:szCs w:val="22"/>
              </w:rPr>
            </w:pPr>
          </w:p>
        </w:tc>
        <w:tc>
          <w:tcPr>
            <w:tcW w:w="1756" w:type="dxa"/>
            <w:shd w:val="clear" w:color="auto" w:fill="E7E6E6" w:themeFill="background2"/>
            <w:vAlign w:val="center"/>
          </w:tcPr>
          <w:p w14:paraId="4FA65498" w14:textId="77777777" w:rsidR="00460042" w:rsidRPr="006B2C2C" w:rsidRDefault="00460042" w:rsidP="00354627">
            <w:pPr>
              <w:jc w:val="center"/>
              <w:rPr>
                <w:sz w:val="22"/>
                <w:szCs w:val="22"/>
              </w:rPr>
            </w:pPr>
          </w:p>
        </w:tc>
        <w:tc>
          <w:tcPr>
            <w:tcW w:w="2700" w:type="dxa"/>
            <w:shd w:val="clear" w:color="auto" w:fill="E7E6E6" w:themeFill="background2"/>
            <w:vAlign w:val="center"/>
          </w:tcPr>
          <w:p w14:paraId="3B083A0A" w14:textId="77777777" w:rsidR="00460042" w:rsidRPr="006B2C2C" w:rsidRDefault="00460042" w:rsidP="00354627">
            <w:pPr>
              <w:jc w:val="center"/>
              <w:rPr>
                <w:sz w:val="22"/>
                <w:szCs w:val="22"/>
              </w:rPr>
            </w:pPr>
          </w:p>
        </w:tc>
      </w:tr>
      <w:tr w:rsidR="00460042" w:rsidRPr="006B2C2C" w14:paraId="4965FA1D" w14:textId="77777777" w:rsidTr="00354627">
        <w:tc>
          <w:tcPr>
            <w:tcW w:w="465" w:type="dxa"/>
            <w:shd w:val="clear" w:color="auto" w:fill="E7E6E6" w:themeFill="background2"/>
          </w:tcPr>
          <w:p w14:paraId="40CA8A0A" w14:textId="77777777" w:rsidR="00460042" w:rsidRPr="006B2C2C" w:rsidRDefault="00460042" w:rsidP="00354627">
            <w:pPr>
              <w:rPr>
                <w:sz w:val="22"/>
                <w:szCs w:val="22"/>
              </w:rPr>
            </w:pPr>
          </w:p>
        </w:tc>
        <w:tc>
          <w:tcPr>
            <w:tcW w:w="3581" w:type="dxa"/>
            <w:shd w:val="clear" w:color="auto" w:fill="E7E6E6" w:themeFill="background2"/>
          </w:tcPr>
          <w:p w14:paraId="351E65AB" w14:textId="77777777" w:rsidR="00460042" w:rsidRPr="006B2C2C" w:rsidRDefault="00460042" w:rsidP="00354627">
            <w:pPr>
              <w:rPr>
                <w:sz w:val="22"/>
                <w:szCs w:val="22"/>
              </w:rPr>
            </w:pPr>
            <w:r w:rsidRPr="006B2C2C">
              <w:rPr>
                <w:sz w:val="22"/>
                <w:szCs w:val="22"/>
              </w:rPr>
              <w:t>PCR only</w:t>
            </w:r>
          </w:p>
        </w:tc>
        <w:tc>
          <w:tcPr>
            <w:tcW w:w="1756" w:type="dxa"/>
            <w:shd w:val="clear" w:color="auto" w:fill="E7E6E6" w:themeFill="background2"/>
            <w:vAlign w:val="bottom"/>
          </w:tcPr>
          <w:p w14:paraId="6A2F2843" w14:textId="77777777" w:rsidR="00460042" w:rsidRPr="006B2C2C" w:rsidRDefault="00460042" w:rsidP="00354627">
            <w:pPr>
              <w:jc w:val="center"/>
              <w:rPr>
                <w:sz w:val="22"/>
                <w:szCs w:val="22"/>
              </w:rPr>
            </w:pPr>
            <w:r>
              <w:rPr>
                <w:rFonts w:ascii="Calibri" w:hAnsi="Calibri" w:cs="Calibri"/>
                <w:color w:val="000000"/>
              </w:rPr>
              <w:t>1405</w:t>
            </w:r>
          </w:p>
        </w:tc>
        <w:tc>
          <w:tcPr>
            <w:tcW w:w="1756" w:type="dxa"/>
            <w:shd w:val="clear" w:color="auto" w:fill="E7E6E6" w:themeFill="background2"/>
            <w:vAlign w:val="bottom"/>
          </w:tcPr>
          <w:p w14:paraId="2E2875B2" w14:textId="77777777" w:rsidR="00460042" w:rsidRPr="006B2C2C" w:rsidRDefault="00460042" w:rsidP="00354627">
            <w:pPr>
              <w:jc w:val="center"/>
              <w:rPr>
                <w:sz w:val="22"/>
                <w:szCs w:val="22"/>
              </w:rPr>
            </w:pPr>
            <w:r>
              <w:rPr>
                <w:rFonts w:ascii="Calibri" w:hAnsi="Calibri" w:cs="Calibri"/>
                <w:color w:val="000000"/>
              </w:rPr>
              <w:t>19.43</w:t>
            </w:r>
          </w:p>
        </w:tc>
        <w:tc>
          <w:tcPr>
            <w:tcW w:w="1756" w:type="dxa"/>
            <w:shd w:val="clear" w:color="auto" w:fill="E7E6E6" w:themeFill="background2"/>
            <w:vAlign w:val="center"/>
          </w:tcPr>
          <w:p w14:paraId="613801F5" w14:textId="77777777" w:rsidR="00460042" w:rsidRPr="006B2C2C" w:rsidRDefault="00460042" w:rsidP="00354627">
            <w:pPr>
              <w:jc w:val="center"/>
              <w:rPr>
                <w:sz w:val="22"/>
                <w:szCs w:val="22"/>
              </w:rPr>
            </w:pPr>
            <w:r w:rsidRPr="006B2C2C">
              <w:rPr>
                <w:rFonts w:ascii="Calibri" w:hAnsi="Calibri" w:cs="Calibri"/>
                <w:color w:val="000000"/>
                <w:sz w:val="22"/>
                <w:szCs w:val="22"/>
                <w:lang w:val="en"/>
              </w:rPr>
              <w:t>467</w:t>
            </w:r>
          </w:p>
        </w:tc>
        <w:tc>
          <w:tcPr>
            <w:tcW w:w="1756" w:type="dxa"/>
            <w:shd w:val="clear" w:color="auto" w:fill="E7E6E6" w:themeFill="background2"/>
            <w:vAlign w:val="center"/>
          </w:tcPr>
          <w:p w14:paraId="3CAFFB1B" w14:textId="77777777" w:rsidR="00460042" w:rsidRPr="006B2C2C" w:rsidRDefault="00460042" w:rsidP="00354627">
            <w:pPr>
              <w:jc w:val="center"/>
              <w:rPr>
                <w:sz w:val="22"/>
                <w:szCs w:val="22"/>
              </w:rPr>
            </w:pPr>
            <w:r w:rsidRPr="006B2C2C">
              <w:rPr>
                <w:rFonts w:ascii="Calibri" w:hAnsi="Calibri" w:cs="Calibri"/>
                <w:color w:val="000000"/>
                <w:sz w:val="22"/>
                <w:szCs w:val="22"/>
              </w:rPr>
              <w:t>13.64</w:t>
            </w:r>
          </w:p>
        </w:tc>
        <w:tc>
          <w:tcPr>
            <w:tcW w:w="2700" w:type="dxa"/>
            <w:shd w:val="clear" w:color="auto" w:fill="E7E6E6" w:themeFill="background2"/>
            <w:vAlign w:val="center"/>
          </w:tcPr>
          <w:p w14:paraId="46411240" w14:textId="77777777" w:rsidR="00460042" w:rsidRPr="006B2C2C" w:rsidRDefault="00460042" w:rsidP="00354627">
            <w:pPr>
              <w:jc w:val="center"/>
              <w:rPr>
                <w:sz w:val="22"/>
                <w:szCs w:val="22"/>
              </w:rPr>
            </w:pPr>
            <w:r>
              <w:rPr>
                <w:sz w:val="22"/>
                <w:szCs w:val="22"/>
              </w:rPr>
              <w:t>0.70 (0.63-0.78)</w:t>
            </w:r>
          </w:p>
        </w:tc>
      </w:tr>
      <w:tr w:rsidR="00460042" w:rsidRPr="006B2C2C" w14:paraId="00F141E4" w14:textId="77777777" w:rsidTr="00354627">
        <w:tc>
          <w:tcPr>
            <w:tcW w:w="465" w:type="dxa"/>
            <w:shd w:val="clear" w:color="auto" w:fill="E7E6E6" w:themeFill="background2"/>
          </w:tcPr>
          <w:p w14:paraId="683914B5" w14:textId="77777777" w:rsidR="00460042" w:rsidRPr="006B2C2C" w:rsidRDefault="00460042" w:rsidP="00354627">
            <w:pPr>
              <w:rPr>
                <w:sz w:val="22"/>
                <w:szCs w:val="22"/>
              </w:rPr>
            </w:pPr>
          </w:p>
        </w:tc>
        <w:tc>
          <w:tcPr>
            <w:tcW w:w="3581" w:type="dxa"/>
            <w:shd w:val="clear" w:color="auto" w:fill="E7E6E6" w:themeFill="background2"/>
          </w:tcPr>
          <w:p w14:paraId="70DC4C5A" w14:textId="77777777" w:rsidR="00460042" w:rsidRPr="006B2C2C" w:rsidRDefault="00460042" w:rsidP="00354627">
            <w:pPr>
              <w:rPr>
                <w:sz w:val="22"/>
                <w:szCs w:val="22"/>
              </w:rPr>
            </w:pPr>
            <w:r w:rsidRPr="006B2C2C">
              <w:rPr>
                <w:sz w:val="22"/>
                <w:szCs w:val="22"/>
              </w:rPr>
              <w:t>PCR + hypoxemia</w:t>
            </w:r>
          </w:p>
        </w:tc>
        <w:tc>
          <w:tcPr>
            <w:tcW w:w="1756" w:type="dxa"/>
            <w:shd w:val="clear" w:color="auto" w:fill="E7E6E6" w:themeFill="background2"/>
            <w:vAlign w:val="bottom"/>
          </w:tcPr>
          <w:p w14:paraId="4E6A086A" w14:textId="77777777" w:rsidR="00460042" w:rsidRPr="006B2C2C" w:rsidRDefault="00460042" w:rsidP="00354627">
            <w:pPr>
              <w:jc w:val="center"/>
              <w:rPr>
                <w:sz w:val="22"/>
                <w:szCs w:val="22"/>
              </w:rPr>
            </w:pPr>
            <w:r>
              <w:rPr>
                <w:rFonts w:ascii="Calibri" w:hAnsi="Calibri" w:cs="Calibri"/>
                <w:color w:val="000000"/>
              </w:rPr>
              <w:t>1381</w:t>
            </w:r>
          </w:p>
        </w:tc>
        <w:tc>
          <w:tcPr>
            <w:tcW w:w="1756" w:type="dxa"/>
            <w:shd w:val="clear" w:color="auto" w:fill="E7E6E6" w:themeFill="background2"/>
            <w:vAlign w:val="bottom"/>
          </w:tcPr>
          <w:p w14:paraId="54D19DC1" w14:textId="77777777" w:rsidR="00460042" w:rsidRPr="006B2C2C" w:rsidRDefault="00460042" w:rsidP="00354627">
            <w:pPr>
              <w:jc w:val="center"/>
              <w:rPr>
                <w:sz w:val="22"/>
                <w:szCs w:val="22"/>
              </w:rPr>
            </w:pPr>
            <w:r>
              <w:rPr>
                <w:rFonts w:ascii="Calibri" w:hAnsi="Calibri" w:cs="Calibri"/>
                <w:color w:val="000000"/>
              </w:rPr>
              <w:t>24.35</w:t>
            </w:r>
          </w:p>
        </w:tc>
        <w:tc>
          <w:tcPr>
            <w:tcW w:w="1756" w:type="dxa"/>
            <w:shd w:val="clear" w:color="auto" w:fill="E7E6E6" w:themeFill="background2"/>
            <w:vAlign w:val="center"/>
          </w:tcPr>
          <w:p w14:paraId="089DC763" w14:textId="77777777" w:rsidR="00460042" w:rsidRPr="006B2C2C" w:rsidRDefault="00460042" w:rsidP="00354627">
            <w:pPr>
              <w:jc w:val="center"/>
              <w:rPr>
                <w:sz w:val="22"/>
                <w:szCs w:val="22"/>
              </w:rPr>
            </w:pPr>
            <w:r w:rsidRPr="006B2C2C">
              <w:rPr>
                <w:rFonts w:ascii="Calibri" w:hAnsi="Calibri" w:cs="Calibri"/>
                <w:color w:val="000000"/>
                <w:sz w:val="22"/>
                <w:szCs w:val="22"/>
                <w:lang w:val="en"/>
              </w:rPr>
              <w:t>448</w:t>
            </w:r>
          </w:p>
        </w:tc>
        <w:tc>
          <w:tcPr>
            <w:tcW w:w="1756" w:type="dxa"/>
            <w:shd w:val="clear" w:color="auto" w:fill="E7E6E6" w:themeFill="background2"/>
            <w:vAlign w:val="center"/>
          </w:tcPr>
          <w:p w14:paraId="27F6E560" w14:textId="77777777" w:rsidR="00460042" w:rsidRPr="006B2C2C" w:rsidRDefault="00460042" w:rsidP="00354627">
            <w:pPr>
              <w:jc w:val="center"/>
              <w:rPr>
                <w:sz w:val="22"/>
                <w:szCs w:val="22"/>
              </w:rPr>
            </w:pPr>
            <w:r w:rsidRPr="006B2C2C">
              <w:rPr>
                <w:rFonts w:ascii="Calibri" w:hAnsi="Calibri" w:cs="Calibri"/>
                <w:color w:val="000000"/>
                <w:sz w:val="22"/>
                <w:szCs w:val="22"/>
              </w:rPr>
              <w:t>19.29</w:t>
            </w:r>
          </w:p>
        </w:tc>
        <w:tc>
          <w:tcPr>
            <w:tcW w:w="2700" w:type="dxa"/>
            <w:shd w:val="clear" w:color="auto" w:fill="E7E6E6" w:themeFill="background2"/>
            <w:vAlign w:val="center"/>
          </w:tcPr>
          <w:p w14:paraId="45CA677F" w14:textId="77777777" w:rsidR="00460042" w:rsidRPr="006B2C2C" w:rsidRDefault="00460042" w:rsidP="00354627">
            <w:pPr>
              <w:jc w:val="center"/>
              <w:rPr>
                <w:sz w:val="22"/>
                <w:szCs w:val="22"/>
              </w:rPr>
            </w:pPr>
            <w:r>
              <w:rPr>
                <w:sz w:val="22"/>
                <w:szCs w:val="22"/>
              </w:rPr>
              <w:t>0.79 (0.71-0.88)</w:t>
            </w:r>
          </w:p>
        </w:tc>
      </w:tr>
      <w:tr w:rsidR="00460042" w:rsidRPr="006B2C2C" w14:paraId="57124042" w14:textId="77777777" w:rsidTr="00354627">
        <w:tc>
          <w:tcPr>
            <w:tcW w:w="465" w:type="dxa"/>
            <w:shd w:val="clear" w:color="auto" w:fill="E7E6E6" w:themeFill="background2"/>
          </w:tcPr>
          <w:p w14:paraId="427977A2" w14:textId="77777777" w:rsidR="00460042" w:rsidRPr="006B2C2C" w:rsidRDefault="00460042" w:rsidP="00354627">
            <w:pPr>
              <w:rPr>
                <w:sz w:val="22"/>
                <w:szCs w:val="22"/>
              </w:rPr>
            </w:pPr>
          </w:p>
        </w:tc>
        <w:tc>
          <w:tcPr>
            <w:tcW w:w="3581" w:type="dxa"/>
            <w:shd w:val="clear" w:color="auto" w:fill="E7E6E6" w:themeFill="background2"/>
          </w:tcPr>
          <w:p w14:paraId="48EF5758" w14:textId="77777777" w:rsidR="00460042" w:rsidRPr="006B2C2C" w:rsidRDefault="00460042" w:rsidP="00354627">
            <w:pPr>
              <w:rPr>
                <w:sz w:val="22"/>
                <w:szCs w:val="22"/>
              </w:rPr>
            </w:pPr>
            <w:r w:rsidRPr="006B2C2C">
              <w:rPr>
                <w:sz w:val="22"/>
                <w:szCs w:val="22"/>
              </w:rPr>
              <w:t>PCR + dexamethasone</w:t>
            </w:r>
          </w:p>
        </w:tc>
        <w:tc>
          <w:tcPr>
            <w:tcW w:w="1756" w:type="dxa"/>
            <w:shd w:val="clear" w:color="auto" w:fill="E7E6E6" w:themeFill="background2"/>
            <w:vAlign w:val="bottom"/>
          </w:tcPr>
          <w:p w14:paraId="20F6B9F1" w14:textId="77777777" w:rsidR="00460042" w:rsidRPr="006B2C2C" w:rsidRDefault="00460042" w:rsidP="00354627">
            <w:pPr>
              <w:jc w:val="center"/>
              <w:rPr>
                <w:sz w:val="22"/>
                <w:szCs w:val="22"/>
              </w:rPr>
            </w:pPr>
            <w:r>
              <w:rPr>
                <w:rFonts w:ascii="Calibri" w:hAnsi="Calibri" w:cs="Calibri"/>
                <w:color w:val="000000"/>
              </w:rPr>
              <w:t>949</w:t>
            </w:r>
          </w:p>
        </w:tc>
        <w:tc>
          <w:tcPr>
            <w:tcW w:w="1756" w:type="dxa"/>
            <w:shd w:val="clear" w:color="auto" w:fill="E7E6E6" w:themeFill="background2"/>
            <w:vAlign w:val="bottom"/>
          </w:tcPr>
          <w:p w14:paraId="34480667" w14:textId="77777777" w:rsidR="00460042" w:rsidRPr="006B2C2C" w:rsidRDefault="00460042" w:rsidP="00354627">
            <w:pPr>
              <w:jc w:val="center"/>
              <w:rPr>
                <w:sz w:val="22"/>
                <w:szCs w:val="22"/>
              </w:rPr>
            </w:pPr>
            <w:r>
              <w:rPr>
                <w:rFonts w:ascii="Calibri" w:hAnsi="Calibri" w:cs="Calibri"/>
                <w:color w:val="000000"/>
              </w:rPr>
              <w:t>30.20</w:t>
            </w:r>
          </w:p>
        </w:tc>
        <w:tc>
          <w:tcPr>
            <w:tcW w:w="1756" w:type="dxa"/>
            <w:shd w:val="clear" w:color="auto" w:fill="E7E6E6" w:themeFill="background2"/>
            <w:vAlign w:val="center"/>
          </w:tcPr>
          <w:p w14:paraId="4A2A6B91" w14:textId="77777777" w:rsidR="00460042" w:rsidRPr="006B2C2C" w:rsidRDefault="00460042" w:rsidP="00354627">
            <w:pPr>
              <w:jc w:val="center"/>
              <w:rPr>
                <w:sz w:val="22"/>
                <w:szCs w:val="22"/>
              </w:rPr>
            </w:pPr>
            <w:r w:rsidRPr="006B2C2C">
              <w:rPr>
                <w:rFonts w:ascii="Calibri" w:hAnsi="Calibri" w:cs="Calibri"/>
                <w:color w:val="000000"/>
                <w:sz w:val="22"/>
                <w:szCs w:val="22"/>
                <w:lang w:val="en"/>
              </w:rPr>
              <w:t>268</w:t>
            </w:r>
          </w:p>
        </w:tc>
        <w:tc>
          <w:tcPr>
            <w:tcW w:w="1756" w:type="dxa"/>
            <w:shd w:val="clear" w:color="auto" w:fill="E7E6E6" w:themeFill="background2"/>
            <w:vAlign w:val="center"/>
          </w:tcPr>
          <w:p w14:paraId="586D84D2" w14:textId="77777777" w:rsidR="00460042" w:rsidRPr="006B2C2C" w:rsidRDefault="00460042" w:rsidP="00354627">
            <w:pPr>
              <w:jc w:val="center"/>
              <w:rPr>
                <w:sz w:val="22"/>
                <w:szCs w:val="22"/>
              </w:rPr>
            </w:pPr>
            <w:r w:rsidRPr="006B2C2C">
              <w:rPr>
                <w:rFonts w:ascii="Calibri" w:hAnsi="Calibri" w:cs="Calibri"/>
                <w:color w:val="000000"/>
                <w:sz w:val="22"/>
                <w:szCs w:val="22"/>
              </w:rPr>
              <w:t>25.14</w:t>
            </w:r>
          </w:p>
        </w:tc>
        <w:tc>
          <w:tcPr>
            <w:tcW w:w="2700" w:type="dxa"/>
            <w:shd w:val="clear" w:color="auto" w:fill="E7E6E6" w:themeFill="background2"/>
            <w:vAlign w:val="center"/>
          </w:tcPr>
          <w:p w14:paraId="7C8D62BF" w14:textId="77777777" w:rsidR="00460042" w:rsidRPr="006B2C2C" w:rsidRDefault="00460042" w:rsidP="00354627">
            <w:pPr>
              <w:jc w:val="center"/>
              <w:rPr>
                <w:sz w:val="22"/>
                <w:szCs w:val="22"/>
              </w:rPr>
            </w:pPr>
            <w:r>
              <w:rPr>
                <w:sz w:val="22"/>
                <w:szCs w:val="22"/>
              </w:rPr>
              <w:t>0.83 (0.72-0.95)</w:t>
            </w:r>
          </w:p>
        </w:tc>
      </w:tr>
      <w:tr w:rsidR="00460042" w:rsidRPr="006B2C2C" w14:paraId="5D8ED881" w14:textId="77777777" w:rsidTr="00354627">
        <w:tc>
          <w:tcPr>
            <w:tcW w:w="465" w:type="dxa"/>
            <w:shd w:val="clear" w:color="auto" w:fill="E7E6E6" w:themeFill="background2"/>
          </w:tcPr>
          <w:p w14:paraId="7237FC04" w14:textId="77777777" w:rsidR="00460042" w:rsidRPr="006B2C2C" w:rsidRDefault="00460042" w:rsidP="00354627">
            <w:pPr>
              <w:rPr>
                <w:sz w:val="22"/>
                <w:szCs w:val="22"/>
              </w:rPr>
            </w:pPr>
          </w:p>
        </w:tc>
        <w:tc>
          <w:tcPr>
            <w:tcW w:w="3581" w:type="dxa"/>
            <w:shd w:val="clear" w:color="auto" w:fill="E7E6E6" w:themeFill="background2"/>
          </w:tcPr>
          <w:p w14:paraId="68CC0FB3" w14:textId="77777777" w:rsidR="00460042" w:rsidRPr="006B2C2C" w:rsidRDefault="00460042" w:rsidP="00354627">
            <w:pPr>
              <w:rPr>
                <w:sz w:val="22"/>
                <w:szCs w:val="22"/>
              </w:rPr>
            </w:pPr>
            <w:r w:rsidRPr="006B2C2C">
              <w:rPr>
                <w:sz w:val="22"/>
                <w:szCs w:val="22"/>
              </w:rPr>
              <w:t>PCR + remdesivir</w:t>
            </w:r>
          </w:p>
        </w:tc>
        <w:tc>
          <w:tcPr>
            <w:tcW w:w="1756" w:type="dxa"/>
            <w:shd w:val="clear" w:color="auto" w:fill="E7E6E6" w:themeFill="background2"/>
            <w:vAlign w:val="bottom"/>
          </w:tcPr>
          <w:p w14:paraId="778335BE" w14:textId="77777777" w:rsidR="00460042" w:rsidRPr="006B2C2C" w:rsidRDefault="00460042" w:rsidP="00354627">
            <w:pPr>
              <w:jc w:val="center"/>
              <w:rPr>
                <w:sz w:val="22"/>
                <w:szCs w:val="22"/>
              </w:rPr>
            </w:pPr>
            <w:r>
              <w:rPr>
                <w:rFonts w:ascii="Calibri" w:hAnsi="Calibri" w:cs="Calibri"/>
                <w:color w:val="000000"/>
              </w:rPr>
              <w:t>895</w:t>
            </w:r>
          </w:p>
        </w:tc>
        <w:tc>
          <w:tcPr>
            <w:tcW w:w="1756" w:type="dxa"/>
            <w:shd w:val="clear" w:color="auto" w:fill="E7E6E6" w:themeFill="background2"/>
            <w:vAlign w:val="bottom"/>
          </w:tcPr>
          <w:p w14:paraId="7FB1B38E" w14:textId="77777777" w:rsidR="00460042" w:rsidRPr="006B2C2C" w:rsidRDefault="00460042" w:rsidP="00354627">
            <w:pPr>
              <w:jc w:val="center"/>
              <w:rPr>
                <w:sz w:val="22"/>
                <w:szCs w:val="22"/>
              </w:rPr>
            </w:pPr>
            <w:r>
              <w:rPr>
                <w:rFonts w:ascii="Calibri" w:hAnsi="Calibri" w:cs="Calibri"/>
                <w:color w:val="000000"/>
              </w:rPr>
              <w:t>25.23</w:t>
            </w:r>
          </w:p>
        </w:tc>
        <w:tc>
          <w:tcPr>
            <w:tcW w:w="1756" w:type="dxa"/>
            <w:shd w:val="clear" w:color="auto" w:fill="E7E6E6" w:themeFill="background2"/>
            <w:vAlign w:val="center"/>
          </w:tcPr>
          <w:p w14:paraId="5F424067" w14:textId="77777777" w:rsidR="00460042" w:rsidRPr="006B2C2C" w:rsidRDefault="00460042" w:rsidP="00354627">
            <w:pPr>
              <w:jc w:val="center"/>
              <w:rPr>
                <w:sz w:val="22"/>
                <w:szCs w:val="22"/>
              </w:rPr>
            </w:pPr>
            <w:r w:rsidRPr="006B2C2C">
              <w:rPr>
                <w:rFonts w:ascii="Calibri" w:hAnsi="Calibri" w:cs="Calibri"/>
                <w:color w:val="000000"/>
                <w:sz w:val="22"/>
                <w:szCs w:val="22"/>
                <w:lang w:val="en"/>
              </w:rPr>
              <w:t>294</w:t>
            </w:r>
          </w:p>
        </w:tc>
        <w:tc>
          <w:tcPr>
            <w:tcW w:w="1756" w:type="dxa"/>
            <w:shd w:val="clear" w:color="auto" w:fill="E7E6E6" w:themeFill="background2"/>
            <w:vAlign w:val="center"/>
          </w:tcPr>
          <w:p w14:paraId="0BAD85F7" w14:textId="77777777" w:rsidR="00460042" w:rsidRPr="006B2C2C" w:rsidRDefault="00460042" w:rsidP="00354627">
            <w:pPr>
              <w:jc w:val="center"/>
              <w:rPr>
                <w:sz w:val="22"/>
                <w:szCs w:val="22"/>
              </w:rPr>
            </w:pPr>
            <w:r w:rsidRPr="006B2C2C">
              <w:rPr>
                <w:rFonts w:ascii="Calibri" w:hAnsi="Calibri" w:cs="Calibri"/>
                <w:color w:val="000000"/>
                <w:sz w:val="22"/>
                <w:szCs w:val="22"/>
              </w:rPr>
              <w:t>19.65</w:t>
            </w:r>
          </w:p>
        </w:tc>
        <w:tc>
          <w:tcPr>
            <w:tcW w:w="2700" w:type="dxa"/>
            <w:shd w:val="clear" w:color="auto" w:fill="E7E6E6" w:themeFill="background2"/>
            <w:vAlign w:val="center"/>
          </w:tcPr>
          <w:p w14:paraId="1AF90057" w14:textId="77777777" w:rsidR="00460042" w:rsidRPr="006B2C2C" w:rsidRDefault="00460042" w:rsidP="00354627">
            <w:pPr>
              <w:jc w:val="center"/>
              <w:rPr>
                <w:sz w:val="22"/>
                <w:szCs w:val="22"/>
              </w:rPr>
            </w:pPr>
            <w:r>
              <w:rPr>
                <w:sz w:val="22"/>
                <w:szCs w:val="22"/>
              </w:rPr>
              <w:t>0.78 (0.68-0.89)</w:t>
            </w:r>
          </w:p>
        </w:tc>
      </w:tr>
      <w:tr w:rsidR="00460042" w:rsidRPr="006B2C2C" w14:paraId="5076F0A3" w14:textId="77777777" w:rsidTr="00354627">
        <w:tc>
          <w:tcPr>
            <w:tcW w:w="465" w:type="dxa"/>
            <w:shd w:val="clear" w:color="auto" w:fill="E7E6E6" w:themeFill="background2"/>
          </w:tcPr>
          <w:p w14:paraId="4C14B0F8" w14:textId="77777777" w:rsidR="00460042" w:rsidRPr="006B2C2C" w:rsidRDefault="00460042" w:rsidP="00354627">
            <w:pPr>
              <w:rPr>
                <w:sz w:val="22"/>
                <w:szCs w:val="22"/>
              </w:rPr>
            </w:pPr>
          </w:p>
        </w:tc>
        <w:tc>
          <w:tcPr>
            <w:tcW w:w="3581" w:type="dxa"/>
            <w:shd w:val="clear" w:color="auto" w:fill="E7E6E6" w:themeFill="background2"/>
          </w:tcPr>
          <w:p w14:paraId="50D5E758" w14:textId="77777777" w:rsidR="00460042" w:rsidRPr="006B2C2C" w:rsidRDefault="00460042" w:rsidP="00354627">
            <w:pPr>
              <w:rPr>
                <w:sz w:val="22"/>
                <w:szCs w:val="22"/>
              </w:rPr>
            </w:pPr>
            <w:r w:rsidRPr="006B2C2C">
              <w:rPr>
                <w:sz w:val="22"/>
                <w:szCs w:val="22"/>
              </w:rPr>
              <w:t>COVID flag</w:t>
            </w:r>
          </w:p>
        </w:tc>
        <w:tc>
          <w:tcPr>
            <w:tcW w:w="1756" w:type="dxa"/>
            <w:shd w:val="clear" w:color="auto" w:fill="E7E6E6" w:themeFill="background2"/>
            <w:vAlign w:val="bottom"/>
          </w:tcPr>
          <w:p w14:paraId="3918FF39" w14:textId="77777777" w:rsidR="00460042" w:rsidRPr="006B2C2C" w:rsidRDefault="00460042" w:rsidP="00354627">
            <w:pPr>
              <w:jc w:val="center"/>
              <w:rPr>
                <w:sz w:val="22"/>
                <w:szCs w:val="22"/>
              </w:rPr>
            </w:pPr>
            <w:r>
              <w:rPr>
                <w:rFonts w:ascii="Calibri" w:hAnsi="Calibri" w:cs="Calibri"/>
                <w:color w:val="000000"/>
              </w:rPr>
              <w:t>895</w:t>
            </w:r>
          </w:p>
        </w:tc>
        <w:tc>
          <w:tcPr>
            <w:tcW w:w="1756" w:type="dxa"/>
            <w:shd w:val="clear" w:color="auto" w:fill="E7E6E6" w:themeFill="background2"/>
            <w:vAlign w:val="bottom"/>
          </w:tcPr>
          <w:p w14:paraId="0F0408E6" w14:textId="77777777" w:rsidR="00460042" w:rsidRPr="006B2C2C" w:rsidRDefault="00460042" w:rsidP="00354627">
            <w:pPr>
              <w:jc w:val="center"/>
              <w:rPr>
                <w:sz w:val="22"/>
                <w:szCs w:val="22"/>
              </w:rPr>
            </w:pPr>
            <w:r>
              <w:rPr>
                <w:rFonts w:ascii="Calibri" w:hAnsi="Calibri" w:cs="Calibri"/>
                <w:color w:val="000000"/>
              </w:rPr>
              <w:t>18.62</w:t>
            </w:r>
          </w:p>
        </w:tc>
        <w:tc>
          <w:tcPr>
            <w:tcW w:w="1756" w:type="dxa"/>
            <w:shd w:val="clear" w:color="auto" w:fill="E7E6E6" w:themeFill="background2"/>
            <w:vAlign w:val="center"/>
          </w:tcPr>
          <w:p w14:paraId="28D61535" w14:textId="77777777" w:rsidR="00460042" w:rsidRPr="006B2C2C" w:rsidRDefault="00460042" w:rsidP="00354627">
            <w:pPr>
              <w:jc w:val="center"/>
              <w:rPr>
                <w:sz w:val="22"/>
                <w:szCs w:val="22"/>
              </w:rPr>
            </w:pPr>
            <w:r w:rsidRPr="006B2C2C">
              <w:rPr>
                <w:rFonts w:ascii="Calibri" w:hAnsi="Calibri" w:cs="Calibri"/>
                <w:color w:val="000000"/>
                <w:sz w:val="22"/>
                <w:szCs w:val="22"/>
                <w:lang w:val="en"/>
              </w:rPr>
              <w:t>434</w:t>
            </w:r>
          </w:p>
        </w:tc>
        <w:tc>
          <w:tcPr>
            <w:tcW w:w="1756" w:type="dxa"/>
            <w:shd w:val="clear" w:color="auto" w:fill="E7E6E6" w:themeFill="background2"/>
            <w:vAlign w:val="center"/>
          </w:tcPr>
          <w:p w14:paraId="37F847D4" w14:textId="77777777" w:rsidR="00460042" w:rsidRPr="006B2C2C" w:rsidRDefault="00460042" w:rsidP="00354627">
            <w:pPr>
              <w:jc w:val="center"/>
              <w:rPr>
                <w:sz w:val="22"/>
                <w:szCs w:val="22"/>
              </w:rPr>
            </w:pPr>
            <w:r w:rsidRPr="006B2C2C">
              <w:rPr>
                <w:rFonts w:ascii="Calibri" w:hAnsi="Calibri" w:cs="Calibri"/>
                <w:color w:val="000000"/>
                <w:sz w:val="22"/>
                <w:szCs w:val="22"/>
              </w:rPr>
              <w:t>12.11</w:t>
            </w:r>
          </w:p>
        </w:tc>
        <w:tc>
          <w:tcPr>
            <w:tcW w:w="2700" w:type="dxa"/>
            <w:shd w:val="clear" w:color="auto" w:fill="E7E6E6" w:themeFill="background2"/>
            <w:vAlign w:val="center"/>
          </w:tcPr>
          <w:p w14:paraId="4AE864FC" w14:textId="77777777" w:rsidR="00460042" w:rsidRPr="006B2C2C" w:rsidRDefault="00460042" w:rsidP="00354627">
            <w:pPr>
              <w:jc w:val="center"/>
              <w:rPr>
                <w:sz w:val="22"/>
                <w:szCs w:val="22"/>
              </w:rPr>
            </w:pPr>
            <w:r>
              <w:rPr>
                <w:sz w:val="22"/>
                <w:szCs w:val="22"/>
              </w:rPr>
              <w:t>0.65 (0.58-0.72)</w:t>
            </w:r>
          </w:p>
        </w:tc>
      </w:tr>
      <w:tr w:rsidR="00460042" w:rsidRPr="006B2C2C" w14:paraId="21B47B9F" w14:textId="77777777" w:rsidTr="00354627">
        <w:tc>
          <w:tcPr>
            <w:tcW w:w="465" w:type="dxa"/>
            <w:shd w:val="clear" w:color="auto" w:fill="E7E6E6" w:themeFill="background2"/>
          </w:tcPr>
          <w:p w14:paraId="7DFA75ED" w14:textId="77777777" w:rsidR="00460042" w:rsidRPr="006B2C2C" w:rsidRDefault="00460042" w:rsidP="00354627">
            <w:pPr>
              <w:rPr>
                <w:sz w:val="22"/>
                <w:szCs w:val="22"/>
              </w:rPr>
            </w:pPr>
          </w:p>
        </w:tc>
        <w:tc>
          <w:tcPr>
            <w:tcW w:w="3581" w:type="dxa"/>
            <w:shd w:val="clear" w:color="auto" w:fill="E7E6E6" w:themeFill="background2"/>
          </w:tcPr>
          <w:p w14:paraId="0C8B07B3" w14:textId="77777777" w:rsidR="00460042" w:rsidRPr="006B2C2C" w:rsidRDefault="00460042" w:rsidP="00354627">
            <w:pPr>
              <w:rPr>
                <w:sz w:val="22"/>
                <w:szCs w:val="22"/>
              </w:rPr>
            </w:pPr>
            <w:r w:rsidRPr="006B2C2C">
              <w:rPr>
                <w:sz w:val="22"/>
                <w:szCs w:val="22"/>
              </w:rPr>
              <w:t>ICD-10 code for COVID</w:t>
            </w:r>
          </w:p>
        </w:tc>
        <w:tc>
          <w:tcPr>
            <w:tcW w:w="1756" w:type="dxa"/>
            <w:shd w:val="clear" w:color="auto" w:fill="E7E6E6" w:themeFill="background2"/>
            <w:vAlign w:val="bottom"/>
          </w:tcPr>
          <w:p w14:paraId="4CB32895" w14:textId="77777777" w:rsidR="00460042" w:rsidRPr="006B2C2C" w:rsidRDefault="00460042" w:rsidP="00354627">
            <w:pPr>
              <w:jc w:val="center"/>
              <w:rPr>
                <w:sz w:val="22"/>
                <w:szCs w:val="22"/>
              </w:rPr>
            </w:pPr>
            <w:r>
              <w:rPr>
                <w:rFonts w:ascii="Calibri" w:hAnsi="Calibri" w:cs="Calibri"/>
                <w:color w:val="000000"/>
              </w:rPr>
              <w:t>1400</w:t>
            </w:r>
          </w:p>
        </w:tc>
        <w:tc>
          <w:tcPr>
            <w:tcW w:w="1756" w:type="dxa"/>
            <w:shd w:val="clear" w:color="auto" w:fill="E7E6E6" w:themeFill="background2"/>
            <w:vAlign w:val="bottom"/>
          </w:tcPr>
          <w:p w14:paraId="1028ABB5" w14:textId="77777777" w:rsidR="00460042" w:rsidRPr="006B2C2C" w:rsidRDefault="00460042" w:rsidP="00354627">
            <w:pPr>
              <w:jc w:val="center"/>
              <w:rPr>
                <w:sz w:val="22"/>
                <w:szCs w:val="22"/>
              </w:rPr>
            </w:pPr>
            <w:r>
              <w:rPr>
                <w:rFonts w:ascii="Calibri" w:hAnsi="Calibri" w:cs="Calibri"/>
                <w:color w:val="000000"/>
              </w:rPr>
              <w:t>19.18</w:t>
            </w:r>
          </w:p>
        </w:tc>
        <w:tc>
          <w:tcPr>
            <w:tcW w:w="1756" w:type="dxa"/>
            <w:shd w:val="clear" w:color="auto" w:fill="E7E6E6" w:themeFill="background2"/>
            <w:vAlign w:val="center"/>
          </w:tcPr>
          <w:p w14:paraId="034FEE7D" w14:textId="77777777" w:rsidR="00460042" w:rsidRPr="006B2C2C" w:rsidRDefault="00460042" w:rsidP="00354627">
            <w:pPr>
              <w:jc w:val="center"/>
              <w:rPr>
                <w:sz w:val="22"/>
                <w:szCs w:val="22"/>
              </w:rPr>
            </w:pPr>
            <w:r w:rsidRPr="006B2C2C">
              <w:rPr>
                <w:rFonts w:ascii="Calibri" w:hAnsi="Calibri" w:cs="Calibri"/>
                <w:color w:val="000000"/>
                <w:sz w:val="22"/>
                <w:szCs w:val="22"/>
                <w:lang w:val="en"/>
              </w:rPr>
              <w:t>450</w:t>
            </w:r>
          </w:p>
        </w:tc>
        <w:tc>
          <w:tcPr>
            <w:tcW w:w="1756" w:type="dxa"/>
            <w:shd w:val="clear" w:color="auto" w:fill="E7E6E6" w:themeFill="background2"/>
            <w:vAlign w:val="center"/>
          </w:tcPr>
          <w:p w14:paraId="2C7CD993" w14:textId="77777777" w:rsidR="00460042" w:rsidRPr="006B2C2C" w:rsidRDefault="00460042" w:rsidP="00354627">
            <w:pPr>
              <w:jc w:val="center"/>
              <w:rPr>
                <w:sz w:val="22"/>
                <w:szCs w:val="22"/>
              </w:rPr>
            </w:pPr>
            <w:r w:rsidRPr="006B2C2C">
              <w:rPr>
                <w:rFonts w:ascii="Calibri" w:hAnsi="Calibri" w:cs="Calibri"/>
                <w:color w:val="000000"/>
                <w:sz w:val="22"/>
                <w:szCs w:val="22"/>
              </w:rPr>
              <w:t>13.60</w:t>
            </w:r>
          </w:p>
        </w:tc>
        <w:tc>
          <w:tcPr>
            <w:tcW w:w="2700" w:type="dxa"/>
            <w:shd w:val="clear" w:color="auto" w:fill="E7E6E6" w:themeFill="background2"/>
            <w:vAlign w:val="center"/>
          </w:tcPr>
          <w:p w14:paraId="4CB39DAB" w14:textId="77777777" w:rsidR="00460042" w:rsidRPr="006B2C2C" w:rsidRDefault="00460042" w:rsidP="00354627">
            <w:pPr>
              <w:jc w:val="center"/>
              <w:rPr>
                <w:sz w:val="22"/>
                <w:szCs w:val="22"/>
              </w:rPr>
            </w:pPr>
            <w:r>
              <w:rPr>
                <w:sz w:val="22"/>
                <w:szCs w:val="22"/>
              </w:rPr>
              <w:t>0.71 (0.63-0.79)</w:t>
            </w:r>
          </w:p>
        </w:tc>
      </w:tr>
      <w:tr w:rsidR="00460042" w:rsidRPr="006B2C2C" w14:paraId="7728A31E" w14:textId="77777777" w:rsidTr="00354627">
        <w:tc>
          <w:tcPr>
            <w:tcW w:w="4046" w:type="dxa"/>
            <w:gridSpan w:val="2"/>
          </w:tcPr>
          <w:p w14:paraId="23F735B7" w14:textId="77777777" w:rsidR="00460042" w:rsidRPr="006B2C2C" w:rsidRDefault="00460042" w:rsidP="00354627">
            <w:pPr>
              <w:rPr>
                <w:b/>
                <w:bCs/>
                <w:sz w:val="22"/>
                <w:szCs w:val="22"/>
              </w:rPr>
            </w:pPr>
            <w:r w:rsidRPr="006B2C2C">
              <w:rPr>
                <w:b/>
                <w:bCs/>
                <w:sz w:val="22"/>
                <w:szCs w:val="22"/>
              </w:rPr>
              <w:t>Mechanical Ventilation</w:t>
            </w:r>
          </w:p>
        </w:tc>
        <w:tc>
          <w:tcPr>
            <w:tcW w:w="1756" w:type="dxa"/>
            <w:vAlign w:val="center"/>
          </w:tcPr>
          <w:p w14:paraId="5DD474BC" w14:textId="77777777" w:rsidR="00460042" w:rsidRPr="006B2C2C" w:rsidRDefault="00460042" w:rsidP="00354627">
            <w:pPr>
              <w:jc w:val="center"/>
              <w:rPr>
                <w:sz w:val="22"/>
                <w:szCs w:val="22"/>
              </w:rPr>
            </w:pPr>
          </w:p>
        </w:tc>
        <w:tc>
          <w:tcPr>
            <w:tcW w:w="1756" w:type="dxa"/>
            <w:vAlign w:val="center"/>
          </w:tcPr>
          <w:p w14:paraId="3A8F4689" w14:textId="77777777" w:rsidR="00460042" w:rsidRPr="006B2C2C" w:rsidRDefault="00460042" w:rsidP="00354627">
            <w:pPr>
              <w:jc w:val="center"/>
              <w:rPr>
                <w:sz w:val="22"/>
                <w:szCs w:val="22"/>
              </w:rPr>
            </w:pPr>
          </w:p>
        </w:tc>
        <w:tc>
          <w:tcPr>
            <w:tcW w:w="1756" w:type="dxa"/>
            <w:vAlign w:val="center"/>
          </w:tcPr>
          <w:p w14:paraId="2591C160" w14:textId="77777777" w:rsidR="00460042" w:rsidRPr="006B2C2C" w:rsidRDefault="00460042" w:rsidP="00354627">
            <w:pPr>
              <w:jc w:val="center"/>
              <w:rPr>
                <w:sz w:val="22"/>
                <w:szCs w:val="22"/>
              </w:rPr>
            </w:pPr>
          </w:p>
        </w:tc>
        <w:tc>
          <w:tcPr>
            <w:tcW w:w="1756" w:type="dxa"/>
            <w:vAlign w:val="center"/>
          </w:tcPr>
          <w:p w14:paraId="63B43DEA" w14:textId="77777777" w:rsidR="00460042" w:rsidRPr="006B2C2C" w:rsidRDefault="00460042" w:rsidP="00354627">
            <w:pPr>
              <w:jc w:val="center"/>
              <w:rPr>
                <w:sz w:val="22"/>
                <w:szCs w:val="22"/>
              </w:rPr>
            </w:pPr>
          </w:p>
        </w:tc>
        <w:tc>
          <w:tcPr>
            <w:tcW w:w="2700" w:type="dxa"/>
            <w:vAlign w:val="center"/>
          </w:tcPr>
          <w:p w14:paraId="14B82323" w14:textId="77777777" w:rsidR="00460042" w:rsidRPr="006B2C2C" w:rsidRDefault="00460042" w:rsidP="00354627">
            <w:pPr>
              <w:jc w:val="center"/>
              <w:rPr>
                <w:sz w:val="22"/>
                <w:szCs w:val="22"/>
              </w:rPr>
            </w:pPr>
          </w:p>
        </w:tc>
      </w:tr>
      <w:tr w:rsidR="00460042" w:rsidRPr="006B2C2C" w14:paraId="6AC43B91" w14:textId="77777777" w:rsidTr="00354627">
        <w:tc>
          <w:tcPr>
            <w:tcW w:w="465" w:type="dxa"/>
          </w:tcPr>
          <w:p w14:paraId="6D06B8F2" w14:textId="77777777" w:rsidR="00460042" w:rsidRPr="006B2C2C" w:rsidRDefault="00460042" w:rsidP="00354627">
            <w:pPr>
              <w:rPr>
                <w:sz w:val="22"/>
                <w:szCs w:val="22"/>
              </w:rPr>
            </w:pPr>
          </w:p>
        </w:tc>
        <w:tc>
          <w:tcPr>
            <w:tcW w:w="3581" w:type="dxa"/>
          </w:tcPr>
          <w:p w14:paraId="35F21047" w14:textId="77777777" w:rsidR="00460042" w:rsidRPr="006B2C2C" w:rsidRDefault="00460042" w:rsidP="00354627">
            <w:pPr>
              <w:rPr>
                <w:sz w:val="22"/>
                <w:szCs w:val="22"/>
              </w:rPr>
            </w:pPr>
            <w:r w:rsidRPr="006B2C2C">
              <w:rPr>
                <w:sz w:val="22"/>
                <w:szCs w:val="22"/>
              </w:rPr>
              <w:t>PCR only</w:t>
            </w:r>
          </w:p>
        </w:tc>
        <w:tc>
          <w:tcPr>
            <w:tcW w:w="1756" w:type="dxa"/>
            <w:vAlign w:val="bottom"/>
          </w:tcPr>
          <w:p w14:paraId="22675115" w14:textId="77777777" w:rsidR="00460042" w:rsidRPr="006B2C2C" w:rsidRDefault="00460042" w:rsidP="00354627">
            <w:pPr>
              <w:jc w:val="center"/>
              <w:rPr>
                <w:sz w:val="22"/>
                <w:szCs w:val="22"/>
              </w:rPr>
            </w:pPr>
            <w:r>
              <w:rPr>
                <w:rFonts w:ascii="Calibri" w:hAnsi="Calibri" w:cs="Calibri"/>
                <w:color w:val="000000"/>
              </w:rPr>
              <w:t>988</w:t>
            </w:r>
          </w:p>
        </w:tc>
        <w:tc>
          <w:tcPr>
            <w:tcW w:w="1756" w:type="dxa"/>
            <w:vAlign w:val="bottom"/>
          </w:tcPr>
          <w:p w14:paraId="709E4B92" w14:textId="77777777" w:rsidR="00460042" w:rsidRPr="006B2C2C" w:rsidRDefault="00460042" w:rsidP="00354627">
            <w:pPr>
              <w:jc w:val="center"/>
              <w:rPr>
                <w:sz w:val="22"/>
                <w:szCs w:val="22"/>
              </w:rPr>
            </w:pPr>
            <w:r>
              <w:rPr>
                <w:rFonts w:ascii="Calibri" w:hAnsi="Calibri" w:cs="Calibri"/>
                <w:color w:val="000000"/>
              </w:rPr>
              <w:t>13.67</w:t>
            </w:r>
          </w:p>
        </w:tc>
        <w:tc>
          <w:tcPr>
            <w:tcW w:w="1756" w:type="dxa"/>
            <w:vAlign w:val="center"/>
          </w:tcPr>
          <w:p w14:paraId="03C6220B" w14:textId="77777777" w:rsidR="00460042" w:rsidRPr="006B2C2C" w:rsidRDefault="00460042" w:rsidP="00354627">
            <w:pPr>
              <w:jc w:val="center"/>
              <w:rPr>
                <w:sz w:val="22"/>
                <w:szCs w:val="22"/>
              </w:rPr>
            </w:pPr>
            <w:r w:rsidRPr="006B2C2C">
              <w:rPr>
                <w:rFonts w:ascii="Calibri" w:hAnsi="Calibri" w:cs="Calibri"/>
                <w:color w:val="000000"/>
                <w:sz w:val="22"/>
                <w:szCs w:val="22"/>
                <w:lang w:val="en"/>
              </w:rPr>
              <w:t>320</w:t>
            </w:r>
          </w:p>
        </w:tc>
        <w:tc>
          <w:tcPr>
            <w:tcW w:w="1756" w:type="dxa"/>
            <w:vAlign w:val="center"/>
          </w:tcPr>
          <w:p w14:paraId="6314B92A" w14:textId="77777777" w:rsidR="00460042" w:rsidRPr="006B2C2C" w:rsidRDefault="00460042" w:rsidP="00354627">
            <w:pPr>
              <w:jc w:val="center"/>
              <w:rPr>
                <w:sz w:val="22"/>
                <w:szCs w:val="22"/>
              </w:rPr>
            </w:pPr>
            <w:r w:rsidRPr="006B2C2C">
              <w:rPr>
                <w:rFonts w:ascii="Calibri" w:hAnsi="Calibri" w:cs="Calibri"/>
                <w:color w:val="000000"/>
                <w:sz w:val="22"/>
                <w:szCs w:val="22"/>
              </w:rPr>
              <w:t>9.35</w:t>
            </w:r>
          </w:p>
        </w:tc>
        <w:tc>
          <w:tcPr>
            <w:tcW w:w="2700" w:type="dxa"/>
            <w:vAlign w:val="center"/>
          </w:tcPr>
          <w:p w14:paraId="2D1070CD" w14:textId="77777777" w:rsidR="00460042" w:rsidRPr="006B2C2C" w:rsidRDefault="00460042" w:rsidP="00354627">
            <w:pPr>
              <w:jc w:val="center"/>
              <w:rPr>
                <w:sz w:val="22"/>
                <w:szCs w:val="22"/>
              </w:rPr>
            </w:pPr>
            <w:r>
              <w:rPr>
                <w:sz w:val="22"/>
                <w:szCs w:val="22"/>
              </w:rPr>
              <w:t>0.68 (0.60-0.78)</w:t>
            </w:r>
          </w:p>
        </w:tc>
      </w:tr>
      <w:tr w:rsidR="00460042" w:rsidRPr="006B2C2C" w14:paraId="5BDF7F35" w14:textId="77777777" w:rsidTr="00354627">
        <w:tc>
          <w:tcPr>
            <w:tcW w:w="465" w:type="dxa"/>
          </w:tcPr>
          <w:p w14:paraId="052E1461" w14:textId="77777777" w:rsidR="00460042" w:rsidRPr="006B2C2C" w:rsidRDefault="00460042" w:rsidP="00354627">
            <w:pPr>
              <w:rPr>
                <w:sz w:val="22"/>
                <w:szCs w:val="22"/>
              </w:rPr>
            </w:pPr>
          </w:p>
        </w:tc>
        <w:tc>
          <w:tcPr>
            <w:tcW w:w="3581" w:type="dxa"/>
          </w:tcPr>
          <w:p w14:paraId="53D07387" w14:textId="77777777" w:rsidR="00460042" w:rsidRPr="006B2C2C" w:rsidRDefault="00460042" w:rsidP="00354627">
            <w:pPr>
              <w:rPr>
                <w:sz w:val="22"/>
                <w:szCs w:val="22"/>
              </w:rPr>
            </w:pPr>
            <w:r w:rsidRPr="006B2C2C">
              <w:rPr>
                <w:sz w:val="22"/>
                <w:szCs w:val="22"/>
              </w:rPr>
              <w:t>PCR + hypoxemia</w:t>
            </w:r>
          </w:p>
        </w:tc>
        <w:tc>
          <w:tcPr>
            <w:tcW w:w="1756" w:type="dxa"/>
            <w:vAlign w:val="bottom"/>
          </w:tcPr>
          <w:p w14:paraId="7EECD4E9" w14:textId="77777777" w:rsidR="00460042" w:rsidRPr="006B2C2C" w:rsidRDefault="00460042" w:rsidP="00354627">
            <w:pPr>
              <w:jc w:val="center"/>
              <w:rPr>
                <w:sz w:val="22"/>
                <w:szCs w:val="22"/>
              </w:rPr>
            </w:pPr>
            <w:r>
              <w:rPr>
                <w:rFonts w:ascii="Calibri" w:hAnsi="Calibri" w:cs="Calibri"/>
                <w:color w:val="000000"/>
              </w:rPr>
              <w:t>988</w:t>
            </w:r>
          </w:p>
        </w:tc>
        <w:tc>
          <w:tcPr>
            <w:tcW w:w="1756" w:type="dxa"/>
            <w:vAlign w:val="bottom"/>
          </w:tcPr>
          <w:p w14:paraId="5EB0EACD" w14:textId="77777777" w:rsidR="00460042" w:rsidRPr="006B2C2C" w:rsidRDefault="00460042" w:rsidP="00354627">
            <w:pPr>
              <w:jc w:val="center"/>
              <w:rPr>
                <w:sz w:val="22"/>
                <w:szCs w:val="22"/>
              </w:rPr>
            </w:pPr>
            <w:r>
              <w:rPr>
                <w:rFonts w:ascii="Calibri" w:hAnsi="Calibri" w:cs="Calibri"/>
                <w:color w:val="000000"/>
              </w:rPr>
              <w:t>17.42</w:t>
            </w:r>
          </w:p>
        </w:tc>
        <w:tc>
          <w:tcPr>
            <w:tcW w:w="1756" w:type="dxa"/>
            <w:vAlign w:val="center"/>
          </w:tcPr>
          <w:p w14:paraId="442C9390" w14:textId="77777777" w:rsidR="00460042" w:rsidRPr="006B2C2C" w:rsidRDefault="00460042" w:rsidP="00354627">
            <w:pPr>
              <w:jc w:val="center"/>
              <w:rPr>
                <w:sz w:val="22"/>
                <w:szCs w:val="22"/>
              </w:rPr>
            </w:pPr>
            <w:r w:rsidRPr="006B2C2C">
              <w:rPr>
                <w:rFonts w:ascii="Calibri" w:hAnsi="Calibri" w:cs="Calibri"/>
                <w:color w:val="000000"/>
                <w:sz w:val="22"/>
                <w:szCs w:val="22"/>
                <w:lang w:val="en"/>
              </w:rPr>
              <w:t>320</w:t>
            </w:r>
          </w:p>
        </w:tc>
        <w:tc>
          <w:tcPr>
            <w:tcW w:w="1756" w:type="dxa"/>
            <w:vAlign w:val="center"/>
          </w:tcPr>
          <w:p w14:paraId="7D25D406" w14:textId="77777777" w:rsidR="00460042" w:rsidRPr="006B2C2C" w:rsidRDefault="00460042" w:rsidP="00354627">
            <w:pPr>
              <w:jc w:val="center"/>
              <w:rPr>
                <w:sz w:val="22"/>
                <w:szCs w:val="22"/>
              </w:rPr>
            </w:pPr>
            <w:r w:rsidRPr="006B2C2C">
              <w:rPr>
                <w:rFonts w:ascii="Calibri" w:hAnsi="Calibri" w:cs="Calibri"/>
                <w:color w:val="000000"/>
                <w:sz w:val="22"/>
                <w:szCs w:val="22"/>
              </w:rPr>
              <w:t>13.78</w:t>
            </w:r>
          </w:p>
        </w:tc>
        <w:tc>
          <w:tcPr>
            <w:tcW w:w="2700" w:type="dxa"/>
            <w:vAlign w:val="center"/>
          </w:tcPr>
          <w:p w14:paraId="2F43ECC8" w14:textId="77777777" w:rsidR="00460042" w:rsidRPr="006B2C2C" w:rsidRDefault="00460042" w:rsidP="00354627">
            <w:pPr>
              <w:jc w:val="center"/>
              <w:rPr>
                <w:sz w:val="22"/>
                <w:szCs w:val="22"/>
              </w:rPr>
            </w:pPr>
            <w:r>
              <w:rPr>
                <w:sz w:val="22"/>
                <w:szCs w:val="22"/>
              </w:rPr>
              <w:t>0.79 (0.70-0.90</w:t>
            </w:r>
          </w:p>
        </w:tc>
      </w:tr>
      <w:tr w:rsidR="00460042" w:rsidRPr="006B2C2C" w14:paraId="57014B7C" w14:textId="77777777" w:rsidTr="00354627">
        <w:tc>
          <w:tcPr>
            <w:tcW w:w="465" w:type="dxa"/>
          </w:tcPr>
          <w:p w14:paraId="28200A31" w14:textId="77777777" w:rsidR="00460042" w:rsidRPr="006B2C2C" w:rsidRDefault="00460042" w:rsidP="00354627">
            <w:pPr>
              <w:rPr>
                <w:sz w:val="22"/>
                <w:szCs w:val="22"/>
              </w:rPr>
            </w:pPr>
          </w:p>
        </w:tc>
        <w:tc>
          <w:tcPr>
            <w:tcW w:w="3581" w:type="dxa"/>
          </w:tcPr>
          <w:p w14:paraId="7033CFE4" w14:textId="77777777" w:rsidR="00460042" w:rsidRPr="006B2C2C" w:rsidRDefault="00460042" w:rsidP="00354627">
            <w:pPr>
              <w:rPr>
                <w:sz w:val="22"/>
                <w:szCs w:val="22"/>
              </w:rPr>
            </w:pPr>
            <w:r w:rsidRPr="006B2C2C">
              <w:rPr>
                <w:sz w:val="22"/>
                <w:szCs w:val="22"/>
              </w:rPr>
              <w:t>PCR + dexamethasone</w:t>
            </w:r>
          </w:p>
        </w:tc>
        <w:tc>
          <w:tcPr>
            <w:tcW w:w="1756" w:type="dxa"/>
            <w:vAlign w:val="bottom"/>
          </w:tcPr>
          <w:p w14:paraId="0EBB52B8" w14:textId="77777777" w:rsidR="00460042" w:rsidRPr="006B2C2C" w:rsidRDefault="00460042" w:rsidP="00354627">
            <w:pPr>
              <w:jc w:val="center"/>
              <w:rPr>
                <w:sz w:val="22"/>
                <w:szCs w:val="22"/>
              </w:rPr>
            </w:pPr>
            <w:r>
              <w:rPr>
                <w:rFonts w:ascii="Calibri" w:hAnsi="Calibri" w:cs="Calibri"/>
                <w:color w:val="000000"/>
              </w:rPr>
              <w:t>684</w:t>
            </w:r>
          </w:p>
        </w:tc>
        <w:tc>
          <w:tcPr>
            <w:tcW w:w="1756" w:type="dxa"/>
            <w:vAlign w:val="bottom"/>
          </w:tcPr>
          <w:p w14:paraId="43611E1B" w14:textId="77777777" w:rsidR="00460042" w:rsidRPr="006B2C2C" w:rsidRDefault="00460042" w:rsidP="00354627">
            <w:pPr>
              <w:jc w:val="center"/>
              <w:rPr>
                <w:sz w:val="22"/>
                <w:szCs w:val="22"/>
              </w:rPr>
            </w:pPr>
            <w:r>
              <w:rPr>
                <w:rFonts w:ascii="Calibri" w:hAnsi="Calibri" w:cs="Calibri"/>
                <w:color w:val="000000"/>
              </w:rPr>
              <w:t>21.77</w:t>
            </w:r>
          </w:p>
        </w:tc>
        <w:tc>
          <w:tcPr>
            <w:tcW w:w="1756" w:type="dxa"/>
            <w:vAlign w:val="center"/>
          </w:tcPr>
          <w:p w14:paraId="7FCCD3A9" w14:textId="77777777" w:rsidR="00460042" w:rsidRPr="006B2C2C" w:rsidRDefault="00460042" w:rsidP="00354627">
            <w:pPr>
              <w:jc w:val="center"/>
              <w:rPr>
                <w:sz w:val="22"/>
                <w:szCs w:val="22"/>
              </w:rPr>
            </w:pPr>
            <w:r w:rsidRPr="006B2C2C">
              <w:rPr>
                <w:rFonts w:ascii="Calibri" w:hAnsi="Calibri" w:cs="Calibri"/>
                <w:color w:val="000000"/>
                <w:sz w:val="22"/>
                <w:szCs w:val="22"/>
                <w:lang w:val="en"/>
              </w:rPr>
              <w:t>194</w:t>
            </w:r>
          </w:p>
        </w:tc>
        <w:tc>
          <w:tcPr>
            <w:tcW w:w="1756" w:type="dxa"/>
            <w:vAlign w:val="center"/>
          </w:tcPr>
          <w:p w14:paraId="6FE10323" w14:textId="77777777" w:rsidR="00460042" w:rsidRPr="006B2C2C" w:rsidRDefault="00460042" w:rsidP="00354627">
            <w:pPr>
              <w:jc w:val="center"/>
              <w:rPr>
                <w:sz w:val="22"/>
                <w:szCs w:val="22"/>
              </w:rPr>
            </w:pPr>
            <w:r w:rsidRPr="006B2C2C">
              <w:rPr>
                <w:rFonts w:ascii="Calibri" w:hAnsi="Calibri" w:cs="Calibri"/>
                <w:color w:val="000000"/>
                <w:sz w:val="22"/>
                <w:szCs w:val="22"/>
              </w:rPr>
              <w:t>18.20</w:t>
            </w:r>
          </w:p>
        </w:tc>
        <w:tc>
          <w:tcPr>
            <w:tcW w:w="2700" w:type="dxa"/>
            <w:vAlign w:val="center"/>
          </w:tcPr>
          <w:p w14:paraId="26424296" w14:textId="77777777" w:rsidR="00460042" w:rsidRPr="006B2C2C" w:rsidRDefault="00460042" w:rsidP="00354627">
            <w:pPr>
              <w:jc w:val="center"/>
              <w:rPr>
                <w:sz w:val="22"/>
                <w:szCs w:val="22"/>
              </w:rPr>
            </w:pPr>
            <w:r>
              <w:rPr>
                <w:sz w:val="22"/>
                <w:szCs w:val="22"/>
              </w:rPr>
              <w:t>0.84 (0.71-0.98)</w:t>
            </w:r>
          </w:p>
        </w:tc>
      </w:tr>
      <w:tr w:rsidR="00460042" w:rsidRPr="006B2C2C" w14:paraId="28BA8370" w14:textId="77777777" w:rsidTr="00354627">
        <w:tc>
          <w:tcPr>
            <w:tcW w:w="465" w:type="dxa"/>
          </w:tcPr>
          <w:p w14:paraId="67B9A977" w14:textId="77777777" w:rsidR="00460042" w:rsidRPr="006B2C2C" w:rsidRDefault="00460042" w:rsidP="00354627">
            <w:pPr>
              <w:rPr>
                <w:sz w:val="22"/>
                <w:szCs w:val="22"/>
              </w:rPr>
            </w:pPr>
          </w:p>
        </w:tc>
        <w:tc>
          <w:tcPr>
            <w:tcW w:w="3581" w:type="dxa"/>
          </w:tcPr>
          <w:p w14:paraId="58A716C4" w14:textId="77777777" w:rsidR="00460042" w:rsidRPr="006B2C2C" w:rsidRDefault="00460042" w:rsidP="00354627">
            <w:pPr>
              <w:rPr>
                <w:sz w:val="22"/>
                <w:szCs w:val="22"/>
              </w:rPr>
            </w:pPr>
            <w:r w:rsidRPr="006B2C2C">
              <w:rPr>
                <w:sz w:val="22"/>
                <w:szCs w:val="22"/>
              </w:rPr>
              <w:t>PCR + remdesivir</w:t>
            </w:r>
          </w:p>
        </w:tc>
        <w:tc>
          <w:tcPr>
            <w:tcW w:w="1756" w:type="dxa"/>
            <w:vAlign w:val="bottom"/>
          </w:tcPr>
          <w:p w14:paraId="1D21438F" w14:textId="77777777" w:rsidR="00460042" w:rsidRPr="006B2C2C" w:rsidRDefault="00460042" w:rsidP="00354627">
            <w:pPr>
              <w:jc w:val="center"/>
              <w:rPr>
                <w:sz w:val="22"/>
                <w:szCs w:val="22"/>
              </w:rPr>
            </w:pPr>
            <w:r>
              <w:rPr>
                <w:rFonts w:ascii="Calibri" w:hAnsi="Calibri" w:cs="Calibri"/>
                <w:color w:val="000000"/>
              </w:rPr>
              <w:t>628</w:t>
            </w:r>
          </w:p>
        </w:tc>
        <w:tc>
          <w:tcPr>
            <w:tcW w:w="1756" w:type="dxa"/>
            <w:vAlign w:val="bottom"/>
          </w:tcPr>
          <w:p w14:paraId="20297D13" w14:textId="77777777" w:rsidR="00460042" w:rsidRPr="006B2C2C" w:rsidRDefault="00460042" w:rsidP="00354627">
            <w:pPr>
              <w:jc w:val="center"/>
              <w:rPr>
                <w:sz w:val="22"/>
                <w:szCs w:val="22"/>
              </w:rPr>
            </w:pPr>
            <w:r>
              <w:rPr>
                <w:rFonts w:ascii="Calibri" w:hAnsi="Calibri" w:cs="Calibri"/>
                <w:color w:val="000000"/>
              </w:rPr>
              <w:t>17.70</w:t>
            </w:r>
          </w:p>
        </w:tc>
        <w:tc>
          <w:tcPr>
            <w:tcW w:w="1756" w:type="dxa"/>
            <w:vAlign w:val="center"/>
          </w:tcPr>
          <w:p w14:paraId="72AFF740" w14:textId="77777777" w:rsidR="00460042" w:rsidRPr="006B2C2C" w:rsidRDefault="00460042" w:rsidP="00354627">
            <w:pPr>
              <w:jc w:val="center"/>
              <w:rPr>
                <w:sz w:val="22"/>
                <w:szCs w:val="22"/>
              </w:rPr>
            </w:pPr>
            <w:r w:rsidRPr="006B2C2C">
              <w:rPr>
                <w:rFonts w:ascii="Calibri" w:hAnsi="Calibri" w:cs="Calibri"/>
                <w:color w:val="000000"/>
                <w:sz w:val="22"/>
                <w:szCs w:val="22"/>
                <w:lang w:val="en"/>
              </w:rPr>
              <w:t>205</w:t>
            </w:r>
          </w:p>
        </w:tc>
        <w:tc>
          <w:tcPr>
            <w:tcW w:w="1756" w:type="dxa"/>
            <w:vAlign w:val="center"/>
          </w:tcPr>
          <w:p w14:paraId="63AD38AD" w14:textId="77777777" w:rsidR="00460042" w:rsidRPr="006B2C2C" w:rsidRDefault="00460042" w:rsidP="00354627">
            <w:pPr>
              <w:jc w:val="center"/>
              <w:rPr>
                <w:sz w:val="22"/>
                <w:szCs w:val="22"/>
              </w:rPr>
            </w:pPr>
            <w:r w:rsidRPr="006B2C2C">
              <w:rPr>
                <w:rFonts w:ascii="Calibri" w:hAnsi="Calibri" w:cs="Calibri"/>
                <w:color w:val="000000"/>
                <w:sz w:val="22"/>
                <w:szCs w:val="22"/>
              </w:rPr>
              <w:t>13.70</w:t>
            </w:r>
          </w:p>
        </w:tc>
        <w:tc>
          <w:tcPr>
            <w:tcW w:w="2700" w:type="dxa"/>
            <w:vAlign w:val="center"/>
          </w:tcPr>
          <w:p w14:paraId="07642A61" w14:textId="77777777" w:rsidR="00460042" w:rsidRPr="006B2C2C" w:rsidRDefault="00460042" w:rsidP="00354627">
            <w:pPr>
              <w:jc w:val="center"/>
              <w:rPr>
                <w:sz w:val="22"/>
                <w:szCs w:val="22"/>
              </w:rPr>
            </w:pPr>
            <w:r>
              <w:rPr>
                <w:sz w:val="22"/>
                <w:szCs w:val="22"/>
              </w:rPr>
              <w:t>0.77 (0.66-0.91)</w:t>
            </w:r>
          </w:p>
        </w:tc>
      </w:tr>
      <w:tr w:rsidR="00460042" w:rsidRPr="006B2C2C" w14:paraId="1BBA6AC8" w14:textId="77777777" w:rsidTr="00354627">
        <w:tc>
          <w:tcPr>
            <w:tcW w:w="465" w:type="dxa"/>
          </w:tcPr>
          <w:p w14:paraId="16511C02" w14:textId="77777777" w:rsidR="00460042" w:rsidRPr="006B2C2C" w:rsidRDefault="00460042" w:rsidP="00354627">
            <w:pPr>
              <w:rPr>
                <w:sz w:val="22"/>
                <w:szCs w:val="22"/>
              </w:rPr>
            </w:pPr>
          </w:p>
        </w:tc>
        <w:tc>
          <w:tcPr>
            <w:tcW w:w="3581" w:type="dxa"/>
          </w:tcPr>
          <w:p w14:paraId="40AC34AB" w14:textId="77777777" w:rsidR="00460042" w:rsidRPr="006B2C2C" w:rsidRDefault="00460042" w:rsidP="00354627">
            <w:pPr>
              <w:rPr>
                <w:sz w:val="22"/>
                <w:szCs w:val="22"/>
              </w:rPr>
            </w:pPr>
            <w:r w:rsidRPr="006B2C2C">
              <w:rPr>
                <w:sz w:val="22"/>
                <w:szCs w:val="22"/>
              </w:rPr>
              <w:t>COVID flag</w:t>
            </w:r>
          </w:p>
        </w:tc>
        <w:tc>
          <w:tcPr>
            <w:tcW w:w="1756" w:type="dxa"/>
            <w:vAlign w:val="bottom"/>
          </w:tcPr>
          <w:p w14:paraId="296D69F3" w14:textId="77777777" w:rsidR="00460042" w:rsidRPr="006B2C2C" w:rsidRDefault="00460042" w:rsidP="00354627">
            <w:pPr>
              <w:jc w:val="center"/>
              <w:rPr>
                <w:sz w:val="22"/>
                <w:szCs w:val="22"/>
              </w:rPr>
            </w:pPr>
            <w:r>
              <w:rPr>
                <w:rFonts w:ascii="Calibri" w:hAnsi="Calibri" w:cs="Calibri"/>
                <w:color w:val="000000"/>
              </w:rPr>
              <w:t>963</w:t>
            </w:r>
          </w:p>
        </w:tc>
        <w:tc>
          <w:tcPr>
            <w:tcW w:w="1756" w:type="dxa"/>
            <w:vAlign w:val="bottom"/>
          </w:tcPr>
          <w:p w14:paraId="65866358" w14:textId="77777777" w:rsidR="00460042" w:rsidRPr="006B2C2C" w:rsidRDefault="00460042" w:rsidP="00354627">
            <w:pPr>
              <w:jc w:val="center"/>
              <w:rPr>
                <w:sz w:val="22"/>
                <w:szCs w:val="22"/>
              </w:rPr>
            </w:pPr>
            <w:r>
              <w:rPr>
                <w:rFonts w:ascii="Calibri" w:hAnsi="Calibri" w:cs="Calibri"/>
                <w:color w:val="000000"/>
              </w:rPr>
              <w:t>12.81</w:t>
            </w:r>
          </w:p>
        </w:tc>
        <w:tc>
          <w:tcPr>
            <w:tcW w:w="1756" w:type="dxa"/>
            <w:vAlign w:val="center"/>
          </w:tcPr>
          <w:p w14:paraId="6F9E1F87" w14:textId="77777777" w:rsidR="00460042" w:rsidRPr="006B2C2C" w:rsidRDefault="00460042" w:rsidP="00354627">
            <w:pPr>
              <w:jc w:val="center"/>
              <w:rPr>
                <w:sz w:val="22"/>
                <w:szCs w:val="22"/>
              </w:rPr>
            </w:pPr>
            <w:r w:rsidRPr="006B2C2C">
              <w:rPr>
                <w:rFonts w:ascii="Calibri" w:hAnsi="Calibri" w:cs="Calibri"/>
                <w:color w:val="000000"/>
                <w:sz w:val="22"/>
                <w:szCs w:val="22"/>
                <w:lang w:val="en"/>
              </w:rPr>
              <w:t>303</w:t>
            </w:r>
          </w:p>
        </w:tc>
        <w:tc>
          <w:tcPr>
            <w:tcW w:w="1756" w:type="dxa"/>
            <w:vAlign w:val="center"/>
          </w:tcPr>
          <w:p w14:paraId="202C61DA" w14:textId="77777777" w:rsidR="00460042" w:rsidRPr="006B2C2C" w:rsidRDefault="00460042" w:rsidP="00354627">
            <w:pPr>
              <w:jc w:val="center"/>
              <w:rPr>
                <w:sz w:val="22"/>
                <w:szCs w:val="22"/>
              </w:rPr>
            </w:pPr>
            <w:r w:rsidRPr="006B2C2C">
              <w:rPr>
                <w:rFonts w:ascii="Calibri" w:hAnsi="Calibri" w:cs="Calibri"/>
                <w:color w:val="000000"/>
                <w:sz w:val="22"/>
                <w:szCs w:val="22"/>
              </w:rPr>
              <w:t>8.45</w:t>
            </w:r>
          </w:p>
        </w:tc>
        <w:tc>
          <w:tcPr>
            <w:tcW w:w="2700" w:type="dxa"/>
            <w:vAlign w:val="center"/>
          </w:tcPr>
          <w:p w14:paraId="61B29992" w14:textId="77777777" w:rsidR="00460042" w:rsidRPr="006B2C2C" w:rsidRDefault="00460042" w:rsidP="00354627">
            <w:pPr>
              <w:jc w:val="center"/>
              <w:rPr>
                <w:sz w:val="22"/>
                <w:szCs w:val="22"/>
              </w:rPr>
            </w:pPr>
            <w:r>
              <w:rPr>
                <w:sz w:val="22"/>
                <w:szCs w:val="22"/>
              </w:rPr>
              <w:t>0.66 (0.58-0.75)</w:t>
            </w:r>
          </w:p>
        </w:tc>
      </w:tr>
      <w:tr w:rsidR="00460042" w:rsidRPr="006B2C2C" w14:paraId="46B4BAC1" w14:textId="77777777" w:rsidTr="00354627">
        <w:tc>
          <w:tcPr>
            <w:tcW w:w="465" w:type="dxa"/>
          </w:tcPr>
          <w:p w14:paraId="599F2DFB" w14:textId="77777777" w:rsidR="00460042" w:rsidRPr="006B2C2C" w:rsidRDefault="00460042" w:rsidP="00354627">
            <w:pPr>
              <w:rPr>
                <w:sz w:val="22"/>
                <w:szCs w:val="22"/>
              </w:rPr>
            </w:pPr>
          </w:p>
        </w:tc>
        <w:tc>
          <w:tcPr>
            <w:tcW w:w="3581" w:type="dxa"/>
          </w:tcPr>
          <w:p w14:paraId="4AB3E048" w14:textId="77777777" w:rsidR="00460042" w:rsidRPr="006B2C2C" w:rsidRDefault="00460042" w:rsidP="00354627">
            <w:pPr>
              <w:rPr>
                <w:sz w:val="22"/>
                <w:szCs w:val="22"/>
              </w:rPr>
            </w:pPr>
            <w:r w:rsidRPr="006B2C2C">
              <w:rPr>
                <w:sz w:val="22"/>
                <w:szCs w:val="22"/>
              </w:rPr>
              <w:t>ICD-10 code for COVID</w:t>
            </w:r>
          </w:p>
        </w:tc>
        <w:tc>
          <w:tcPr>
            <w:tcW w:w="1756" w:type="dxa"/>
            <w:vAlign w:val="bottom"/>
          </w:tcPr>
          <w:p w14:paraId="71B00BC9" w14:textId="77777777" w:rsidR="00460042" w:rsidRPr="006B2C2C" w:rsidRDefault="00460042" w:rsidP="00354627">
            <w:pPr>
              <w:jc w:val="center"/>
              <w:rPr>
                <w:sz w:val="22"/>
                <w:szCs w:val="22"/>
              </w:rPr>
            </w:pPr>
            <w:r>
              <w:rPr>
                <w:rFonts w:ascii="Calibri" w:hAnsi="Calibri" w:cs="Calibri"/>
                <w:color w:val="000000"/>
              </w:rPr>
              <w:t>1025</w:t>
            </w:r>
          </w:p>
        </w:tc>
        <w:tc>
          <w:tcPr>
            <w:tcW w:w="1756" w:type="dxa"/>
            <w:vAlign w:val="bottom"/>
          </w:tcPr>
          <w:p w14:paraId="09C111DD" w14:textId="77777777" w:rsidR="00460042" w:rsidRPr="006B2C2C" w:rsidRDefault="00460042" w:rsidP="00354627">
            <w:pPr>
              <w:jc w:val="center"/>
              <w:rPr>
                <w:sz w:val="22"/>
                <w:szCs w:val="22"/>
              </w:rPr>
            </w:pPr>
            <w:r>
              <w:rPr>
                <w:rFonts w:ascii="Calibri" w:hAnsi="Calibri" w:cs="Calibri"/>
                <w:color w:val="000000"/>
              </w:rPr>
              <w:t>13.29</w:t>
            </w:r>
          </w:p>
        </w:tc>
        <w:tc>
          <w:tcPr>
            <w:tcW w:w="1756" w:type="dxa"/>
            <w:vAlign w:val="center"/>
          </w:tcPr>
          <w:p w14:paraId="4ED6F7DE" w14:textId="77777777" w:rsidR="00460042" w:rsidRPr="006B2C2C" w:rsidRDefault="00460042" w:rsidP="00354627">
            <w:pPr>
              <w:jc w:val="center"/>
              <w:rPr>
                <w:sz w:val="22"/>
                <w:szCs w:val="22"/>
              </w:rPr>
            </w:pPr>
            <w:r w:rsidRPr="006B2C2C">
              <w:rPr>
                <w:rFonts w:ascii="Calibri" w:hAnsi="Calibri" w:cs="Calibri"/>
                <w:color w:val="000000"/>
                <w:sz w:val="22"/>
                <w:szCs w:val="22"/>
                <w:lang w:val="en"/>
              </w:rPr>
              <w:t>210</w:t>
            </w:r>
          </w:p>
        </w:tc>
        <w:tc>
          <w:tcPr>
            <w:tcW w:w="1756" w:type="dxa"/>
            <w:vAlign w:val="center"/>
          </w:tcPr>
          <w:p w14:paraId="27EFDC69" w14:textId="77777777" w:rsidR="00460042" w:rsidRPr="006B2C2C" w:rsidRDefault="00460042" w:rsidP="00354627">
            <w:pPr>
              <w:jc w:val="center"/>
              <w:rPr>
                <w:sz w:val="22"/>
                <w:szCs w:val="22"/>
              </w:rPr>
            </w:pPr>
            <w:r w:rsidRPr="006B2C2C">
              <w:rPr>
                <w:rFonts w:ascii="Calibri" w:hAnsi="Calibri" w:cs="Calibri"/>
                <w:color w:val="000000"/>
                <w:sz w:val="22"/>
                <w:szCs w:val="22"/>
              </w:rPr>
              <w:t>6.34</w:t>
            </w:r>
          </w:p>
        </w:tc>
        <w:tc>
          <w:tcPr>
            <w:tcW w:w="2700" w:type="dxa"/>
            <w:vAlign w:val="center"/>
          </w:tcPr>
          <w:p w14:paraId="37E77D0A" w14:textId="77777777" w:rsidR="00460042" w:rsidRPr="006B2C2C" w:rsidRDefault="00460042" w:rsidP="00354627">
            <w:pPr>
              <w:jc w:val="center"/>
              <w:rPr>
                <w:sz w:val="22"/>
                <w:szCs w:val="22"/>
              </w:rPr>
            </w:pPr>
            <w:r>
              <w:rPr>
                <w:sz w:val="22"/>
                <w:szCs w:val="22"/>
              </w:rPr>
              <w:t>0.70 (0.62-0.80)</w:t>
            </w:r>
          </w:p>
        </w:tc>
      </w:tr>
      <w:tr w:rsidR="00460042" w:rsidRPr="006B2C2C" w14:paraId="58F8E540" w14:textId="77777777" w:rsidTr="00354627">
        <w:tc>
          <w:tcPr>
            <w:tcW w:w="4046" w:type="dxa"/>
            <w:gridSpan w:val="2"/>
            <w:shd w:val="clear" w:color="auto" w:fill="E7E6E6" w:themeFill="background2"/>
          </w:tcPr>
          <w:p w14:paraId="1E6D5AF4" w14:textId="77777777" w:rsidR="00460042" w:rsidRPr="006B2C2C" w:rsidRDefault="00460042" w:rsidP="00354627">
            <w:pPr>
              <w:rPr>
                <w:sz w:val="22"/>
                <w:szCs w:val="22"/>
              </w:rPr>
            </w:pPr>
            <w:r w:rsidRPr="006B2C2C">
              <w:rPr>
                <w:b/>
                <w:bCs/>
                <w:sz w:val="22"/>
                <w:szCs w:val="22"/>
              </w:rPr>
              <w:t>In</w:t>
            </w:r>
            <w:r>
              <w:rPr>
                <w:b/>
                <w:bCs/>
                <w:sz w:val="22"/>
                <w:szCs w:val="22"/>
              </w:rPr>
              <w:t>-</w:t>
            </w:r>
            <w:r w:rsidRPr="006B2C2C">
              <w:rPr>
                <w:b/>
                <w:bCs/>
                <w:sz w:val="22"/>
                <w:szCs w:val="22"/>
              </w:rPr>
              <w:t>Hospital Mortality</w:t>
            </w:r>
          </w:p>
        </w:tc>
        <w:tc>
          <w:tcPr>
            <w:tcW w:w="1756" w:type="dxa"/>
            <w:shd w:val="clear" w:color="auto" w:fill="E7E6E6" w:themeFill="background2"/>
            <w:vAlign w:val="center"/>
          </w:tcPr>
          <w:p w14:paraId="6446F823" w14:textId="77777777" w:rsidR="00460042" w:rsidRPr="006B2C2C" w:rsidRDefault="00460042" w:rsidP="00354627">
            <w:pPr>
              <w:jc w:val="center"/>
              <w:rPr>
                <w:rFonts w:ascii="Calibri" w:hAnsi="Calibri" w:cs="Calibri"/>
                <w:color w:val="000000"/>
                <w:sz w:val="22"/>
                <w:szCs w:val="22"/>
                <w:lang w:val="en"/>
              </w:rPr>
            </w:pPr>
          </w:p>
        </w:tc>
        <w:tc>
          <w:tcPr>
            <w:tcW w:w="1756" w:type="dxa"/>
            <w:shd w:val="clear" w:color="auto" w:fill="E7E6E6" w:themeFill="background2"/>
            <w:vAlign w:val="center"/>
          </w:tcPr>
          <w:p w14:paraId="11AA4B15" w14:textId="77777777" w:rsidR="00460042" w:rsidRPr="006B2C2C" w:rsidRDefault="00460042" w:rsidP="00354627">
            <w:pPr>
              <w:jc w:val="center"/>
              <w:rPr>
                <w:rFonts w:ascii="Calibri" w:hAnsi="Calibri" w:cs="Calibri"/>
                <w:color w:val="000000"/>
                <w:sz w:val="22"/>
                <w:szCs w:val="22"/>
              </w:rPr>
            </w:pPr>
          </w:p>
        </w:tc>
        <w:tc>
          <w:tcPr>
            <w:tcW w:w="1756" w:type="dxa"/>
            <w:shd w:val="clear" w:color="auto" w:fill="E7E6E6" w:themeFill="background2"/>
            <w:vAlign w:val="center"/>
          </w:tcPr>
          <w:p w14:paraId="4D0F1B7A" w14:textId="77777777" w:rsidR="00460042" w:rsidRPr="006B2C2C" w:rsidRDefault="00460042" w:rsidP="00354627">
            <w:pPr>
              <w:jc w:val="center"/>
              <w:rPr>
                <w:rFonts w:ascii="Calibri" w:hAnsi="Calibri" w:cs="Calibri"/>
                <w:color w:val="000000"/>
                <w:sz w:val="22"/>
                <w:szCs w:val="22"/>
                <w:lang w:val="en"/>
              </w:rPr>
            </w:pPr>
          </w:p>
        </w:tc>
        <w:tc>
          <w:tcPr>
            <w:tcW w:w="1756" w:type="dxa"/>
            <w:shd w:val="clear" w:color="auto" w:fill="E7E6E6" w:themeFill="background2"/>
            <w:vAlign w:val="center"/>
          </w:tcPr>
          <w:p w14:paraId="579DEFA9" w14:textId="77777777" w:rsidR="00460042" w:rsidRPr="006B2C2C" w:rsidRDefault="00460042" w:rsidP="00354627">
            <w:pPr>
              <w:jc w:val="center"/>
              <w:rPr>
                <w:rFonts w:ascii="Calibri" w:hAnsi="Calibri" w:cs="Calibri"/>
                <w:color w:val="000000"/>
                <w:sz w:val="22"/>
                <w:szCs w:val="22"/>
              </w:rPr>
            </w:pPr>
          </w:p>
        </w:tc>
        <w:tc>
          <w:tcPr>
            <w:tcW w:w="2700" w:type="dxa"/>
            <w:shd w:val="clear" w:color="auto" w:fill="E7E6E6" w:themeFill="background2"/>
            <w:vAlign w:val="center"/>
          </w:tcPr>
          <w:p w14:paraId="61000627" w14:textId="77777777" w:rsidR="00460042" w:rsidRPr="006B2C2C" w:rsidRDefault="00460042" w:rsidP="00354627">
            <w:pPr>
              <w:jc w:val="center"/>
              <w:rPr>
                <w:rFonts w:ascii="Calibri" w:hAnsi="Calibri" w:cs="Calibri"/>
                <w:color w:val="000000"/>
                <w:sz w:val="22"/>
                <w:szCs w:val="22"/>
              </w:rPr>
            </w:pPr>
          </w:p>
        </w:tc>
      </w:tr>
      <w:tr w:rsidR="00460042" w:rsidRPr="006B2C2C" w14:paraId="27AA2B88" w14:textId="77777777" w:rsidTr="00354627">
        <w:tc>
          <w:tcPr>
            <w:tcW w:w="465" w:type="dxa"/>
            <w:shd w:val="clear" w:color="auto" w:fill="E7E6E6" w:themeFill="background2"/>
          </w:tcPr>
          <w:p w14:paraId="5F7FB558" w14:textId="77777777" w:rsidR="00460042" w:rsidRPr="006B2C2C" w:rsidRDefault="00460042" w:rsidP="00354627">
            <w:pPr>
              <w:rPr>
                <w:sz w:val="22"/>
                <w:szCs w:val="22"/>
              </w:rPr>
            </w:pPr>
          </w:p>
        </w:tc>
        <w:tc>
          <w:tcPr>
            <w:tcW w:w="3581" w:type="dxa"/>
            <w:shd w:val="clear" w:color="auto" w:fill="E7E6E6" w:themeFill="background2"/>
          </w:tcPr>
          <w:p w14:paraId="415CDCCA" w14:textId="77777777" w:rsidR="00460042" w:rsidRPr="006B2C2C" w:rsidRDefault="00460042" w:rsidP="00354627">
            <w:pPr>
              <w:rPr>
                <w:sz w:val="22"/>
                <w:szCs w:val="22"/>
              </w:rPr>
            </w:pPr>
            <w:r w:rsidRPr="006B2C2C">
              <w:rPr>
                <w:sz w:val="22"/>
                <w:szCs w:val="22"/>
              </w:rPr>
              <w:t>PCR only</w:t>
            </w:r>
          </w:p>
        </w:tc>
        <w:tc>
          <w:tcPr>
            <w:tcW w:w="1756" w:type="dxa"/>
            <w:shd w:val="clear" w:color="auto" w:fill="E7E6E6" w:themeFill="background2"/>
            <w:vAlign w:val="bottom"/>
          </w:tcPr>
          <w:p w14:paraId="228F19D6" w14:textId="77777777" w:rsidR="00460042" w:rsidRPr="006B2C2C" w:rsidRDefault="00460042" w:rsidP="00354627">
            <w:pPr>
              <w:jc w:val="center"/>
              <w:rPr>
                <w:rFonts w:ascii="Calibri" w:hAnsi="Calibri" w:cs="Calibri"/>
                <w:color w:val="000000"/>
                <w:sz w:val="22"/>
                <w:szCs w:val="22"/>
                <w:lang w:val="en"/>
              </w:rPr>
            </w:pPr>
            <w:r>
              <w:rPr>
                <w:rFonts w:ascii="Calibri" w:hAnsi="Calibri" w:cs="Calibri"/>
                <w:color w:val="000000"/>
              </w:rPr>
              <w:t>631</w:t>
            </w:r>
          </w:p>
        </w:tc>
        <w:tc>
          <w:tcPr>
            <w:tcW w:w="1756" w:type="dxa"/>
            <w:shd w:val="clear" w:color="auto" w:fill="E7E6E6" w:themeFill="background2"/>
            <w:vAlign w:val="bottom"/>
          </w:tcPr>
          <w:p w14:paraId="66DEE229" w14:textId="77777777" w:rsidR="00460042" w:rsidRPr="006B2C2C" w:rsidRDefault="00460042" w:rsidP="00354627">
            <w:pPr>
              <w:jc w:val="center"/>
              <w:rPr>
                <w:rFonts w:ascii="Calibri" w:hAnsi="Calibri" w:cs="Calibri"/>
                <w:color w:val="000000"/>
                <w:sz w:val="22"/>
                <w:szCs w:val="22"/>
              </w:rPr>
            </w:pPr>
            <w:r>
              <w:rPr>
                <w:rFonts w:ascii="Calibri" w:hAnsi="Calibri" w:cs="Calibri"/>
                <w:color w:val="000000"/>
              </w:rPr>
              <w:t>8.73</w:t>
            </w:r>
          </w:p>
        </w:tc>
        <w:tc>
          <w:tcPr>
            <w:tcW w:w="1756" w:type="dxa"/>
            <w:shd w:val="clear" w:color="auto" w:fill="E7E6E6" w:themeFill="background2"/>
            <w:vAlign w:val="bottom"/>
          </w:tcPr>
          <w:p w14:paraId="0F971A4F" w14:textId="77777777" w:rsidR="00460042" w:rsidRPr="006B2C2C" w:rsidRDefault="00460042" w:rsidP="00354627">
            <w:pPr>
              <w:jc w:val="center"/>
              <w:rPr>
                <w:rFonts w:ascii="Calibri" w:hAnsi="Calibri" w:cs="Calibri"/>
                <w:color w:val="000000"/>
                <w:sz w:val="22"/>
                <w:szCs w:val="22"/>
                <w:lang w:val="en"/>
              </w:rPr>
            </w:pPr>
            <w:r w:rsidRPr="006B2C2C">
              <w:rPr>
                <w:rFonts w:ascii="Calibri" w:hAnsi="Calibri" w:cs="Calibri"/>
                <w:color w:val="000000"/>
                <w:sz w:val="22"/>
                <w:szCs w:val="22"/>
              </w:rPr>
              <w:t>193</w:t>
            </w:r>
          </w:p>
        </w:tc>
        <w:tc>
          <w:tcPr>
            <w:tcW w:w="1756" w:type="dxa"/>
            <w:shd w:val="clear" w:color="auto" w:fill="E7E6E6" w:themeFill="background2"/>
            <w:vAlign w:val="center"/>
          </w:tcPr>
          <w:p w14:paraId="32D91341" w14:textId="77777777" w:rsidR="00460042" w:rsidRPr="006B2C2C" w:rsidRDefault="00460042" w:rsidP="00354627">
            <w:pPr>
              <w:jc w:val="center"/>
              <w:rPr>
                <w:rFonts w:ascii="Calibri" w:hAnsi="Calibri" w:cs="Calibri"/>
                <w:color w:val="000000"/>
                <w:sz w:val="22"/>
                <w:szCs w:val="22"/>
              </w:rPr>
            </w:pPr>
            <w:r w:rsidRPr="006B2C2C">
              <w:rPr>
                <w:rFonts w:ascii="Calibri" w:hAnsi="Calibri" w:cs="Calibri"/>
                <w:color w:val="000000"/>
                <w:sz w:val="22"/>
                <w:szCs w:val="22"/>
              </w:rPr>
              <w:t>5.64</w:t>
            </w:r>
          </w:p>
        </w:tc>
        <w:tc>
          <w:tcPr>
            <w:tcW w:w="2700" w:type="dxa"/>
            <w:shd w:val="clear" w:color="auto" w:fill="E7E6E6" w:themeFill="background2"/>
            <w:vAlign w:val="bottom"/>
          </w:tcPr>
          <w:p w14:paraId="4CC47430" w14:textId="77777777" w:rsidR="00460042" w:rsidRPr="006B2C2C" w:rsidRDefault="00460042" w:rsidP="00354627">
            <w:pPr>
              <w:jc w:val="center"/>
              <w:rPr>
                <w:rFonts w:ascii="Calibri" w:hAnsi="Calibri" w:cs="Calibri"/>
                <w:color w:val="000000"/>
                <w:sz w:val="22"/>
                <w:szCs w:val="22"/>
              </w:rPr>
            </w:pPr>
            <w:r>
              <w:rPr>
                <w:rFonts w:ascii="Calibri" w:hAnsi="Calibri" w:cs="Calibri"/>
                <w:color w:val="000000"/>
                <w:sz w:val="22"/>
                <w:szCs w:val="22"/>
              </w:rPr>
              <w:t>0.85 (0.73-0.98)</w:t>
            </w:r>
          </w:p>
        </w:tc>
      </w:tr>
      <w:tr w:rsidR="00460042" w:rsidRPr="006B2C2C" w14:paraId="3E808656" w14:textId="77777777" w:rsidTr="00354627">
        <w:tc>
          <w:tcPr>
            <w:tcW w:w="465" w:type="dxa"/>
            <w:shd w:val="clear" w:color="auto" w:fill="E7E6E6" w:themeFill="background2"/>
          </w:tcPr>
          <w:p w14:paraId="4654CEEE" w14:textId="77777777" w:rsidR="00460042" w:rsidRPr="006B2C2C" w:rsidRDefault="00460042" w:rsidP="00354627">
            <w:pPr>
              <w:rPr>
                <w:sz w:val="22"/>
                <w:szCs w:val="22"/>
              </w:rPr>
            </w:pPr>
          </w:p>
        </w:tc>
        <w:tc>
          <w:tcPr>
            <w:tcW w:w="3581" w:type="dxa"/>
            <w:shd w:val="clear" w:color="auto" w:fill="E7E6E6" w:themeFill="background2"/>
          </w:tcPr>
          <w:p w14:paraId="3E936816" w14:textId="77777777" w:rsidR="00460042" w:rsidRPr="006B2C2C" w:rsidRDefault="00460042" w:rsidP="00354627">
            <w:pPr>
              <w:rPr>
                <w:sz w:val="22"/>
                <w:szCs w:val="22"/>
              </w:rPr>
            </w:pPr>
            <w:r w:rsidRPr="006B2C2C">
              <w:rPr>
                <w:sz w:val="22"/>
                <w:szCs w:val="22"/>
              </w:rPr>
              <w:t>PCR + hypoxemia</w:t>
            </w:r>
          </w:p>
        </w:tc>
        <w:tc>
          <w:tcPr>
            <w:tcW w:w="1756" w:type="dxa"/>
            <w:shd w:val="clear" w:color="auto" w:fill="E7E6E6" w:themeFill="background2"/>
            <w:vAlign w:val="bottom"/>
          </w:tcPr>
          <w:p w14:paraId="380CF5D9" w14:textId="77777777" w:rsidR="00460042" w:rsidRPr="006B2C2C" w:rsidRDefault="00460042" w:rsidP="00354627">
            <w:pPr>
              <w:jc w:val="center"/>
              <w:rPr>
                <w:rFonts w:ascii="Calibri" w:hAnsi="Calibri" w:cs="Calibri"/>
                <w:color w:val="000000"/>
                <w:sz w:val="22"/>
                <w:szCs w:val="22"/>
                <w:lang w:val="en"/>
              </w:rPr>
            </w:pPr>
            <w:r>
              <w:rPr>
                <w:rFonts w:ascii="Calibri" w:hAnsi="Calibri" w:cs="Calibri"/>
                <w:color w:val="000000"/>
              </w:rPr>
              <w:t>620</w:t>
            </w:r>
          </w:p>
        </w:tc>
        <w:tc>
          <w:tcPr>
            <w:tcW w:w="1756" w:type="dxa"/>
            <w:shd w:val="clear" w:color="auto" w:fill="E7E6E6" w:themeFill="background2"/>
            <w:vAlign w:val="bottom"/>
          </w:tcPr>
          <w:p w14:paraId="64406836" w14:textId="77777777" w:rsidR="00460042" w:rsidRPr="006B2C2C" w:rsidRDefault="00460042" w:rsidP="00354627">
            <w:pPr>
              <w:jc w:val="center"/>
              <w:rPr>
                <w:rFonts w:ascii="Calibri" w:hAnsi="Calibri" w:cs="Calibri"/>
                <w:color w:val="000000"/>
                <w:sz w:val="22"/>
                <w:szCs w:val="22"/>
              </w:rPr>
            </w:pPr>
            <w:r>
              <w:rPr>
                <w:rFonts w:ascii="Calibri" w:hAnsi="Calibri" w:cs="Calibri"/>
                <w:color w:val="000000"/>
              </w:rPr>
              <w:t>10.93</w:t>
            </w:r>
          </w:p>
        </w:tc>
        <w:tc>
          <w:tcPr>
            <w:tcW w:w="1756" w:type="dxa"/>
            <w:shd w:val="clear" w:color="auto" w:fill="E7E6E6" w:themeFill="background2"/>
            <w:vAlign w:val="bottom"/>
          </w:tcPr>
          <w:p w14:paraId="15EACC6A" w14:textId="77777777" w:rsidR="00460042" w:rsidRPr="006B2C2C" w:rsidRDefault="00460042" w:rsidP="00354627">
            <w:pPr>
              <w:jc w:val="center"/>
              <w:rPr>
                <w:rFonts w:ascii="Calibri" w:hAnsi="Calibri" w:cs="Calibri"/>
                <w:color w:val="000000"/>
                <w:sz w:val="22"/>
                <w:szCs w:val="22"/>
                <w:lang w:val="en"/>
              </w:rPr>
            </w:pPr>
            <w:r w:rsidRPr="006B2C2C">
              <w:rPr>
                <w:rFonts w:ascii="Calibri" w:hAnsi="Calibri" w:cs="Calibri"/>
                <w:color w:val="000000"/>
                <w:sz w:val="22"/>
                <w:szCs w:val="22"/>
              </w:rPr>
              <w:t>191</w:t>
            </w:r>
          </w:p>
        </w:tc>
        <w:tc>
          <w:tcPr>
            <w:tcW w:w="1756" w:type="dxa"/>
            <w:shd w:val="clear" w:color="auto" w:fill="E7E6E6" w:themeFill="background2"/>
            <w:vAlign w:val="center"/>
          </w:tcPr>
          <w:p w14:paraId="6BB0CE74" w14:textId="77777777" w:rsidR="00460042" w:rsidRPr="006B2C2C" w:rsidRDefault="00460042" w:rsidP="00354627">
            <w:pPr>
              <w:jc w:val="center"/>
              <w:rPr>
                <w:rFonts w:ascii="Calibri" w:hAnsi="Calibri" w:cs="Calibri"/>
                <w:color w:val="000000"/>
                <w:sz w:val="22"/>
                <w:szCs w:val="22"/>
              </w:rPr>
            </w:pPr>
            <w:r w:rsidRPr="006B2C2C">
              <w:rPr>
                <w:rFonts w:ascii="Calibri" w:hAnsi="Calibri" w:cs="Calibri"/>
                <w:color w:val="000000"/>
                <w:sz w:val="22"/>
                <w:szCs w:val="22"/>
              </w:rPr>
              <w:t>8.22</w:t>
            </w:r>
          </w:p>
        </w:tc>
        <w:tc>
          <w:tcPr>
            <w:tcW w:w="2700" w:type="dxa"/>
            <w:shd w:val="clear" w:color="auto" w:fill="E7E6E6" w:themeFill="background2"/>
            <w:vAlign w:val="bottom"/>
          </w:tcPr>
          <w:p w14:paraId="78ED3112" w14:textId="77777777" w:rsidR="00460042" w:rsidRPr="006B2C2C" w:rsidRDefault="00460042" w:rsidP="00354627">
            <w:pPr>
              <w:jc w:val="center"/>
              <w:rPr>
                <w:rFonts w:ascii="Calibri" w:hAnsi="Calibri" w:cs="Calibri"/>
                <w:color w:val="000000"/>
                <w:sz w:val="22"/>
                <w:szCs w:val="22"/>
              </w:rPr>
            </w:pPr>
            <w:r>
              <w:rPr>
                <w:rFonts w:ascii="Calibri" w:hAnsi="Calibri" w:cs="Calibri"/>
                <w:color w:val="000000"/>
                <w:sz w:val="22"/>
                <w:szCs w:val="22"/>
              </w:rPr>
              <w:t>0.96 (0.83-1.11)</w:t>
            </w:r>
          </w:p>
        </w:tc>
      </w:tr>
      <w:tr w:rsidR="00460042" w:rsidRPr="006B2C2C" w14:paraId="3EB0160D" w14:textId="77777777" w:rsidTr="00354627">
        <w:tc>
          <w:tcPr>
            <w:tcW w:w="465" w:type="dxa"/>
            <w:shd w:val="clear" w:color="auto" w:fill="E7E6E6" w:themeFill="background2"/>
          </w:tcPr>
          <w:p w14:paraId="63AE6263" w14:textId="77777777" w:rsidR="00460042" w:rsidRPr="006B2C2C" w:rsidRDefault="00460042" w:rsidP="00354627">
            <w:pPr>
              <w:rPr>
                <w:sz w:val="22"/>
                <w:szCs w:val="22"/>
              </w:rPr>
            </w:pPr>
          </w:p>
        </w:tc>
        <w:tc>
          <w:tcPr>
            <w:tcW w:w="3581" w:type="dxa"/>
            <w:shd w:val="clear" w:color="auto" w:fill="E7E6E6" w:themeFill="background2"/>
          </w:tcPr>
          <w:p w14:paraId="3401654E" w14:textId="77777777" w:rsidR="00460042" w:rsidRPr="006B2C2C" w:rsidRDefault="00460042" w:rsidP="00354627">
            <w:pPr>
              <w:rPr>
                <w:sz w:val="22"/>
                <w:szCs w:val="22"/>
              </w:rPr>
            </w:pPr>
            <w:r w:rsidRPr="006B2C2C">
              <w:rPr>
                <w:sz w:val="22"/>
                <w:szCs w:val="22"/>
              </w:rPr>
              <w:t>PCR + dexamethasone</w:t>
            </w:r>
          </w:p>
        </w:tc>
        <w:tc>
          <w:tcPr>
            <w:tcW w:w="1756" w:type="dxa"/>
            <w:shd w:val="clear" w:color="auto" w:fill="E7E6E6" w:themeFill="background2"/>
            <w:vAlign w:val="bottom"/>
          </w:tcPr>
          <w:p w14:paraId="3498260C" w14:textId="77777777" w:rsidR="00460042" w:rsidRPr="006B2C2C" w:rsidRDefault="00460042" w:rsidP="00354627">
            <w:pPr>
              <w:jc w:val="center"/>
              <w:rPr>
                <w:rFonts w:ascii="Calibri" w:hAnsi="Calibri" w:cs="Calibri"/>
                <w:color w:val="000000"/>
                <w:sz w:val="22"/>
                <w:szCs w:val="22"/>
                <w:lang w:val="en"/>
              </w:rPr>
            </w:pPr>
            <w:r>
              <w:rPr>
                <w:rFonts w:ascii="Calibri" w:hAnsi="Calibri" w:cs="Calibri"/>
                <w:color w:val="000000"/>
              </w:rPr>
              <w:t>422</w:t>
            </w:r>
          </w:p>
        </w:tc>
        <w:tc>
          <w:tcPr>
            <w:tcW w:w="1756" w:type="dxa"/>
            <w:shd w:val="clear" w:color="auto" w:fill="E7E6E6" w:themeFill="background2"/>
            <w:vAlign w:val="bottom"/>
          </w:tcPr>
          <w:p w14:paraId="4BF8637D" w14:textId="77777777" w:rsidR="00460042" w:rsidRPr="006B2C2C" w:rsidRDefault="00460042" w:rsidP="00354627">
            <w:pPr>
              <w:jc w:val="center"/>
              <w:rPr>
                <w:rFonts w:ascii="Calibri" w:hAnsi="Calibri" w:cs="Calibri"/>
                <w:color w:val="000000"/>
                <w:sz w:val="22"/>
                <w:szCs w:val="22"/>
              </w:rPr>
            </w:pPr>
            <w:r>
              <w:rPr>
                <w:rFonts w:ascii="Calibri" w:hAnsi="Calibri" w:cs="Calibri"/>
                <w:color w:val="000000"/>
              </w:rPr>
              <w:t>13.43</w:t>
            </w:r>
          </w:p>
        </w:tc>
        <w:tc>
          <w:tcPr>
            <w:tcW w:w="1756" w:type="dxa"/>
            <w:shd w:val="clear" w:color="auto" w:fill="E7E6E6" w:themeFill="background2"/>
            <w:vAlign w:val="bottom"/>
          </w:tcPr>
          <w:p w14:paraId="130D970B" w14:textId="77777777" w:rsidR="00460042" w:rsidRPr="006B2C2C" w:rsidRDefault="00460042" w:rsidP="00354627">
            <w:pPr>
              <w:jc w:val="center"/>
              <w:rPr>
                <w:rFonts w:ascii="Calibri" w:hAnsi="Calibri" w:cs="Calibri"/>
                <w:color w:val="000000"/>
                <w:sz w:val="22"/>
                <w:szCs w:val="22"/>
                <w:lang w:val="en"/>
              </w:rPr>
            </w:pPr>
            <w:r w:rsidRPr="006B2C2C">
              <w:rPr>
                <w:rFonts w:ascii="Calibri" w:hAnsi="Calibri" w:cs="Calibri"/>
                <w:color w:val="000000"/>
                <w:sz w:val="22"/>
                <w:szCs w:val="22"/>
              </w:rPr>
              <w:t>127</w:t>
            </w:r>
          </w:p>
        </w:tc>
        <w:tc>
          <w:tcPr>
            <w:tcW w:w="1756" w:type="dxa"/>
            <w:shd w:val="clear" w:color="auto" w:fill="E7E6E6" w:themeFill="background2"/>
            <w:vAlign w:val="center"/>
          </w:tcPr>
          <w:p w14:paraId="0B68324D" w14:textId="77777777" w:rsidR="00460042" w:rsidRPr="006B2C2C" w:rsidRDefault="00460042" w:rsidP="00354627">
            <w:pPr>
              <w:jc w:val="center"/>
              <w:rPr>
                <w:rFonts w:ascii="Calibri" w:hAnsi="Calibri" w:cs="Calibri"/>
                <w:color w:val="000000"/>
                <w:sz w:val="22"/>
                <w:szCs w:val="22"/>
              </w:rPr>
            </w:pPr>
            <w:r w:rsidRPr="006B2C2C">
              <w:rPr>
                <w:rFonts w:ascii="Calibri" w:hAnsi="Calibri" w:cs="Calibri"/>
                <w:color w:val="000000"/>
                <w:sz w:val="22"/>
                <w:szCs w:val="22"/>
              </w:rPr>
              <w:t>11.91</w:t>
            </w:r>
          </w:p>
        </w:tc>
        <w:tc>
          <w:tcPr>
            <w:tcW w:w="2700" w:type="dxa"/>
            <w:shd w:val="clear" w:color="auto" w:fill="E7E6E6" w:themeFill="background2"/>
            <w:vAlign w:val="bottom"/>
          </w:tcPr>
          <w:p w14:paraId="375E7B61" w14:textId="77777777" w:rsidR="00460042" w:rsidRPr="006B2C2C" w:rsidRDefault="00460042" w:rsidP="00354627">
            <w:pPr>
              <w:jc w:val="center"/>
              <w:rPr>
                <w:rFonts w:ascii="Calibri" w:hAnsi="Calibri" w:cs="Calibri"/>
                <w:color w:val="000000"/>
                <w:sz w:val="22"/>
                <w:szCs w:val="22"/>
              </w:rPr>
            </w:pPr>
            <w:r>
              <w:rPr>
                <w:rFonts w:ascii="Calibri" w:hAnsi="Calibri" w:cs="Calibri"/>
                <w:color w:val="000000"/>
                <w:sz w:val="22"/>
                <w:szCs w:val="22"/>
              </w:rPr>
              <w:t>1.03 (0.85-1.24)</w:t>
            </w:r>
          </w:p>
        </w:tc>
      </w:tr>
      <w:tr w:rsidR="00460042" w:rsidRPr="006B2C2C" w14:paraId="2A36964A" w14:textId="77777777" w:rsidTr="00354627">
        <w:tc>
          <w:tcPr>
            <w:tcW w:w="465" w:type="dxa"/>
            <w:shd w:val="clear" w:color="auto" w:fill="E7E6E6" w:themeFill="background2"/>
          </w:tcPr>
          <w:p w14:paraId="044AB416" w14:textId="77777777" w:rsidR="00460042" w:rsidRPr="006B2C2C" w:rsidRDefault="00460042" w:rsidP="00354627">
            <w:pPr>
              <w:rPr>
                <w:sz w:val="22"/>
                <w:szCs w:val="22"/>
              </w:rPr>
            </w:pPr>
          </w:p>
        </w:tc>
        <w:tc>
          <w:tcPr>
            <w:tcW w:w="3581" w:type="dxa"/>
            <w:shd w:val="clear" w:color="auto" w:fill="E7E6E6" w:themeFill="background2"/>
          </w:tcPr>
          <w:p w14:paraId="40EB6EC8" w14:textId="77777777" w:rsidR="00460042" w:rsidRPr="006B2C2C" w:rsidRDefault="00460042" w:rsidP="00354627">
            <w:pPr>
              <w:rPr>
                <w:sz w:val="22"/>
                <w:szCs w:val="22"/>
              </w:rPr>
            </w:pPr>
            <w:r w:rsidRPr="006B2C2C">
              <w:rPr>
                <w:sz w:val="22"/>
                <w:szCs w:val="22"/>
              </w:rPr>
              <w:t>PCR + remdesivir</w:t>
            </w:r>
          </w:p>
        </w:tc>
        <w:tc>
          <w:tcPr>
            <w:tcW w:w="1756" w:type="dxa"/>
            <w:shd w:val="clear" w:color="auto" w:fill="E7E6E6" w:themeFill="background2"/>
            <w:vAlign w:val="bottom"/>
          </w:tcPr>
          <w:p w14:paraId="2305D0BD" w14:textId="77777777" w:rsidR="00460042" w:rsidRPr="006B2C2C" w:rsidRDefault="00460042" w:rsidP="00354627">
            <w:pPr>
              <w:jc w:val="center"/>
              <w:rPr>
                <w:rFonts w:ascii="Calibri" w:hAnsi="Calibri" w:cs="Calibri"/>
                <w:color w:val="000000"/>
                <w:sz w:val="22"/>
                <w:szCs w:val="22"/>
                <w:lang w:val="en"/>
              </w:rPr>
            </w:pPr>
            <w:r>
              <w:rPr>
                <w:rFonts w:ascii="Calibri" w:hAnsi="Calibri" w:cs="Calibri"/>
                <w:color w:val="000000"/>
              </w:rPr>
              <w:t>350</w:t>
            </w:r>
          </w:p>
        </w:tc>
        <w:tc>
          <w:tcPr>
            <w:tcW w:w="1756" w:type="dxa"/>
            <w:shd w:val="clear" w:color="auto" w:fill="E7E6E6" w:themeFill="background2"/>
            <w:vAlign w:val="bottom"/>
          </w:tcPr>
          <w:p w14:paraId="3125B395" w14:textId="77777777" w:rsidR="00460042" w:rsidRPr="006B2C2C" w:rsidRDefault="00460042" w:rsidP="00354627">
            <w:pPr>
              <w:jc w:val="center"/>
              <w:rPr>
                <w:rFonts w:ascii="Calibri" w:hAnsi="Calibri" w:cs="Calibri"/>
                <w:color w:val="000000"/>
                <w:sz w:val="22"/>
                <w:szCs w:val="22"/>
              </w:rPr>
            </w:pPr>
            <w:r>
              <w:rPr>
                <w:rFonts w:ascii="Calibri" w:hAnsi="Calibri" w:cs="Calibri"/>
                <w:color w:val="000000"/>
              </w:rPr>
              <w:t>9.86</w:t>
            </w:r>
          </w:p>
        </w:tc>
        <w:tc>
          <w:tcPr>
            <w:tcW w:w="1756" w:type="dxa"/>
            <w:shd w:val="clear" w:color="auto" w:fill="E7E6E6" w:themeFill="background2"/>
            <w:vAlign w:val="bottom"/>
          </w:tcPr>
          <w:p w14:paraId="0E673B91" w14:textId="77777777" w:rsidR="00460042" w:rsidRPr="006B2C2C" w:rsidRDefault="00460042" w:rsidP="00354627">
            <w:pPr>
              <w:jc w:val="center"/>
              <w:rPr>
                <w:rFonts w:ascii="Calibri" w:hAnsi="Calibri" w:cs="Calibri"/>
                <w:color w:val="000000"/>
                <w:sz w:val="22"/>
                <w:szCs w:val="22"/>
                <w:lang w:val="en"/>
              </w:rPr>
            </w:pPr>
            <w:r w:rsidRPr="006B2C2C">
              <w:rPr>
                <w:rFonts w:ascii="Calibri" w:hAnsi="Calibri" w:cs="Calibri"/>
                <w:color w:val="000000"/>
                <w:sz w:val="22"/>
                <w:szCs w:val="22"/>
              </w:rPr>
              <w:t>125</w:t>
            </w:r>
          </w:p>
        </w:tc>
        <w:tc>
          <w:tcPr>
            <w:tcW w:w="1756" w:type="dxa"/>
            <w:shd w:val="clear" w:color="auto" w:fill="E7E6E6" w:themeFill="background2"/>
            <w:vAlign w:val="center"/>
          </w:tcPr>
          <w:p w14:paraId="2964D463" w14:textId="77777777" w:rsidR="00460042" w:rsidRPr="006B2C2C" w:rsidRDefault="00460042" w:rsidP="00354627">
            <w:pPr>
              <w:jc w:val="center"/>
              <w:rPr>
                <w:rFonts w:ascii="Calibri" w:hAnsi="Calibri" w:cs="Calibri"/>
                <w:color w:val="000000"/>
                <w:sz w:val="22"/>
                <w:szCs w:val="22"/>
              </w:rPr>
            </w:pPr>
            <w:r w:rsidRPr="006B2C2C">
              <w:rPr>
                <w:rFonts w:ascii="Calibri" w:hAnsi="Calibri" w:cs="Calibri"/>
                <w:color w:val="000000"/>
                <w:sz w:val="22"/>
                <w:szCs w:val="22"/>
              </w:rPr>
              <w:t>8.36</w:t>
            </w:r>
          </w:p>
        </w:tc>
        <w:tc>
          <w:tcPr>
            <w:tcW w:w="2700" w:type="dxa"/>
            <w:shd w:val="clear" w:color="auto" w:fill="E7E6E6" w:themeFill="background2"/>
            <w:vAlign w:val="bottom"/>
          </w:tcPr>
          <w:p w14:paraId="1C34A1F9" w14:textId="77777777" w:rsidR="00460042" w:rsidRPr="006B2C2C" w:rsidRDefault="00460042" w:rsidP="00354627">
            <w:pPr>
              <w:jc w:val="center"/>
              <w:rPr>
                <w:rFonts w:ascii="Calibri" w:hAnsi="Calibri" w:cs="Calibri"/>
                <w:color w:val="000000"/>
                <w:sz w:val="22"/>
                <w:szCs w:val="22"/>
              </w:rPr>
            </w:pPr>
            <w:r>
              <w:rPr>
                <w:rFonts w:ascii="Calibri" w:hAnsi="Calibri" w:cs="Calibri"/>
                <w:color w:val="000000"/>
                <w:sz w:val="22"/>
                <w:szCs w:val="22"/>
              </w:rPr>
              <w:t>1.05 (0.87-1.27)</w:t>
            </w:r>
          </w:p>
        </w:tc>
      </w:tr>
      <w:tr w:rsidR="00460042" w:rsidRPr="006B2C2C" w14:paraId="5A9E571D" w14:textId="77777777" w:rsidTr="00354627">
        <w:tc>
          <w:tcPr>
            <w:tcW w:w="465" w:type="dxa"/>
            <w:shd w:val="clear" w:color="auto" w:fill="E7E6E6" w:themeFill="background2"/>
          </w:tcPr>
          <w:p w14:paraId="0B305DA4" w14:textId="77777777" w:rsidR="00460042" w:rsidRPr="006B2C2C" w:rsidRDefault="00460042" w:rsidP="00354627">
            <w:pPr>
              <w:rPr>
                <w:sz w:val="22"/>
                <w:szCs w:val="22"/>
              </w:rPr>
            </w:pPr>
          </w:p>
        </w:tc>
        <w:tc>
          <w:tcPr>
            <w:tcW w:w="3581" w:type="dxa"/>
            <w:shd w:val="clear" w:color="auto" w:fill="E7E6E6" w:themeFill="background2"/>
          </w:tcPr>
          <w:p w14:paraId="59851E5D" w14:textId="77777777" w:rsidR="00460042" w:rsidRPr="006B2C2C" w:rsidRDefault="00460042" w:rsidP="00354627">
            <w:pPr>
              <w:rPr>
                <w:sz w:val="22"/>
                <w:szCs w:val="22"/>
              </w:rPr>
            </w:pPr>
            <w:r w:rsidRPr="006B2C2C">
              <w:rPr>
                <w:sz w:val="22"/>
                <w:szCs w:val="22"/>
              </w:rPr>
              <w:t>COVID flag</w:t>
            </w:r>
          </w:p>
        </w:tc>
        <w:tc>
          <w:tcPr>
            <w:tcW w:w="1756" w:type="dxa"/>
            <w:shd w:val="clear" w:color="auto" w:fill="E7E6E6" w:themeFill="background2"/>
            <w:vAlign w:val="bottom"/>
          </w:tcPr>
          <w:p w14:paraId="62EAC20E" w14:textId="77777777" w:rsidR="00460042" w:rsidRPr="006B2C2C" w:rsidRDefault="00460042" w:rsidP="00354627">
            <w:pPr>
              <w:jc w:val="center"/>
              <w:rPr>
                <w:rFonts w:ascii="Calibri" w:hAnsi="Calibri" w:cs="Calibri"/>
                <w:color w:val="000000"/>
                <w:sz w:val="22"/>
                <w:szCs w:val="22"/>
                <w:lang w:val="en"/>
              </w:rPr>
            </w:pPr>
            <w:r>
              <w:rPr>
                <w:rFonts w:ascii="Calibri" w:hAnsi="Calibri" w:cs="Calibri"/>
                <w:color w:val="000000"/>
              </w:rPr>
              <w:t>712</w:t>
            </w:r>
          </w:p>
        </w:tc>
        <w:tc>
          <w:tcPr>
            <w:tcW w:w="1756" w:type="dxa"/>
            <w:shd w:val="clear" w:color="auto" w:fill="E7E6E6" w:themeFill="background2"/>
            <w:vAlign w:val="bottom"/>
          </w:tcPr>
          <w:p w14:paraId="63237EFB" w14:textId="77777777" w:rsidR="00460042" w:rsidRPr="006B2C2C" w:rsidRDefault="00460042" w:rsidP="00354627">
            <w:pPr>
              <w:jc w:val="center"/>
              <w:rPr>
                <w:rFonts w:ascii="Calibri" w:hAnsi="Calibri" w:cs="Calibri"/>
                <w:color w:val="000000"/>
                <w:sz w:val="22"/>
                <w:szCs w:val="22"/>
              </w:rPr>
            </w:pPr>
            <w:r>
              <w:rPr>
                <w:rFonts w:ascii="Calibri" w:hAnsi="Calibri" w:cs="Calibri"/>
                <w:color w:val="000000"/>
              </w:rPr>
              <w:t>20.07</w:t>
            </w:r>
          </w:p>
        </w:tc>
        <w:tc>
          <w:tcPr>
            <w:tcW w:w="1756" w:type="dxa"/>
            <w:shd w:val="clear" w:color="auto" w:fill="E7E6E6" w:themeFill="background2"/>
            <w:vAlign w:val="bottom"/>
          </w:tcPr>
          <w:p w14:paraId="63CB529A" w14:textId="77777777" w:rsidR="00460042" w:rsidRPr="006B2C2C" w:rsidRDefault="00460042" w:rsidP="00354627">
            <w:pPr>
              <w:jc w:val="center"/>
              <w:rPr>
                <w:rFonts w:ascii="Calibri" w:hAnsi="Calibri" w:cs="Calibri"/>
                <w:color w:val="000000"/>
                <w:sz w:val="22"/>
                <w:szCs w:val="22"/>
                <w:lang w:val="en"/>
              </w:rPr>
            </w:pPr>
            <w:r w:rsidRPr="006B2C2C">
              <w:rPr>
                <w:rFonts w:ascii="Calibri" w:hAnsi="Calibri" w:cs="Calibri"/>
                <w:color w:val="000000"/>
                <w:sz w:val="22"/>
                <w:szCs w:val="22"/>
              </w:rPr>
              <w:t>202</w:t>
            </w:r>
          </w:p>
        </w:tc>
        <w:tc>
          <w:tcPr>
            <w:tcW w:w="1756" w:type="dxa"/>
            <w:shd w:val="clear" w:color="auto" w:fill="E7E6E6" w:themeFill="background2"/>
            <w:vAlign w:val="center"/>
          </w:tcPr>
          <w:p w14:paraId="0A2CBB9C" w14:textId="77777777" w:rsidR="00460042" w:rsidRPr="006B2C2C" w:rsidRDefault="00460042" w:rsidP="00354627">
            <w:pPr>
              <w:jc w:val="center"/>
              <w:rPr>
                <w:rFonts w:ascii="Calibri" w:hAnsi="Calibri" w:cs="Calibri"/>
                <w:color w:val="000000"/>
                <w:sz w:val="22"/>
                <w:szCs w:val="22"/>
              </w:rPr>
            </w:pPr>
            <w:r w:rsidRPr="006B2C2C">
              <w:rPr>
                <w:rFonts w:ascii="Calibri" w:hAnsi="Calibri" w:cs="Calibri"/>
                <w:color w:val="000000"/>
                <w:sz w:val="22"/>
                <w:szCs w:val="22"/>
              </w:rPr>
              <w:t>5.63</w:t>
            </w:r>
          </w:p>
        </w:tc>
        <w:tc>
          <w:tcPr>
            <w:tcW w:w="2700" w:type="dxa"/>
            <w:shd w:val="clear" w:color="auto" w:fill="E7E6E6" w:themeFill="background2"/>
            <w:vAlign w:val="bottom"/>
          </w:tcPr>
          <w:p w14:paraId="71260518" w14:textId="77777777" w:rsidR="00460042" w:rsidRPr="006B2C2C" w:rsidRDefault="00460042" w:rsidP="00354627">
            <w:pPr>
              <w:jc w:val="center"/>
              <w:rPr>
                <w:rFonts w:ascii="Calibri" w:hAnsi="Calibri" w:cs="Calibri"/>
                <w:color w:val="000000"/>
                <w:sz w:val="22"/>
                <w:szCs w:val="22"/>
              </w:rPr>
            </w:pPr>
            <w:r>
              <w:rPr>
                <w:rFonts w:ascii="Calibri" w:hAnsi="Calibri" w:cs="Calibri"/>
                <w:color w:val="000000"/>
                <w:sz w:val="22"/>
                <w:szCs w:val="22"/>
              </w:rPr>
              <w:t>0.75 (0.65-0.87)</w:t>
            </w:r>
          </w:p>
        </w:tc>
      </w:tr>
      <w:tr w:rsidR="00460042" w:rsidRPr="006B2C2C" w14:paraId="22EE5A2A" w14:textId="77777777" w:rsidTr="00354627">
        <w:tc>
          <w:tcPr>
            <w:tcW w:w="465" w:type="dxa"/>
            <w:shd w:val="clear" w:color="auto" w:fill="E7E6E6" w:themeFill="background2"/>
          </w:tcPr>
          <w:p w14:paraId="0780D4DF" w14:textId="77777777" w:rsidR="00460042" w:rsidRPr="006B2C2C" w:rsidRDefault="00460042" w:rsidP="00354627">
            <w:pPr>
              <w:rPr>
                <w:sz w:val="22"/>
                <w:szCs w:val="22"/>
              </w:rPr>
            </w:pPr>
          </w:p>
        </w:tc>
        <w:tc>
          <w:tcPr>
            <w:tcW w:w="3581" w:type="dxa"/>
            <w:shd w:val="clear" w:color="auto" w:fill="E7E6E6" w:themeFill="background2"/>
          </w:tcPr>
          <w:p w14:paraId="7473209D" w14:textId="77777777" w:rsidR="00460042" w:rsidRPr="006B2C2C" w:rsidRDefault="00460042" w:rsidP="00354627">
            <w:pPr>
              <w:rPr>
                <w:sz w:val="22"/>
                <w:szCs w:val="22"/>
              </w:rPr>
            </w:pPr>
            <w:r w:rsidRPr="006B2C2C">
              <w:rPr>
                <w:sz w:val="22"/>
                <w:szCs w:val="22"/>
              </w:rPr>
              <w:t>ICD-10 code for COVID</w:t>
            </w:r>
          </w:p>
        </w:tc>
        <w:tc>
          <w:tcPr>
            <w:tcW w:w="1756" w:type="dxa"/>
            <w:shd w:val="clear" w:color="auto" w:fill="E7E6E6" w:themeFill="background2"/>
            <w:vAlign w:val="bottom"/>
          </w:tcPr>
          <w:p w14:paraId="7FB70A50" w14:textId="77777777" w:rsidR="00460042" w:rsidRPr="006B2C2C" w:rsidRDefault="00460042" w:rsidP="00354627">
            <w:pPr>
              <w:jc w:val="center"/>
              <w:rPr>
                <w:rFonts w:ascii="Calibri" w:hAnsi="Calibri" w:cs="Calibri"/>
                <w:color w:val="000000"/>
                <w:sz w:val="22"/>
                <w:szCs w:val="22"/>
                <w:lang w:val="en"/>
              </w:rPr>
            </w:pPr>
            <w:r>
              <w:rPr>
                <w:rFonts w:ascii="Calibri" w:hAnsi="Calibri" w:cs="Calibri"/>
                <w:color w:val="000000"/>
              </w:rPr>
              <w:t>700</w:t>
            </w:r>
          </w:p>
        </w:tc>
        <w:tc>
          <w:tcPr>
            <w:tcW w:w="1756" w:type="dxa"/>
            <w:shd w:val="clear" w:color="auto" w:fill="E7E6E6" w:themeFill="background2"/>
            <w:vAlign w:val="bottom"/>
          </w:tcPr>
          <w:p w14:paraId="2C1392D4" w14:textId="77777777" w:rsidR="00460042" w:rsidRPr="006B2C2C" w:rsidRDefault="00460042" w:rsidP="00354627">
            <w:pPr>
              <w:jc w:val="center"/>
              <w:rPr>
                <w:rFonts w:ascii="Calibri" w:hAnsi="Calibri" w:cs="Calibri"/>
                <w:color w:val="000000"/>
                <w:sz w:val="22"/>
                <w:szCs w:val="22"/>
              </w:rPr>
            </w:pPr>
            <w:r>
              <w:rPr>
                <w:rFonts w:ascii="Calibri" w:hAnsi="Calibri" w:cs="Calibri"/>
                <w:color w:val="000000"/>
              </w:rPr>
              <w:t>9.31</w:t>
            </w:r>
          </w:p>
        </w:tc>
        <w:tc>
          <w:tcPr>
            <w:tcW w:w="1756" w:type="dxa"/>
            <w:shd w:val="clear" w:color="auto" w:fill="E7E6E6" w:themeFill="background2"/>
            <w:vAlign w:val="bottom"/>
          </w:tcPr>
          <w:p w14:paraId="05F49AEC" w14:textId="77777777" w:rsidR="00460042" w:rsidRPr="006B2C2C" w:rsidRDefault="00460042" w:rsidP="00354627">
            <w:pPr>
              <w:jc w:val="center"/>
              <w:rPr>
                <w:rFonts w:ascii="Calibri" w:hAnsi="Calibri" w:cs="Calibri"/>
                <w:color w:val="000000"/>
                <w:sz w:val="22"/>
                <w:szCs w:val="22"/>
                <w:lang w:val="en"/>
              </w:rPr>
            </w:pPr>
            <w:r w:rsidRPr="006B2C2C">
              <w:rPr>
                <w:rFonts w:ascii="Calibri" w:hAnsi="Calibri" w:cs="Calibri"/>
                <w:color w:val="000000"/>
                <w:sz w:val="22"/>
                <w:szCs w:val="22"/>
              </w:rPr>
              <w:t>210</w:t>
            </w:r>
          </w:p>
        </w:tc>
        <w:tc>
          <w:tcPr>
            <w:tcW w:w="1756" w:type="dxa"/>
            <w:shd w:val="clear" w:color="auto" w:fill="E7E6E6" w:themeFill="background2"/>
            <w:vAlign w:val="center"/>
          </w:tcPr>
          <w:p w14:paraId="13E8034A" w14:textId="77777777" w:rsidR="00460042" w:rsidRPr="006B2C2C" w:rsidRDefault="00460042" w:rsidP="00354627">
            <w:pPr>
              <w:jc w:val="center"/>
              <w:rPr>
                <w:rFonts w:ascii="Calibri" w:hAnsi="Calibri" w:cs="Calibri"/>
                <w:color w:val="000000"/>
                <w:sz w:val="22"/>
                <w:szCs w:val="22"/>
              </w:rPr>
            </w:pPr>
            <w:r w:rsidRPr="006B2C2C">
              <w:rPr>
                <w:rFonts w:ascii="Calibri" w:hAnsi="Calibri" w:cs="Calibri"/>
                <w:color w:val="000000"/>
                <w:sz w:val="22"/>
                <w:szCs w:val="22"/>
              </w:rPr>
              <w:t>6.34</w:t>
            </w:r>
          </w:p>
        </w:tc>
        <w:tc>
          <w:tcPr>
            <w:tcW w:w="2700" w:type="dxa"/>
            <w:shd w:val="clear" w:color="auto" w:fill="E7E6E6" w:themeFill="background2"/>
            <w:vAlign w:val="bottom"/>
          </w:tcPr>
          <w:p w14:paraId="46D2E029" w14:textId="77777777" w:rsidR="00460042" w:rsidRPr="006B2C2C" w:rsidRDefault="00460042" w:rsidP="00354627">
            <w:pPr>
              <w:jc w:val="center"/>
              <w:rPr>
                <w:rFonts w:ascii="Calibri" w:hAnsi="Calibri" w:cs="Calibri"/>
                <w:color w:val="000000"/>
                <w:sz w:val="22"/>
                <w:szCs w:val="22"/>
              </w:rPr>
            </w:pPr>
            <w:r>
              <w:rPr>
                <w:rFonts w:ascii="Calibri" w:hAnsi="Calibri" w:cs="Calibri"/>
                <w:color w:val="000000"/>
                <w:sz w:val="22"/>
                <w:szCs w:val="22"/>
              </w:rPr>
              <w:t>0.87 (0.75-1.00)</w:t>
            </w:r>
          </w:p>
        </w:tc>
      </w:tr>
    </w:tbl>
    <w:p w14:paraId="2D05CBDC" w14:textId="77777777" w:rsidR="00460042" w:rsidRPr="006B2C2C" w:rsidRDefault="00460042" w:rsidP="00460042">
      <w:pPr>
        <w:rPr>
          <w:sz w:val="22"/>
          <w:szCs w:val="22"/>
        </w:rPr>
      </w:pPr>
      <w:r w:rsidRPr="006B2C2C">
        <w:rPr>
          <w:sz w:val="22"/>
          <w:szCs w:val="22"/>
        </w:rPr>
        <w:t xml:space="preserve">*For COVID Hospitalization, incidence is the number of COVID cases per 100 encounters; for ICU admission, </w:t>
      </w:r>
      <w:r>
        <w:rPr>
          <w:sz w:val="22"/>
          <w:szCs w:val="22"/>
        </w:rPr>
        <w:t>Mechanical Ventilation</w:t>
      </w:r>
      <w:r w:rsidRPr="006B2C2C">
        <w:rPr>
          <w:sz w:val="22"/>
          <w:szCs w:val="22"/>
        </w:rPr>
        <w:t xml:space="preserve">, and </w:t>
      </w:r>
      <w:r>
        <w:rPr>
          <w:sz w:val="22"/>
          <w:szCs w:val="22"/>
        </w:rPr>
        <w:t>In-Hospital Mortality</w:t>
      </w:r>
      <w:r w:rsidRPr="006B2C2C">
        <w:rPr>
          <w:sz w:val="22"/>
          <w:szCs w:val="22"/>
        </w:rPr>
        <w:t>, incidence is the number of outcome cases per 100 COVID encounters based on given definition.</w:t>
      </w:r>
    </w:p>
    <w:p w14:paraId="5936BE6F" w14:textId="77777777" w:rsidR="00A95352" w:rsidRPr="0075465E" w:rsidRDefault="00A95352">
      <w:pPr>
        <w:rPr>
          <w:rFonts w:ascii="Calibri" w:hAnsi="Calibri" w:cs="Calibri"/>
        </w:rPr>
      </w:pPr>
    </w:p>
    <w:sectPr w:rsidR="00A95352" w:rsidRPr="0075465E" w:rsidSect="00460042">
      <w:pgSz w:w="15840" w:h="12240" w:orient="landscape"/>
      <w:pgMar w:top="711"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6CC25" w14:textId="77777777" w:rsidR="00225B26" w:rsidRDefault="00225B26" w:rsidP="00E23704">
      <w:r>
        <w:separator/>
      </w:r>
    </w:p>
  </w:endnote>
  <w:endnote w:type="continuationSeparator" w:id="0">
    <w:p w14:paraId="4A03019F" w14:textId="77777777" w:rsidR="00225B26" w:rsidRDefault="00225B26" w:rsidP="00E2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3579930"/>
      <w:docPartObj>
        <w:docPartGallery w:val="Page Numbers (Bottom of Page)"/>
        <w:docPartUnique/>
      </w:docPartObj>
    </w:sdtPr>
    <w:sdtContent>
      <w:p w14:paraId="2E031489" w14:textId="3A861E1D" w:rsidR="005B341E" w:rsidRDefault="005B341E" w:rsidP="00002A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B59ADF" w14:textId="77777777" w:rsidR="005B341E" w:rsidRDefault="005B341E" w:rsidP="005B34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0490999"/>
      <w:docPartObj>
        <w:docPartGallery w:val="Page Numbers (Bottom of Page)"/>
        <w:docPartUnique/>
      </w:docPartObj>
    </w:sdtPr>
    <w:sdtContent>
      <w:p w14:paraId="136EE1DD" w14:textId="7B8EF923" w:rsidR="005B341E" w:rsidRDefault="005B341E" w:rsidP="00002A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EFED49" w14:textId="77777777" w:rsidR="005B341E" w:rsidRDefault="005B341E" w:rsidP="005B34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C56E0" w14:textId="77777777" w:rsidR="00225B26" w:rsidRDefault="00225B26" w:rsidP="00E23704">
      <w:r>
        <w:separator/>
      </w:r>
    </w:p>
  </w:footnote>
  <w:footnote w:type="continuationSeparator" w:id="0">
    <w:p w14:paraId="41FA96CB" w14:textId="77777777" w:rsidR="00225B26" w:rsidRDefault="00225B26" w:rsidP="00E23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76BB"/>
    <w:multiLevelType w:val="hybridMultilevel"/>
    <w:tmpl w:val="67361B5E"/>
    <w:lvl w:ilvl="0" w:tplc="59883CE4">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15B23"/>
    <w:multiLevelType w:val="hybridMultilevel"/>
    <w:tmpl w:val="F3CA2D04"/>
    <w:lvl w:ilvl="0" w:tplc="D0062B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3B37EC"/>
    <w:multiLevelType w:val="hybridMultilevel"/>
    <w:tmpl w:val="71123C80"/>
    <w:lvl w:ilvl="0" w:tplc="BC8CE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E5428E"/>
    <w:multiLevelType w:val="hybridMultilevel"/>
    <w:tmpl w:val="4E36F582"/>
    <w:lvl w:ilvl="0" w:tplc="1F567A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4862333">
    <w:abstractNumId w:val="2"/>
  </w:num>
  <w:num w:numId="2" w16cid:durableId="1518034149">
    <w:abstractNumId w:val="3"/>
  </w:num>
  <w:num w:numId="3" w16cid:durableId="1628125450">
    <w:abstractNumId w:val="1"/>
  </w:num>
  <w:num w:numId="4" w16cid:durableId="696128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hest&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5vdavppgr29are2xdlvfavi9fafare9rzes&quot;&gt;My EndNote Library&lt;record-ids&gt;&lt;item&gt;831&lt;/item&gt;&lt;item&gt;835&lt;/item&gt;&lt;item&gt;839&lt;/item&gt;&lt;item&gt;840&lt;/item&gt;&lt;item&gt;841&lt;/item&gt;&lt;item&gt;866&lt;/item&gt;&lt;item&gt;868&lt;/item&gt;&lt;item&gt;870&lt;/item&gt;&lt;item&gt;871&lt;/item&gt;&lt;item&gt;872&lt;/item&gt;&lt;item&gt;873&lt;/item&gt;&lt;item&gt;874&lt;/item&gt;&lt;item&gt;875&lt;/item&gt;&lt;item&gt;876&lt;/item&gt;&lt;item&gt;878&lt;/item&gt;&lt;item&gt;879&lt;/item&gt;&lt;item&gt;880&lt;/item&gt;&lt;item&gt;881&lt;/item&gt;&lt;item&gt;882&lt;/item&gt;&lt;item&gt;883&lt;/item&gt;&lt;item&gt;884&lt;/item&gt;&lt;item&gt;885&lt;/item&gt;&lt;item&gt;886&lt;/item&gt;&lt;item&gt;887&lt;/item&gt;&lt;item&gt;888&lt;/item&gt;&lt;item&gt;889&lt;/item&gt;&lt;item&gt;890&lt;/item&gt;&lt;item&gt;891&lt;/item&gt;&lt;item&gt;893&lt;/item&gt;&lt;item&gt;894&lt;/item&gt;&lt;item&gt;895&lt;/item&gt;&lt;item&gt;896&lt;/item&gt;&lt;item&gt;900&lt;/item&gt;&lt;item&gt;901&lt;/item&gt;&lt;item&gt;907&lt;/item&gt;&lt;/record-ids&gt;&lt;/item&gt;&lt;/Libraries&gt;"/>
  </w:docVars>
  <w:rsids>
    <w:rsidRoot w:val="00284895"/>
    <w:rsid w:val="0000286A"/>
    <w:rsid w:val="00002D38"/>
    <w:rsid w:val="00004050"/>
    <w:rsid w:val="000064E6"/>
    <w:rsid w:val="0000706B"/>
    <w:rsid w:val="00011114"/>
    <w:rsid w:val="0001343A"/>
    <w:rsid w:val="00015FEA"/>
    <w:rsid w:val="0001618B"/>
    <w:rsid w:val="0001758F"/>
    <w:rsid w:val="00017820"/>
    <w:rsid w:val="0002476A"/>
    <w:rsid w:val="000265C5"/>
    <w:rsid w:val="00026CDA"/>
    <w:rsid w:val="00026D6E"/>
    <w:rsid w:val="00030028"/>
    <w:rsid w:val="000306E1"/>
    <w:rsid w:val="0003101A"/>
    <w:rsid w:val="000314B3"/>
    <w:rsid w:val="00033319"/>
    <w:rsid w:val="00046B8B"/>
    <w:rsid w:val="00047322"/>
    <w:rsid w:val="000474AE"/>
    <w:rsid w:val="00050608"/>
    <w:rsid w:val="0005197F"/>
    <w:rsid w:val="00053127"/>
    <w:rsid w:val="0005322F"/>
    <w:rsid w:val="0005397E"/>
    <w:rsid w:val="00054010"/>
    <w:rsid w:val="00061553"/>
    <w:rsid w:val="00062BF3"/>
    <w:rsid w:val="000631FE"/>
    <w:rsid w:val="0007205A"/>
    <w:rsid w:val="00072356"/>
    <w:rsid w:val="000741CE"/>
    <w:rsid w:val="00074A92"/>
    <w:rsid w:val="00075CB6"/>
    <w:rsid w:val="00080352"/>
    <w:rsid w:val="00080DD9"/>
    <w:rsid w:val="0008159F"/>
    <w:rsid w:val="00082A09"/>
    <w:rsid w:val="00083987"/>
    <w:rsid w:val="0009201B"/>
    <w:rsid w:val="00092AA6"/>
    <w:rsid w:val="00092EC7"/>
    <w:rsid w:val="00095DCE"/>
    <w:rsid w:val="00096D1E"/>
    <w:rsid w:val="000A060F"/>
    <w:rsid w:val="000A2773"/>
    <w:rsid w:val="000A2E2E"/>
    <w:rsid w:val="000A32C6"/>
    <w:rsid w:val="000A4E83"/>
    <w:rsid w:val="000A507C"/>
    <w:rsid w:val="000A51C0"/>
    <w:rsid w:val="000A5D69"/>
    <w:rsid w:val="000A62EA"/>
    <w:rsid w:val="000A63C9"/>
    <w:rsid w:val="000B0BDF"/>
    <w:rsid w:val="000B1B0A"/>
    <w:rsid w:val="000B4E70"/>
    <w:rsid w:val="000B681B"/>
    <w:rsid w:val="000C0046"/>
    <w:rsid w:val="000C008C"/>
    <w:rsid w:val="000C1259"/>
    <w:rsid w:val="000C24AF"/>
    <w:rsid w:val="000C2CB2"/>
    <w:rsid w:val="000C4789"/>
    <w:rsid w:val="000C5DC9"/>
    <w:rsid w:val="000D26A8"/>
    <w:rsid w:val="000D3262"/>
    <w:rsid w:val="000D4055"/>
    <w:rsid w:val="000D4C39"/>
    <w:rsid w:val="000D5413"/>
    <w:rsid w:val="000D71E0"/>
    <w:rsid w:val="000E0415"/>
    <w:rsid w:val="000E2DCF"/>
    <w:rsid w:val="000E4ECB"/>
    <w:rsid w:val="000E7E5C"/>
    <w:rsid w:val="000F39EE"/>
    <w:rsid w:val="000F7B9E"/>
    <w:rsid w:val="00100120"/>
    <w:rsid w:val="00105800"/>
    <w:rsid w:val="00106745"/>
    <w:rsid w:val="0010751A"/>
    <w:rsid w:val="00111413"/>
    <w:rsid w:val="00112454"/>
    <w:rsid w:val="00114139"/>
    <w:rsid w:val="00115800"/>
    <w:rsid w:val="001206FA"/>
    <w:rsid w:val="00120E45"/>
    <w:rsid w:val="00121115"/>
    <w:rsid w:val="001317E7"/>
    <w:rsid w:val="0013731D"/>
    <w:rsid w:val="00145406"/>
    <w:rsid w:val="0015027B"/>
    <w:rsid w:val="0015460E"/>
    <w:rsid w:val="00154DD1"/>
    <w:rsid w:val="00155FAE"/>
    <w:rsid w:val="0016121C"/>
    <w:rsid w:val="00161500"/>
    <w:rsid w:val="00163E30"/>
    <w:rsid w:val="001661D4"/>
    <w:rsid w:val="00171F85"/>
    <w:rsid w:val="00174FC1"/>
    <w:rsid w:val="00175098"/>
    <w:rsid w:val="001765E9"/>
    <w:rsid w:val="00176654"/>
    <w:rsid w:val="00180232"/>
    <w:rsid w:val="00182B9C"/>
    <w:rsid w:val="00190067"/>
    <w:rsid w:val="001901DB"/>
    <w:rsid w:val="00190DFD"/>
    <w:rsid w:val="00191E76"/>
    <w:rsid w:val="001928A5"/>
    <w:rsid w:val="00193EB8"/>
    <w:rsid w:val="001954D4"/>
    <w:rsid w:val="00197C03"/>
    <w:rsid w:val="001A0F66"/>
    <w:rsid w:val="001A4BD1"/>
    <w:rsid w:val="001A5488"/>
    <w:rsid w:val="001A5D01"/>
    <w:rsid w:val="001A65F2"/>
    <w:rsid w:val="001A7170"/>
    <w:rsid w:val="001B066F"/>
    <w:rsid w:val="001B0B33"/>
    <w:rsid w:val="001B357D"/>
    <w:rsid w:val="001B58F9"/>
    <w:rsid w:val="001B76FB"/>
    <w:rsid w:val="001B7C02"/>
    <w:rsid w:val="001C1CC7"/>
    <w:rsid w:val="001C2322"/>
    <w:rsid w:val="001C37A9"/>
    <w:rsid w:val="001C3D48"/>
    <w:rsid w:val="001C4627"/>
    <w:rsid w:val="001C565C"/>
    <w:rsid w:val="001C5C0E"/>
    <w:rsid w:val="001D35BD"/>
    <w:rsid w:val="001D4537"/>
    <w:rsid w:val="001E02BF"/>
    <w:rsid w:val="001E5E9D"/>
    <w:rsid w:val="001E7FEA"/>
    <w:rsid w:val="001F2DB0"/>
    <w:rsid w:val="001F2EEC"/>
    <w:rsid w:val="001F44F0"/>
    <w:rsid w:val="001F4FA6"/>
    <w:rsid w:val="001F5267"/>
    <w:rsid w:val="00205B9F"/>
    <w:rsid w:val="00212681"/>
    <w:rsid w:val="00214072"/>
    <w:rsid w:val="00217204"/>
    <w:rsid w:val="00225B26"/>
    <w:rsid w:val="00232EF6"/>
    <w:rsid w:val="002340E8"/>
    <w:rsid w:val="002342F8"/>
    <w:rsid w:val="00237609"/>
    <w:rsid w:val="002413CD"/>
    <w:rsid w:val="0024303D"/>
    <w:rsid w:val="00245619"/>
    <w:rsid w:val="0024565C"/>
    <w:rsid w:val="002473FB"/>
    <w:rsid w:val="00247A14"/>
    <w:rsid w:val="00251166"/>
    <w:rsid w:val="00251D12"/>
    <w:rsid w:val="00255F8A"/>
    <w:rsid w:val="00256C2E"/>
    <w:rsid w:val="00260C01"/>
    <w:rsid w:val="00262512"/>
    <w:rsid w:val="002629BB"/>
    <w:rsid w:val="00262E1D"/>
    <w:rsid w:val="0026467A"/>
    <w:rsid w:val="00271D44"/>
    <w:rsid w:val="00273EEC"/>
    <w:rsid w:val="002824A7"/>
    <w:rsid w:val="00282A94"/>
    <w:rsid w:val="0028371C"/>
    <w:rsid w:val="00284895"/>
    <w:rsid w:val="00296915"/>
    <w:rsid w:val="002A0334"/>
    <w:rsid w:val="002A2610"/>
    <w:rsid w:val="002A5F3F"/>
    <w:rsid w:val="002B1133"/>
    <w:rsid w:val="002B1568"/>
    <w:rsid w:val="002B2E63"/>
    <w:rsid w:val="002B3459"/>
    <w:rsid w:val="002B5B28"/>
    <w:rsid w:val="002C224A"/>
    <w:rsid w:val="002C757E"/>
    <w:rsid w:val="002D1779"/>
    <w:rsid w:val="002D20BC"/>
    <w:rsid w:val="002D257B"/>
    <w:rsid w:val="002D2B28"/>
    <w:rsid w:val="002D6679"/>
    <w:rsid w:val="002D764E"/>
    <w:rsid w:val="002E0C75"/>
    <w:rsid w:val="002E4558"/>
    <w:rsid w:val="002E71EF"/>
    <w:rsid w:val="002E79DC"/>
    <w:rsid w:val="002F09B4"/>
    <w:rsid w:val="002F41A9"/>
    <w:rsid w:val="002F4708"/>
    <w:rsid w:val="002F5AF5"/>
    <w:rsid w:val="002F732E"/>
    <w:rsid w:val="00301D85"/>
    <w:rsid w:val="0030692D"/>
    <w:rsid w:val="00306E63"/>
    <w:rsid w:val="00313A0F"/>
    <w:rsid w:val="00314E27"/>
    <w:rsid w:val="00316097"/>
    <w:rsid w:val="00316F31"/>
    <w:rsid w:val="003175DD"/>
    <w:rsid w:val="00324E7D"/>
    <w:rsid w:val="00326661"/>
    <w:rsid w:val="00326B92"/>
    <w:rsid w:val="00327602"/>
    <w:rsid w:val="00330B53"/>
    <w:rsid w:val="00332F13"/>
    <w:rsid w:val="00340457"/>
    <w:rsid w:val="00340C9E"/>
    <w:rsid w:val="003418FB"/>
    <w:rsid w:val="00342029"/>
    <w:rsid w:val="003421BC"/>
    <w:rsid w:val="00342519"/>
    <w:rsid w:val="00346637"/>
    <w:rsid w:val="00350623"/>
    <w:rsid w:val="003566A1"/>
    <w:rsid w:val="00357067"/>
    <w:rsid w:val="00362285"/>
    <w:rsid w:val="003625C7"/>
    <w:rsid w:val="00364D71"/>
    <w:rsid w:val="00366264"/>
    <w:rsid w:val="00370DD7"/>
    <w:rsid w:val="00371899"/>
    <w:rsid w:val="00371E0C"/>
    <w:rsid w:val="00374943"/>
    <w:rsid w:val="0037558D"/>
    <w:rsid w:val="00375CC7"/>
    <w:rsid w:val="003774B1"/>
    <w:rsid w:val="00380D5C"/>
    <w:rsid w:val="0038270B"/>
    <w:rsid w:val="00390D17"/>
    <w:rsid w:val="00391289"/>
    <w:rsid w:val="003926CC"/>
    <w:rsid w:val="00394EF2"/>
    <w:rsid w:val="00396D8F"/>
    <w:rsid w:val="00397BF2"/>
    <w:rsid w:val="003A0C4F"/>
    <w:rsid w:val="003A1C96"/>
    <w:rsid w:val="003A5BD8"/>
    <w:rsid w:val="003A60C6"/>
    <w:rsid w:val="003A635F"/>
    <w:rsid w:val="003A6E0A"/>
    <w:rsid w:val="003B1EB0"/>
    <w:rsid w:val="003B4414"/>
    <w:rsid w:val="003B5827"/>
    <w:rsid w:val="003B5C58"/>
    <w:rsid w:val="003B5D4B"/>
    <w:rsid w:val="003B65FC"/>
    <w:rsid w:val="003B7520"/>
    <w:rsid w:val="003B788C"/>
    <w:rsid w:val="003B78A5"/>
    <w:rsid w:val="003C33BC"/>
    <w:rsid w:val="003C6E84"/>
    <w:rsid w:val="003D22DA"/>
    <w:rsid w:val="003D29D4"/>
    <w:rsid w:val="003D46BA"/>
    <w:rsid w:val="003D5198"/>
    <w:rsid w:val="003D5DB3"/>
    <w:rsid w:val="003D5E68"/>
    <w:rsid w:val="003D7F12"/>
    <w:rsid w:val="003E1287"/>
    <w:rsid w:val="003E7BBF"/>
    <w:rsid w:val="003F2029"/>
    <w:rsid w:val="003F265B"/>
    <w:rsid w:val="004001B3"/>
    <w:rsid w:val="00400ADB"/>
    <w:rsid w:val="004024D7"/>
    <w:rsid w:val="004032DE"/>
    <w:rsid w:val="004065B6"/>
    <w:rsid w:val="00410360"/>
    <w:rsid w:val="00410E1B"/>
    <w:rsid w:val="004149AE"/>
    <w:rsid w:val="00420595"/>
    <w:rsid w:val="00421698"/>
    <w:rsid w:val="0042390D"/>
    <w:rsid w:val="004261EF"/>
    <w:rsid w:val="00430A7B"/>
    <w:rsid w:val="004418CA"/>
    <w:rsid w:val="004425BA"/>
    <w:rsid w:val="004452ED"/>
    <w:rsid w:val="00447DA7"/>
    <w:rsid w:val="00447DE1"/>
    <w:rsid w:val="0045700D"/>
    <w:rsid w:val="00457B08"/>
    <w:rsid w:val="00460042"/>
    <w:rsid w:val="00461390"/>
    <w:rsid w:val="00461F06"/>
    <w:rsid w:val="00462AD8"/>
    <w:rsid w:val="00463D70"/>
    <w:rsid w:val="004670BD"/>
    <w:rsid w:val="00467BFC"/>
    <w:rsid w:val="0047000A"/>
    <w:rsid w:val="004777F1"/>
    <w:rsid w:val="0048237A"/>
    <w:rsid w:val="0048295C"/>
    <w:rsid w:val="0048382B"/>
    <w:rsid w:val="00484EEE"/>
    <w:rsid w:val="00487931"/>
    <w:rsid w:val="004915C8"/>
    <w:rsid w:val="004920B2"/>
    <w:rsid w:val="00493FFD"/>
    <w:rsid w:val="004A09B9"/>
    <w:rsid w:val="004A2606"/>
    <w:rsid w:val="004A46CC"/>
    <w:rsid w:val="004A4858"/>
    <w:rsid w:val="004A5522"/>
    <w:rsid w:val="004A5BE3"/>
    <w:rsid w:val="004A62DC"/>
    <w:rsid w:val="004A650F"/>
    <w:rsid w:val="004B2D63"/>
    <w:rsid w:val="004C051D"/>
    <w:rsid w:val="004C0CB6"/>
    <w:rsid w:val="004C3BBA"/>
    <w:rsid w:val="004C63BA"/>
    <w:rsid w:val="004C64C2"/>
    <w:rsid w:val="004D137B"/>
    <w:rsid w:val="004D2729"/>
    <w:rsid w:val="004D3E99"/>
    <w:rsid w:val="004D5927"/>
    <w:rsid w:val="004D612E"/>
    <w:rsid w:val="004D655D"/>
    <w:rsid w:val="004D769C"/>
    <w:rsid w:val="004D7BC8"/>
    <w:rsid w:val="004E0AD1"/>
    <w:rsid w:val="004E0CA5"/>
    <w:rsid w:val="004E11B9"/>
    <w:rsid w:val="004E712A"/>
    <w:rsid w:val="004F01C6"/>
    <w:rsid w:val="004F049F"/>
    <w:rsid w:val="005008A5"/>
    <w:rsid w:val="0050091C"/>
    <w:rsid w:val="00510A68"/>
    <w:rsid w:val="00511149"/>
    <w:rsid w:val="005123BE"/>
    <w:rsid w:val="0051424F"/>
    <w:rsid w:val="005142BE"/>
    <w:rsid w:val="00515FDB"/>
    <w:rsid w:val="00516A9D"/>
    <w:rsid w:val="00524D6B"/>
    <w:rsid w:val="005250B2"/>
    <w:rsid w:val="00530E92"/>
    <w:rsid w:val="00532367"/>
    <w:rsid w:val="00537A73"/>
    <w:rsid w:val="00545703"/>
    <w:rsid w:val="005475C2"/>
    <w:rsid w:val="005475E4"/>
    <w:rsid w:val="005508DF"/>
    <w:rsid w:val="00560ABD"/>
    <w:rsid w:val="00560EA2"/>
    <w:rsid w:val="00561B54"/>
    <w:rsid w:val="00564DD3"/>
    <w:rsid w:val="00565140"/>
    <w:rsid w:val="005678A1"/>
    <w:rsid w:val="00573B7F"/>
    <w:rsid w:val="00573BD0"/>
    <w:rsid w:val="00573C14"/>
    <w:rsid w:val="0057407E"/>
    <w:rsid w:val="00574A56"/>
    <w:rsid w:val="00577DD6"/>
    <w:rsid w:val="00585086"/>
    <w:rsid w:val="005910F6"/>
    <w:rsid w:val="00591265"/>
    <w:rsid w:val="00597669"/>
    <w:rsid w:val="005A2281"/>
    <w:rsid w:val="005A2854"/>
    <w:rsid w:val="005A2AA4"/>
    <w:rsid w:val="005A2E94"/>
    <w:rsid w:val="005A317C"/>
    <w:rsid w:val="005A6568"/>
    <w:rsid w:val="005A6F88"/>
    <w:rsid w:val="005B1CCD"/>
    <w:rsid w:val="005B341E"/>
    <w:rsid w:val="005B3701"/>
    <w:rsid w:val="005B53F5"/>
    <w:rsid w:val="005B7B7E"/>
    <w:rsid w:val="005C06A7"/>
    <w:rsid w:val="005C0CE6"/>
    <w:rsid w:val="005C2B26"/>
    <w:rsid w:val="005C3AF4"/>
    <w:rsid w:val="005C5DFC"/>
    <w:rsid w:val="005C7844"/>
    <w:rsid w:val="005D5921"/>
    <w:rsid w:val="005D7B04"/>
    <w:rsid w:val="005E0081"/>
    <w:rsid w:val="005E5E98"/>
    <w:rsid w:val="005E63E2"/>
    <w:rsid w:val="005E6EF9"/>
    <w:rsid w:val="005F0722"/>
    <w:rsid w:val="005F662F"/>
    <w:rsid w:val="00601822"/>
    <w:rsid w:val="00604B7A"/>
    <w:rsid w:val="006055A6"/>
    <w:rsid w:val="00613BD7"/>
    <w:rsid w:val="00617069"/>
    <w:rsid w:val="006173A1"/>
    <w:rsid w:val="00621417"/>
    <w:rsid w:val="00621A14"/>
    <w:rsid w:val="00627B80"/>
    <w:rsid w:val="00633EB9"/>
    <w:rsid w:val="006451FE"/>
    <w:rsid w:val="00647F56"/>
    <w:rsid w:val="00652330"/>
    <w:rsid w:val="0065452E"/>
    <w:rsid w:val="00654B4B"/>
    <w:rsid w:val="00655514"/>
    <w:rsid w:val="006567C3"/>
    <w:rsid w:val="006579B8"/>
    <w:rsid w:val="00661302"/>
    <w:rsid w:val="00662867"/>
    <w:rsid w:val="00663037"/>
    <w:rsid w:val="0066372D"/>
    <w:rsid w:val="00664BB4"/>
    <w:rsid w:val="00666130"/>
    <w:rsid w:val="00667024"/>
    <w:rsid w:val="0066726F"/>
    <w:rsid w:val="0066727A"/>
    <w:rsid w:val="006728F1"/>
    <w:rsid w:val="006731B4"/>
    <w:rsid w:val="006751EF"/>
    <w:rsid w:val="0067559B"/>
    <w:rsid w:val="00686D51"/>
    <w:rsid w:val="0069213C"/>
    <w:rsid w:val="00695CB1"/>
    <w:rsid w:val="00696758"/>
    <w:rsid w:val="0069690C"/>
    <w:rsid w:val="006A0EBB"/>
    <w:rsid w:val="006A148E"/>
    <w:rsid w:val="006A3D20"/>
    <w:rsid w:val="006A3E05"/>
    <w:rsid w:val="006A56C4"/>
    <w:rsid w:val="006A77AC"/>
    <w:rsid w:val="006B2B09"/>
    <w:rsid w:val="006B2C2C"/>
    <w:rsid w:val="006B4C22"/>
    <w:rsid w:val="006B4EB8"/>
    <w:rsid w:val="006B50C6"/>
    <w:rsid w:val="006B78BE"/>
    <w:rsid w:val="006C328E"/>
    <w:rsid w:val="006C3E97"/>
    <w:rsid w:val="006C5AEA"/>
    <w:rsid w:val="006D3B46"/>
    <w:rsid w:val="006D40E3"/>
    <w:rsid w:val="006D6F66"/>
    <w:rsid w:val="006E35A9"/>
    <w:rsid w:val="006F0F85"/>
    <w:rsid w:val="006F1459"/>
    <w:rsid w:val="006F27B9"/>
    <w:rsid w:val="006F27DA"/>
    <w:rsid w:val="006F4AC3"/>
    <w:rsid w:val="006F6920"/>
    <w:rsid w:val="006F77A7"/>
    <w:rsid w:val="00703A63"/>
    <w:rsid w:val="00703E32"/>
    <w:rsid w:val="00707349"/>
    <w:rsid w:val="00710569"/>
    <w:rsid w:val="0071147F"/>
    <w:rsid w:val="007262F3"/>
    <w:rsid w:val="00726E04"/>
    <w:rsid w:val="007271E8"/>
    <w:rsid w:val="00730119"/>
    <w:rsid w:val="0073186A"/>
    <w:rsid w:val="00740D05"/>
    <w:rsid w:val="00746DD1"/>
    <w:rsid w:val="0075340D"/>
    <w:rsid w:val="00753B92"/>
    <w:rsid w:val="00753D7C"/>
    <w:rsid w:val="0075465E"/>
    <w:rsid w:val="007551C3"/>
    <w:rsid w:val="00755454"/>
    <w:rsid w:val="00755BE9"/>
    <w:rsid w:val="0075624A"/>
    <w:rsid w:val="007567F5"/>
    <w:rsid w:val="007579A2"/>
    <w:rsid w:val="00761971"/>
    <w:rsid w:val="00762EB3"/>
    <w:rsid w:val="007655EA"/>
    <w:rsid w:val="0076719C"/>
    <w:rsid w:val="007723A3"/>
    <w:rsid w:val="007734B9"/>
    <w:rsid w:val="007747F2"/>
    <w:rsid w:val="00776A80"/>
    <w:rsid w:val="00777655"/>
    <w:rsid w:val="00777EF5"/>
    <w:rsid w:val="00782967"/>
    <w:rsid w:val="0078557B"/>
    <w:rsid w:val="00785D79"/>
    <w:rsid w:val="00794859"/>
    <w:rsid w:val="0079536E"/>
    <w:rsid w:val="0079609D"/>
    <w:rsid w:val="007A0469"/>
    <w:rsid w:val="007A3904"/>
    <w:rsid w:val="007A50E3"/>
    <w:rsid w:val="007B08B9"/>
    <w:rsid w:val="007B3EC0"/>
    <w:rsid w:val="007B4183"/>
    <w:rsid w:val="007B44C8"/>
    <w:rsid w:val="007B4892"/>
    <w:rsid w:val="007C0A25"/>
    <w:rsid w:val="007C1881"/>
    <w:rsid w:val="007C2ECB"/>
    <w:rsid w:val="007C6297"/>
    <w:rsid w:val="007D3004"/>
    <w:rsid w:val="007E0DF5"/>
    <w:rsid w:val="007E2836"/>
    <w:rsid w:val="007E294D"/>
    <w:rsid w:val="007E65B2"/>
    <w:rsid w:val="007F4900"/>
    <w:rsid w:val="007F5593"/>
    <w:rsid w:val="007F792B"/>
    <w:rsid w:val="00800424"/>
    <w:rsid w:val="00800F72"/>
    <w:rsid w:val="00810403"/>
    <w:rsid w:val="008134C7"/>
    <w:rsid w:val="008205E3"/>
    <w:rsid w:val="00821949"/>
    <w:rsid w:val="008230B2"/>
    <w:rsid w:val="00824B3D"/>
    <w:rsid w:val="00825BDD"/>
    <w:rsid w:val="00827EE0"/>
    <w:rsid w:val="00832E3D"/>
    <w:rsid w:val="00840546"/>
    <w:rsid w:val="008426FD"/>
    <w:rsid w:val="008459E7"/>
    <w:rsid w:val="00847193"/>
    <w:rsid w:val="008510ED"/>
    <w:rsid w:val="00851EC7"/>
    <w:rsid w:val="00853F16"/>
    <w:rsid w:val="00856E20"/>
    <w:rsid w:val="008630C3"/>
    <w:rsid w:val="00864804"/>
    <w:rsid w:val="00864A66"/>
    <w:rsid w:val="00865407"/>
    <w:rsid w:val="00865A21"/>
    <w:rsid w:val="0087291D"/>
    <w:rsid w:val="00874180"/>
    <w:rsid w:val="00874F6A"/>
    <w:rsid w:val="00877449"/>
    <w:rsid w:val="00877AF1"/>
    <w:rsid w:val="00877E7D"/>
    <w:rsid w:val="00882300"/>
    <w:rsid w:val="00884D80"/>
    <w:rsid w:val="00886875"/>
    <w:rsid w:val="00887F86"/>
    <w:rsid w:val="008905C3"/>
    <w:rsid w:val="008A1B13"/>
    <w:rsid w:val="008A4167"/>
    <w:rsid w:val="008A44B5"/>
    <w:rsid w:val="008A69E5"/>
    <w:rsid w:val="008A6A6E"/>
    <w:rsid w:val="008B0712"/>
    <w:rsid w:val="008B6827"/>
    <w:rsid w:val="008B734A"/>
    <w:rsid w:val="008C11A7"/>
    <w:rsid w:val="008C3534"/>
    <w:rsid w:val="008C7383"/>
    <w:rsid w:val="008C776C"/>
    <w:rsid w:val="008D08DC"/>
    <w:rsid w:val="008D122B"/>
    <w:rsid w:val="008D144B"/>
    <w:rsid w:val="008D5930"/>
    <w:rsid w:val="008D760C"/>
    <w:rsid w:val="008E01A4"/>
    <w:rsid w:val="008E0D16"/>
    <w:rsid w:val="008E56A0"/>
    <w:rsid w:val="008E643D"/>
    <w:rsid w:val="008E6EBA"/>
    <w:rsid w:val="008F4EBC"/>
    <w:rsid w:val="008F6B85"/>
    <w:rsid w:val="00901DC0"/>
    <w:rsid w:val="009029D5"/>
    <w:rsid w:val="00905DAD"/>
    <w:rsid w:val="009126D6"/>
    <w:rsid w:val="00916282"/>
    <w:rsid w:val="00916346"/>
    <w:rsid w:val="009165D1"/>
    <w:rsid w:val="00922312"/>
    <w:rsid w:val="009224D0"/>
    <w:rsid w:val="009376C7"/>
    <w:rsid w:val="00940684"/>
    <w:rsid w:val="0094317D"/>
    <w:rsid w:val="009468CA"/>
    <w:rsid w:val="00950724"/>
    <w:rsid w:val="00952910"/>
    <w:rsid w:val="009548EF"/>
    <w:rsid w:val="009554B6"/>
    <w:rsid w:val="00957660"/>
    <w:rsid w:val="00957BCC"/>
    <w:rsid w:val="00960219"/>
    <w:rsid w:val="00963507"/>
    <w:rsid w:val="009657D6"/>
    <w:rsid w:val="0097393E"/>
    <w:rsid w:val="0098348B"/>
    <w:rsid w:val="009879B9"/>
    <w:rsid w:val="00990240"/>
    <w:rsid w:val="009952DC"/>
    <w:rsid w:val="009A0125"/>
    <w:rsid w:val="009A01E7"/>
    <w:rsid w:val="009A18D6"/>
    <w:rsid w:val="009A2FF2"/>
    <w:rsid w:val="009A300E"/>
    <w:rsid w:val="009A676C"/>
    <w:rsid w:val="009B3503"/>
    <w:rsid w:val="009B4074"/>
    <w:rsid w:val="009B44AB"/>
    <w:rsid w:val="009B51EA"/>
    <w:rsid w:val="009B5770"/>
    <w:rsid w:val="009C1BA7"/>
    <w:rsid w:val="009C2518"/>
    <w:rsid w:val="009C777E"/>
    <w:rsid w:val="009D1B47"/>
    <w:rsid w:val="009D2A82"/>
    <w:rsid w:val="009D3E16"/>
    <w:rsid w:val="009D6A31"/>
    <w:rsid w:val="009D6C9D"/>
    <w:rsid w:val="009E0892"/>
    <w:rsid w:val="009E17FE"/>
    <w:rsid w:val="009E4B38"/>
    <w:rsid w:val="009F026B"/>
    <w:rsid w:val="009F16BD"/>
    <w:rsid w:val="009F300C"/>
    <w:rsid w:val="009F6389"/>
    <w:rsid w:val="009F66D9"/>
    <w:rsid w:val="009F7DD7"/>
    <w:rsid w:val="00A04BF1"/>
    <w:rsid w:val="00A055DC"/>
    <w:rsid w:val="00A07D5D"/>
    <w:rsid w:val="00A102B1"/>
    <w:rsid w:val="00A112DC"/>
    <w:rsid w:val="00A11B9E"/>
    <w:rsid w:val="00A1223D"/>
    <w:rsid w:val="00A26B1E"/>
    <w:rsid w:val="00A26C6B"/>
    <w:rsid w:val="00A30C69"/>
    <w:rsid w:val="00A34E9E"/>
    <w:rsid w:val="00A35578"/>
    <w:rsid w:val="00A36552"/>
    <w:rsid w:val="00A3671E"/>
    <w:rsid w:val="00A4578F"/>
    <w:rsid w:val="00A46CAA"/>
    <w:rsid w:val="00A504DD"/>
    <w:rsid w:val="00A538EC"/>
    <w:rsid w:val="00A53DC0"/>
    <w:rsid w:val="00A558C5"/>
    <w:rsid w:val="00A564C8"/>
    <w:rsid w:val="00A578BA"/>
    <w:rsid w:val="00A60435"/>
    <w:rsid w:val="00A61E08"/>
    <w:rsid w:val="00A66FCF"/>
    <w:rsid w:val="00A67CFF"/>
    <w:rsid w:val="00A73B26"/>
    <w:rsid w:val="00A76AA3"/>
    <w:rsid w:val="00A803C7"/>
    <w:rsid w:val="00A809C8"/>
    <w:rsid w:val="00A850A5"/>
    <w:rsid w:val="00A86C20"/>
    <w:rsid w:val="00A95352"/>
    <w:rsid w:val="00A959DD"/>
    <w:rsid w:val="00A97091"/>
    <w:rsid w:val="00A97F5F"/>
    <w:rsid w:val="00AA13E8"/>
    <w:rsid w:val="00AA2365"/>
    <w:rsid w:val="00AA54B5"/>
    <w:rsid w:val="00AA7471"/>
    <w:rsid w:val="00AA7E20"/>
    <w:rsid w:val="00AA7E24"/>
    <w:rsid w:val="00AB10B2"/>
    <w:rsid w:val="00AB1C4F"/>
    <w:rsid w:val="00AB1CCD"/>
    <w:rsid w:val="00AB4243"/>
    <w:rsid w:val="00AB5BE8"/>
    <w:rsid w:val="00AC08CF"/>
    <w:rsid w:val="00AC1F31"/>
    <w:rsid w:val="00AC2925"/>
    <w:rsid w:val="00AC5903"/>
    <w:rsid w:val="00AC72FE"/>
    <w:rsid w:val="00AD1DE2"/>
    <w:rsid w:val="00AD2A41"/>
    <w:rsid w:val="00AD5B22"/>
    <w:rsid w:val="00AD5C6A"/>
    <w:rsid w:val="00AD6A68"/>
    <w:rsid w:val="00AE1B71"/>
    <w:rsid w:val="00AE1BCF"/>
    <w:rsid w:val="00AE4D3E"/>
    <w:rsid w:val="00AE5508"/>
    <w:rsid w:val="00AE6B15"/>
    <w:rsid w:val="00AF4CD4"/>
    <w:rsid w:val="00AF5245"/>
    <w:rsid w:val="00AF765C"/>
    <w:rsid w:val="00B03834"/>
    <w:rsid w:val="00B152CC"/>
    <w:rsid w:val="00B17B46"/>
    <w:rsid w:val="00B206F4"/>
    <w:rsid w:val="00B23C83"/>
    <w:rsid w:val="00B25D10"/>
    <w:rsid w:val="00B2798A"/>
    <w:rsid w:val="00B33789"/>
    <w:rsid w:val="00B43091"/>
    <w:rsid w:val="00B439B3"/>
    <w:rsid w:val="00B449B6"/>
    <w:rsid w:val="00B4588E"/>
    <w:rsid w:val="00B45CD6"/>
    <w:rsid w:val="00B463A4"/>
    <w:rsid w:val="00B465D8"/>
    <w:rsid w:val="00B4789A"/>
    <w:rsid w:val="00B47D73"/>
    <w:rsid w:val="00B541DB"/>
    <w:rsid w:val="00B5462B"/>
    <w:rsid w:val="00B55B84"/>
    <w:rsid w:val="00B5759B"/>
    <w:rsid w:val="00B57C21"/>
    <w:rsid w:val="00B61D90"/>
    <w:rsid w:val="00B6335D"/>
    <w:rsid w:val="00B65D2C"/>
    <w:rsid w:val="00B75C58"/>
    <w:rsid w:val="00B76D30"/>
    <w:rsid w:val="00B80422"/>
    <w:rsid w:val="00B84601"/>
    <w:rsid w:val="00B84A93"/>
    <w:rsid w:val="00B85629"/>
    <w:rsid w:val="00B8774B"/>
    <w:rsid w:val="00B87B88"/>
    <w:rsid w:val="00B90533"/>
    <w:rsid w:val="00B92B01"/>
    <w:rsid w:val="00B94172"/>
    <w:rsid w:val="00B946D4"/>
    <w:rsid w:val="00B95624"/>
    <w:rsid w:val="00B97C38"/>
    <w:rsid w:val="00BA26D3"/>
    <w:rsid w:val="00BA4132"/>
    <w:rsid w:val="00BB06AD"/>
    <w:rsid w:val="00BB2641"/>
    <w:rsid w:val="00BB2A26"/>
    <w:rsid w:val="00BB3D5B"/>
    <w:rsid w:val="00BC12B3"/>
    <w:rsid w:val="00BC2655"/>
    <w:rsid w:val="00BC31AC"/>
    <w:rsid w:val="00BC3840"/>
    <w:rsid w:val="00BC411E"/>
    <w:rsid w:val="00BC509B"/>
    <w:rsid w:val="00BC5C03"/>
    <w:rsid w:val="00BC64E2"/>
    <w:rsid w:val="00BC7130"/>
    <w:rsid w:val="00BD0D60"/>
    <w:rsid w:val="00BD36D1"/>
    <w:rsid w:val="00BD4EFA"/>
    <w:rsid w:val="00BD5D85"/>
    <w:rsid w:val="00BD7A1A"/>
    <w:rsid w:val="00BE61E1"/>
    <w:rsid w:val="00BF3E88"/>
    <w:rsid w:val="00BF4E4B"/>
    <w:rsid w:val="00BF50D3"/>
    <w:rsid w:val="00BF5D03"/>
    <w:rsid w:val="00BF6A75"/>
    <w:rsid w:val="00BF6C29"/>
    <w:rsid w:val="00C01CA0"/>
    <w:rsid w:val="00C071DD"/>
    <w:rsid w:val="00C12675"/>
    <w:rsid w:val="00C128DF"/>
    <w:rsid w:val="00C1455D"/>
    <w:rsid w:val="00C17FFD"/>
    <w:rsid w:val="00C207D7"/>
    <w:rsid w:val="00C21563"/>
    <w:rsid w:val="00C24394"/>
    <w:rsid w:val="00C24B5D"/>
    <w:rsid w:val="00C251CC"/>
    <w:rsid w:val="00C27092"/>
    <w:rsid w:val="00C313F2"/>
    <w:rsid w:val="00C33518"/>
    <w:rsid w:val="00C339DD"/>
    <w:rsid w:val="00C41EF3"/>
    <w:rsid w:val="00C4425B"/>
    <w:rsid w:val="00C44278"/>
    <w:rsid w:val="00C45C87"/>
    <w:rsid w:val="00C46195"/>
    <w:rsid w:val="00C4755B"/>
    <w:rsid w:val="00C51888"/>
    <w:rsid w:val="00C52F9E"/>
    <w:rsid w:val="00C5355F"/>
    <w:rsid w:val="00C54F15"/>
    <w:rsid w:val="00C572F7"/>
    <w:rsid w:val="00C61C49"/>
    <w:rsid w:val="00C62866"/>
    <w:rsid w:val="00C643F8"/>
    <w:rsid w:val="00C75208"/>
    <w:rsid w:val="00C7718E"/>
    <w:rsid w:val="00C81651"/>
    <w:rsid w:val="00C827CC"/>
    <w:rsid w:val="00C83F73"/>
    <w:rsid w:val="00C87074"/>
    <w:rsid w:val="00C91E3B"/>
    <w:rsid w:val="00C9397E"/>
    <w:rsid w:val="00C949A7"/>
    <w:rsid w:val="00C96A8B"/>
    <w:rsid w:val="00CA045D"/>
    <w:rsid w:val="00CA0875"/>
    <w:rsid w:val="00CA6043"/>
    <w:rsid w:val="00CB01AF"/>
    <w:rsid w:val="00CB0B57"/>
    <w:rsid w:val="00CB0DED"/>
    <w:rsid w:val="00CB17E8"/>
    <w:rsid w:val="00CB27FC"/>
    <w:rsid w:val="00CB315C"/>
    <w:rsid w:val="00CB56E5"/>
    <w:rsid w:val="00CB63E5"/>
    <w:rsid w:val="00CB7297"/>
    <w:rsid w:val="00CC1A5B"/>
    <w:rsid w:val="00CC2A18"/>
    <w:rsid w:val="00CC3F77"/>
    <w:rsid w:val="00CC77DB"/>
    <w:rsid w:val="00CD3785"/>
    <w:rsid w:val="00CD51DC"/>
    <w:rsid w:val="00CD7B94"/>
    <w:rsid w:val="00CE1072"/>
    <w:rsid w:val="00CE3097"/>
    <w:rsid w:val="00CE4ABE"/>
    <w:rsid w:val="00CE4DA5"/>
    <w:rsid w:val="00CF0730"/>
    <w:rsid w:val="00CF0C33"/>
    <w:rsid w:val="00CF1B5C"/>
    <w:rsid w:val="00CF2552"/>
    <w:rsid w:val="00CF4D56"/>
    <w:rsid w:val="00D00170"/>
    <w:rsid w:val="00D02301"/>
    <w:rsid w:val="00D04CEC"/>
    <w:rsid w:val="00D04DC8"/>
    <w:rsid w:val="00D058CD"/>
    <w:rsid w:val="00D05A19"/>
    <w:rsid w:val="00D07AFA"/>
    <w:rsid w:val="00D103DF"/>
    <w:rsid w:val="00D13293"/>
    <w:rsid w:val="00D15960"/>
    <w:rsid w:val="00D15D6C"/>
    <w:rsid w:val="00D15D74"/>
    <w:rsid w:val="00D16F9F"/>
    <w:rsid w:val="00D173CE"/>
    <w:rsid w:val="00D17AD2"/>
    <w:rsid w:val="00D2046D"/>
    <w:rsid w:val="00D207A6"/>
    <w:rsid w:val="00D21989"/>
    <w:rsid w:val="00D240F1"/>
    <w:rsid w:val="00D2416E"/>
    <w:rsid w:val="00D30444"/>
    <w:rsid w:val="00D32AB9"/>
    <w:rsid w:val="00D332B3"/>
    <w:rsid w:val="00D423BF"/>
    <w:rsid w:val="00D51DCA"/>
    <w:rsid w:val="00D56EE7"/>
    <w:rsid w:val="00D573A3"/>
    <w:rsid w:val="00D60859"/>
    <w:rsid w:val="00D62443"/>
    <w:rsid w:val="00D629F8"/>
    <w:rsid w:val="00D63A3B"/>
    <w:rsid w:val="00D67726"/>
    <w:rsid w:val="00D73A6E"/>
    <w:rsid w:val="00D83A22"/>
    <w:rsid w:val="00D86CA9"/>
    <w:rsid w:val="00D92FAD"/>
    <w:rsid w:val="00D93D03"/>
    <w:rsid w:val="00D95D0F"/>
    <w:rsid w:val="00D96914"/>
    <w:rsid w:val="00D96DB6"/>
    <w:rsid w:val="00DA0681"/>
    <w:rsid w:val="00DA36FE"/>
    <w:rsid w:val="00DA49CA"/>
    <w:rsid w:val="00DA5235"/>
    <w:rsid w:val="00DA5264"/>
    <w:rsid w:val="00DA5CFD"/>
    <w:rsid w:val="00DA64CC"/>
    <w:rsid w:val="00DB617E"/>
    <w:rsid w:val="00DB63E0"/>
    <w:rsid w:val="00DB690A"/>
    <w:rsid w:val="00DC1730"/>
    <w:rsid w:val="00DC1A79"/>
    <w:rsid w:val="00DC3A04"/>
    <w:rsid w:val="00DC46CC"/>
    <w:rsid w:val="00DC4A21"/>
    <w:rsid w:val="00DC6736"/>
    <w:rsid w:val="00DC7707"/>
    <w:rsid w:val="00DC7D78"/>
    <w:rsid w:val="00DD6E48"/>
    <w:rsid w:val="00DE1F47"/>
    <w:rsid w:val="00DE278C"/>
    <w:rsid w:val="00DE3A84"/>
    <w:rsid w:val="00DE40E4"/>
    <w:rsid w:val="00DE5D22"/>
    <w:rsid w:val="00DF09D5"/>
    <w:rsid w:val="00DF260E"/>
    <w:rsid w:val="00DF4924"/>
    <w:rsid w:val="00DF559C"/>
    <w:rsid w:val="00DF6BE7"/>
    <w:rsid w:val="00E00168"/>
    <w:rsid w:val="00E01959"/>
    <w:rsid w:val="00E01A74"/>
    <w:rsid w:val="00E033F7"/>
    <w:rsid w:val="00E03DD6"/>
    <w:rsid w:val="00E05E9C"/>
    <w:rsid w:val="00E05EBD"/>
    <w:rsid w:val="00E07539"/>
    <w:rsid w:val="00E1332D"/>
    <w:rsid w:val="00E136C7"/>
    <w:rsid w:val="00E13906"/>
    <w:rsid w:val="00E16250"/>
    <w:rsid w:val="00E1778D"/>
    <w:rsid w:val="00E23704"/>
    <w:rsid w:val="00E24A64"/>
    <w:rsid w:val="00E25696"/>
    <w:rsid w:val="00E30829"/>
    <w:rsid w:val="00E30942"/>
    <w:rsid w:val="00E31594"/>
    <w:rsid w:val="00E31BC8"/>
    <w:rsid w:val="00E349D1"/>
    <w:rsid w:val="00E34DBA"/>
    <w:rsid w:val="00E351DE"/>
    <w:rsid w:val="00E35A6C"/>
    <w:rsid w:val="00E3601C"/>
    <w:rsid w:val="00E44648"/>
    <w:rsid w:val="00E4713F"/>
    <w:rsid w:val="00E50BFF"/>
    <w:rsid w:val="00E5398F"/>
    <w:rsid w:val="00E54904"/>
    <w:rsid w:val="00E60225"/>
    <w:rsid w:val="00E62E4D"/>
    <w:rsid w:val="00E659B2"/>
    <w:rsid w:val="00E75197"/>
    <w:rsid w:val="00E80756"/>
    <w:rsid w:val="00E80F0C"/>
    <w:rsid w:val="00E82727"/>
    <w:rsid w:val="00E864E3"/>
    <w:rsid w:val="00E869C4"/>
    <w:rsid w:val="00E8759A"/>
    <w:rsid w:val="00E9216D"/>
    <w:rsid w:val="00E92F80"/>
    <w:rsid w:val="00E93655"/>
    <w:rsid w:val="00E937F1"/>
    <w:rsid w:val="00E95B23"/>
    <w:rsid w:val="00E96F85"/>
    <w:rsid w:val="00EA00D7"/>
    <w:rsid w:val="00EA2348"/>
    <w:rsid w:val="00EA2E16"/>
    <w:rsid w:val="00EA3D14"/>
    <w:rsid w:val="00EA3D31"/>
    <w:rsid w:val="00EB098D"/>
    <w:rsid w:val="00EB1ECF"/>
    <w:rsid w:val="00EB5039"/>
    <w:rsid w:val="00EB7F8A"/>
    <w:rsid w:val="00EC15F8"/>
    <w:rsid w:val="00EC4439"/>
    <w:rsid w:val="00EC7EC5"/>
    <w:rsid w:val="00ED4D2C"/>
    <w:rsid w:val="00ED4DA3"/>
    <w:rsid w:val="00ED4E51"/>
    <w:rsid w:val="00ED5069"/>
    <w:rsid w:val="00ED630E"/>
    <w:rsid w:val="00ED6E0F"/>
    <w:rsid w:val="00EE20A3"/>
    <w:rsid w:val="00EE72B0"/>
    <w:rsid w:val="00EE7ED7"/>
    <w:rsid w:val="00EF09C0"/>
    <w:rsid w:val="00EF26C3"/>
    <w:rsid w:val="00EF3000"/>
    <w:rsid w:val="00EF525C"/>
    <w:rsid w:val="00F0106E"/>
    <w:rsid w:val="00F0793B"/>
    <w:rsid w:val="00F111B0"/>
    <w:rsid w:val="00F11419"/>
    <w:rsid w:val="00F13E4F"/>
    <w:rsid w:val="00F14223"/>
    <w:rsid w:val="00F15315"/>
    <w:rsid w:val="00F16019"/>
    <w:rsid w:val="00F17057"/>
    <w:rsid w:val="00F20423"/>
    <w:rsid w:val="00F21D03"/>
    <w:rsid w:val="00F24648"/>
    <w:rsid w:val="00F26347"/>
    <w:rsid w:val="00F32848"/>
    <w:rsid w:val="00F32BF8"/>
    <w:rsid w:val="00F338B9"/>
    <w:rsid w:val="00F346B2"/>
    <w:rsid w:val="00F35934"/>
    <w:rsid w:val="00F40E17"/>
    <w:rsid w:val="00F4116F"/>
    <w:rsid w:val="00F415E1"/>
    <w:rsid w:val="00F44FFD"/>
    <w:rsid w:val="00F4618C"/>
    <w:rsid w:val="00F46195"/>
    <w:rsid w:val="00F50BB3"/>
    <w:rsid w:val="00F51127"/>
    <w:rsid w:val="00F511F5"/>
    <w:rsid w:val="00F5571B"/>
    <w:rsid w:val="00F572A8"/>
    <w:rsid w:val="00F57B77"/>
    <w:rsid w:val="00F61671"/>
    <w:rsid w:val="00F623FA"/>
    <w:rsid w:val="00F62C75"/>
    <w:rsid w:val="00F6609F"/>
    <w:rsid w:val="00F70986"/>
    <w:rsid w:val="00F70C07"/>
    <w:rsid w:val="00F71840"/>
    <w:rsid w:val="00F71D58"/>
    <w:rsid w:val="00F73CBE"/>
    <w:rsid w:val="00F80295"/>
    <w:rsid w:val="00F84BC8"/>
    <w:rsid w:val="00F85D68"/>
    <w:rsid w:val="00F86A72"/>
    <w:rsid w:val="00F906C7"/>
    <w:rsid w:val="00F924C3"/>
    <w:rsid w:val="00F925EA"/>
    <w:rsid w:val="00F935D6"/>
    <w:rsid w:val="00F97192"/>
    <w:rsid w:val="00FA122B"/>
    <w:rsid w:val="00FA1467"/>
    <w:rsid w:val="00FA2061"/>
    <w:rsid w:val="00FA44C5"/>
    <w:rsid w:val="00FA5EFC"/>
    <w:rsid w:val="00FB159D"/>
    <w:rsid w:val="00FB2EAE"/>
    <w:rsid w:val="00FB428D"/>
    <w:rsid w:val="00FB650E"/>
    <w:rsid w:val="00FB7C3B"/>
    <w:rsid w:val="00FC402D"/>
    <w:rsid w:val="00FC40CC"/>
    <w:rsid w:val="00FD734A"/>
    <w:rsid w:val="00FE01D4"/>
    <w:rsid w:val="00FE067A"/>
    <w:rsid w:val="00FE0DD6"/>
    <w:rsid w:val="00FE2A7D"/>
    <w:rsid w:val="00FE2B62"/>
    <w:rsid w:val="00FE4698"/>
    <w:rsid w:val="00FE580F"/>
    <w:rsid w:val="00FE5A37"/>
    <w:rsid w:val="00FF2E36"/>
    <w:rsid w:val="00FF382C"/>
    <w:rsid w:val="00FF3986"/>
    <w:rsid w:val="00FF7E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8FFAF"/>
  <w15:chartTrackingRefBased/>
  <w15:docId w15:val="{E6D16FD3-0866-5F43-AC26-D2DE11D4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069"/>
    <w:pPr>
      <w:ind w:left="720"/>
      <w:contextualSpacing/>
    </w:pPr>
  </w:style>
  <w:style w:type="paragraph" w:customStyle="1" w:styleId="EndNoteBibliographyTitle">
    <w:name w:val="EndNote Bibliography Title"/>
    <w:basedOn w:val="Normal"/>
    <w:link w:val="EndNoteBibliographyTitleChar"/>
    <w:rsid w:val="00655514"/>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655514"/>
    <w:rPr>
      <w:rFonts w:ascii="Calibri" w:hAnsi="Calibri" w:cs="Calibri"/>
    </w:rPr>
  </w:style>
  <w:style w:type="paragraph" w:customStyle="1" w:styleId="EndNoteBibliography">
    <w:name w:val="EndNote Bibliography"/>
    <w:basedOn w:val="Normal"/>
    <w:link w:val="EndNoteBibliographyChar"/>
    <w:rsid w:val="00655514"/>
    <w:rPr>
      <w:rFonts w:ascii="Calibri" w:hAnsi="Calibri" w:cs="Calibri"/>
    </w:rPr>
  </w:style>
  <w:style w:type="character" w:customStyle="1" w:styleId="EndNoteBibliographyChar">
    <w:name w:val="EndNote Bibliography Char"/>
    <w:basedOn w:val="DefaultParagraphFont"/>
    <w:link w:val="EndNoteBibliography"/>
    <w:rsid w:val="00655514"/>
    <w:rPr>
      <w:rFonts w:ascii="Calibri" w:hAnsi="Calibri" w:cs="Calibri"/>
    </w:rPr>
  </w:style>
  <w:style w:type="character" w:styleId="Hyperlink">
    <w:name w:val="Hyperlink"/>
    <w:basedOn w:val="DefaultParagraphFont"/>
    <w:uiPriority w:val="99"/>
    <w:unhideWhenUsed/>
    <w:rsid w:val="00655514"/>
    <w:rPr>
      <w:color w:val="0563C1" w:themeColor="hyperlink"/>
      <w:u w:val="single"/>
    </w:rPr>
  </w:style>
  <w:style w:type="character" w:styleId="UnresolvedMention">
    <w:name w:val="Unresolved Mention"/>
    <w:basedOn w:val="DefaultParagraphFont"/>
    <w:uiPriority w:val="99"/>
    <w:semiHidden/>
    <w:unhideWhenUsed/>
    <w:rsid w:val="00655514"/>
    <w:rPr>
      <w:color w:val="605E5C"/>
      <w:shd w:val="clear" w:color="auto" w:fill="E1DFDD"/>
    </w:rPr>
  </w:style>
  <w:style w:type="paragraph" w:styleId="Header">
    <w:name w:val="header"/>
    <w:basedOn w:val="Normal"/>
    <w:link w:val="HeaderChar"/>
    <w:uiPriority w:val="99"/>
    <w:unhideWhenUsed/>
    <w:rsid w:val="00E23704"/>
    <w:pPr>
      <w:tabs>
        <w:tab w:val="center" w:pos="4680"/>
        <w:tab w:val="right" w:pos="9360"/>
      </w:tabs>
    </w:pPr>
  </w:style>
  <w:style w:type="character" w:customStyle="1" w:styleId="HeaderChar">
    <w:name w:val="Header Char"/>
    <w:basedOn w:val="DefaultParagraphFont"/>
    <w:link w:val="Header"/>
    <w:uiPriority w:val="99"/>
    <w:rsid w:val="00E23704"/>
  </w:style>
  <w:style w:type="paragraph" w:styleId="Footer">
    <w:name w:val="footer"/>
    <w:basedOn w:val="Normal"/>
    <w:link w:val="FooterChar"/>
    <w:uiPriority w:val="99"/>
    <w:unhideWhenUsed/>
    <w:rsid w:val="00E23704"/>
    <w:pPr>
      <w:tabs>
        <w:tab w:val="center" w:pos="4680"/>
        <w:tab w:val="right" w:pos="9360"/>
      </w:tabs>
    </w:pPr>
  </w:style>
  <w:style w:type="character" w:customStyle="1" w:styleId="FooterChar">
    <w:name w:val="Footer Char"/>
    <w:basedOn w:val="DefaultParagraphFont"/>
    <w:link w:val="Footer"/>
    <w:uiPriority w:val="99"/>
    <w:rsid w:val="00E23704"/>
  </w:style>
  <w:style w:type="paragraph" w:styleId="Revision">
    <w:name w:val="Revision"/>
    <w:hidden/>
    <w:uiPriority w:val="99"/>
    <w:semiHidden/>
    <w:rsid w:val="006B50C6"/>
  </w:style>
  <w:style w:type="character" w:styleId="CommentReference">
    <w:name w:val="annotation reference"/>
    <w:basedOn w:val="DefaultParagraphFont"/>
    <w:uiPriority w:val="99"/>
    <w:semiHidden/>
    <w:unhideWhenUsed/>
    <w:rsid w:val="00D51DCA"/>
    <w:rPr>
      <w:sz w:val="16"/>
      <w:szCs w:val="16"/>
    </w:rPr>
  </w:style>
  <w:style w:type="paragraph" w:styleId="CommentText">
    <w:name w:val="annotation text"/>
    <w:basedOn w:val="Normal"/>
    <w:link w:val="CommentTextChar"/>
    <w:uiPriority w:val="99"/>
    <w:unhideWhenUsed/>
    <w:rsid w:val="00D51DCA"/>
    <w:rPr>
      <w:sz w:val="20"/>
      <w:szCs w:val="20"/>
    </w:rPr>
  </w:style>
  <w:style w:type="character" w:customStyle="1" w:styleId="CommentTextChar">
    <w:name w:val="Comment Text Char"/>
    <w:basedOn w:val="DefaultParagraphFont"/>
    <w:link w:val="CommentText"/>
    <w:uiPriority w:val="99"/>
    <w:rsid w:val="00D51DCA"/>
    <w:rPr>
      <w:sz w:val="20"/>
      <w:szCs w:val="20"/>
    </w:rPr>
  </w:style>
  <w:style w:type="paragraph" w:styleId="CommentSubject">
    <w:name w:val="annotation subject"/>
    <w:basedOn w:val="CommentText"/>
    <w:next w:val="CommentText"/>
    <w:link w:val="CommentSubjectChar"/>
    <w:uiPriority w:val="99"/>
    <w:semiHidden/>
    <w:unhideWhenUsed/>
    <w:rsid w:val="00D51DCA"/>
    <w:rPr>
      <w:b/>
      <w:bCs/>
    </w:rPr>
  </w:style>
  <w:style w:type="character" w:customStyle="1" w:styleId="CommentSubjectChar">
    <w:name w:val="Comment Subject Char"/>
    <w:basedOn w:val="CommentTextChar"/>
    <w:link w:val="CommentSubject"/>
    <w:uiPriority w:val="99"/>
    <w:semiHidden/>
    <w:rsid w:val="00D51DCA"/>
    <w:rPr>
      <w:b/>
      <w:bCs/>
      <w:sz w:val="20"/>
      <w:szCs w:val="20"/>
    </w:rPr>
  </w:style>
  <w:style w:type="table" w:styleId="PlainTable1">
    <w:name w:val="Plain Table 1"/>
    <w:basedOn w:val="TableNormal"/>
    <w:uiPriority w:val="41"/>
    <w:rsid w:val="001D35B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f0">
    <w:name w:val="pf0"/>
    <w:basedOn w:val="Normal"/>
    <w:rsid w:val="00DB617E"/>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DB617E"/>
    <w:rPr>
      <w:rFonts w:ascii="Segoe UI" w:hAnsi="Segoe UI" w:cs="Segoe UI" w:hint="default"/>
      <w:sz w:val="18"/>
      <w:szCs w:val="18"/>
    </w:rPr>
  </w:style>
  <w:style w:type="table" w:styleId="TableGrid">
    <w:name w:val="Table Grid"/>
    <w:basedOn w:val="TableNormal"/>
    <w:uiPriority w:val="39"/>
    <w:rsid w:val="0087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B341E"/>
  </w:style>
  <w:style w:type="character" w:styleId="LineNumber">
    <w:name w:val="line number"/>
    <w:basedOn w:val="DefaultParagraphFont"/>
    <w:uiPriority w:val="99"/>
    <w:semiHidden/>
    <w:unhideWhenUsed/>
    <w:rsid w:val="005B3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0110">
      <w:bodyDiv w:val="1"/>
      <w:marLeft w:val="0"/>
      <w:marRight w:val="0"/>
      <w:marTop w:val="0"/>
      <w:marBottom w:val="0"/>
      <w:divBdr>
        <w:top w:val="none" w:sz="0" w:space="0" w:color="auto"/>
        <w:left w:val="none" w:sz="0" w:space="0" w:color="auto"/>
        <w:bottom w:val="none" w:sz="0" w:space="0" w:color="auto"/>
        <w:right w:val="none" w:sz="0" w:space="0" w:color="auto"/>
      </w:divBdr>
    </w:div>
    <w:div w:id="182287175">
      <w:bodyDiv w:val="1"/>
      <w:marLeft w:val="0"/>
      <w:marRight w:val="0"/>
      <w:marTop w:val="0"/>
      <w:marBottom w:val="0"/>
      <w:divBdr>
        <w:top w:val="none" w:sz="0" w:space="0" w:color="auto"/>
        <w:left w:val="none" w:sz="0" w:space="0" w:color="auto"/>
        <w:bottom w:val="none" w:sz="0" w:space="0" w:color="auto"/>
        <w:right w:val="none" w:sz="0" w:space="0" w:color="auto"/>
      </w:divBdr>
    </w:div>
    <w:div w:id="206457682">
      <w:bodyDiv w:val="1"/>
      <w:marLeft w:val="0"/>
      <w:marRight w:val="0"/>
      <w:marTop w:val="0"/>
      <w:marBottom w:val="0"/>
      <w:divBdr>
        <w:top w:val="none" w:sz="0" w:space="0" w:color="auto"/>
        <w:left w:val="none" w:sz="0" w:space="0" w:color="auto"/>
        <w:bottom w:val="none" w:sz="0" w:space="0" w:color="auto"/>
        <w:right w:val="none" w:sz="0" w:space="0" w:color="auto"/>
      </w:divBdr>
    </w:div>
    <w:div w:id="218981640">
      <w:bodyDiv w:val="1"/>
      <w:marLeft w:val="0"/>
      <w:marRight w:val="0"/>
      <w:marTop w:val="0"/>
      <w:marBottom w:val="0"/>
      <w:divBdr>
        <w:top w:val="none" w:sz="0" w:space="0" w:color="auto"/>
        <w:left w:val="none" w:sz="0" w:space="0" w:color="auto"/>
        <w:bottom w:val="none" w:sz="0" w:space="0" w:color="auto"/>
        <w:right w:val="none" w:sz="0" w:space="0" w:color="auto"/>
      </w:divBdr>
    </w:div>
    <w:div w:id="294258563">
      <w:bodyDiv w:val="1"/>
      <w:marLeft w:val="0"/>
      <w:marRight w:val="0"/>
      <w:marTop w:val="0"/>
      <w:marBottom w:val="0"/>
      <w:divBdr>
        <w:top w:val="none" w:sz="0" w:space="0" w:color="auto"/>
        <w:left w:val="none" w:sz="0" w:space="0" w:color="auto"/>
        <w:bottom w:val="none" w:sz="0" w:space="0" w:color="auto"/>
        <w:right w:val="none" w:sz="0" w:space="0" w:color="auto"/>
      </w:divBdr>
    </w:div>
    <w:div w:id="337121788">
      <w:bodyDiv w:val="1"/>
      <w:marLeft w:val="0"/>
      <w:marRight w:val="0"/>
      <w:marTop w:val="0"/>
      <w:marBottom w:val="0"/>
      <w:divBdr>
        <w:top w:val="none" w:sz="0" w:space="0" w:color="auto"/>
        <w:left w:val="none" w:sz="0" w:space="0" w:color="auto"/>
        <w:bottom w:val="none" w:sz="0" w:space="0" w:color="auto"/>
        <w:right w:val="none" w:sz="0" w:space="0" w:color="auto"/>
      </w:divBdr>
    </w:div>
    <w:div w:id="361437295">
      <w:bodyDiv w:val="1"/>
      <w:marLeft w:val="0"/>
      <w:marRight w:val="0"/>
      <w:marTop w:val="0"/>
      <w:marBottom w:val="0"/>
      <w:divBdr>
        <w:top w:val="none" w:sz="0" w:space="0" w:color="auto"/>
        <w:left w:val="none" w:sz="0" w:space="0" w:color="auto"/>
        <w:bottom w:val="none" w:sz="0" w:space="0" w:color="auto"/>
        <w:right w:val="none" w:sz="0" w:space="0" w:color="auto"/>
      </w:divBdr>
    </w:div>
    <w:div w:id="439378656">
      <w:bodyDiv w:val="1"/>
      <w:marLeft w:val="0"/>
      <w:marRight w:val="0"/>
      <w:marTop w:val="0"/>
      <w:marBottom w:val="0"/>
      <w:divBdr>
        <w:top w:val="none" w:sz="0" w:space="0" w:color="auto"/>
        <w:left w:val="none" w:sz="0" w:space="0" w:color="auto"/>
        <w:bottom w:val="none" w:sz="0" w:space="0" w:color="auto"/>
        <w:right w:val="none" w:sz="0" w:space="0" w:color="auto"/>
      </w:divBdr>
    </w:div>
    <w:div w:id="551233920">
      <w:bodyDiv w:val="1"/>
      <w:marLeft w:val="0"/>
      <w:marRight w:val="0"/>
      <w:marTop w:val="0"/>
      <w:marBottom w:val="0"/>
      <w:divBdr>
        <w:top w:val="none" w:sz="0" w:space="0" w:color="auto"/>
        <w:left w:val="none" w:sz="0" w:space="0" w:color="auto"/>
        <w:bottom w:val="none" w:sz="0" w:space="0" w:color="auto"/>
        <w:right w:val="none" w:sz="0" w:space="0" w:color="auto"/>
      </w:divBdr>
    </w:div>
    <w:div w:id="600257406">
      <w:bodyDiv w:val="1"/>
      <w:marLeft w:val="0"/>
      <w:marRight w:val="0"/>
      <w:marTop w:val="0"/>
      <w:marBottom w:val="0"/>
      <w:divBdr>
        <w:top w:val="none" w:sz="0" w:space="0" w:color="auto"/>
        <w:left w:val="none" w:sz="0" w:space="0" w:color="auto"/>
        <w:bottom w:val="none" w:sz="0" w:space="0" w:color="auto"/>
        <w:right w:val="none" w:sz="0" w:space="0" w:color="auto"/>
      </w:divBdr>
    </w:div>
    <w:div w:id="604535379">
      <w:bodyDiv w:val="1"/>
      <w:marLeft w:val="0"/>
      <w:marRight w:val="0"/>
      <w:marTop w:val="0"/>
      <w:marBottom w:val="0"/>
      <w:divBdr>
        <w:top w:val="none" w:sz="0" w:space="0" w:color="auto"/>
        <w:left w:val="none" w:sz="0" w:space="0" w:color="auto"/>
        <w:bottom w:val="none" w:sz="0" w:space="0" w:color="auto"/>
        <w:right w:val="none" w:sz="0" w:space="0" w:color="auto"/>
      </w:divBdr>
    </w:div>
    <w:div w:id="826551316">
      <w:bodyDiv w:val="1"/>
      <w:marLeft w:val="0"/>
      <w:marRight w:val="0"/>
      <w:marTop w:val="0"/>
      <w:marBottom w:val="0"/>
      <w:divBdr>
        <w:top w:val="none" w:sz="0" w:space="0" w:color="auto"/>
        <w:left w:val="none" w:sz="0" w:space="0" w:color="auto"/>
        <w:bottom w:val="none" w:sz="0" w:space="0" w:color="auto"/>
        <w:right w:val="none" w:sz="0" w:space="0" w:color="auto"/>
      </w:divBdr>
    </w:div>
    <w:div w:id="831724707">
      <w:bodyDiv w:val="1"/>
      <w:marLeft w:val="0"/>
      <w:marRight w:val="0"/>
      <w:marTop w:val="0"/>
      <w:marBottom w:val="0"/>
      <w:divBdr>
        <w:top w:val="none" w:sz="0" w:space="0" w:color="auto"/>
        <w:left w:val="none" w:sz="0" w:space="0" w:color="auto"/>
        <w:bottom w:val="none" w:sz="0" w:space="0" w:color="auto"/>
        <w:right w:val="none" w:sz="0" w:space="0" w:color="auto"/>
      </w:divBdr>
    </w:div>
    <w:div w:id="924413401">
      <w:bodyDiv w:val="1"/>
      <w:marLeft w:val="0"/>
      <w:marRight w:val="0"/>
      <w:marTop w:val="0"/>
      <w:marBottom w:val="0"/>
      <w:divBdr>
        <w:top w:val="none" w:sz="0" w:space="0" w:color="auto"/>
        <w:left w:val="none" w:sz="0" w:space="0" w:color="auto"/>
        <w:bottom w:val="none" w:sz="0" w:space="0" w:color="auto"/>
        <w:right w:val="none" w:sz="0" w:space="0" w:color="auto"/>
      </w:divBdr>
    </w:div>
    <w:div w:id="1370644848">
      <w:bodyDiv w:val="1"/>
      <w:marLeft w:val="0"/>
      <w:marRight w:val="0"/>
      <w:marTop w:val="0"/>
      <w:marBottom w:val="0"/>
      <w:divBdr>
        <w:top w:val="none" w:sz="0" w:space="0" w:color="auto"/>
        <w:left w:val="none" w:sz="0" w:space="0" w:color="auto"/>
        <w:bottom w:val="none" w:sz="0" w:space="0" w:color="auto"/>
        <w:right w:val="none" w:sz="0" w:space="0" w:color="auto"/>
      </w:divBdr>
    </w:div>
    <w:div w:id="1763573853">
      <w:bodyDiv w:val="1"/>
      <w:marLeft w:val="0"/>
      <w:marRight w:val="0"/>
      <w:marTop w:val="0"/>
      <w:marBottom w:val="0"/>
      <w:divBdr>
        <w:top w:val="none" w:sz="0" w:space="0" w:color="auto"/>
        <w:left w:val="none" w:sz="0" w:space="0" w:color="auto"/>
        <w:bottom w:val="none" w:sz="0" w:space="0" w:color="auto"/>
        <w:right w:val="none" w:sz="0" w:space="0" w:color="auto"/>
      </w:divBdr>
    </w:div>
    <w:div w:id="200239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B80C6-4DF7-B841-8D34-B8E3B97C9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Shappell, Claire N.,M.D.</dc:creator>
  <cp:keywords/>
  <dc:description/>
  <cp:lastModifiedBy>Shappell, Claire,MD</cp:lastModifiedBy>
  <cp:revision>3</cp:revision>
  <cp:lastPrinted>2022-06-21T18:49:00Z</cp:lastPrinted>
  <dcterms:created xsi:type="dcterms:W3CDTF">2022-10-13T16:50:00Z</dcterms:created>
  <dcterms:modified xsi:type="dcterms:W3CDTF">2022-10-13T16:52:00Z</dcterms:modified>
</cp:coreProperties>
</file>