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34CD" w14:textId="51A8AB31" w:rsidR="0006165E" w:rsidRPr="0006165E" w:rsidRDefault="00DD3047" w:rsidP="00380874">
      <w:pPr>
        <w:rPr>
          <w:rFonts w:ascii="Times New Roman" w:hAnsi="Times New Roman" w:cs="Times New Roman"/>
          <w:b/>
          <w:bCs/>
        </w:rPr>
      </w:pPr>
      <w:r w:rsidRPr="0006165E">
        <w:rPr>
          <w:rFonts w:ascii="Times New Roman" w:hAnsi="Times New Roman" w:cs="Times New Roman"/>
          <w:b/>
          <w:bCs/>
        </w:rPr>
        <w:t>e-Appendix 1: Detailed descriptions of data extraction and SAS code</w:t>
      </w:r>
    </w:p>
    <w:p w14:paraId="25953D86" w14:textId="2D5F67DC" w:rsidR="0006165E" w:rsidRPr="0006165E" w:rsidRDefault="00380874" w:rsidP="0006165E">
      <w:pPr>
        <w:pStyle w:val="NormalWeb"/>
        <w:spacing w:beforeLines="50" w:before="120" w:beforeAutospacing="0" w:afterLines="50" w:after="120" w:afterAutospacing="0" w:line="280" w:lineRule="exact"/>
        <w:rPr>
          <w:b/>
          <w:bCs/>
          <w:color w:val="000000" w:themeColor="text1"/>
        </w:rPr>
      </w:pPr>
      <w:r w:rsidRPr="0006165E">
        <w:rPr>
          <w:b/>
          <w:bCs/>
          <w:color w:val="000000" w:themeColor="text1"/>
        </w:rPr>
        <w:t>e</w:t>
      </w:r>
      <w:r w:rsidR="0006165E" w:rsidRPr="0006165E">
        <w:rPr>
          <w:b/>
          <w:bCs/>
          <w:color w:val="000000" w:themeColor="text1"/>
        </w:rPr>
        <w:t>-</w:t>
      </w:r>
      <w:r w:rsidRPr="0006165E">
        <w:rPr>
          <w:b/>
          <w:bCs/>
          <w:color w:val="000000" w:themeColor="text1"/>
        </w:rPr>
        <w:t>Table 1</w:t>
      </w:r>
      <w:r w:rsidR="0006165E">
        <w:rPr>
          <w:b/>
          <w:bCs/>
          <w:color w:val="000000" w:themeColor="text1"/>
        </w:rPr>
        <w:t>:</w:t>
      </w:r>
      <w:r w:rsidRPr="0006165E">
        <w:rPr>
          <w:b/>
          <w:bCs/>
          <w:color w:val="000000" w:themeColor="text1"/>
        </w:rPr>
        <w:t xml:space="preserve"> NV-HAP Surveillance Definition</w:t>
      </w:r>
    </w:p>
    <w:tbl>
      <w:tblPr>
        <w:tblStyle w:val="TableGrid"/>
        <w:tblW w:w="0" w:type="auto"/>
        <w:tblLook w:val="04A0" w:firstRow="1" w:lastRow="0" w:firstColumn="1" w:lastColumn="0" w:noHBand="0" w:noVBand="1"/>
      </w:tblPr>
      <w:tblGrid>
        <w:gridCol w:w="3325"/>
        <w:gridCol w:w="5580"/>
      </w:tblGrid>
      <w:tr w:rsidR="00380874" w:rsidRPr="006127D7" w14:paraId="62F18058" w14:textId="77777777" w:rsidTr="00856E99">
        <w:tc>
          <w:tcPr>
            <w:tcW w:w="8905" w:type="dxa"/>
            <w:gridSpan w:val="2"/>
          </w:tcPr>
          <w:p w14:paraId="7EBE3B2F" w14:textId="77777777" w:rsidR="00380874" w:rsidRPr="006127D7" w:rsidRDefault="00380874" w:rsidP="00856E99">
            <w:pPr>
              <w:pStyle w:val="NormalWeb"/>
              <w:snapToGrid w:val="0"/>
              <w:spacing w:after="300"/>
              <w:contextualSpacing/>
              <w:rPr>
                <w:i/>
                <w:iCs/>
                <w:color w:val="000000" w:themeColor="text1"/>
              </w:rPr>
            </w:pPr>
            <w:r w:rsidRPr="006127D7">
              <w:rPr>
                <w:i/>
                <w:iCs/>
                <w:color w:val="000000" w:themeColor="text1"/>
              </w:rPr>
              <w:t>Clinical features of NV-HAP</w:t>
            </w:r>
          </w:p>
        </w:tc>
      </w:tr>
      <w:tr w:rsidR="00380874" w:rsidRPr="006127D7" w14:paraId="1416776A" w14:textId="77777777" w:rsidTr="00856E99">
        <w:trPr>
          <w:trHeight w:val="386"/>
        </w:trPr>
        <w:tc>
          <w:tcPr>
            <w:tcW w:w="3325" w:type="dxa"/>
          </w:tcPr>
          <w:p w14:paraId="65D59CFD" w14:textId="77777777" w:rsidR="00380874" w:rsidRPr="006127D7" w:rsidRDefault="00380874" w:rsidP="00856E99">
            <w:pPr>
              <w:pStyle w:val="NormalWeb"/>
              <w:snapToGrid w:val="0"/>
              <w:spacing w:after="300"/>
              <w:contextualSpacing/>
              <w:rPr>
                <w:color w:val="000000" w:themeColor="text1"/>
              </w:rPr>
            </w:pPr>
            <w:r w:rsidRPr="006127D7">
              <w:rPr>
                <w:color w:val="000000" w:themeColor="text1"/>
              </w:rPr>
              <w:t>≥ 3 days hospitalization and not receiving mechanical ventilation</w:t>
            </w:r>
          </w:p>
        </w:tc>
        <w:tc>
          <w:tcPr>
            <w:tcW w:w="5580" w:type="dxa"/>
          </w:tcPr>
          <w:p w14:paraId="4EF47AC3" w14:textId="77777777" w:rsidR="00380874" w:rsidRPr="006127D7" w:rsidRDefault="00380874" w:rsidP="00856E99">
            <w:pPr>
              <w:pStyle w:val="NormalWeb"/>
              <w:snapToGrid w:val="0"/>
              <w:spacing w:after="300"/>
              <w:contextualSpacing/>
              <w:rPr>
                <w:color w:val="000000" w:themeColor="text1"/>
              </w:rPr>
            </w:pPr>
          </w:p>
        </w:tc>
      </w:tr>
      <w:tr w:rsidR="00380874" w:rsidRPr="006127D7" w14:paraId="52494F76" w14:textId="77777777" w:rsidTr="00856E99">
        <w:trPr>
          <w:trHeight w:val="1088"/>
        </w:trPr>
        <w:tc>
          <w:tcPr>
            <w:tcW w:w="3325" w:type="dxa"/>
          </w:tcPr>
          <w:p w14:paraId="3CEFD88D" w14:textId="77777777" w:rsidR="00380874" w:rsidRPr="006127D7" w:rsidRDefault="00380874" w:rsidP="00856E99">
            <w:pPr>
              <w:pStyle w:val="NormalWeb"/>
              <w:snapToGrid w:val="0"/>
              <w:spacing w:after="300"/>
              <w:contextualSpacing/>
              <w:rPr>
                <w:color w:val="000000" w:themeColor="text1"/>
              </w:rPr>
            </w:pPr>
            <w:r w:rsidRPr="006127D7">
              <w:rPr>
                <w:color w:val="000000" w:themeColor="text1"/>
              </w:rPr>
              <w:t>Worsening oxygenation sustained for ≥2 calendar days</w:t>
            </w:r>
          </w:p>
        </w:tc>
        <w:tc>
          <w:tcPr>
            <w:tcW w:w="5580" w:type="dxa"/>
          </w:tcPr>
          <w:p w14:paraId="58537828" w14:textId="77777777" w:rsidR="00380874" w:rsidRPr="006127D7" w:rsidRDefault="00380874" w:rsidP="00856E99">
            <w:pPr>
              <w:pStyle w:val="NormalWeb"/>
              <w:numPr>
                <w:ilvl w:val="0"/>
                <w:numId w:val="1"/>
              </w:numPr>
              <w:snapToGrid w:val="0"/>
              <w:spacing w:after="300"/>
              <w:contextualSpacing/>
              <w:rPr>
                <w:color w:val="000000" w:themeColor="text1"/>
              </w:rPr>
            </w:pPr>
            <w:r w:rsidRPr="006127D7">
              <w:rPr>
                <w:color w:val="000000" w:themeColor="text1"/>
              </w:rPr>
              <w:t xml:space="preserve">Drop in pulse oximetry from ≥95% on ambient air to &lt;95% on ambient air, or </w:t>
            </w:r>
          </w:p>
          <w:p w14:paraId="153575B1" w14:textId="77777777" w:rsidR="00380874" w:rsidRPr="006127D7" w:rsidRDefault="00380874" w:rsidP="00856E99">
            <w:pPr>
              <w:pStyle w:val="NormalWeb"/>
              <w:numPr>
                <w:ilvl w:val="0"/>
                <w:numId w:val="1"/>
              </w:numPr>
              <w:snapToGrid w:val="0"/>
              <w:spacing w:after="300"/>
              <w:contextualSpacing/>
              <w:rPr>
                <w:color w:val="000000" w:themeColor="text1"/>
              </w:rPr>
            </w:pPr>
            <w:r>
              <w:rPr>
                <w:color w:val="000000" w:themeColor="text1"/>
              </w:rPr>
              <w:t>New i</w:t>
            </w:r>
            <w:r w:rsidRPr="006127D7">
              <w:rPr>
                <w:color w:val="000000" w:themeColor="text1"/>
              </w:rPr>
              <w:t xml:space="preserve">nitiation of supplemental oxygen, or </w:t>
            </w:r>
          </w:p>
          <w:p w14:paraId="3EF0D500" w14:textId="77777777" w:rsidR="00380874" w:rsidRPr="00440823" w:rsidRDefault="00380874" w:rsidP="00856E99">
            <w:pPr>
              <w:pStyle w:val="NormalWeb"/>
              <w:numPr>
                <w:ilvl w:val="0"/>
                <w:numId w:val="1"/>
              </w:numPr>
              <w:snapToGrid w:val="0"/>
              <w:spacing w:after="300"/>
              <w:contextualSpacing/>
              <w:rPr>
                <w:color w:val="000000" w:themeColor="text1"/>
                <w:lang w:val="haw-US"/>
              </w:rPr>
            </w:pPr>
            <w:r w:rsidRPr="006127D7">
              <w:rPr>
                <w:color w:val="000000" w:themeColor="text1"/>
              </w:rPr>
              <w:t>Escalation of supplemental oxygen</w:t>
            </w:r>
            <w:r>
              <w:rPr>
                <w:color w:val="000000" w:themeColor="text1"/>
              </w:rPr>
              <w:t xml:space="preserve">: </w:t>
            </w:r>
          </w:p>
          <w:p w14:paraId="382848B4" w14:textId="77777777" w:rsidR="00380874" w:rsidRPr="00440823" w:rsidRDefault="00380874" w:rsidP="00856E99">
            <w:pPr>
              <w:pStyle w:val="NormalWeb"/>
              <w:numPr>
                <w:ilvl w:val="1"/>
                <w:numId w:val="1"/>
              </w:numPr>
              <w:snapToGrid w:val="0"/>
              <w:spacing w:after="300"/>
              <w:contextualSpacing/>
              <w:rPr>
                <w:color w:val="000000" w:themeColor="text1"/>
                <w:lang w:val="haw-US"/>
              </w:rPr>
            </w:pPr>
            <w:r w:rsidRPr="006127D7">
              <w:rPr>
                <w:color w:val="000000" w:themeColor="text1"/>
                <w:lang w:val="haw-US"/>
              </w:rPr>
              <w:t xml:space="preserve">increase in </w:t>
            </w:r>
            <w:r w:rsidRPr="006127D7">
              <w:rPr>
                <w:color w:val="000000" w:themeColor="text1"/>
              </w:rPr>
              <w:t>flow rate</w:t>
            </w:r>
            <w:r w:rsidRPr="006127D7">
              <w:rPr>
                <w:color w:val="000000" w:themeColor="text1"/>
                <w:lang w:val="haw-US"/>
              </w:rPr>
              <w:t xml:space="preserve"> of ≥3l/min for nasal cannula, ≥4l/min for face mask,</w:t>
            </w:r>
            <w:r w:rsidRPr="006127D7">
              <w:rPr>
                <w:color w:val="000000" w:themeColor="text1"/>
              </w:rPr>
              <w:t xml:space="preserve"> or </w:t>
            </w:r>
          </w:p>
          <w:p w14:paraId="7C79E3D9" w14:textId="77777777" w:rsidR="00380874" w:rsidRDefault="00380874" w:rsidP="00856E99">
            <w:pPr>
              <w:pStyle w:val="NormalWeb"/>
              <w:numPr>
                <w:ilvl w:val="1"/>
                <w:numId w:val="1"/>
              </w:numPr>
              <w:snapToGrid w:val="0"/>
              <w:spacing w:after="300"/>
              <w:contextualSpacing/>
              <w:rPr>
                <w:color w:val="000000" w:themeColor="text1"/>
                <w:lang w:val="haw-US"/>
              </w:rPr>
            </w:pPr>
            <w:r>
              <w:rPr>
                <w:color w:val="000000" w:themeColor="text1"/>
              </w:rPr>
              <w:t>E</w:t>
            </w:r>
            <w:r w:rsidRPr="00440823">
              <w:rPr>
                <w:color w:val="000000" w:themeColor="text1"/>
                <w:lang w:val="haw-US"/>
              </w:rPr>
              <w:t xml:space="preserve">scalation of oxgyen delivery </w:t>
            </w:r>
            <w:r w:rsidRPr="00440823">
              <w:rPr>
                <w:color w:val="000000" w:themeColor="text1"/>
              </w:rPr>
              <w:t>device)</w:t>
            </w:r>
            <w:r w:rsidRPr="00440823">
              <w:rPr>
                <w:color w:val="000000" w:themeColor="text1"/>
                <w:lang w:val="haw-US"/>
              </w:rPr>
              <w:t>.</w:t>
            </w:r>
          </w:p>
          <w:p w14:paraId="6B270074" w14:textId="77777777" w:rsidR="00380874" w:rsidRPr="00440823" w:rsidRDefault="00380874" w:rsidP="00856E99">
            <w:pPr>
              <w:pStyle w:val="NormalWeb"/>
              <w:numPr>
                <w:ilvl w:val="0"/>
                <w:numId w:val="1"/>
              </w:numPr>
              <w:snapToGrid w:val="0"/>
              <w:spacing w:after="300"/>
              <w:contextualSpacing/>
              <w:rPr>
                <w:color w:val="000000" w:themeColor="text1"/>
                <w:lang w:val="haw-US"/>
              </w:rPr>
            </w:pPr>
            <w:r w:rsidRPr="00440823">
              <w:rPr>
                <w:color w:val="000000" w:themeColor="text1"/>
                <w:lang w:val="haw-US"/>
              </w:rPr>
              <w:t>Escalation of devices was in accordance with the following hierarchy:  mechanical ventilation &gt; BIPAP &gt; non-rebreather &gt; high flow nasal cannula &gt; oxygen conserving device &gt; simple face mask &gt; nasal cannula &gt; none.</w:t>
            </w:r>
          </w:p>
        </w:tc>
      </w:tr>
      <w:tr w:rsidR="00380874" w:rsidRPr="006127D7" w14:paraId="614B9B6B" w14:textId="77777777" w:rsidTr="00856E99">
        <w:tc>
          <w:tcPr>
            <w:tcW w:w="3325" w:type="dxa"/>
          </w:tcPr>
          <w:p w14:paraId="617A3C4E" w14:textId="77777777" w:rsidR="00380874" w:rsidRPr="006127D7" w:rsidRDefault="00380874" w:rsidP="00856E99">
            <w:pPr>
              <w:pStyle w:val="NormalWeb"/>
              <w:snapToGrid w:val="0"/>
              <w:spacing w:after="300"/>
              <w:contextualSpacing/>
              <w:rPr>
                <w:color w:val="000000" w:themeColor="text1"/>
              </w:rPr>
            </w:pPr>
            <w:r w:rsidRPr="006127D7">
              <w:rPr>
                <w:color w:val="000000" w:themeColor="text1"/>
              </w:rPr>
              <w:t>Fever, OR</w:t>
            </w:r>
          </w:p>
          <w:p w14:paraId="29685F65" w14:textId="77777777" w:rsidR="00380874" w:rsidRPr="006127D7" w:rsidRDefault="00380874" w:rsidP="00856E99">
            <w:pPr>
              <w:pStyle w:val="NormalWeb"/>
              <w:snapToGrid w:val="0"/>
              <w:spacing w:after="300"/>
              <w:contextualSpacing/>
              <w:rPr>
                <w:color w:val="000000" w:themeColor="text1"/>
              </w:rPr>
            </w:pPr>
            <w:r w:rsidRPr="006127D7">
              <w:rPr>
                <w:color w:val="000000" w:themeColor="text1"/>
              </w:rPr>
              <w:t>Abnormal white blood cell count (WBC)</w:t>
            </w:r>
          </w:p>
        </w:tc>
        <w:tc>
          <w:tcPr>
            <w:tcW w:w="5580" w:type="dxa"/>
          </w:tcPr>
          <w:p w14:paraId="24205E1D" w14:textId="77777777" w:rsidR="00380874" w:rsidRPr="006127D7" w:rsidRDefault="00380874" w:rsidP="00856E99">
            <w:pPr>
              <w:pStyle w:val="NormalWeb"/>
              <w:snapToGrid w:val="0"/>
              <w:spacing w:after="300"/>
              <w:contextualSpacing/>
              <w:rPr>
                <w:color w:val="000000" w:themeColor="text1"/>
              </w:rPr>
            </w:pPr>
            <w:r w:rsidRPr="006127D7">
              <w:rPr>
                <w:color w:val="000000" w:themeColor="text1"/>
              </w:rPr>
              <w:t xml:space="preserve">Temperature ≤36 </w:t>
            </w:r>
            <w:proofErr w:type="gramStart"/>
            <w:r w:rsidRPr="006127D7">
              <w:rPr>
                <w:color w:val="000000" w:themeColor="text1"/>
              </w:rPr>
              <w:t>or  ≥</w:t>
            </w:r>
            <w:proofErr w:type="gramEnd"/>
            <w:r w:rsidRPr="006127D7">
              <w:rPr>
                <w:color w:val="000000" w:themeColor="text1"/>
              </w:rPr>
              <w:t>38 °C, or</w:t>
            </w:r>
          </w:p>
          <w:p w14:paraId="08C74FC3" w14:textId="5ECD9CFF" w:rsidR="00380874" w:rsidRPr="006127D7" w:rsidRDefault="00380874" w:rsidP="00856E99">
            <w:pPr>
              <w:pStyle w:val="NormalWeb"/>
              <w:snapToGrid w:val="0"/>
              <w:spacing w:after="300"/>
              <w:contextualSpacing/>
              <w:rPr>
                <w:color w:val="000000" w:themeColor="text1"/>
              </w:rPr>
            </w:pPr>
            <w:r w:rsidRPr="006127D7">
              <w:rPr>
                <w:color w:val="000000" w:themeColor="text1"/>
              </w:rPr>
              <w:t>WBC &lt;4,000 or ≥12,000 cells/mm</w:t>
            </w:r>
            <w:r w:rsidRPr="006127D7">
              <w:rPr>
                <w:color w:val="000000" w:themeColor="text1"/>
                <w:vertAlign w:val="superscript"/>
              </w:rPr>
              <w:t>3</w:t>
            </w:r>
          </w:p>
        </w:tc>
      </w:tr>
      <w:tr w:rsidR="00380874" w:rsidRPr="006127D7" w14:paraId="1AF4EE29" w14:textId="77777777" w:rsidTr="00856E99">
        <w:tc>
          <w:tcPr>
            <w:tcW w:w="8905" w:type="dxa"/>
            <w:gridSpan w:val="2"/>
          </w:tcPr>
          <w:p w14:paraId="2C963ED3" w14:textId="77777777" w:rsidR="00380874" w:rsidRPr="006127D7" w:rsidRDefault="00380874" w:rsidP="00856E99">
            <w:pPr>
              <w:pStyle w:val="NormalWeb"/>
              <w:snapToGrid w:val="0"/>
              <w:spacing w:after="300"/>
              <w:contextualSpacing/>
              <w:rPr>
                <w:i/>
                <w:iCs/>
                <w:color w:val="000000" w:themeColor="text1"/>
              </w:rPr>
            </w:pPr>
            <w:r w:rsidRPr="006127D7">
              <w:rPr>
                <w:i/>
                <w:iCs/>
                <w:color w:val="000000" w:themeColor="text1"/>
              </w:rPr>
              <w:t>Recognition/response by clinical team</w:t>
            </w:r>
          </w:p>
        </w:tc>
      </w:tr>
      <w:tr w:rsidR="00380874" w:rsidRPr="006127D7" w14:paraId="1EA657DC" w14:textId="77777777" w:rsidTr="00856E99">
        <w:tc>
          <w:tcPr>
            <w:tcW w:w="3325" w:type="dxa"/>
          </w:tcPr>
          <w:p w14:paraId="416155A3" w14:textId="77777777" w:rsidR="00380874" w:rsidRPr="006127D7" w:rsidRDefault="00380874" w:rsidP="00856E99">
            <w:pPr>
              <w:pStyle w:val="NormalWeb"/>
              <w:snapToGrid w:val="0"/>
              <w:spacing w:after="300"/>
              <w:contextualSpacing/>
              <w:rPr>
                <w:color w:val="000000" w:themeColor="text1"/>
              </w:rPr>
            </w:pPr>
            <w:r w:rsidRPr="006127D7">
              <w:rPr>
                <w:color w:val="000000" w:themeColor="text1"/>
              </w:rPr>
              <w:t>Performance of chest imaging</w:t>
            </w:r>
          </w:p>
        </w:tc>
        <w:tc>
          <w:tcPr>
            <w:tcW w:w="5580" w:type="dxa"/>
          </w:tcPr>
          <w:p w14:paraId="4E1F37A3" w14:textId="77777777" w:rsidR="00380874" w:rsidRPr="006127D7" w:rsidRDefault="00380874" w:rsidP="00856E99">
            <w:pPr>
              <w:pStyle w:val="NormalWeb"/>
              <w:snapToGrid w:val="0"/>
              <w:spacing w:after="300"/>
              <w:contextualSpacing/>
              <w:rPr>
                <w:color w:val="000000" w:themeColor="text1"/>
                <w:lang w:val="haw-US"/>
              </w:rPr>
            </w:pPr>
            <w:r w:rsidRPr="006127D7">
              <w:rPr>
                <w:color w:val="000000" w:themeColor="text1"/>
              </w:rPr>
              <w:t xml:space="preserve">Evidence of order or procedure code for chest X-ray or computerized tomography </w:t>
            </w:r>
            <w:r w:rsidRPr="006127D7">
              <w:rPr>
                <w:color w:val="000000" w:themeColor="text1"/>
                <w:lang w:val="haw-US"/>
              </w:rPr>
              <w:t>of the chest</w:t>
            </w:r>
          </w:p>
        </w:tc>
      </w:tr>
      <w:tr w:rsidR="00380874" w:rsidRPr="006127D7" w14:paraId="2C50A0E1" w14:textId="77777777" w:rsidTr="00856E99">
        <w:tc>
          <w:tcPr>
            <w:tcW w:w="3325" w:type="dxa"/>
          </w:tcPr>
          <w:p w14:paraId="6E855F1F" w14:textId="77777777" w:rsidR="00380874" w:rsidRPr="006127D7" w:rsidRDefault="00380874" w:rsidP="00856E99">
            <w:pPr>
              <w:pStyle w:val="NormalWeb"/>
              <w:snapToGrid w:val="0"/>
              <w:spacing w:after="300"/>
              <w:contextualSpacing/>
              <w:rPr>
                <w:color w:val="000000" w:themeColor="text1"/>
              </w:rPr>
            </w:pPr>
            <w:r w:rsidRPr="006127D7">
              <w:rPr>
                <w:color w:val="000000" w:themeColor="text1"/>
              </w:rPr>
              <w:t>Initiation of new antibiotics</w:t>
            </w:r>
          </w:p>
        </w:tc>
        <w:tc>
          <w:tcPr>
            <w:tcW w:w="5580" w:type="dxa"/>
          </w:tcPr>
          <w:p w14:paraId="0D9F1E0D" w14:textId="3395A43D" w:rsidR="00380874" w:rsidRPr="006127D7" w:rsidRDefault="00380874" w:rsidP="00856E99">
            <w:pPr>
              <w:pStyle w:val="NormalWeb"/>
              <w:snapToGrid w:val="0"/>
              <w:spacing w:after="300"/>
              <w:contextualSpacing/>
              <w:rPr>
                <w:color w:val="000000" w:themeColor="text1"/>
                <w:lang w:val="haw-US"/>
              </w:rPr>
            </w:pPr>
            <w:r w:rsidRPr="006127D7">
              <w:rPr>
                <w:color w:val="000000" w:themeColor="text1"/>
              </w:rPr>
              <w:t>Administration of selected antimicrobials (</w:t>
            </w:r>
            <w:r>
              <w:rPr>
                <w:color w:val="000000" w:themeColor="text1"/>
              </w:rPr>
              <w:t xml:space="preserve">e-Table </w:t>
            </w:r>
            <w:r w:rsidR="00466A3C">
              <w:rPr>
                <w:color w:val="000000" w:themeColor="text1"/>
              </w:rPr>
              <w:t>3</w:t>
            </w:r>
            <w:r w:rsidRPr="006127D7">
              <w:rPr>
                <w:color w:val="000000" w:themeColor="text1"/>
              </w:rPr>
              <w:t xml:space="preserve">) </w:t>
            </w:r>
            <w:r>
              <w:rPr>
                <w:color w:val="000000" w:themeColor="text1"/>
              </w:rPr>
              <w:t>n</w:t>
            </w:r>
            <w:r w:rsidRPr="006127D7">
              <w:rPr>
                <w:color w:val="000000" w:themeColor="text1"/>
              </w:rPr>
              <w:t>ot previously administered in past 2 days</w:t>
            </w:r>
            <w:r w:rsidRPr="006127D7">
              <w:rPr>
                <w:color w:val="000000" w:themeColor="text1"/>
                <w:lang w:val="haw-US"/>
              </w:rPr>
              <w:t xml:space="preserve"> and continued for </w:t>
            </w:r>
            <w:r w:rsidRPr="006127D7">
              <w:rPr>
                <w:color w:val="000000" w:themeColor="text1"/>
              </w:rPr>
              <w:t xml:space="preserve">≥3 days </w:t>
            </w:r>
            <w:r w:rsidRPr="006127D7">
              <w:rPr>
                <w:color w:val="000000" w:themeColor="text1"/>
                <w:lang w:val="haw-US"/>
              </w:rPr>
              <w:t xml:space="preserve">(changes in antibiotics permitted during the </w:t>
            </w:r>
            <w:r w:rsidR="00A71C6D" w:rsidRPr="006127D7">
              <w:rPr>
                <w:color w:val="000000" w:themeColor="text1"/>
                <w:lang w:val="haw-US"/>
              </w:rPr>
              <w:t>3-day</w:t>
            </w:r>
            <w:r w:rsidRPr="006127D7">
              <w:rPr>
                <w:color w:val="000000" w:themeColor="text1"/>
                <w:lang w:val="haw-US"/>
              </w:rPr>
              <w:t xml:space="preserve"> period so long as each new agent was not used in the preceding 2 days). </w:t>
            </w:r>
          </w:p>
        </w:tc>
      </w:tr>
    </w:tbl>
    <w:p w14:paraId="2C38AE82" w14:textId="77777777" w:rsidR="00380874" w:rsidRPr="006127D7" w:rsidRDefault="00380874" w:rsidP="00380874">
      <w:pPr>
        <w:rPr>
          <w:rFonts w:ascii="Times New Roman" w:hAnsi="Times New Roman" w:cs="Times New Roman"/>
          <w:i/>
          <w:iCs/>
          <w:color w:val="000000" w:themeColor="text1"/>
        </w:rPr>
      </w:pPr>
    </w:p>
    <w:p w14:paraId="53CBF263" w14:textId="44AE1B36" w:rsidR="00237650" w:rsidRPr="00436FDC" w:rsidRDefault="0006165E" w:rsidP="0006165E">
      <w:pPr>
        <w:spacing w:beforeLines="50" w:before="120" w:afterLines="50" w:after="120" w:line="280" w:lineRule="exact"/>
        <w:outlineLvl w:val="0"/>
        <w:rPr>
          <w:rFonts w:ascii="Times New Roman" w:hAnsi="Times New Roman" w:cs="Times New Roman"/>
          <w:b/>
        </w:rPr>
      </w:pPr>
      <w:r w:rsidRPr="00436FDC">
        <w:rPr>
          <w:rFonts w:ascii="Times New Roman" w:hAnsi="Times New Roman" w:cs="Times New Roman"/>
          <w:b/>
        </w:rPr>
        <w:t>e</w:t>
      </w:r>
      <w:r>
        <w:rPr>
          <w:rFonts w:ascii="Times New Roman" w:hAnsi="Times New Roman" w:cs="Times New Roman"/>
          <w:b/>
        </w:rPr>
        <w:t>-</w:t>
      </w:r>
      <w:r w:rsidRPr="00436FDC">
        <w:rPr>
          <w:rFonts w:ascii="Times New Roman" w:hAnsi="Times New Roman" w:cs="Times New Roman"/>
          <w:b/>
        </w:rPr>
        <w:t>Table</w:t>
      </w:r>
      <w:r>
        <w:rPr>
          <w:rFonts w:ascii="Times New Roman" w:hAnsi="Times New Roman" w:cs="Times New Roman"/>
          <w:b/>
        </w:rPr>
        <w:t xml:space="preserve"> 2:</w:t>
      </w:r>
      <w:r w:rsidRPr="00436FDC">
        <w:rPr>
          <w:rFonts w:ascii="Times New Roman" w:hAnsi="Times New Roman" w:cs="Times New Roman"/>
          <w:b/>
        </w:rPr>
        <w:t xml:space="preserve"> Criteria for increase in supplemental oxygen requirement</w:t>
      </w:r>
      <w:r w:rsidR="002978C8">
        <w:rPr>
          <w:rFonts w:ascii="Times New Roman" w:hAnsi="Times New Roman" w:cs="Times New Roman"/>
          <w:b/>
        </w:rPr>
        <w:t xml:space="preserve"> and device hierarchy</w:t>
      </w:r>
    </w:p>
    <w:tbl>
      <w:tblPr>
        <w:tblStyle w:val="TableGrid"/>
        <w:tblW w:w="0" w:type="auto"/>
        <w:jc w:val="center"/>
        <w:tblLook w:val="04A0" w:firstRow="1" w:lastRow="0" w:firstColumn="1" w:lastColumn="0" w:noHBand="0" w:noVBand="1"/>
      </w:tblPr>
      <w:tblGrid>
        <w:gridCol w:w="2637"/>
        <w:gridCol w:w="6713"/>
      </w:tblGrid>
      <w:tr w:rsidR="0006165E" w:rsidRPr="00436FDC" w14:paraId="415094E9" w14:textId="77777777" w:rsidTr="00856E99">
        <w:trPr>
          <w:trHeight w:val="1592"/>
          <w:jc w:val="center"/>
        </w:trPr>
        <w:tc>
          <w:tcPr>
            <w:tcW w:w="0" w:type="auto"/>
            <w:vAlign w:val="center"/>
          </w:tcPr>
          <w:p w14:paraId="495904E2"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If patient has the following first device for ≥2 calendar days (including hospital days 1 and 2):</w:t>
            </w:r>
          </w:p>
        </w:tc>
        <w:tc>
          <w:tcPr>
            <w:tcW w:w="0" w:type="auto"/>
            <w:vAlign w:val="center"/>
          </w:tcPr>
          <w:p w14:paraId="771D33A8"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 xml:space="preserve">Respiratory deterioration is then deemed present </w:t>
            </w:r>
            <w:r w:rsidRPr="00436FDC">
              <w:rPr>
                <w:rFonts w:ascii="Times New Roman" w:hAnsi="Times New Roman" w:cs="Times New Roman"/>
                <w:b/>
              </w:rPr>
              <w:t>if last device on both the next two days</w:t>
            </w:r>
            <w:r w:rsidRPr="00436FDC">
              <w:rPr>
                <w:rFonts w:ascii="Times New Roman" w:hAnsi="Times New Roman" w:cs="Times New Roman"/>
              </w:rPr>
              <w:t xml:space="preserve"> is greater than the first device for the two baseline days and the first + last device on the first baseline day:</w:t>
            </w:r>
          </w:p>
          <w:p w14:paraId="3653A0E7" w14:textId="77777777" w:rsidR="0006165E" w:rsidRPr="00436FDC" w:rsidRDefault="0006165E" w:rsidP="00856E99">
            <w:pPr>
              <w:spacing w:line="280" w:lineRule="exact"/>
              <w:rPr>
                <w:rFonts w:ascii="Times New Roman" w:hAnsi="Times New Roman" w:cs="Times New Roman"/>
                <w:i/>
                <w:iCs/>
              </w:rPr>
            </w:pPr>
          </w:p>
        </w:tc>
      </w:tr>
      <w:tr w:rsidR="0006165E" w:rsidRPr="00436FDC" w14:paraId="42E1DAAF" w14:textId="77777777" w:rsidTr="00856E99">
        <w:trPr>
          <w:trHeight w:val="2262"/>
          <w:jc w:val="center"/>
        </w:trPr>
        <w:tc>
          <w:tcPr>
            <w:tcW w:w="0" w:type="auto"/>
            <w:vAlign w:val="center"/>
          </w:tcPr>
          <w:p w14:paraId="4B6D8410"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lastRenderedPageBreak/>
              <w:t>Room air and SpO2 ≥95%</w:t>
            </w:r>
          </w:p>
        </w:tc>
        <w:tc>
          <w:tcPr>
            <w:tcW w:w="0" w:type="auto"/>
            <w:vAlign w:val="center"/>
          </w:tcPr>
          <w:p w14:paraId="43703659" w14:textId="77777777" w:rsidR="0006165E" w:rsidRPr="00436FDC" w:rsidRDefault="0006165E" w:rsidP="00856E99">
            <w:pPr>
              <w:spacing w:line="280" w:lineRule="exact"/>
              <w:rPr>
                <w:rFonts w:ascii="Times New Roman" w:hAnsi="Times New Roman" w:cs="Times New Roman"/>
              </w:rPr>
            </w:pPr>
            <w:bookmarkStart w:id="0" w:name="_Hlk501035318"/>
            <w:r w:rsidRPr="00436FDC">
              <w:rPr>
                <w:rFonts w:ascii="Times New Roman" w:hAnsi="Times New Roman" w:cs="Times New Roman"/>
              </w:rPr>
              <w:t xml:space="preserve">Room air with </w:t>
            </w:r>
            <w:bookmarkStart w:id="1" w:name="_Hlk501035002"/>
            <w:r w:rsidRPr="00436FDC">
              <w:rPr>
                <w:rFonts w:ascii="Times New Roman" w:hAnsi="Times New Roman" w:cs="Times New Roman"/>
              </w:rPr>
              <w:t xml:space="preserve">SpO2 &lt; 95% </w:t>
            </w:r>
            <w:bookmarkEnd w:id="0"/>
            <w:bookmarkEnd w:id="1"/>
            <w:r w:rsidRPr="00436FDC">
              <w:rPr>
                <w:rFonts w:ascii="Times New Roman" w:hAnsi="Times New Roman" w:cs="Times New Roman"/>
              </w:rPr>
              <w:t xml:space="preserve">or escalation to any oxygen delivery device, </w:t>
            </w:r>
            <w:r w:rsidRPr="00436FDC">
              <w:rPr>
                <w:rFonts w:ascii="Times New Roman" w:hAnsi="Times New Roman" w:cs="Times New Roman"/>
                <w:b/>
              </w:rPr>
              <w:t>sustained for≥2 calendar days</w:t>
            </w:r>
            <w:r w:rsidRPr="00436FDC">
              <w:rPr>
                <w:rFonts w:ascii="Times New Roman" w:hAnsi="Times New Roman" w:cs="Times New Roman"/>
              </w:rPr>
              <w:t xml:space="preserve">. The second calendar day of respiratory deterioration can either be the same </w:t>
            </w:r>
            <w:r w:rsidRPr="00436FDC">
              <w:rPr>
                <w:rFonts w:ascii="Times New Roman" w:hAnsi="Times New Roman" w:cs="Times New Roman"/>
                <w:b/>
              </w:rPr>
              <w:t>last device</w:t>
            </w:r>
            <w:r w:rsidRPr="00436FDC">
              <w:rPr>
                <w:rFonts w:ascii="Times New Roman" w:hAnsi="Times New Roman" w:cs="Times New Roman"/>
              </w:rPr>
              <w:t xml:space="preserve"> as the first day of respiratory deterioration or a </w:t>
            </w:r>
            <w:proofErr w:type="gramStart"/>
            <w:r w:rsidRPr="00436FDC">
              <w:rPr>
                <w:rFonts w:ascii="Times New Roman" w:hAnsi="Times New Roman" w:cs="Times New Roman"/>
              </w:rPr>
              <w:t>higher level</w:t>
            </w:r>
            <w:proofErr w:type="gramEnd"/>
            <w:r w:rsidRPr="00436FDC">
              <w:rPr>
                <w:rFonts w:ascii="Times New Roman" w:hAnsi="Times New Roman" w:cs="Times New Roman"/>
              </w:rPr>
              <w:t xml:space="preserve"> device (column 1 of this table arrays devices in order of escalation) </w:t>
            </w:r>
          </w:p>
        </w:tc>
      </w:tr>
      <w:tr w:rsidR="0006165E" w:rsidRPr="00436FDC" w14:paraId="32B4F453" w14:textId="77777777" w:rsidTr="00856E99">
        <w:trPr>
          <w:trHeight w:val="872"/>
          <w:jc w:val="center"/>
        </w:trPr>
        <w:tc>
          <w:tcPr>
            <w:tcW w:w="0" w:type="auto"/>
            <w:vAlign w:val="center"/>
          </w:tcPr>
          <w:p w14:paraId="6D8F4A0E"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Room air and SpO2 ≥90%</w:t>
            </w:r>
          </w:p>
        </w:tc>
        <w:tc>
          <w:tcPr>
            <w:tcW w:w="0" w:type="auto"/>
            <w:vAlign w:val="center"/>
          </w:tcPr>
          <w:p w14:paraId="2D18FD2A"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Escalation to any new oxygen delivery device, sustained for ≥2 calendar days</w:t>
            </w:r>
          </w:p>
        </w:tc>
      </w:tr>
      <w:tr w:rsidR="0006165E" w:rsidRPr="00436FDC" w14:paraId="1E4F792D" w14:textId="77777777" w:rsidTr="00856E99">
        <w:trPr>
          <w:trHeight w:val="1673"/>
          <w:jc w:val="center"/>
        </w:trPr>
        <w:tc>
          <w:tcPr>
            <w:tcW w:w="0" w:type="auto"/>
            <w:vAlign w:val="center"/>
          </w:tcPr>
          <w:p w14:paraId="630DD33D"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Nasal cannula</w:t>
            </w:r>
          </w:p>
          <w:p w14:paraId="246DC91E" w14:textId="77777777" w:rsidR="0006165E" w:rsidRPr="00436FDC" w:rsidRDefault="0006165E" w:rsidP="00856E99">
            <w:pPr>
              <w:spacing w:line="280" w:lineRule="exact"/>
              <w:rPr>
                <w:rFonts w:ascii="Times New Roman" w:hAnsi="Times New Roman" w:cs="Times New Roman"/>
              </w:rPr>
            </w:pPr>
          </w:p>
        </w:tc>
        <w:tc>
          <w:tcPr>
            <w:tcW w:w="0" w:type="auto"/>
            <w:vAlign w:val="center"/>
          </w:tcPr>
          <w:p w14:paraId="22C94457"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 xml:space="preserve">Nasal cannula with increase in </w:t>
            </w:r>
            <w:r w:rsidRPr="00436FDC">
              <w:rPr>
                <w:rFonts w:ascii="Times New Roman" w:hAnsi="Times New Roman" w:cs="Times New Roman"/>
                <w:b/>
              </w:rPr>
              <w:t>median flow rate</w:t>
            </w:r>
            <w:r w:rsidRPr="00436FDC">
              <w:rPr>
                <w:rFonts w:ascii="Times New Roman" w:hAnsi="Times New Roman" w:cs="Times New Roman"/>
              </w:rPr>
              <w:t xml:space="preserve"> by ≥3 liters per minute sustained for ≥2 calendar days, or escalation to any more intense device (face mask, non-rebreather, </w:t>
            </w:r>
            <w:proofErr w:type="spellStart"/>
            <w:r w:rsidRPr="00436FDC">
              <w:rPr>
                <w:rFonts w:ascii="Times New Roman" w:hAnsi="Times New Roman" w:cs="Times New Roman"/>
              </w:rPr>
              <w:t>oxymizer</w:t>
            </w:r>
            <w:proofErr w:type="spellEnd"/>
            <w:r w:rsidRPr="00436FDC">
              <w:rPr>
                <w:rFonts w:ascii="Times New Roman" w:hAnsi="Times New Roman" w:cs="Times New Roman"/>
              </w:rPr>
              <w:t>, high-flow, BIPAP, ventilator) sustained for ≥2 calendar days</w:t>
            </w:r>
          </w:p>
        </w:tc>
      </w:tr>
      <w:tr w:rsidR="0006165E" w:rsidRPr="00436FDC" w14:paraId="1293AEEA" w14:textId="77777777" w:rsidTr="00856E99">
        <w:trPr>
          <w:trHeight w:val="1457"/>
          <w:jc w:val="center"/>
        </w:trPr>
        <w:tc>
          <w:tcPr>
            <w:tcW w:w="0" w:type="auto"/>
            <w:vAlign w:val="center"/>
          </w:tcPr>
          <w:p w14:paraId="69E87655"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Simple Mask</w:t>
            </w:r>
          </w:p>
        </w:tc>
        <w:tc>
          <w:tcPr>
            <w:tcW w:w="0" w:type="auto"/>
            <w:vAlign w:val="center"/>
          </w:tcPr>
          <w:p w14:paraId="1610838E"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 xml:space="preserve">Increase in </w:t>
            </w:r>
            <w:r w:rsidRPr="00436FDC">
              <w:rPr>
                <w:rFonts w:ascii="Times New Roman" w:hAnsi="Times New Roman" w:cs="Times New Roman"/>
                <w:b/>
              </w:rPr>
              <w:t>median Flow Rate</w:t>
            </w:r>
            <w:r w:rsidRPr="00436FDC">
              <w:rPr>
                <w:rFonts w:ascii="Times New Roman" w:hAnsi="Times New Roman" w:cs="Times New Roman"/>
              </w:rPr>
              <w:t xml:space="preserve"> by ≥4 liters per minute sustained for ≥2 calendar days, or escalation to any more intense device (non-rebreather, </w:t>
            </w:r>
            <w:proofErr w:type="spellStart"/>
            <w:r w:rsidRPr="00436FDC">
              <w:rPr>
                <w:rFonts w:ascii="Times New Roman" w:hAnsi="Times New Roman" w:cs="Times New Roman"/>
              </w:rPr>
              <w:t>oxymizer</w:t>
            </w:r>
            <w:proofErr w:type="spellEnd"/>
            <w:r w:rsidRPr="00436FDC">
              <w:rPr>
                <w:rFonts w:ascii="Times New Roman" w:hAnsi="Times New Roman" w:cs="Times New Roman"/>
              </w:rPr>
              <w:t>, high-flow, BIPAP, ventilator) sustained for ≥2 calendar days</w:t>
            </w:r>
          </w:p>
        </w:tc>
      </w:tr>
      <w:tr w:rsidR="0006165E" w:rsidRPr="00436FDC" w14:paraId="6C76E2D3" w14:textId="77777777" w:rsidTr="002978C8">
        <w:trPr>
          <w:trHeight w:val="980"/>
          <w:jc w:val="center"/>
        </w:trPr>
        <w:tc>
          <w:tcPr>
            <w:tcW w:w="0" w:type="auto"/>
            <w:vAlign w:val="center"/>
          </w:tcPr>
          <w:p w14:paraId="46A9EFB2" w14:textId="77777777" w:rsidR="0006165E" w:rsidRPr="00436FDC" w:rsidRDefault="0006165E" w:rsidP="00856E99">
            <w:pPr>
              <w:spacing w:line="280" w:lineRule="exact"/>
              <w:rPr>
                <w:rFonts w:ascii="Times New Roman" w:hAnsi="Times New Roman" w:cs="Times New Roman"/>
              </w:rPr>
            </w:pPr>
            <w:proofErr w:type="spellStart"/>
            <w:r w:rsidRPr="00436FDC">
              <w:rPr>
                <w:rFonts w:ascii="Times New Roman" w:hAnsi="Times New Roman" w:cs="Times New Roman"/>
              </w:rPr>
              <w:t>Oxymizer</w:t>
            </w:r>
            <w:proofErr w:type="spellEnd"/>
          </w:p>
        </w:tc>
        <w:tc>
          <w:tcPr>
            <w:tcW w:w="0" w:type="auto"/>
            <w:vAlign w:val="center"/>
          </w:tcPr>
          <w:p w14:paraId="162033FB" w14:textId="37287619"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Escalation to any more intense device (non-rebreather, high-flow, BIPAP, ventilator) sustained for ≥2 calendar days</w:t>
            </w:r>
          </w:p>
        </w:tc>
      </w:tr>
      <w:tr w:rsidR="0006165E" w:rsidRPr="00436FDC" w14:paraId="6F576600" w14:textId="77777777" w:rsidTr="00856E99">
        <w:trPr>
          <w:trHeight w:hRule="exact" w:val="864"/>
          <w:jc w:val="center"/>
        </w:trPr>
        <w:tc>
          <w:tcPr>
            <w:tcW w:w="0" w:type="auto"/>
            <w:vAlign w:val="center"/>
          </w:tcPr>
          <w:p w14:paraId="27E89B2B"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Non-rebreather</w:t>
            </w:r>
          </w:p>
          <w:p w14:paraId="2195767F" w14:textId="77777777" w:rsidR="0006165E" w:rsidRPr="00436FDC" w:rsidRDefault="0006165E" w:rsidP="00856E99">
            <w:pPr>
              <w:spacing w:line="280" w:lineRule="exact"/>
              <w:rPr>
                <w:rFonts w:ascii="Times New Roman" w:hAnsi="Times New Roman" w:cs="Times New Roman"/>
              </w:rPr>
            </w:pPr>
          </w:p>
        </w:tc>
        <w:tc>
          <w:tcPr>
            <w:tcW w:w="0" w:type="auto"/>
            <w:vAlign w:val="center"/>
          </w:tcPr>
          <w:p w14:paraId="7DEFB09D"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Escalation to any more intense device (high-flow, BIPAP, ventilator) sustained for ≥2 calendar days</w:t>
            </w:r>
          </w:p>
        </w:tc>
      </w:tr>
      <w:tr w:rsidR="0006165E" w:rsidRPr="00436FDC" w14:paraId="730A72EA" w14:textId="77777777" w:rsidTr="00856E99">
        <w:trPr>
          <w:trHeight w:val="753"/>
          <w:jc w:val="center"/>
        </w:trPr>
        <w:tc>
          <w:tcPr>
            <w:tcW w:w="0" w:type="auto"/>
            <w:vAlign w:val="center"/>
          </w:tcPr>
          <w:p w14:paraId="06F10EA8" w14:textId="77777777" w:rsidR="0006165E" w:rsidRPr="00436FDC" w:rsidRDefault="0006165E" w:rsidP="00856E99">
            <w:pPr>
              <w:spacing w:line="280" w:lineRule="exact"/>
              <w:rPr>
                <w:rFonts w:ascii="Times New Roman" w:hAnsi="Times New Roman" w:cs="Times New Roman"/>
              </w:rPr>
            </w:pPr>
            <w:proofErr w:type="gramStart"/>
            <w:r w:rsidRPr="00436FDC">
              <w:rPr>
                <w:rFonts w:ascii="Times New Roman" w:hAnsi="Times New Roman" w:cs="Times New Roman"/>
              </w:rPr>
              <w:t>High-flow</w:t>
            </w:r>
            <w:proofErr w:type="gramEnd"/>
          </w:p>
        </w:tc>
        <w:tc>
          <w:tcPr>
            <w:tcW w:w="0" w:type="auto"/>
            <w:vAlign w:val="center"/>
          </w:tcPr>
          <w:p w14:paraId="68CBF1DC"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Escalation to any more intense device (BIPAP, ventilator) sustained for ≥2 calendar days</w:t>
            </w:r>
          </w:p>
        </w:tc>
      </w:tr>
      <w:tr w:rsidR="0006165E" w:rsidRPr="00436FDC" w14:paraId="655593E6" w14:textId="77777777" w:rsidTr="00856E99">
        <w:trPr>
          <w:trHeight w:val="753"/>
          <w:jc w:val="center"/>
        </w:trPr>
        <w:tc>
          <w:tcPr>
            <w:tcW w:w="0" w:type="auto"/>
            <w:vAlign w:val="center"/>
          </w:tcPr>
          <w:p w14:paraId="72E76DB8"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BIPAP</w:t>
            </w:r>
          </w:p>
        </w:tc>
        <w:tc>
          <w:tcPr>
            <w:tcW w:w="0" w:type="auto"/>
            <w:vAlign w:val="center"/>
          </w:tcPr>
          <w:p w14:paraId="33692FA5"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Escalation to ventilator sustained for ≥2 calendar days</w:t>
            </w:r>
          </w:p>
        </w:tc>
      </w:tr>
      <w:tr w:rsidR="0006165E" w:rsidRPr="00436FDC" w14:paraId="52DECA69" w14:textId="77777777" w:rsidTr="00856E99">
        <w:trPr>
          <w:trHeight w:val="845"/>
          <w:jc w:val="center"/>
        </w:trPr>
        <w:tc>
          <w:tcPr>
            <w:tcW w:w="0" w:type="auto"/>
            <w:vAlign w:val="center"/>
          </w:tcPr>
          <w:p w14:paraId="1F17B8EC"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Ventilator</w:t>
            </w:r>
          </w:p>
        </w:tc>
        <w:tc>
          <w:tcPr>
            <w:tcW w:w="0" w:type="auto"/>
            <w:vAlign w:val="center"/>
          </w:tcPr>
          <w:p w14:paraId="6C1DEB75" w14:textId="77777777" w:rsidR="0006165E" w:rsidRPr="00436FDC" w:rsidRDefault="0006165E" w:rsidP="00856E99">
            <w:pPr>
              <w:spacing w:line="280" w:lineRule="exact"/>
              <w:rPr>
                <w:rFonts w:ascii="Times New Roman" w:hAnsi="Times New Roman" w:cs="Times New Roman"/>
              </w:rPr>
            </w:pPr>
            <w:r w:rsidRPr="00436FDC">
              <w:rPr>
                <w:rFonts w:ascii="Times New Roman" w:hAnsi="Times New Roman" w:cs="Times New Roman"/>
              </w:rPr>
              <w:t>Exclude from analysis (study is focused on non-ventilated patients)</w:t>
            </w:r>
          </w:p>
        </w:tc>
      </w:tr>
    </w:tbl>
    <w:p w14:paraId="6656CFF7" w14:textId="5108F392" w:rsidR="00237650" w:rsidRPr="00237650" w:rsidRDefault="00237650" w:rsidP="00237650">
      <w:pPr>
        <w:widowControl w:val="0"/>
        <w:jc w:val="both"/>
        <w:rPr>
          <w:rFonts w:ascii="Times New Roman" w:hAnsi="Times New Roman" w:cs="Times New Roman"/>
          <w:sz w:val="22"/>
          <w:szCs w:val="22"/>
        </w:rPr>
      </w:pPr>
      <w:r w:rsidRPr="00237650">
        <w:rPr>
          <w:rFonts w:ascii="Times New Roman" w:hAnsi="Times New Roman" w:cs="Times New Roman"/>
          <w:sz w:val="22"/>
          <w:szCs w:val="22"/>
        </w:rPr>
        <w:t xml:space="preserve">Criteria to define respiratory deterioration are </w:t>
      </w:r>
      <w:r>
        <w:rPr>
          <w:rFonts w:ascii="Times New Roman" w:hAnsi="Times New Roman" w:cs="Times New Roman"/>
          <w:sz w:val="22"/>
          <w:szCs w:val="22"/>
        </w:rPr>
        <w:t>outlined in</w:t>
      </w:r>
      <w:r w:rsidRPr="00237650">
        <w:rPr>
          <w:rFonts w:ascii="Times New Roman" w:hAnsi="Times New Roman" w:cs="Times New Roman"/>
          <w:sz w:val="22"/>
          <w:szCs w:val="22"/>
        </w:rPr>
        <w:t xml:space="preserve"> the above table but they all follow a framework of looking for two days of stable oxygenation followed by 2 days of impaired oxygenation relative to the 2 baseline days. </w:t>
      </w:r>
      <w:r w:rsidRPr="00237650">
        <w:rPr>
          <w:rFonts w:ascii="Times New Roman" w:hAnsi="Times New Roman" w:cs="Times New Roman"/>
          <w:b/>
          <w:sz w:val="22"/>
          <w:szCs w:val="22"/>
        </w:rPr>
        <w:t>Impaired oxygenation can be marked by a decrease in daily maximum SaO2 in a patient on room air alone, escalation from room air to the use of an oxygen delivery device, an increase in flow rate for a given oxygen delivery device, or escalation from a less efficient to a more efficient oxygen delivery device.</w:t>
      </w:r>
      <w:r w:rsidRPr="00237650">
        <w:rPr>
          <w:rFonts w:ascii="Times New Roman" w:hAnsi="Times New Roman" w:cs="Times New Roman"/>
          <w:sz w:val="22"/>
          <w:szCs w:val="22"/>
        </w:rPr>
        <w:t xml:space="preserve"> Details are specified in e-Table 2.</w:t>
      </w:r>
    </w:p>
    <w:p w14:paraId="0AC7221C" w14:textId="3B8B7D41" w:rsidR="0006165E" w:rsidRDefault="0006165E" w:rsidP="00380874">
      <w:pPr>
        <w:rPr>
          <w:rFonts w:ascii="Times New Roman" w:hAnsi="Times New Roman" w:cs="Times New Roman"/>
        </w:rPr>
      </w:pPr>
    </w:p>
    <w:p w14:paraId="5B927F93" w14:textId="77777777" w:rsidR="00B501FA" w:rsidRDefault="00B501FA" w:rsidP="002978C8">
      <w:pPr>
        <w:spacing w:beforeLines="50" w:before="120" w:afterLines="50" w:after="120" w:line="280" w:lineRule="exact"/>
        <w:rPr>
          <w:rFonts w:ascii="Times New Roman" w:hAnsi="Times New Roman" w:cs="Times New Roman"/>
          <w:b/>
          <w:bCs/>
        </w:rPr>
      </w:pPr>
    </w:p>
    <w:p w14:paraId="158B71BE" w14:textId="15438D5A" w:rsidR="00380874" w:rsidRPr="002978C8" w:rsidRDefault="00380874" w:rsidP="002978C8">
      <w:pPr>
        <w:spacing w:beforeLines="50" w:before="120" w:afterLines="50" w:after="120" w:line="280" w:lineRule="exact"/>
        <w:rPr>
          <w:rFonts w:ascii="Times New Roman" w:hAnsi="Times New Roman" w:cs="Times New Roman"/>
          <w:b/>
          <w:bCs/>
        </w:rPr>
      </w:pPr>
      <w:r w:rsidRPr="002978C8">
        <w:rPr>
          <w:rFonts w:ascii="Times New Roman" w:hAnsi="Times New Roman" w:cs="Times New Roman"/>
          <w:b/>
          <w:bCs/>
        </w:rPr>
        <w:lastRenderedPageBreak/>
        <w:t xml:space="preserve">e-Table </w:t>
      </w:r>
      <w:r w:rsidR="002978C8" w:rsidRPr="002978C8">
        <w:rPr>
          <w:rFonts w:ascii="Times New Roman" w:hAnsi="Times New Roman" w:cs="Times New Roman"/>
          <w:b/>
          <w:bCs/>
        </w:rPr>
        <w:t>3:</w:t>
      </w:r>
      <w:r w:rsidRPr="002978C8">
        <w:rPr>
          <w:rFonts w:ascii="Times New Roman" w:hAnsi="Times New Roman" w:cs="Times New Roman"/>
          <w:b/>
          <w:bCs/>
        </w:rPr>
        <w:t xml:space="preserve"> Select antimicrobials</w:t>
      </w:r>
      <w:r w:rsidR="00B501FA">
        <w:rPr>
          <w:rFonts w:ascii="Times New Roman" w:hAnsi="Times New Roman" w:cs="Times New Roman"/>
          <w:b/>
          <w:bCs/>
        </w:rPr>
        <w:t xml:space="preserve"> and new antibiotic criteria</w:t>
      </w:r>
    </w:p>
    <w:tbl>
      <w:tblPr>
        <w:tblStyle w:val="TableGrid"/>
        <w:tblW w:w="0" w:type="auto"/>
        <w:tblLook w:val="04A0" w:firstRow="1" w:lastRow="0" w:firstColumn="1" w:lastColumn="0" w:noHBand="0" w:noVBand="1"/>
      </w:tblPr>
      <w:tblGrid>
        <w:gridCol w:w="4020"/>
      </w:tblGrid>
      <w:tr w:rsidR="00380874" w:rsidRPr="0030250B" w14:paraId="43C77B2D" w14:textId="77777777" w:rsidTr="00856E99">
        <w:trPr>
          <w:trHeight w:val="300"/>
        </w:trPr>
        <w:tc>
          <w:tcPr>
            <w:tcW w:w="4020" w:type="dxa"/>
            <w:noWrap/>
            <w:hideMark/>
          </w:tcPr>
          <w:p w14:paraId="21974890"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Amikacin</w:t>
            </w:r>
          </w:p>
        </w:tc>
      </w:tr>
      <w:tr w:rsidR="00380874" w:rsidRPr="0030250B" w14:paraId="1E7853DC" w14:textId="77777777" w:rsidTr="00856E99">
        <w:trPr>
          <w:trHeight w:val="300"/>
        </w:trPr>
        <w:tc>
          <w:tcPr>
            <w:tcW w:w="4020" w:type="dxa"/>
            <w:noWrap/>
            <w:hideMark/>
          </w:tcPr>
          <w:p w14:paraId="56CD5665"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Amoxicillin</w:t>
            </w:r>
          </w:p>
        </w:tc>
      </w:tr>
      <w:tr w:rsidR="00380874" w:rsidRPr="0030250B" w14:paraId="71E0B8B2" w14:textId="77777777" w:rsidTr="00856E99">
        <w:trPr>
          <w:trHeight w:val="300"/>
        </w:trPr>
        <w:tc>
          <w:tcPr>
            <w:tcW w:w="4020" w:type="dxa"/>
            <w:noWrap/>
            <w:hideMark/>
          </w:tcPr>
          <w:p w14:paraId="0935D95F"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Amoxicilllin</w:t>
            </w:r>
            <w:proofErr w:type="spellEnd"/>
            <w:r w:rsidRPr="0030250B">
              <w:rPr>
                <w:rFonts w:ascii="Times New Roman" w:hAnsi="Times New Roman" w:cs="Times New Roman"/>
              </w:rPr>
              <w:t>/clavulanate</w:t>
            </w:r>
          </w:p>
        </w:tc>
      </w:tr>
      <w:tr w:rsidR="00380874" w:rsidRPr="0030250B" w14:paraId="75652A99" w14:textId="77777777" w:rsidTr="00856E99">
        <w:trPr>
          <w:trHeight w:val="300"/>
        </w:trPr>
        <w:tc>
          <w:tcPr>
            <w:tcW w:w="4020" w:type="dxa"/>
            <w:noWrap/>
            <w:hideMark/>
          </w:tcPr>
          <w:p w14:paraId="551A84CA"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Ampicillin</w:t>
            </w:r>
          </w:p>
        </w:tc>
      </w:tr>
      <w:tr w:rsidR="00380874" w:rsidRPr="0030250B" w14:paraId="7BB9C7A9" w14:textId="77777777" w:rsidTr="00856E99">
        <w:trPr>
          <w:trHeight w:val="300"/>
        </w:trPr>
        <w:tc>
          <w:tcPr>
            <w:tcW w:w="4020" w:type="dxa"/>
            <w:noWrap/>
            <w:hideMark/>
          </w:tcPr>
          <w:p w14:paraId="45201B07"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Ampicillin-sulbactam</w:t>
            </w:r>
          </w:p>
        </w:tc>
      </w:tr>
      <w:tr w:rsidR="00380874" w:rsidRPr="0030250B" w14:paraId="6EC83E4A" w14:textId="77777777" w:rsidTr="00856E99">
        <w:trPr>
          <w:trHeight w:val="300"/>
        </w:trPr>
        <w:tc>
          <w:tcPr>
            <w:tcW w:w="4020" w:type="dxa"/>
            <w:noWrap/>
            <w:hideMark/>
          </w:tcPr>
          <w:p w14:paraId="212DA2B8"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Azithromycin</w:t>
            </w:r>
          </w:p>
        </w:tc>
      </w:tr>
      <w:tr w:rsidR="00380874" w:rsidRPr="0030250B" w14:paraId="1605EBAD" w14:textId="77777777" w:rsidTr="00856E99">
        <w:trPr>
          <w:trHeight w:val="300"/>
        </w:trPr>
        <w:tc>
          <w:tcPr>
            <w:tcW w:w="4020" w:type="dxa"/>
            <w:noWrap/>
            <w:hideMark/>
          </w:tcPr>
          <w:p w14:paraId="130A87BC"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Aztreonam</w:t>
            </w:r>
          </w:p>
        </w:tc>
      </w:tr>
      <w:tr w:rsidR="00380874" w:rsidRPr="0030250B" w14:paraId="31D50706" w14:textId="77777777" w:rsidTr="00856E99">
        <w:trPr>
          <w:trHeight w:val="300"/>
        </w:trPr>
        <w:tc>
          <w:tcPr>
            <w:tcW w:w="4020" w:type="dxa"/>
            <w:noWrap/>
            <w:hideMark/>
          </w:tcPr>
          <w:p w14:paraId="7C2EFE0C"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Carbenicillin</w:t>
            </w:r>
          </w:p>
        </w:tc>
      </w:tr>
      <w:tr w:rsidR="00380874" w:rsidRPr="0030250B" w14:paraId="17EB9CA6" w14:textId="77777777" w:rsidTr="00856E99">
        <w:trPr>
          <w:trHeight w:val="300"/>
        </w:trPr>
        <w:tc>
          <w:tcPr>
            <w:tcW w:w="4020" w:type="dxa"/>
            <w:noWrap/>
            <w:hideMark/>
          </w:tcPr>
          <w:p w14:paraId="547B43F9"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Cefaclor</w:t>
            </w:r>
          </w:p>
        </w:tc>
      </w:tr>
      <w:tr w:rsidR="00380874" w:rsidRPr="0030250B" w14:paraId="2A4B27A4" w14:textId="77777777" w:rsidTr="00856E99">
        <w:trPr>
          <w:trHeight w:val="300"/>
        </w:trPr>
        <w:tc>
          <w:tcPr>
            <w:tcW w:w="4020" w:type="dxa"/>
            <w:noWrap/>
            <w:hideMark/>
          </w:tcPr>
          <w:p w14:paraId="44E54314"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Cefadroxil</w:t>
            </w:r>
          </w:p>
        </w:tc>
      </w:tr>
      <w:tr w:rsidR="00380874" w:rsidRPr="0030250B" w14:paraId="4B71836E" w14:textId="77777777" w:rsidTr="00856E99">
        <w:trPr>
          <w:trHeight w:val="300"/>
        </w:trPr>
        <w:tc>
          <w:tcPr>
            <w:tcW w:w="4020" w:type="dxa"/>
            <w:noWrap/>
            <w:hideMark/>
          </w:tcPr>
          <w:p w14:paraId="203C7C19"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Cefazolin</w:t>
            </w:r>
          </w:p>
        </w:tc>
      </w:tr>
      <w:tr w:rsidR="00380874" w:rsidRPr="0030250B" w14:paraId="13F2610C" w14:textId="77777777" w:rsidTr="00856E99">
        <w:trPr>
          <w:trHeight w:val="300"/>
        </w:trPr>
        <w:tc>
          <w:tcPr>
            <w:tcW w:w="4020" w:type="dxa"/>
            <w:noWrap/>
            <w:hideMark/>
          </w:tcPr>
          <w:p w14:paraId="5CCBDD37"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Cefdinir</w:t>
            </w:r>
          </w:p>
        </w:tc>
      </w:tr>
      <w:tr w:rsidR="00380874" w:rsidRPr="0030250B" w14:paraId="121ED96F" w14:textId="77777777" w:rsidTr="00856E99">
        <w:trPr>
          <w:trHeight w:val="300"/>
        </w:trPr>
        <w:tc>
          <w:tcPr>
            <w:tcW w:w="4020" w:type="dxa"/>
            <w:noWrap/>
            <w:hideMark/>
          </w:tcPr>
          <w:p w14:paraId="5481C992"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Cefepime</w:t>
            </w:r>
          </w:p>
        </w:tc>
      </w:tr>
      <w:tr w:rsidR="00380874" w:rsidRPr="0030250B" w14:paraId="354C5E40" w14:textId="77777777" w:rsidTr="00856E99">
        <w:trPr>
          <w:trHeight w:val="300"/>
        </w:trPr>
        <w:tc>
          <w:tcPr>
            <w:tcW w:w="4020" w:type="dxa"/>
            <w:noWrap/>
            <w:hideMark/>
          </w:tcPr>
          <w:p w14:paraId="4488204F"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Cefiderocol</w:t>
            </w:r>
            <w:proofErr w:type="spellEnd"/>
          </w:p>
        </w:tc>
      </w:tr>
      <w:tr w:rsidR="00380874" w:rsidRPr="0030250B" w14:paraId="23815D38" w14:textId="77777777" w:rsidTr="00856E99">
        <w:trPr>
          <w:trHeight w:val="300"/>
        </w:trPr>
        <w:tc>
          <w:tcPr>
            <w:tcW w:w="4020" w:type="dxa"/>
            <w:noWrap/>
            <w:hideMark/>
          </w:tcPr>
          <w:p w14:paraId="4DC89823"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Cefixime</w:t>
            </w:r>
          </w:p>
        </w:tc>
      </w:tr>
      <w:tr w:rsidR="00380874" w:rsidRPr="0030250B" w14:paraId="5B4389E3" w14:textId="77777777" w:rsidTr="00856E99">
        <w:trPr>
          <w:trHeight w:val="300"/>
        </w:trPr>
        <w:tc>
          <w:tcPr>
            <w:tcW w:w="4020" w:type="dxa"/>
            <w:noWrap/>
            <w:hideMark/>
          </w:tcPr>
          <w:p w14:paraId="34E1F367"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Cefotaxime</w:t>
            </w:r>
          </w:p>
        </w:tc>
      </w:tr>
      <w:tr w:rsidR="00380874" w:rsidRPr="0030250B" w14:paraId="2D3E61FD" w14:textId="77777777" w:rsidTr="00856E99">
        <w:trPr>
          <w:trHeight w:val="300"/>
        </w:trPr>
        <w:tc>
          <w:tcPr>
            <w:tcW w:w="4020" w:type="dxa"/>
            <w:noWrap/>
            <w:hideMark/>
          </w:tcPr>
          <w:p w14:paraId="490DB0A4"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Cefotetan</w:t>
            </w:r>
          </w:p>
        </w:tc>
      </w:tr>
      <w:tr w:rsidR="00380874" w:rsidRPr="0030250B" w14:paraId="77602037" w14:textId="77777777" w:rsidTr="00856E99">
        <w:trPr>
          <w:trHeight w:val="300"/>
        </w:trPr>
        <w:tc>
          <w:tcPr>
            <w:tcW w:w="4020" w:type="dxa"/>
            <w:noWrap/>
            <w:hideMark/>
          </w:tcPr>
          <w:p w14:paraId="4D41FBA7"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Cefoxitin</w:t>
            </w:r>
          </w:p>
        </w:tc>
      </w:tr>
      <w:tr w:rsidR="00380874" w:rsidRPr="0030250B" w14:paraId="2707F1A4" w14:textId="77777777" w:rsidTr="00856E99">
        <w:trPr>
          <w:trHeight w:val="300"/>
        </w:trPr>
        <w:tc>
          <w:tcPr>
            <w:tcW w:w="4020" w:type="dxa"/>
            <w:noWrap/>
            <w:hideMark/>
          </w:tcPr>
          <w:p w14:paraId="3DC0C30F"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Cefpodoxime</w:t>
            </w:r>
          </w:p>
        </w:tc>
      </w:tr>
      <w:tr w:rsidR="00380874" w:rsidRPr="0030250B" w14:paraId="51A04B02" w14:textId="77777777" w:rsidTr="00856E99">
        <w:trPr>
          <w:trHeight w:val="300"/>
        </w:trPr>
        <w:tc>
          <w:tcPr>
            <w:tcW w:w="4020" w:type="dxa"/>
            <w:noWrap/>
            <w:hideMark/>
          </w:tcPr>
          <w:p w14:paraId="76CDD639"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Cefproxil</w:t>
            </w:r>
            <w:proofErr w:type="spellEnd"/>
          </w:p>
        </w:tc>
      </w:tr>
      <w:tr w:rsidR="00380874" w:rsidRPr="0030250B" w14:paraId="450F45A0" w14:textId="77777777" w:rsidTr="00856E99">
        <w:trPr>
          <w:trHeight w:val="300"/>
        </w:trPr>
        <w:tc>
          <w:tcPr>
            <w:tcW w:w="4020" w:type="dxa"/>
            <w:noWrap/>
            <w:hideMark/>
          </w:tcPr>
          <w:p w14:paraId="0D6A60C6"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Ceftaroline</w:t>
            </w:r>
            <w:proofErr w:type="spellEnd"/>
          </w:p>
        </w:tc>
      </w:tr>
      <w:tr w:rsidR="00380874" w:rsidRPr="0030250B" w14:paraId="68097274" w14:textId="77777777" w:rsidTr="00856E99">
        <w:trPr>
          <w:trHeight w:val="300"/>
        </w:trPr>
        <w:tc>
          <w:tcPr>
            <w:tcW w:w="4020" w:type="dxa"/>
            <w:noWrap/>
            <w:hideMark/>
          </w:tcPr>
          <w:p w14:paraId="75EEDFB7"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Ceftazidime</w:t>
            </w:r>
          </w:p>
        </w:tc>
      </w:tr>
      <w:tr w:rsidR="00380874" w:rsidRPr="0030250B" w14:paraId="2B6FBE3B" w14:textId="77777777" w:rsidTr="00856E99">
        <w:trPr>
          <w:trHeight w:val="300"/>
        </w:trPr>
        <w:tc>
          <w:tcPr>
            <w:tcW w:w="4020" w:type="dxa"/>
            <w:noWrap/>
            <w:hideMark/>
          </w:tcPr>
          <w:p w14:paraId="4D78B976"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Ceftazidime-avibactam</w:t>
            </w:r>
          </w:p>
        </w:tc>
      </w:tr>
      <w:tr w:rsidR="00380874" w:rsidRPr="0030250B" w14:paraId="0697063A" w14:textId="77777777" w:rsidTr="00856E99">
        <w:trPr>
          <w:trHeight w:val="300"/>
        </w:trPr>
        <w:tc>
          <w:tcPr>
            <w:tcW w:w="4020" w:type="dxa"/>
            <w:noWrap/>
            <w:hideMark/>
          </w:tcPr>
          <w:p w14:paraId="78E1B984"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Ceftolozane</w:t>
            </w:r>
            <w:proofErr w:type="spellEnd"/>
            <w:r w:rsidRPr="0030250B">
              <w:rPr>
                <w:rFonts w:ascii="Times New Roman" w:hAnsi="Times New Roman" w:cs="Times New Roman"/>
              </w:rPr>
              <w:t>-tazobactam</w:t>
            </w:r>
          </w:p>
        </w:tc>
      </w:tr>
      <w:tr w:rsidR="00380874" w:rsidRPr="0030250B" w14:paraId="4367E60D" w14:textId="77777777" w:rsidTr="00856E99">
        <w:trPr>
          <w:trHeight w:val="300"/>
        </w:trPr>
        <w:tc>
          <w:tcPr>
            <w:tcW w:w="4020" w:type="dxa"/>
            <w:noWrap/>
            <w:hideMark/>
          </w:tcPr>
          <w:p w14:paraId="6AD6898D"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Ceftriaxone</w:t>
            </w:r>
          </w:p>
        </w:tc>
      </w:tr>
      <w:tr w:rsidR="00380874" w:rsidRPr="0030250B" w14:paraId="5C7F9FBE" w14:textId="77777777" w:rsidTr="00856E99">
        <w:trPr>
          <w:trHeight w:val="300"/>
        </w:trPr>
        <w:tc>
          <w:tcPr>
            <w:tcW w:w="4020" w:type="dxa"/>
            <w:noWrap/>
            <w:hideMark/>
          </w:tcPr>
          <w:p w14:paraId="03F15612"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Cefuroxime</w:t>
            </w:r>
          </w:p>
        </w:tc>
      </w:tr>
      <w:tr w:rsidR="00380874" w:rsidRPr="0030250B" w14:paraId="1771B440" w14:textId="77777777" w:rsidTr="00856E99">
        <w:trPr>
          <w:trHeight w:val="300"/>
        </w:trPr>
        <w:tc>
          <w:tcPr>
            <w:tcW w:w="4020" w:type="dxa"/>
            <w:noWrap/>
            <w:hideMark/>
          </w:tcPr>
          <w:p w14:paraId="27202680"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Cephalexin</w:t>
            </w:r>
          </w:p>
        </w:tc>
      </w:tr>
      <w:tr w:rsidR="00380874" w:rsidRPr="0030250B" w14:paraId="6836DDEE" w14:textId="77777777" w:rsidTr="00856E99">
        <w:trPr>
          <w:trHeight w:val="300"/>
        </w:trPr>
        <w:tc>
          <w:tcPr>
            <w:tcW w:w="4020" w:type="dxa"/>
            <w:noWrap/>
            <w:hideMark/>
          </w:tcPr>
          <w:p w14:paraId="001CB420"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Cilastin</w:t>
            </w:r>
            <w:proofErr w:type="spellEnd"/>
            <w:r w:rsidRPr="0030250B">
              <w:rPr>
                <w:rFonts w:ascii="Times New Roman" w:hAnsi="Times New Roman" w:cs="Times New Roman"/>
              </w:rPr>
              <w:t>/</w:t>
            </w:r>
            <w:proofErr w:type="spellStart"/>
            <w:r w:rsidRPr="0030250B">
              <w:rPr>
                <w:rFonts w:ascii="Times New Roman" w:hAnsi="Times New Roman" w:cs="Times New Roman"/>
              </w:rPr>
              <w:t>Imipemen</w:t>
            </w:r>
            <w:proofErr w:type="spellEnd"/>
          </w:p>
        </w:tc>
      </w:tr>
      <w:tr w:rsidR="00380874" w:rsidRPr="0030250B" w14:paraId="68029237" w14:textId="77777777" w:rsidTr="00856E99">
        <w:trPr>
          <w:trHeight w:val="300"/>
        </w:trPr>
        <w:tc>
          <w:tcPr>
            <w:tcW w:w="4020" w:type="dxa"/>
            <w:noWrap/>
            <w:hideMark/>
          </w:tcPr>
          <w:p w14:paraId="1BECD70B"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Ciprofloxacin</w:t>
            </w:r>
          </w:p>
        </w:tc>
      </w:tr>
      <w:tr w:rsidR="00380874" w:rsidRPr="0030250B" w14:paraId="16388B79" w14:textId="77777777" w:rsidTr="00856E99">
        <w:trPr>
          <w:trHeight w:val="300"/>
        </w:trPr>
        <w:tc>
          <w:tcPr>
            <w:tcW w:w="4020" w:type="dxa"/>
            <w:noWrap/>
            <w:hideMark/>
          </w:tcPr>
          <w:p w14:paraId="45B04449"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Clarithromycin</w:t>
            </w:r>
          </w:p>
        </w:tc>
      </w:tr>
      <w:tr w:rsidR="00380874" w:rsidRPr="0030250B" w14:paraId="724011F9" w14:textId="77777777" w:rsidTr="00856E99">
        <w:trPr>
          <w:trHeight w:val="300"/>
        </w:trPr>
        <w:tc>
          <w:tcPr>
            <w:tcW w:w="4020" w:type="dxa"/>
            <w:noWrap/>
            <w:hideMark/>
          </w:tcPr>
          <w:p w14:paraId="124B6A77"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Clavulanate/ticarcillin</w:t>
            </w:r>
          </w:p>
        </w:tc>
      </w:tr>
      <w:tr w:rsidR="00380874" w:rsidRPr="0030250B" w14:paraId="20BDB575" w14:textId="77777777" w:rsidTr="00856E99">
        <w:trPr>
          <w:trHeight w:val="300"/>
        </w:trPr>
        <w:tc>
          <w:tcPr>
            <w:tcW w:w="4020" w:type="dxa"/>
            <w:noWrap/>
            <w:hideMark/>
          </w:tcPr>
          <w:p w14:paraId="1EFE66E2"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Clindamycin</w:t>
            </w:r>
          </w:p>
        </w:tc>
      </w:tr>
      <w:tr w:rsidR="00380874" w:rsidRPr="0030250B" w14:paraId="4543E427" w14:textId="77777777" w:rsidTr="00856E99">
        <w:trPr>
          <w:trHeight w:val="300"/>
        </w:trPr>
        <w:tc>
          <w:tcPr>
            <w:tcW w:w="4020" w:type="dxa"/>
            <w:noWrap/>
            <w:hideMark/>
          </w:tcPr>
          <w:p w14:paraId="28E71CAD"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Colistin</w:t>
            </w:r>
          </w:p>
        </w:tc>
      </w:tr>
      <w:tr w:rsidR="00380874" w:rsidRPr="0030250B" w14:paraId="524DCA46" w14:textId="77777777" w:rsidTr="00856E99">
        <w:trPr>
          <w:trHeight w:val="300"/>
        </w:trPr>
        <w:tc>
          <w:tcPr>
            <w:tcW w:w="4020" w:type="dxa"/>
            <w:noWrap/>
            <w:hideMark/>
          </w:tcPr>
          <w:p w14:paraId="589474B3"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Dalbavancin</w:t>
            </w:r>
          </w:p>
        </w:tc>
      </w:tr>
      <w:tr w:rsidR="00380874" w:rsidRPr="0030250B" w14:paraId="2B8F0ACD" w14:textId="77777777" w:rsidTr="00856E99">
        <w:trPr>
          <w:trHeight w:val="300"/>
        </w:trPr>
        <w:tc>
          <w:tcPr>
            <w:tcW w:w="4020" w:type="dxa"/>
            <w:noWrap/>
            <w:hideMark/>
          </w:tcPr>
          <w:p w14:paraId="0D55B1B4"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Dalfopristin</w:t>
            </w:r>
            <w:proofErr w:type="spellEnd"/>
            <w:r w:rsidRPr="0030250B">
              <w:rPr>
                <w:rFonts w:ascii="Times New Roman" w:hAnsi="Times New Roman" w:cs="Times New Roman"/>
              </w:rPr>
              <w:t>/</w:t>
            </w:r>
            <w:proofErr w:type="spellStart"/>
            <w:r w:rsidRPr="0030250B">
              <w:rPr>
                <w:rFonts w:ascii="Times New Roman" w:hAnsi="Times New Roman" w:cs="Times New Roman"/>
              </w:rPr>
              <w:t>quinopristine</w:t>
            </w:r>
            <w:proofErr w:type="spellEnd"/>
          </w:p>
        </w:tc>
      </w:tr>
      <w:tr w:rsidR="00380874" w:rsidRPr="0030250B" w14:paraId="345B1D78" w14:textId="77777777" w:rsidTr="00856E99">
        <w:trPr>
          <w:trHeight w:val="300"/>
        </w:trPr>
        <w:tc>
          <w:tcPr>
            <w:tcW w:w="4020" w:type="dxa"/>
            <w:noWrap/>
            <w:hideMark/>
          </w:tcPr>
          <w:p w14:paraId="299E2E18"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Delafloxacin</w:t>
            </w:r>
          </w:p>
        </w:tc>
      </w:tr>
      <w:tr w:rsidR="00380874" w:rsidRPr="0030250B" w14:paraId="0B54C056" w14:textId="77777777" w:rsidTr="00856E99">
        <w:trPr>
          <w:trHeight w:val="300"/>
        </w:trPr>
        <w:tc>
          <w:tcPr>
            <w:tcW w:w="4020" w:type="dxa"/>
            <w:noWrap/>
            <w:hideMark/>
          </w:tcPr>
          <w:p w14:paraId="26865AC3"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Dicloxacillin</w:t>
            </w:r>
          </w:p>
        </w:tc>
      </w:tr>
      <w:tr w:rsidR="00380874" w:rsidRPr="0030250B" w14:paraId="787571D4" w14:textId="77777777" w:rsidTr="00856E99">
        <w:trPr>
          <w:trHeight w:val="300"/>
        </w:trPr>
        <w:tc>
          <w:tcPr>
            <w:tcW w:w="4020" w:type="dxa"/>
            <w:noWrap/>
            <w:hideMark/>
          </w:tcPr>
          <w:p w14:paraId="4D636062"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Doripenem</w:t>
            </w:r>
            <w:proofErr w:type="spellEnd"/>
          </w:p>
        </w:tc>
      </w:tr>
      <w:tr w:rsidR="00380874" w:rsidRPr="0030250B" w14:paraId="37FA1780" w14:textId="77777777" w:rsidTr="00856E99">
        <w:trPr>
          <w:trHeight w:val="300"/>
        </w:trPr>
        <w:tc>
          <w:tcPr>
            <w:tcW w:w="4020" w:type="dxa"/>
            <w:noWrap/>
            <w:hideMark/>
          </w:tcPr>
          <w:p w14:paraId="4C9CD73D"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Doxycycline</w:t>
            </w:r>
          </w:p>
        </w:tc>
      </w:tr>
      <w:tr w:rsidR="00380874" w:rsidRPr="0030250B" w14:paraId="7726E80F" w14:textId="77777777" w:rsidTr="00856E99">
        <w:trPr>
          <w:trHeight w:val="300"/>
        </w:trPr>
        <w:tc>
          <w:tcPr>
            <w:tcW w:w="4020" w:type="dxa"/>
            <w:noWrap/>
            <w:hideMark/>
          </w:tcPr>
          <w:p w14:paraId="10646943"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Eravacycline</w:t>
            </w:r>
            <w:proofErr w:type="spellEnd"/>
          </w:p>
        </w:tc>
      </w:tr>
      <w:tr w:rsidR="00380874" w:rsidRPr="0030250B" w14:paraId="0F00E452" w14:textId="77777777" w:rsidTr="00856E99">
        <w:trPr>
          <w:trHeight w:val="300"/>
        </w:trPr>
        <w:tc>
          <w:tcPr>
            <w:tcW w:w="4020" w:type="dxa"/>
            <w:noWrap/>
            <w:hideMark/>
          </w:tcPr>
          <w:p w14:paraId="2AA1748C"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lastRenderedPageBreak/>
              <w:t>Erithromycin</w:t>
            </w:r>
            <w:proofErr w:type="spellEnd"/>
          </w:p>
        </w:tc>
      </w:tr>
      <w:tr w:rsidR="00380874" w:rsidRPr="0030250B" w14:paraId="36F07628" w14:textId="77777777" w:rsidTr="00856E99">
        <w:trPr>
          <w:trHeight w:val="300"/>
        </w:trPr>
        <w:tc>
          <w:tcPr>
            <w:tcW w:w="4020" w:type="dxa"/>
            <w:noWrap/>
            <w:hideMark/>
          </w:tcPr>
          <w:p w14:paraId="3043DFE1"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Ertapenem</w:t>
            </w:r>
          </w:p>
        </w:tc>
      </w:tr>
      <w:tr w:rsidR="00380874" w:rsidRPr="0030250B" w14:paraId="712A8977" w14:textId="77777777" w:rsidTr="00856E99">
        <w:trPr>
          <w:trHeight w:val="300"/>
        </w:trPr>
        <w:tc>
          <w:tcPr>
            <w:tcW w:w="4020" w:type="dxa"/>
            <w:noWrap/>
            <w:hideMark/>
          </w:tcPr>
          <w:p w14:paraId="41F1B7F2"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Gatifloxacin</w:t>
            </w:r>
            <w:proofErr w:type="spellEnd"/>
          </w:p>
        </w:tc>
      </w:tr>
      <w:tr w:rsidR="00380874" w:rsidRPr="0030250B" w14:paraId="7FEF97DC" w14:textId="77777777" w:rsidTr="00856E99">
        <w:trPr>
          <w:trHeight w:val="300"/>
        </w:trPr>
        <w:tc>
          <w:tcPr>
            <w:tcW w:w="4020" w:type="dxa"/>
            <w:noWrap/>
            <w:hideMark/>
          </w:tcPr>
          <w:p w14:paraId="07E8902C"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Gentamicin</w:t>
            </w:r>
          </w:p>
        </w:tc>
      </w:tr>
      <w:tr w:rsidR="00380874" w:rsidRPr="0030250B" w14:paraId="4C91DFEB" w14:textId="77777777" w:rsidTr="00856E99">
        <w:trPr>
          <w:trHeight w:val="300"/>
        </w:trPr>
        <w:tc>
          <w:tcPr>
            <w:tcW w:w="4020" w:type="dxa"/>
            <w:noWrap/>
            <w:hideMark/>
          </w:tcPr>
          <w:p w14:paraId="25A1D5C0"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Imipenem</w:t>
            </w:r>
          </w:p>
        </w:tc>
      </w:tr>
      <w:tr w:rsidR="00380874" w:rsidRPr="0030250B" w14:paraId="52A3261A" w14:textId="77777777" w:rsidTr="00856E99">
        <w:trPr>
          <w:trHeight w:val="300"/>
        </w:trPr>
        <w:tc>
          <w:tcPr>
            <w:tcW w:w="4020" w:type="dxa"/>
            <w:noWrap/>
            <w:hideMark/>
          </w:tcPr>
          <w:p w14:paraId="13482AEB"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Imipenem/</w:t>
            </w:r>
            <w:proofErr w:type="spellStart"/>
            <w:r w:rsidRPr="0030250B">
              <w:rPr>
                <w:rFonts w:ascii="Times New Roman" w:hAnsi="Times New Roman" w:cs="Times New Roman"/>
              </w:rPr>
              <w:t>Relebactam</w:t>
            </w:r>
            <w:proofErr w:type="spellEnd"/>
          </w:p>
        </w:tc>
      </w:tr>
      <w:tr w:rsidR="00380874" w:rsidRPr="0030250B" w14:paraId="1E34BE18" w14:textId="77777777" w:rsidTr="00856E99">
        <w:trPr>
          <w:trHeight w:val="300"/>
        </w:trPr>
        <w:tc>
          <w:tcPr>
            <w:tcW w:w="4020" w:type="dxa"/>
            <w:noWrap/>
            <w:hideMark/>
          </w:tcPr>
          <w:p w14:paraId="57F99E24"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Lefamulin</w:t>
            </w:r>
          </w:p>
        </w:tc>
      </w:tr>
      <w:tr w:rsidR="00380874" w:rsidRPr="0030250B" w14:paraId="49AB83A6" w14:textId="77777777" w:rsidTr="00856E99">
        <w:trPr>
          <w:trHeight w:val="300"/>
        </w:trPr>
        <w:tc>
          <w:tcPr>
            <w:tcW w:w="4020" w:type="dxa"/>
            <w:noWrap/>
            <w:hideMark/>
          </w:tcPr>
          <w:p w14:paraId="686D7196"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Levofloxacin</w:t>
            </w:r>
          </w:p>
        </w:tc>
      </w:tr>
      <w:tr w:rsidR="00380874" w:rsidRPr="0030250B" w14:paraId="45A42B89" w14:textId="77777777" w:rsidTr="00856E99">
        <w:trPr>
          <w:trHeight w:val="300"/>
        </w:trPr>
        <w:tc>
          <w:tcPr>
            <w:tcW w:w="4020" w:type="dxa"/>
            <w:noWrap/>
            <w:hideMark/>
          </w:tcPr>
          <w:p w14:paraId="53E65052"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Linezolid</w:t>
            </w:r>
          </w:p>
        </w:tc>
      </w:tr>
      <w:tr w:rsidR="00380874" w:rsidRPr="0030250B" w14:paraId="62494717" w14:textId="77777777" w:rsidTr="00856E99">
        <w:trPr>
          <w:trHeight w:val="300"/>
        </w:trPr>
        <w:tc>
          <w:tcPr>
            <w:tcW w:w="4020" w:type="dxa"/>
            <w:noWrap/>
            <w:hideMark/>
          </w:tcPr>
          <w:p w14:paraId="46270721"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Meropenem</w:t>
            </w:r>
          </w:p>
        </w:tc>
      </w:tr>
      <w:tr w:rsidR="00380874" w:rsidRPr="0030250B" w14:paraId="1CED604A" w14:textId="77777777" w:rsidTr="00856E99">
        <w:trPr>
          <w:trHeight w:val="300"/>
        </w:trPr>
        <w:tc>
          <w:tcPr>
            <w:tcW w:w="4020" w:type="dxa"/>
            <w:noWrap/>
            <w:hideMark/>
          </w:tcPr>
          <w:p w14:paraId="30392FD9"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Meropenem/</w:t>
            </w:r>
            <w:proofErr w:type="spellStart"/>
            <w:r w:rsidRPr="0030250B">
              <w:rPr>
                <w:rFonts w:ascii="Times New Roman" w:hAnsi="Times New Roman" w:cs="Times New Roman"/>
              </w:rPr>
              <w:t>Vaborbactam</w:t>
            </w:r>
            <w:proofErr w:type="spellEnd"/>
          </w:p>
        </w:tc>
      </w:tr>
      <w:tr w:rsidR="00380874" w:rsidRPr="0030250B" w14:paraId="14B2D24A" w14:textId="77777777" w:rsidTr="00856E99">
        <w:trPr>
          <w:trHeight w:val="300"/>
        </w:trPr>
        <w:tc>
          <w:tcPr>
            <w:tcW w:w="4020" w:type="dxa"/>
            <w:noWrap/>
            <w:hideMark/>
          </w:tcPr>
          <w:p w14:paraId="5993C329"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Metronidazole</w:t>
            </w:r>
          </w:p>
        </w:tc>
      </w:tr>
      <w:tr w:rsidR="00380874" w:rsidRPr="0030250B" w14:paraId="70A72283" w14:textId="77777777" w:rsidTr="00856E99">
        <w:trPr>
          <w:trHeight w:val="300"/>
        </w:trPr>
        <w:tc>
          <w:tcPr>
            <w:tcW w:w="4020" w:type="dxa"/>
            <w:noWrap/>
            <w:hideMark/>
          </w:tcPr>
          <w:p w14:paraId="2B3A24EB"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Minocycline</w:t>
            </w:r>
          </w:p>
        </w:tc>
      </w:tr>
      <w:tr w:rsidR="00380874" w:rsidRPr="0030250B" w14:paraId="7EECBE5B" w14:textId="77777777" w:rsidTr="00856E99">
        <w:trPr>
          <w:trHeight w:val="300"/>
        </w:trPr>
        <w:tc>
          <w:tcPr>
            <w:tcW w:w="4020" w:type="dxa"/>
            <w:noWrap/>
            <w:hideMark/>
          </w:tcPr>
          <w:p w14:paraId="56E3DEF2"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Moxifloxacin</w:t>
            </w:r>
          </w:p>
        </w:tc>
      </w:tr>
      <w:tr w:rsidR="00380874" w:rsidRPr="0030250B" w14:paraId="1870F46F" w14:textId="77777777" w:rsidTr="00856E99">
        <w:trPr>
          <w:trHeight w:val="300"/>
        </w:trPr>
        <w:tc>
          <w:tcPr>
            <w:tcW w:w="4020" w:type="dxa"/>
            <w:noWrap/>
            <w:hideMark/>
          </w:tcPr>
          <w:p w14:paraId="5B4F9E18"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Nafcillin</w:t>
            </w:r>
          </w:p>
        </w:tc>
      </w:tr>
      <w:tr w:rsidR="00380874" w:rsidRPr="0030250B" w14:paraId="7253077A" w14:textId="77777777" w:rsidTr="00856E99">
        <w:trPr>
          <w:trHeight w:val="300"/>
        </w:trPr>
        <w:tc>
          <w:tcPr>
            <w:tcW w:w="4020" w:type="dxa"/>
            <w:noWrap/>
            <w:hideMark/>
          </w:tcPr>
          <w:p w14:paraId="405E0783"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Omadacycline</w:t>
            </w:r>
            <w:proofErr w:type="spellEnd"/>
          </w:p>
        </w:tc>
      </w:tr>
      <w:tr w:rsidR="00380874" w:rsidRPr="0030250B" w14:paraId="5EAF99B5" w14:textId="77777777" w:rsidTr="00856E99">
        <w:trPr>
          <w:trHeight w:val="300"/>
        </w:trPr>
        <w:tc>
          <w:tcPr>
            <w:tcW w:w="4020" w:type="dxa"/>
            <w:noWrap/>
            <w:hideMark/>
          </w:tcPr>
          <w:p w14:paraId="7652B9D2"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Oritavancin</w:t>
            </w:r>
            <w:proofErr w:type="spellEnd"/>
          </w:p>
        </w:tc>
      </w:tr>
      <w:tr w:rsidR="00380874" w:rsidRPr="0030250B" w14:paraId="0F41778B" w14:textId="77777777" w:rsidTr="00856E99">
        <w:trPr>
          <w:trHeight w:val="300"/>
        </w:trPr>
        <w:tc>
          <w:tcPr>
            <w:tcW w:w="4020" w:type="dxa"/>
            <w:noWrap/>
            <w:hideMark/>
          </w:tcPr>
          <w:p w14:paraId="11A8AEAA"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Oseltamivir</w:t>
            </w:r>
          </w:p>
        </w:tc>
      </w:tr>
      <w:tr w:rsidR="00380874" w:rsidRPr="0030250B" w14:paraId="08BCDB5B" w14:textId="77777777" w:rsidTr="00856E99">
        <w:trPr>
          <w:trHeight w:val="300"/>
        </w:trPr>
        <w:tc>
          <w:tcPr>
            <w:tcW w:w="4020" w:type="dxa"/>
            <w:noWrap/>
            <w:hideMark/>
          </w:tcPr>
          <w:p w14:paraId="5D93C36C"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Oxacillin</w:t>
            </w:r>
          </w:p>
        </w:tc>
      </w:tr>
      <w:tr w:rsidR="00380874" w:rsidRPr="0030250B" w14:paraId="0D6773AF" w14:textId="77777777" w:rsidTr="00856E99">
        <w:trPr>
          <w:trHeight w:val="300"/>
        </w:trPr>
        <w:tc>
          <w:tcPr>
            <w:tcW w:w="4020" w:type="dxa"/>
            <w:noWrap/>
            <w:hideMark/>
          </w:tcPr>
          <w:p w14:paraId="5037F2B9"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Penicillin</w:t>
            </w:r>
          </w:p>
        </w:tc>
      </w:tr>
      <w:tr w:rsidR="00380874" w:rsidRPr="0030250B" w14:paraId="72F9E2F6" w14:textId="77777777" w:rsidTr="00856E99">
        <w:trPr>
          <w:trHeight w:val="300"/>
        </w:trPr>
        <w:tc>
          <w:tcPr>
            <w:tcW w:w="4020" w:type="dxa"/>
            <w:noWrap/>
            <w:hideMark/>
          </w:tcPr>
          <w:p w14:paraId="54CDB732"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Peramivir</w:t>
            </w:r>
          </w:p>
        </w:tc>
      </w:tr>
      <w:tr w:rsidR="00380874" w:rsidRPr="0030250B" w14:paraId="40181072" w14:textId="77777777" w:rsidTr="00856E99">
        <w:trPr>
          <w:trHeight w:val="300"/>
        </w:trPr>
        <w:tc>
          <w:tcPr>
            <w:tcW w:w="4020" w:type="dxa"/>
            <w:noWrap/>
            <w:hideMark/>
          </w:tcPr>
          <w:p w14:paraId="7784E37C"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 xml:space="preserve">Piperacillin </w:t>
            </w:r>
          </w:p>
        </w:tc>
      </w:tr>
      <w:tr w:rsidR="00380874" w:rsidRPr="0030250B" w14:paraId="6CEB74DF" w14:textId="77777777" w:rsidTr="00856E99">
        <w:trPr>
          <w:trHeight w:val="300"/>
        </w:trPr>
        <w:tc>
          <w:tcPr>
            <w:tcW w:w="4020" w:type="dxa"/>
            <w:noWrap/>
            <w:hideMark/>
          </w:tcPr>
          <w:p w14:paraId="763BBDC0"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Piperacillin-tazobactam</w:t>
            </w:r>
          </w:p>
        </w:tc>
      </w:tr>
      <w:tr w:rsidR="00380874" w:rsidRPr="0030250B" w14:paraId="3F653BA2" w14:textId="77777777" w:rsidTr="00856E99">
        <w:trPr>
          <w:trHeight w:val="300"/>
        </w:trPr>
        <w:tc>
          <w:tcPr>
            <w:tcW w:w="4020" w:type="dxa"/>
            <w:noWrap/>
            <w:hideMark/>
          </w:tcPr>
          <w:p w14:paraId="1FEF6E3F" w14:textId="77777777" w:rsidR="00380874" w:rsidRPr="0030250B" w:rsidRDefault="00380874" w:rsidP="00856E99">
            <w:pPr>
              <w:rPr>
                <w:rFonts w:ascii="Times New Roman" w:hAnsi="Times New Roman" w:cs="Times New Roman"/>
              </w:rPr>
            </w:pPr>
            <w:proofErr w:type="spellStart"/>
            <w:r w:rsidRPr="0030250B">
              <w:rPr>
                <w:rFonts w:ascii="Times New Roman" w:hAnsi="Times New Roman" w:cs="Times New Roman"/>
              </w:rPr>
              <w:t>Plazomicin</w:t>
            </w:r>
            <w:proofErr w:type="spellEnd"/>
          </w:p>
        </w:tc>
      </w:tr>
      <w:tr w:rsidR="00380874" w:rsidRPr="0030250B" w14:paraId="7F2F9058" w14:textId="77777777" w:rsidTr="00856E99">
        <w:trPr>
          <w:trHeight w:val="300"/>
        </w:trPr>
        <w:tc>
          <w:tcPr>
            <w:tcW w:w="4020" w:type="dxa"/>
            <w:noWrap/>
            <w:hideMark/>
          </w:tcPr>
          <w:p w14:paraId="29AD7A0A"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Polymyxin B</w:t>
            </w:r>
          </w:p>
        </w:tc>
      </w:tr>
      <w:tr w:rsidR="00380874" w:rsidRPr="0030250B" w14:paraId="408FC775" w14:textId="77777777" w:rsidTr="00856E99">
        <w:trPr>
          <w:trHeight w:val="300"/>
        </w:trPr>
        <w:tc>
          <w:tcPr>
            <w:tcW w:w="4020" w:type="dxa"/>
            <w:noWrap/>
            <w:hideMark/>
          </w:tcPr>
          <w:p w14:paraId="5EC18171"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Tedizolid</w:t>
            </w:r>
          </w:p>
        </w:tc>
      </w:tr>
      <w:tr w:rsidR="00380874" w:rsidRPr="0030250B" w14:paraId="486C6FE8" w14:textId="77777777" w:rsidTr="00856E99">
        <w:trPr>
          <w:trHeight w:val="300"/>
        </w:trPr>
        <w:tc>
          <w:tcPr>
            <w:tcW w:w="4020" w:type="dxa"/>
            <w:noWrap/>
            <w:hideMark/>
          </w:tcPr>
          <w:p w14:paraId="66E3B38F"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Telavancin</w:t>
            </w:r>
          </w:p>
        </w:tc>
      </w:tr>
      <w:tr w:rsidR="00380874" w:rsidRPr="0030250B" w14:paraId="49525F26" w14:textId="77777777" w:rsidTr="00856E99">
        <w:trPr>
          <w:trHeight w:val="300"/>
        </w:trPr>
        <w:tc>
          <w:tcPr>
            <w:tcW w:w="4020" w:type="dxa"/>
            <w:noWrap/>
            <w:hideMark/>
          </w:tcPr>
          <w:p w14:paraId="030DF3E6"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Telithromycin</w:t>
            </w:r>
          </w:p>
        </w:tc>
      </w:tr>
      <w:tr w:rsidR="00380874" w:rsidRPr="0030250B" w14:paraId="7467D7B5" w14:textId="77777777" w:rsidTr="00856E99">
        <w:trPr>
          <w:trHeight w:val="300"/>
        </w:trPr>
        <w:tc>
          <w:tcPr>
            <w:tcW w:w="4020" w:type="dxa"/>
            <w:noWrap/>
            <w:hideMark/>
          </w:tcPr>
          <w:p w14:paraId="78190F2B"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Tetracycline</w:t>
            </w:r>
          </w:p>
        </w:tc>
      </w:tr>
      <w:tr w:rsidR="00380874" w:rsidRPr="0030250B" w14:paraId="65A19AC0" w14:textId="77777777" w:rsidTr="00856E99">
        <w:trPr>
          <w:trHeight w:val="300"/>
        </w:trPr>
        <w:tc>
          <w:tcPr>
            <w:tcW w:w="4020" w:type="dxa"/>
            <w:noWrap/>
            <w:hideMark/>
          </w:tcPr>
          <w:p w14:paraId="4ECB3AF5"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Ticarcillin</w:t>
            </w:r>
          </w:p>
        </w:tc>
      </w:tr>
      <w:tr w:rsidR="00380874" w:rsidRPr="0030250B" w14:paraId="286A3447" w14:textId="77777777" w:rsidTr="00856E99">
        <w:trPr>
          <w:trHeight w:val="300"/>
        </w:trPr>
        <w:tc>
          <w:tcPr>
            <w:tcW w:w="4020" w:type="dxa"/>
            <w:noWrap/>
            <w:hideMark/>
          </w:tcPr>
          <w:p w14:paraId="03BA981D"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Tigecycline</w:t>
            </w:r>
          </w:p>
        </w:tc>
      </w:tr>
      <w:tr w:rsidR="00380874" w:rsidRPr="0030250B" w14:paraId="5CF44D30" w14:textId="77777777" w:rsidTr="00856E99">
        <w:trPr>
          <w:trHeight w:val="300"/>
        </w:trPr>
        <w:tc>
          <w:tcPr>
            <w:tcW w:w="4020" w:type="dxa"/>
            <w:noWrap/>
            <w:hideMark/>
          </w:tcPr>
          <w:p w14:paraId="0D6453EC"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Tobramycin</w:t>
            </w:r>
          </w:p>
        </w:tc>
      </w:tr>
      <w:tr w:rsidR="00380874" w:rsidRPr="0030250B" w14:paraId="3A625EA9" w14:textId="77777777" w:rsidTr="00856E99">
        <w:trPr>
          <w:trHeight w:val="300"/>
        </w:trPr>
        <w:tc>
          <w:tcPr>
            <w:tcW w:w="4020" w:type="dxa"/>
            <w:noWrap/>
            <w:hideMark/>
          </w:tcPr>
          <w:p w14:paraId="23421D14"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Trimethoprim-sulfamethoxazole</w:t>
            </w:r>
          </w:p>
        </w:tc>
      </w:tr>
      <w:tr w:rsidR="00380874" w:rsidRPr="0030250B" w14:paraId="37FF7C1A" w14:textId="77777777" w:rsidTr="00856E99">
        <w:trPr>
          <w:trHeight w:val="300"/>
        </w:trPr>
        <w:tc>
          <w:tcPr>
            <w:tcW w:w="4020" w:type="dxa"/>
            <w:noWrap/>
            <w:hideMark/>
          </w:tcPr>
          <w:p w14:paraId="6AD63D6D" w14:textId="77777777" w:rsidR="00380874" w:rsidRPr="0030250B" w:rsidRDefault="00380874" w:rsidP="00856E99">
            <w:pPr>
              <w:rPr>
                <w:rFonts w:ascii="Times New Roman" w:hAnsi="Times New Roman" w:cs="Times New Roman"/>
              </w:rPr>
            </w:pPr>
            <w:r w:rsidRPr="0030250B">
              <w:rPr>
                <w:rFonts w:ascii="Times New Roman" w:hAnsi="Times New Roman" w:cs="Times New Roman"/>
              </w:rPr>
              <w:t>Vancomycin - IV only</w:t>
            </w:r>
          </w:p>
        </w:tc>
      </w:tr>
    </w:tbl>
    <w:p w14:paraId="3BC62077" w14:textId="381B2AEC" w:rsidR="00380874" w:rsidRPr="00B501FA" w:rsidRDefault="00380874" w:rsidP="00237650">
      <w:pPr>
        <w:widowControl w:val="0"/>
        <w:jc w:val="both"/>
        <w:rPr>
          <w:rFonts w:ascii="Times New Roman" w:hAnsi="Times New Roman" w:cs="Times New Roman"/>
          <w:sz w:val="22"/>
          <w:szCs w:val="22"/>
        </w:rPr>
      </w:pPr>
      <w:r w:rsidRPr="00B501FA">
        <w:rPr>
          <w:rFonts w:ascii="Times New Roman" w:hAnsi="Times New Roman" w:cs="Times New Roman"/>
          <w:sz w:val="22"/>
          <w:szCs w:val="22"/>
        </w:rPr>
        <w:t>New antibiotic</w:t>
      </w:r>
      <w:r w:rsidR="00237650" w:rsidRPr="00B501FA">
        <w:rPr>
          <w:rFonts w:ascii="Times New Roman" w:hAnsi="Times New Roman" w:cs="Times New Roman"/>
          <w:sz w:val="22"/>
          <w:szCs w:val="22"/>
        </w:rPr>
        <w:t xml:space="preserve"> criteria: </w:t>
      </w:r>
      <w:r w:rsidRPr="00B501FA">
        <w:rPr>
          <w:rFonts w:ascii="Times New Roman" w:hAnsi="Times New Roman" w:cs="Times New Roman"/>
          <w:sz w:val="22"/>
          <w:szCs w:val="22"/>
        </w:rPr>
        <w:t xml:space="preserve">We have two scenarios: </w:t>
      </w:r>
    </w:p>
    <w:p w14:paraId="3AD85B6F" w14:textId="77777777" w:rsidR="00380874" w:rsidRPr="00B501FA" w:rsidRDefault="00380874" w:rsidP="00380874">
      <w:pPr>
        <w:pStyle w:val="ListParagraph"/>
        <w:widowControl w:val="0"/>
        <w:numPr>
          <w:ilvl w:val="0"/>
          <w:numId w:val="12"/>
        </w:numPr>
        <w:spacing w:after="0" w:line="240" w:lineRule="auto"/>
        <w:contextualSpacing w:val="0"/>
        <w:jc w:val="both"/>
        <w:rPr>
          <w:rFonts w:ascii="Times New Roman" w:hAnsi="Times New Roman" w:cs="Times New Roman"/>
        </w:rPr>
      </w:pPr>
      <w:r w:rsidRPr="00B501FA">
        <w:rPr>
          <w:rFonts w:ascii="Times New Roman" w:hAnsi="Times New Roman" w:cs="Times New Roman"/>
        </w:rPr>
        <w:t xml:space="preserve">We require new antibiotics started on the first day of respiratory deterioration or the day following respiratory deterioration and continued for at least 3 calendar days. First day of new antibiotics must be on hospital day 3 or greater. </w:t>
      </w:r>
    </w:p>
    <w:p w14:paraId="193881E0" w14:textId="76FD4F49" w:rsidR="00380874" w:rsidRPr="00B501FA" w:rsidRDefault="006270D7" w:rsidP="00380874">
      <w:pPr>
        <w:pStyle w:val="ListParagraph"/>
        <w:widowControl w:val="0"/>
        <w:numPr>
          <w:ilvl w:val="0"/>
          <w:numId w:val="12"/>
        </w:numPr>
        <w:spacing w:after="0" w:line="240" w:lineRule="auto"/>
        <w:contextualSpacing w:val="0"/>
        <w:jc w:val="both"/>
        <w:rPr>
          <w:rFonts w:ascii="Times New Roman" w:hAnsi="Times New Roman" w:cs="Times New Roman"/>
        </w:rPr>
      </w:pPr>
      <w:r w:rsidRPr="00B501FA">
        <w:rPr>
          <w:rFonts w:ascii="Times New Roman" w:hAnsi="Times New Roman" w:cs="Times New Roman"/>
        </w:rPr>
        <w:t>New</w:t>
      </w:r>
      <w:r w:rsidR="00380874" w:rsidRPr="00B501FA">
        <w:rPr>
          <w:rFonts w:ascii="Times New Roman" w:hAnsi="Times New Roman" w:cs="Times New Roman"/>
        </w:rPr>
        <w:t xml:space="preserve"> antibiotics started and continued for 1 or 2 days is also acceptable if the patient dies on the day after the second day of respiratory deterioration. Different scenarios for timing of antibiotic start and date of death are:</w:t>
      </w:r>
    </w:p>
    <w:p w14:paraId="27DB2BF8" w14:textId="4C8FA330" w:rsidR="00380874" w:rsidRPr="00B501FA" w:rsidRDefault="00380874" w:rsidP="00380874">
      <w:pPr>
        <w:pStyle w:val="ListParagraph"/>
        <w:widowControl w:val="0"/>
        <w:numPr>
          <w:ilvl w:val="3"/>
          <w:numId w:val="13"/>
        </w:numPr>
        <w:spacing w:after="0" w:line="240" w:lineRule="auto"/>
        <w:contextualSpacing w:val="0"/>
        <w:jc w:val="both"/>
        <w:rPr>
          <w:rFonts w:ascii="Times New Roman" w:hAnsi="Times New Roman" w:cs="Times New Roman"/>
        </w:rPr>
      </w:pPr>
      <w:bookmarkStart w:id="2" w:name="_Hlk503182980"/>
      <w:r w:rsidRPr="00B501FA">
        <w:rPr>
          <w:rFonts w:ascii="Times New Roman" w:hAnsi="Times New Roman" w:cs="Times New Roman"/>
        </w:rPr>
        <w:t xml:space="preserve">If day of death is on second day of impaired </w:t>
      </w:r>
      <w:proofErr w:type="gramStart"/>
      <w:r w:rsidRPr="00B501FA">
        <w:rPr>
          <w:rFonts w:ascii="Times New Roman" w:hAnsi="Times New Roman" w:cs="Times New Roman"/>
        </w:rPr>
        <w:t>oxygenation</w:t>
      </w:r>
      <w:proofErr w:type="gramEnd"/>
      <w:r w:rsidRPr="00B501FA">
        <w:rPr>
          <w:rFonts w:ascii="Times New Roman" w:hAnsi="Times New Roman" w:cs="Times New Roman"/>
        </w:rPr>
        <w:t xml:space="preserve"> then 2 days of </w:t>
      </w:r>
      <w:r w:rsidR="006270D7" w:rsidRPr="00B501FA">
        <w:rPr>
          <w:rFonts w:ascii="Times New Roman" w:hAnsi="Times New Roman" w:cs="Times New Roman"/>
        </w:rPr>
        <w:t>antibiotics</w:t>
      </w:r>
      <w:r w:rsidRPr="00B501FA">
        <w:rPr>
          <w:rFonts w:ascii="Times New Roman" w:hAnsi="Times New Roman" w:cs="Times New Roman"/>
        </w:rPr>
        <w:t xml:space="preserve"> acceptable if antibiotics were stared on the first day of impaired oxygenation; 1 day </w:t>
      </w:r>
      <w:r w:rsidRPr="00B501FA">
        <w:rPr>
          <w:rFonts w:ascii="Times New Roman" w:hAnsi="Times New Roman" w:cs="Times New Roman"/>
        </w:rPr>
        <w:lastRenderedPageBreak/>
        <w:t xml:space="preserve">of </w:t>
      </w:r>
      <w:r w:rsidR="006270D7" w:rsidRPr="00B501FA">
        <w:rPr>
          <w:rFonts w:ascii="Times New Roman" w:hAnsi="Times New Roman" w:cs="Times New Roman"/>
        </w:rPr>
        <w:t>antibiotics</w:t>
      </w:r>
      <w:r w:rsidRPr="00B501FA">
        <w:rPr>
          <w:rFonts w:ascii="Times New Roman" w:hAnsi="Times New Roman" w:cs="Times New Roman"/>
        </w:rPr>
        <w:t xml:space="preserve"> acceptable if antibiotics were started on the second day of impaired oxygenation.</w:t>
      </w:r>
    </w:p>
    <w:p w14:paraId="1E328869" w14:textId="3EFEB35E" w:rsidR="00380874" w:rsidRPr="00B501FA" w:rsidRDefault="00380874" w:rsidP="00380874">
      <w:pPr>
        <w:pStyle w:val="ListParagraph"/>
        <w:widowControl w:val="0"/>
        <w:numPr>
          <w:ilvl w:val="3"/>
          <w:numId w:val="13"/>
        </w:numPr>
        <w:spacing w:after="0" w:line="240" w:lineRule="auto"/>
        <w:contextualSpacing w:val="0"/>
        <w:jc w:val="both"/>
        <w:rPr>
          <w:rFonts w:ascii="Times New Roman" w:hAnsi="Times New Roman" w:cs="Times New Roman"/>
        </w:rPr>
      </w:pPr>
      <w:r w:rsidRPr="00B501FA">
        <w:rPr>
          <w:rFonts w:ascii="Times New Roman" w:hAnsi="Times New Roman" w:cs="Times New Roman"/>
        </w:rPr>
        <w:t xml:space="preserve">If day of death is on the third day after the first day of impaired </w:t>
      </w:r>
      <w:proofErr w:type="gramStart"/>
      <w:r w:rsidRPr="00B501FA">
        <w:rPr>
          <w:rFonts w:ascii="Times New Roman" w:hAnsi="Times New Roman" w:cs="Times New Roman"/>
        </w:rPr>
        <w:t>oxygenation</w:t>
      </w:r>
      <w:proofErr w:type="gramEnd"/>
      <w:r w:rsidRPr="00B501FA">
        <w:rPr>
          <w:rFonts w:ascii="Times New Roman" w:hAnsi="Times New Roman" w:cs="Times New Roman"/>
        </w:rPr>
        <w:t xml:space="preserve"> then 2 days of </w:t>
      </w:r>
      <w:r w:rsidR="006270D7" w:rsidRPr="00B501FA">
        <w:rPr>
          <w:rFonts w:ascii="Times New Roman" w:hAnsi="Times New Roman" w:cs="Times New Roman"/>
        </w:rPr>
        <w:t xml:space="preserve">antibiotics </w:t>
      </w:r>
      <w:r w:rsidRPr="00B501FA">
        <w:rPr>
          <w:rFonts w:ascii="Times New Roman" w:hAnsi="Times New Roman" w:cs="Times New Roman"/>
        </w:rPr>
        <w:t xml:space="preserve">acceptable if antibiotics were stared on the first day of impaired oxygenation; 1 day of </w:t>
      </w:r>
      <w:r w:rsidR="006270D7" w:rsidRPr="00B501FA">
        <w:rPr>
          <w:rFonts w:ascii="Times New Roman" w:hAnsi="Times New Roman" w:cs="Times New Roman"/>
        </w:rPr>
        <w:t xml:space="preserve">antibiotics </w:t>
      </w:r>
      <w:r w:rsidRPr="00B501FA">
        <w:rPr>
          <w:rFonts w:ascii="Times New Roman" w:hAnsi="Times New Roman" w:cs="Times New Roman"/>
        </w:rPr>
        <w:t>acceptable if antibiotics were started on the second day of impaired oxygenation.</w:t>
      </w:r>
    </w:p>
    <w:p w14:paraId="13A7EA48" w14:textId="5E253F68" w:rsidR="00380874" w:rsidRPr="00B501FA" w:rsidRDefault="00380874" w:rsidP="00380874">
      <w:pPr>
        <w:pStyle w:val="ListParagraph"/>
        <w:widowControl w:val="0"/>
        <w:numPr>
          <w:ilvl w:val="3"/>
          <w:numId w:val="13"/>
        </w:numPr>
        <w:spacing w:after="0" w:line="240" w:lineRule="auto"/>
        <w:contextualSpacing w:val="0"/>
        <w:jc w:val="both"/>
        <w:rPr>
          <w:rFonts w:ascii="Times New Roman" w:hAnsi="Times New Roman" w:cs="Times New Roman"/>
        </w:rPr>
      </w:pPr>
      <w:r w:rsidRPr="00B501FA">
        <w:rPr>
          <w:rFonts w:ascii="Times New Roman" w:hAnsi="Times New Roman" w:cs="Times New Roman"/>
        </w:rPr>
        <w:t xml:space="preserve">If day of death is on the fourth day after the first day of impaired </w:t>
      </w:r>
      <w:proofErr w:type="gramStart"/>
      <w:r w:rsidRPr="00B501FA">
        <w:rPr>
          <w:rFonts w:ascii="Times New Roman" w:hAnsi="Times New Roman" w:cs="Times New Roman"/>
        </w:rPr>
        <w:t>oxygenation</w:t>
      </w:r>
      <w:proofErr w:type="gramEnd"/>
      <w:r w:rsidRPr="00B501FA">
        <w:rPr>
          <w:rFonts w:ascii="Times New Roman" w:hAnsi="Times New Roman" w:cs="Times New Roman"/>
        </w:rPr>
        <w:t xml:space="preserve"> then at least 3 days of </w:t>
      </w:r>
      <w:r w:rsidR="006270D7" w:rsidRPr="00B501FA">
        <w:rPr>
          <w:rFonts w:ascii="Times New Roman" w:hAnsi="Times New Roman" w:cs="Times New Roman"/>
        </w:rPr>
        <w:t xml:space="preserve">antibiotics </w:t>
      </w:r>
      <w:r w:rsidRPr="00B501FA">
        <w:rPr>
          <w:rFonts w:ascii="Times New Roman" w:hAnsi="Times New Roman" w:cs="Times New Roman"/>
        </w:rPr>
        <w:t xml:space="preserve">required if antibiotics were stared on the first day of impaired oxygenation; 2 days of </w:t>
      </w:r>
      <w:r w:rsidR="006270D7" w:rsidRPr="00B501FA">
        <w:rPr>
          <w:rFonts w:ascii="Times New Roman" w:hAnsi="Times New Roman" w:cs="Times New Roman"/>
        </w:rPr>
        <w:t xml:space="preserve">antibiotics </w:t>
      </w:r>
      <w:r w:rsidRPr="00B501FA">
        <w:rPr>
          <w:rFonts w:ascii="Times New Roman" w:hAnsi="Times New Roman" w:cs="Times New Roman"/>
        </w:rPr>
        <w:t>acceptable if antibiotics were started on the second day of impaired oxygenation.</w:t>
      </w:r>
    </w:p>
    <w:bookmarkEnd w:id="2"/>
    <w:p w14:paraId="3D2B8A3C" w14:textId="77777777" w:rsidR="00380874" w:rsidRDefault="00380874" w:rsidP="00380874">
      <w:pPr>
        <w:rPr>
          <w:rFonts w:ascii="Times New Roman" w:hAnsi="Times New Roman" w:cs="Times New Roman"/>
        </w:rPr>
      </w:pPr>
    </w:p>
    <w:p w14:paraId="4A62EE3F" w14:textId="77777777" w:rsidR="00380874" w:rsidRDefault="00380874" w:rsidP="00380874">
      <w:pPr>
        <w:rPr>
          <w:rFonts w:ascii="Times New Roman" w:hAnsi="Times New Roman" w:cs="Times New Roman"/>
        </w:rPr>
      </w:pPr>
    </w:p>
    <w:p w14:paraId="56E3D0AF" w14:textId="5501463D" w:rsidR="0006165E" w:rsidRPr="00F33A71" w:rsidRDefault="00380874" w:rsidP="00380874">
      <w:pPr>
        <w:rPr>
          <w:rFonts w:ascii="Times New Roman" w:hAnsi="Times New Roman" w:cs="Times New Roman"/>
        </w:rPr>
      </w:pPr>
      <w:r>
        <w:rPr>
          <w:rFonts w:ascii="Times New Roman" w:hAnsi="Times New Roman" w:cs="Times New Roman"/>
        </w:rPr>
        <w:t xml:space="preserve">Data definitions were programmed in SAS, NV-HAP Surveillance </w:t>
      </w:r>
      <w:proofErr w:type="gramStart"/>
      <w:r>
        <w:rPr>
          <w:rFonts w:ascii="Times New Roman" w:hAnsi="Times New Roman" w:cs="Times New Roman"/>
        </w:rPr>
        <w:t>Definitions</w:t>
      </w:r>
      <w:proofErr w:type="gramEnd"/>
      <w:r>
        <w:rPr>
          <w:rFonts w:ascii="Times New Roman" w:hAnsi="Times New Roman" w:cs="Times New Roman"/>
        </w:rPr>
        <w:t xml:space="preserve"> and statistical code</w:t>
      </w:r>
      <w:r w:rsidRPr="00440823">
        <w:rPr>
          <w:rFonts w:ascii="Times New Roman" w:hAnsi="Times New Roman" w:cs="Times New Roman"/>
        </w:rPr>
        <w:t>, (20</w:t>
      </w:r>
      <w:r>
        <w:rPr>
          <w:rFonts w:ascii="Times New Roman" w:hAnsi="Times New Roman" w:cs="Times New Roman"/>
        </w:rPr>
        <w:t>22</w:t>
      </w:r>
      <w:r w:rsidRPr="00440823">
        <w:rPr>
          <w:rFonts w:ascii="Times New Roman" w:hAnsi="Times New Roman" w:cs="Times New Roman"/>
        </w:rPr>
        <w:t>), GitHub repository,</w:t>
      </w:r>
      <w:r>
        <w:rPr>
          <w:rFonts w:ascii="Times New Roman" w:hAnsi="Times New Roman" w:cs="Times New Roman"/>
        </w:rPr>
        <w:t xml:space="preserve"> </w:t>
      </w:r>
      <w:hyperlink r:id="rId5" w:history="1">
        <w:r w:rsidRPr="009B217A">
          <w:rPr>
            <w:rStyle w:val="Hyperlink"/>
            <w:rFonts w:ascii="Times New Roman" w:hAnsi="Times New Roman" w:cs="Times New Roman"/>
          </w:rPr>
          <w:t>https://github.</w:t>
        </w:r>
        <w:r w:rsidRPr="009B217A">
          <w:rPr>
            <w:rStyle w:val="Hyperlink"/>
            <w:rFonts w:ascii="Times New Roman" w:hAnsi="Times New Roman" w:cs="Times New Roman"/>
          </w:rPr>
          <w:t>c</w:t>
        </w:r>
        <w:r w:rsidRPr="009B217A">
          <w:rPr>
            <w:rStyle w:val="Hyperlink"/>
            <w:rFonts w:ascii="Times New Roman" w:hAnsi="Times New Roman" w:cs="Times New Roman"/>
          </w:rPr>
          <w:t>om/charlespwd/project-title</w:t>
        </w:r>
      </w:hyperlink>
    </w:p>
    <w:p w14:paraId="601019D9" w14:textId="77777777" w:rsidR="0006165E" w:rsidRDefault="0006165E" w:rsidP="00380874"/>
    <w:p w14:paraId="2402DF2C" w14:textId="77777777" w:rsidR="00F33A71" w:rsidRDefault="00F33A71">
      <w:pPr>
        <w:rPr>
          <w:rFonts w:ascii="Times New Roman" w:hAnsi="Times New Roman" w:cs="Times New Roman"/>
          <w:b/>
          <w:bCs/>
        </w:rPr>
      </w:pPr>
      <w:r>
        <w:rPr>
          <w:rFonts w:ascii="Times New Roman" w:hAnsi="Times New Roman" w:cs="Times New Roman"/>
          <w:b/>
          <w:bCs/>
        </w:rPr>
        <w:br w:type="page"/>
      </w:r>
    </w:p>
    <w:p w14:paraId="71BA35C8" w14:textId="7466BA38" w:rsidR="0006165E" w:rsidRDefault="0006165E" w:rsidP="00380874">
      <w:pPr>
        <w:rPr>
          <w:rFonts w:ascii="Times New Roman" w:hAnsi="Times New Roman" w:cs="Times New Roman"/>
          <w:b/>
          <w:bCs/>
        </w:rPr>
      </w:pPr>
      <w:r w:rsidRPr="0006165E">
        <w:rPr>
          <w:rFonts w:ascii="Times New Roman" w:hAnsi="Times New Roman" w:cs="Times New Roman"/>
          <w:b/>
          <w:bCs/>
        </w:rPr>
        <w:lastRenderedPageBreak/>
        <w:t xml:space="preserve">e-Appendix 2: Consensus chart review guide </w:t>
      </w:r>
    </w:p>
    <w:p w14:paraId="301837D8" w14:textId="77777777" w:rsidR="0006165E" w:rsidRPr="0006165E" w:rsidRDefault="0006165E" w:rsidP="00380874">
      <w:pPr>
        <w:rPr>
          <w:rFonts w:ascii="Times New Roman" w:hAnsi="Times New Roman" w:cs="Times New Roman"/>
          <w:b/>
          <w:bCs/>
        </w:rPr>
      </w:pPr>
    </w:p>
    <w:p w14:paraId="0BF2D1B0" w14:textId="77777777" w:rsidR="00380874" w:rsidRPr="00FA1F47" w:rsidRDefault="00380874" w:rsidP="00380874">
      <w:pPr>
        <w:spacing w:line="276" w:lineRule="auto"/>
        <w:jc w:val="center"/>
        <w:rPr>
          <w:rFonts w:ascii="Cambria" w:eastAsia="Calibri" w:hAnsi="Cambria" w:cs="Arial"/>
          <w:b/>
        </w:rPr>
      </w:pPr>
      <w:r w:rsidRPr="00FA1F47">
        <w:rPr>
          <w:rFonts w:ascii="Cambria" w:eastAsia="Calibri" w:hAnsi="Cambria" w:cs="Arial"/>
          <w:b/>
        </w:rPr>
        <w:t>NV-HAP Surveillance Tool Manual Chart Validation</w:t>
      </w:r>
    </w:p>
    <w:p w14:paraId="7D630B20" w14:textId="77777777" w:rsidR="00380874" w:rsidRPr="00FA1F47" w:rsidRDefault="00380874" w:rsidP="00380874">
      <w:pPr>
        <w:jc w:val="center"/>
        <w:rPr>
          <w:rFonts w:ascii="Cambria" w:eastAsia="Calibri" w:hAnsi="Cambria" w:cs="Times New Roman"/>
          <w:b/>
          <w:bCs/>
          <w:sz w:val="22"/>
          <w:szCs w:val="22"/>
        </w:rPr>
      </w:pPr>
      <w:r w:rsidRPr="00FA1F47">
        <w:rPr>
          <w:rFonts w:ascii="Cambria" w:eastAsia="Calibri" w:hAnsi="Cambria" w:cs="Times New Roman"/>
          <w:b/>
          <w:bCs/>
          <w:sz w:val="22"/>
          <w:szCs w:val="22"/>
        </w:rPr>
        <w:t>DATA COLLECTION FORM INSTRUCTIONS</w:t>
      </w:r>
    </w:p>
    <w:p w14:paraId="5BAEC1AF" w14:textId="77777777" w:rsidR="00380874" w:rsidRPr="00FA1F47" w:rsidRDefault="00380874" w:rsidP="00380874">
      <w:pPr>
        <w:jc w:val="center"/>
        <w:rPr>
          <w:rFonts w:ascii="Cambria" w:eastAsia="Calibri" w:hAnsi="Cambria" w:cs="Times New Roman"/>
          <w:sz w:val="22"/>
          <w:szCs w:val="22"/>
        </w:rPr>
      </w:pPr>
      <w:r w:rsidRPr="00FA1F47">
        <w:rPr>
          <w:rFonts w:ascii="Cambria" w:eastAsia="Calibri" w:hAnsi="Cambria" w:cs="Times New Roman"/>
          <w:sz w:val="22"/>
          <w:szCs w:val="22"/>
        </w:rPr>
        <w:t>(Updated 06/07/2021 MAC)</w:t>
      </w:r>
    </w:p>
    <w:p w14:paraId="5A49488A" w14:textId="77777777" w:rsidR="00380874" w:rsidRPr="00FA1F47" w:rsidRDefault="00380874" w:rsidP="00380874">
      <w:pPr>
        <w:keepNext/>
        <w:keepLines/>
        <w:spacing w:before="240" w:line="276" w:lineRule="auto"/>
        <w:outlineLvl w:val="0"/>
        <w:rPr>
          <w:rFonts w:ascii="Cambria" w:eastAsia="MS Gothic" w:hAnsi="Cambria" w:cs="Times New Roman"/>
          <w:color w:val="365F91"/>
          <w:sz w:val="32"/>
          <w:szCs w:val="32"/>
        </w:rPr>
      </w:pPr>
      <w:r w:rsidRPr="00FA1F47">
        <w:rPr>
          <w:rFonts w:ascii="Cambria" w:eastAsia="MS Gothic" w:hAnsi="Cambria" w:cs="Times New Roman"/>
          <w:color w:val="365F91"/>
          <w:sz w:val="32"/>
          <w:szCs w:val="32"/>
        </w:rPr>
        <w:t>General Information:</w:t>
      </w:r>
    </w:p>
    <w:p w14:paraId="4870BA89" w14:textId="77777777" w:rsidR="00380874" w:rsidRPr="00FA1F47" w:rsidRDefault="00380874" w:rsidP="00380874">
      <w:pPr>
        <w:spacing w:line="276" w:lineRule="auto"/>
        <w:rPr>
          <w:rFonts w:ascii="Calibri" w:eastAsia="Calibri" w:hAnsi="Calibri" w:cs="Calibri"/>
          <w:sz w:val="22"/>
          <w:szCs w:val="22"/>
        </w:rPr>
      </w:pPr>
      <w:r w:rsidRPr="00FA1F47">
        <w:rPr>
          <w:rFonts w:ascii="Calibri" w:eastAsia="Calibri" w:hAnsi="Calibri" w:cs="Calibri"/>
          <w:sz w:val="22"/>
          <w:szCs w:val="22"/>
        </w:rPr>
        <w:t xml:space="preserve">Thank you for serving as an expert reviewer for our study. This document provides a general overview of the goals of chart review and specific instructions. Please contact Sarah Stern at </w:t>
      </w:r>
      <w:hyperlink r:id="rId6" w:history="1">
        <w:r w:rsidRPr="00FA1F47">
          <w:rPr>
            <w:rFonts w:ascii="Calibri" w:eastAsia="Calibri" w:hAnsi="Calibri" w:cs="Calibri"/>
            <w:color w:val="0000FF"/>
            <w:sz w:val="22"/>
            <w:szCs w:val="22"/>
            <w:u w:val="single"/>
          </w:rPr>
          <w:t>Sarah.Stern1@va.gov</w:t>
        </w:r>
      </w:hyperlink>
      <w:r w:rsidRPr="00FA1F47">
        <w:rPr>
          <w:rFonts w:ascii="Calibri" w:eastAsia="Calibri" w:hAnsi="Calibri" w:cs="Calibri"/>
          <w:color w:val="0000FF"/>
          <w:sz w:val="22"/>
          <w:szCs w:val="22"/>
          <w:u w:val="single"/>
        </w:rPr>
        <w:t xml:space="preserve"> </w:t>
      </w:r>
      <w:r w:rsidRPr="00FA1F47">
        <w:rPr>
          <w:rFonts w:ascii="Calibri" w:eastAsia="Calibri" w:hAnsi="Calibri" w:cs="Calibri"/>
          <w:sz w:val="22"/>
          <w:szCs w:val="22"/>
        </w:rPr>
        <w:t>with any questions.</w:t>
      </w:r>
    </w:p>
    <w:p w14:paraId="27B102E5" w14:textId="77777777" w:rsidR="00380874" w:rsidRPr="00FA1F47" w:rsidRDefault="00380874" w:rsidP="00380874">
      <w:pPr>
        <w:rPr>
          <w:rFonts w:ascii="Calibri" w:eastAsia="Calibri" w:hAnsi="Calibri" w:cs="Times New Roman"/>
          <w:sz w:val="22"/>
          <w:szCs w:val="22"/>
        </w:rPr>
      </w:pPr>
    </w:p>
    <w:p w14:paraId="4CC8DEF6" w14:textId="60265471" w:rsidR="00380874" w:rsidRPr="00FA1F47" w:rsidRDefault="00380874" w:rsidP="00380874">
      <w:pPr>
        <w:spacing w:after="120"/>
        <w:rPr>
          <w:rFonts w:ascii="Calibri" w:eastAsia="Calibri" w:hAnsi="Calibri" w:cs="Calibri"/>
          <w:sz w:val="22"/>
          <w:szCs w:val="22"/>
        </w:rPr>
      </w:pPr>
      <w:r w:rsidRPr="00FA1F47">
        <w:rPr>
          <w:rFonts w:ascii="Calibri" w:eastAsia="Calibri" w:hAnsi="Calibri" w:cs="Calibri"/>
          <w:sz w:val="22"/>
          <w:szCs w:val="22"/>
        </w:rPr>
        <w:t xml:space="preserve">We will randomly select a representative sample of </w:t>
      </w:r>
      <w:r w:rsidR="00CF7D83">
        <w:rPr>
          <w:rFonts w:ascii="Calibri" w:eastAsia="Calibri" w:hAnsi="Calibri" w:cs="Calibri"/>
          <w:sz w:val="22"/>
          <w:szCs w:val="22"/>
        </w:rPr>
        <w:t>25</w:t>
      </w:r>
      <w:r w:rsidRPr="00FA1F47">
        <w:rPr>
          <w:rFonts w:ascii="Calibri" w:eastAsia="Calibri" w:hAnsi="Calibri" w:cs="Calibri"/>
          <w:sz w:val="22"/>
          <w:szCs w:val="22"/>
        </w:rPr>
        <w:t xml:space="preserve">0 NV-HAP surveillance events (determined by electronic surveillance program in SQL) amongst VA patients between 1/1/2015-Present. </w:t>
      </w:r>
      <w:r w:rsidRPr="00FA1F47">
        <w:rPr>
          <w:rFonts w:ascii="Cambria" w:eastAsia="Calibri" w:hAnsi="Cambria" w:cs="Calibri"/>
          <w:sz w:val="22"/>
          <w:szCs w:val="22"/>
        </w:rPr>
        <w:t xml:space="preserve">The database associated with the form will be pre-populated with </w:t>
      </w:r>
      <w:r w:rsidRPr="00FA1F47">
        <w:rPr>
          <w:rFonts w:ascii="Cambria" w:eastAsia="Calibri" w:hAnsi="Cambria" w:cs="Calibri"/>
          <w:i/>
          <w:sz w:val="22"/>
          <w:szCs w:val="22"/>
        </w:rPr>
        <w:t>structured</w:t>
      </w:r>
      <w:r w:rsidRPr="00FA1F47">
        <w:rPr>
          <w:rFonts w:ascii="Cambria" w:eastAsia="Calibri" w:hAnsi="Cambria" w:cs="Calibri"/>
          <w:sz w:val="22"/>
          <w:szCs w:val="22"/>
        </w:rPr>
        <w:t xml:space="preserve"> data for each instance. </w:t>
      </w:r>
      <w:r w:rsidRPr="00FA1F47">
        <w:rPr>
          <w:rFonts w:ascii="Calibri" w:eastAsia="Calibri" w:hAnsi="Calibri" w:cs="Calibri"/>
          <w:sz w:val="22"/>
          <w:szCs w:val="22"/>
        </w:rPr>
        <w:t>Reviewers will use the VA’s national user interface for EHRs (</w:t>
      </w:r>
      <w:hyperlink r:id="rId7" w:history="1">
        <w:r w:rsidRPr="00FA1F47">
          <w:rPr>
            <w:rFonts w:ascii="Calibri" w:eastAsia="Calibri" w:hAnsi="Calibri" w:cs="Calibri"/>
            <w:color w:val="0000FF"/>
            <w:sz w:val="22"/>
            <w:szCs w:val="22"/>
            <w:u w:val="single"/>
          </w:rPr>
          <w:t>CAPRI</w:t>
        </w:r>
      </w:hyperlink>
      <w:r w:rsidRPr="00FA1F47">
        <w:rPr>
          <w:rFonts w:ascii="Calibri" w:eastAsia="Calibri" w:hAnsi="Calibri" w:cs="Calibri"/>
          <w:color w:val="0000FF"/>
          <w:sz w:val="22"/>
          <w:szCs w:val="22"/>
          <w:u w:val="single"/>
        </w:rPr>
        <w:t>, https://www.va.gov/vdl/application.asp?appid=133</w:t>
      </w:r>
      <w:r w:rsidRPr="00FA1F47">
        <w:rPr>
          <w:rFonts w:ascii="Calibri" w:eastAsia="Calibri" w:hAnsi="Calibri" w:cs="Calibri"/>
          <w:sz w:val="22"/>
          <w:szCs w:val="22"/>
        </w:rPr>
        <w:t xml:space="preserve">) to access charts from across the nation. Reviewers will use a standardized data collection tool in Microsoft Access record </w:t>
      </w:r>
      <w:r w:rsidRPr="00FA1F47">
        <w:rPr>
          <w:rFonts w:ascii="Calibri" w:eastAsia="Calibri" w:hAnsi="Calibri" w:cs="Calibri"/>
          <w:i/>
          <w:sz w:val="22"/>
          <w:szCs w:val="22"/>
        </w:rPr>
        <w:t xml:space="preserve">unstructured </w:t>
      </w:r>
      <w:r w:rsidRPr="00FA1F47">
        <w:rPr>
          <w:rFonts w:ascii="Calibri" w:eastAsia="Calibri" w:hAnsi="Calibri" w:cs="Calibri"/>
          <w:sz w:val="22"/>
          <w:szCs w:val="22"/>
        </w:rPr>
        <w:t>information about each case. The following information will be abstracted by reviewers:</w:t>
      </w:r>
    </w:p>
    <w:p w14:paraId="511E600E" w14:textId="77777777" w:rsidR="00380874" w:rsidRPr="00FA1F47" w:rsidRDefault="00380874" w:rsidP="00380874">
      <w:pPr>
        <w:widowControl w:val="0"/>
        <w:numPr>
          <w:ilvl w:val="0"/>
          <w:numId w:val="2"/>
        </w:numPr>
        <w:spacing w:after="200" w:line="276" w:lineRule="auto"/>
        <w:rPr>
          <w:rFonts w:ascii="Calibri" w:eastAsia="Calibri" w:hAnsi="Calibri" w:cs="Calibri"/>
          <w:sz w:val="22"/>
          <w:szCs w:val="22"/>
        </w:rPr>
      </w:pPr>
      <w:r w:rsidRPr="00FA1F47">
        <w:rPr>
          <w:rFonts w:ascii="Calibri" w:eastAsia="Calibri" w:hAnsi="Calibri" w:cs="Calibri"/>
          <w:sz w:val="22"/>
          <w:szCs w:val="22"/>
        </w:rPr>
        <w:t xml:space="preserve">Presence of </w:t>
      </w:r>
      <w:r w:rsidRPr="00FA1F47">
        <w:rPr>
          <w:rFonts w:ascii="Calibri" w:eastAsia="Calibri" w:hAnsi="Calibri" w:cs="Calibri"/>
          <w:i/>
          <w:sz w:val="22"/>
          <w:szCs w:val="22"/>
        </w:rPr>
        <w:t>unstructured</w:t>
      </w:r>
      <w:r w:rsidRPr="00FA1F47">
        <w:rPr>
          <w:rFonts w:ascii="Calibri" w:eastAsia="Calibri" w:hAnsi="Calibri" w:cs="Calibri"/>
          <w:sz w:val="22"/>
          <w:szCs w:val="22"/>
        </w:rPr>
        <w:t xml:space="preserve"> features included in the CDC-NHSN PNEU criteria (Box 1)</w:t>
      </w:r>
    </w:p>
    <w:p w14:paraId="1557C704" w14:textId="77777777" w:rsidR="00380874" w:rsidRPr="00FA1F47" w:rsidRDefault="00380874" w:rsidP="00380874">
      <w:pPr>
        <w:widowControl w:val="0"/>
        <w:numPr>
          <w:ilvl w:val="0"/>
          <w:numId w:val="2"/>
        </w:numPr>
        <w:spacing w:after="200" w:line="276" w:lineRule="auto"/>
        <w:rPr>
          <w:rFonts w:ascii="Calibri" w:eastAsia="Calibri" w:hAnsi="Calibri" w:cs="Calibri"/>
          <w:sz w:val="22"/>
          <w:szCs w:val="22"/>
        </w:rPr>
      </w:pPr>
      <w:r w:rsidRPr="00FA1F47">
        <w:rPr>
          <w:rFonts w:ascii="Calibri" w:eastAsia="Calibri" w:hAnsi="Calibri" w:cs="Calibri"/>
          <w:sz w:val="22"/>
          <w:szCs w:val="22"/>
        </w:rPr>
        <w:t xml:space="preserve">Presence of </w:t>
      </w:r>
      <w:r w:rsidRPr="00FA1F47">
        <w:rPr>
          <w:rFonts w:ascii="Calibri" w:eastAsia="Calibri" w:hAnsi="Calibri" w:cs="Calibri"/>
          <w:i/>
          <w:sz w:val="22"/>
          <w:szCs w:val="22"/>
        </w:rPr>
        <w:t>unstructured features</w:t>
      </w:r>
      <w:r w:rsidRPr="00FA1F47">
        <w:rPr>
          <w:rFonts w:ascii="Calibri" w:eastAsia="Calibri" w:hAnsi="Calibri" w:cs="Calibri"/>
          <w:sz w:val="22"/>
          <w:szCs w:val="22"/>
        </w:rPr>
        <w:t xml:space="preserve"> included in the NVHAP event criteria (Box 2)</w:t>
      </w:r>
    </w:p>
    <w:p w14:paraId="637A9455" w14:textId="77777777" w:rsidR="00380874" w:rsidRPr="00FA1F47" w:rsidRDefault="00380874" w:rsidP="00380874">
      <w:pPr>
        <w:widowControl w:val="0"/>
        <w:numPr>
          <w:ilvl w:val="0"/>
          <w:numId w:val="2"/>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Presence of assertion of pneumonia per treating clinician documentation within 2 calendar days of index date. </w:t>
      </w:r>
    </w:p>
    <w:p w14:paraId="70995D56" w14:textId="77777777" w:rsidR="00380874" w:rsidRPr="00FA1F47" w:rsidRDefault="00380874" w:rsidP="00380874">
      <w:pPr>
        <w:widowControl w:val="0"/>
        <w:numPr>
          <w:ilvl w:val="0"/>
          <w:numId w:val="2"/>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The treating clinician’s perceptions (Including: admission diagnosis, presence of a clinical deterioration, clinician recognition of a deterioration, perceived cause, and presence of pneumonia in discharge diagnoses) </w:t>
      </w:r>
    </w:p>
    <w:p w14:paraId="469EB1FD" w14:textId="77777777" w:rsidR="00380874" w:rsidRPr="00FA1F47" w:rsidRDefault="00380874" w:rsidP="00380874">
      <w:pPr>
        <w:widowControl w:val="0"/>
        <w:numPr>
          <w:ilvl w:val="0"/>
          <w:numId w:val="2"/>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Reviewers’ assessment of the cause of clinical deterioration and </w:t>
      </w:r>
      <w:proofErr w:type="gramStart"/>
      <w:r w:rsidRPr="00FA1F47">
        <w:rPr>
          <w:rFonts w:ascii="Calibri" w:eastAsia="Calibri" w:hAnsi="Calibri" w:cs="Times New Roman"/>
          <w:sz w:val="22"/>
          <w:szCs w:val="22"/>
        </w:rPr>
        <w:t>whether or not</w:t>
      </w:r>
      <w:proofErr w:type="gramEnd"/>
      <w:r w:rsidRPr="00FA1F47">
        <w:rPr>
          <w:rFonts w:ascii="Calibri" w:eastAsia="Calibri" w:hAnsi="Calibri" w:cs="Times New Roman"/>
          <w:sz w:val="22"/>
          <w:szCs w:val="22"/>
        </w:rPr>
        <w:t xml:space="preserve"> NVHAP was present </w:t>
      </w:r>
    </w:p>
    <w:p w14:paraId="511F1997" w14:textId="77777777" w:rsidR="00380874" w:rsidRPr="00FA1F47" w:rsidRDefault="00380874" w:rsidP="00380874">
      <w:p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br w:type="page"/>
      </w:r>
    </w:p>
    <w:p w14:paraId="3125982A" w14:textId="77777777" w:rsidR="00380874" w:rsidRPr="00FA1F47" w:rsidRDefault="00380874" w:rsidP="00380874">
      <w:pPr>
        <w:widowControl w:val="0"/>
        <w:ind w:left="720"/>
        <w:rPr>
          <w:rFonts w:ascii="Calibri" w:eastAsia="Calibri" w:hAnsi="Calibri" w:cs="Calibri"/>
          <w:sz w:val="22"/>
          <w:szCs w:val="22"/>
        </w:rPr>
      </w:pPr>
      <w:r w:rsidRPr="00FA1F47">
        <w:rPr>
          <w:rFonts w:ascii="Calibri" w:eastAsia="Calibri" w:hAnsi="Calibri" w:cs="Times New Roman"/>
          <w:noProof/>
          <w:sz w:val="22"/>
          <w:szCs w:val="22"/>
        </w:rPr>
        <w:lastRenderedPageBreak/>
        <mc:AlternateContent>
          <mc:Choice Requires="wps">
            <w:drawing>
              <wp:anchor distT="45720" distB="45720" distL="114300" distR="114300" simplePos="0" relativeHeight="251659264" behindDoc="0" locked="0" layoutInCell="1" allowOverlap="1" wp14:anchorId="14485C1A" wp14:editId="37021D33">
                <wp:simplePos x="0" y="0"/>
                <wp:positionH relativeFrom="margin">
                  <wp:posOffset>3547533</wp:posOffset>
                </wp:positionH>
                <wp:positionV relativeFrom="margin">
                  <wp:posOffset>-120015</wp:posOffset>
                </wp:positionV>
                <wp:extent cx="3291840" cy="9017000"/>
                <wp:effectExtent l="0" t="0" r="1016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9017000"/>
                        </a:xfrm>
                        <a:prstGeom prst="rect">
                          <a:avLst/>
                        </a:prstGeom>
                        <a:solidFill>
                          <a:srgbClr val="FFFFFF"/>
                        </a:solidFill>
                        <a:ln w="9525">
                          <a:solidFill>
                            <a:srgbClr val="000000"/>
                          </a:solidFill>
                          <a:miter lim="800000"/>
                          <a:headEnd/>
                          <a:tailEnd/>
                        </a:ln>
                      </wps:spPr>
                      <wps:txbx>
                        <w:txbxContent>
                          <w:p w14:paraId="6694D60F" w14:textId="77777777" w:rsidR="00380874" w:rsidRDefault="00380874" w:rsidP="00380874">
                            <w:pPr>
                              <w:pStyle w:val="NoSpacing"/>
                              <w:rPr>
                                <w:b/>
                              </w:rPr>
                            </w:pPr>
                            <w:r>
                              <w:rPr>
                                <w:b/>
                              </w:rPr>
                              <w:t>Box 2</w:t>
                            </w:r>
                            <w:r w:rsidRPr="00785A4A">
                              <w:rPr>
                                <w:b/>
                              </w:rPr>
                              <w:t xml:space="preserve"> </w:t>
                            </w:r>
                            <w:r w:rsidRPr="00785A4A">
                              <w:rPr>
                                <w:b/>
                              </w:rPr>
                              <w:softHyphen/>
                              <w:t>– NVHAP Surveillance Event Definition</w:t>
                            </w:r>
                          </w:p>
                          <w:p w14:paraId="76E4EB11" w14:textId="77777777" w:rsidR="00380874" w:rsidRPr="00EC2351" w:rsidRDefault="00380874" w:rsidP="00380874">
                            <w:pPr>
                              <w:pStyle w:val="NoSpacing"/>
                              <w:rPr>
                                <w:sz w:val="18"/>
                                <w:szCs w:val="18"/>
                              </w:rPr>
                            </w:pPr>
                            <w:r>
                              <w:rPr>
                                <w:sz w:val="18"/>
                                <w:szCs w:val="18"/>
                              </w:rPr>
                              <w:t>See</w:t>
                            </w:r>
                            <w:r w:rsidRPr="00EC2351">
                              <w:rPr>
                                <w:sz w:val="18"/>
                                <w:szCs w:val="18"/>
                              </w:rPr>
                              <w:t xml:space="preserve"> “Definition 7” from Ji et al </w:t>
                            </w:r>
                            <w:hyperlink r:id="rId8" w:history="1">
                              <w:r w:rsidRPr="00EC2351">
                                <w:rPr>
                                  <w:rStyle w:val="Hyperlink"/>
                                  <w:sz w:val="18"/>
                                  <w:szCs w:val="18"/>
                                </w:rPr>
                                <w:t>JAMA Network Open, (2019), e1913674, 2(10)</w:t>
                              </w:r>
                            </w:hyperlink>
                            <w:r w:rsidRPr="00EC2351">
                              <w:rPr>
                                <w:sz w:val="18"/>
                                <w:szCs w:val="18"/>
                              </w:rPr>
                              <w:t xml:space="preserve">. Item 1 (deoxygenation) is used to identify a possible candidate event and date (NVHAP Day 1). Items 2 – 4 must occur within 2 days (NVHAP Day 1 </w:t>
                            </w:r>
                            <w:r>
                              <w:rPr>
                                <w:sz w:val="18"/>
                                <w:szCs w:val="18"/>
                              </w:rPr>
                              <w:t>–</w:t>
                            </w:r>
                            <w:r w:rsidRPr="00EC2351">
                              <w:rPr>
                                <w:sz w:val="18"/>
                                <w:szCs w:val="18"/>
                              </w:rPr>
                              <w:t xml:space="preserve"> </w:t>
                            </w:r>
                            <w:r>
                              <w:rPr>
                                <w:sz w:val="18"/>
                                <w:szCs w:val="18"/>
                              </w:rPr>
                              <w:t>2</w:t>
                            </w:r>
                            <w:r w:rsidRPr="00EC2351">
                              <w:rPr>
                                <w:sz w:val="18"/>
                                <w:szCs w:val="18"/>
                              </w:rPr>
                              <w:t xml:space="preserve">). </w:t>
                            </w:r>
                            <w:r>
                              <w:rPr>
                                <w:sz w:val="18"/>
                                <w:szCs w:val="18"/>
                              </w:rPr>
                              <w:t xml:space="preserve">Items 1 </w:t>
                            </w:r>
                            <w:r w:rsidRPr="00EC2351">
                              <w:rPr>
                                <w:sz w:val="18"/>
                                <w:szCs w:val="18"/>
                              </w:rPr>
                              <w:t>–</w:t>
                            </w:r>
                            <w:r>
                              <w:rPr>
                                <w:sz w:val="18"/>
                                <w:szCs w:val="18"/>
                              </w:rPr>
                              <w:t xml:space="preserve"> </w:t>
                            </w:r>
                            <w:r w:rsidRPr="00EC2351">
                              <w:rPr>
                                <w:sz w:val="18"/>
                                <w:szCs w:val="18"/>
                              </w:rPr>
                              <w:t xml:space="preserve">4 </w:t>
                            </w:r>
                            <w:r>
                              <w:rPr>
                                <w:sz w:val="18"/>
                                <w:szCs w:val="18"/>
                              </w:rPr>
                              <w:t>required.</w:t>
                            </w:r>
                          </w:p>
                          <w:p w14:paraId="471AE16A" w14:textId="77777777" w:rsidR="00380874" w:rsidRPr="009A3BBE" w:rsidRDefault="00380874" w:rsidP="00380874">
                            <w:pPr>
                              <w:pStyle w:val="NoSpacing"/>
                              <w:rPr>
                                <w:sz w:val="18"/>
                                <w:szCs w:val="18"/>
                              </w:rPr>
                            </w:pPr>
                          </w:p>
                          <w:p w14:paraId="6D466B42" w14:textId="77777777" w:rsidR="00380874" w:rsidRPr="00FA1F47" w:rsidRDefault="00380874" w:rsidP="00380874">
                            <w:pPr>
                              <w:pStyle w:val="ListParagraph"/>
                              <w:numPr>
                                <w:ilvl w:val="0"/>
                                <w:numId w:val="2"/>
                              </w:numPr>
                              <w:ind w:left="360"/>
                              <w:rPr>
                                <w:rFonts w:eastAsia="Times New Roman" w:cs="Calibri"/>
                              </w:rPr>
                            </w:pPr>
                            <w:r w:rsidRPr="00FA1F47">
                              <w:rPr>
                                <w:rFonts w:eastAsia="Times New Roman" w:cs="Calibri"/>
                              </w:rPr>
                              <w:t xml:space="preserve">Deoxygenation sustained for ≥2 days. Defined as </w:t>
                            </w:r>
                            <w:r w:rsidRPr="00FA1F47">
                              <w:rPr>
                                <w:rFonts w:eastAsia="Times New Roman" w:cs="Calibri"/>
                                <w:i/>
                                <w:u w:val="single"/>
                              </w:rPr>
                              <w:t>any</w:t>
                            </w:r>
                            <w:r w:rsidRPr="00FA1F47">
                              <w:rPr>
                                <w:rFonts w:eastAsia="Times New Roman" w:cs="Calibri"/>
                              </w:rPr>
                              <w:t xml:space="preserve"> of:</w:t>
                            </w:r>
                          </w:p>
                          <w:p w14:paraId="418DB551" w14:textId="77777777" w:rsidR="00380874" w:rsidRPr="00FA1F47" w:rsidRDefault="00380874" w:rsidP="00380874">
                            <w:pPr>
                              <w:pStyle w:val="ListParagraph"/>
                              <w:numPr>
                                <w:ilvl w:val="1"/>
                                <w:numId w:val="2"/>
                              </w:numPr>
                              <w:spacing w:line="240" w:lineRule="auto"/>
                              <w:ind w:left="720"/>
                              <w:rPr>
                                <w:rFonts w:eastAsia="Times New Roman" w:cs="Calibri"/>
                              </w:rPr>
                            </w:pPr>
                            <w:r w:rsidRPr="00FA1F47">
                              <w:rPr>
                                <w:rFonts w:eastAsia="Times New Roman" w:cs="Calibri"/>
                              </w:rPr>
                              <w:t>Drop in saturations from ≥95% on ambient air to &lt;95% on ambient air</w:t>
                            </w:r>
                          </w:p>
                          <w:p w14:paraId="7471C574" w14:textId="77777777" w:rsidR="00380874" w:rsidRPr="00FA1F47" w:rsidRDefault="00380874" w:rsidP="00380874">
                            <w:pPr>
                              <w:pStyle w:val="ListParagraph"/>
                              <w:numPr>
                                <w:ilvl w:val="1"/>
                                <w:numId w:val="2"/>
                              </w:numPr>
                              <w:spacing w:line="240" w:lineRule="auto"/>
                              <w:ind w:left="720"/>
                              <w:rPr>
                                <w:rFonts w:eastAsia="Times New Roman" w:cs="Calibri"/>
                              </w:rPr>
                            </w:pPr>
                            <w:r w:rsidRPr="00FA1F47">
                              <w:rPr>
                                <w:rFonts w:eastAsia="Times New Roman" w:cs="Calibri"/>
                              </w:rPr>
                              <w:t>Initiation of supplemental oxygen</w:t>
                            </w:r>
                          </w:p>
                          <w:p w14:paraId="4BB0FBF6" w14:textId="77777777" w:rsidR="00380874" w:rsidRPr="00FA1F47" w:rsidRDefault="00380874" w:rsidP="00380874">
                            <w:pPr>
                              <w:pStyle w:val="ListParagraph"/>
                              <w:numPr>
                                <w:ilvl w:val="1"/>
                                <w:numId w:val="2"/>
                              </w:numPr>
                              <w:spacing w:line="240" w:lineRule="auto"/>
                              <w:ind w:left="720"/>
                              <w:rPr>
                                <w:rFonts w:eastAsia="Times New Roman" w:cs="Calibri"/>
                              </w:rPr>
                            </w:pPr>
                            <w:r w:rsidRPr="00FA1F47">
                              <w:rPr>
                                <w:rFonts w:eastAsia="Times New Roman" w:cs="Calibri"/>
                              </w:rPr>
                              <w:t>Escalation of supplemental oxygen (increase in flow rate or device: RA &lt; NC &lt; facemask &lt; HFNC/non-invasive mechanical ventilation [BiPAP] &lt; mechanical ventilation)</w:t>
                            </w:r>
                          </w:p>
                          <w:p w14:paraId="5FBED9EB" w14:textId="77777777" w:rsidR="00380874" w:rsidRPr="00FA1F47" w:rsidRDefault="00380874" w:rsidP="00380874">
                            <w:pPr>
                              <w:pStyle w:val="ListParagraph"/>
                              <w:spacing w:after="0" w:line="240" w:lineRule="auto"/>
                              <w:ind w:left="360"/>
                              <w:rPr>
                                <w:rFonts w:eastAsia="Times New Roman" w:cs="Calibri"/>
                              </w:rPr>
                            </w:pPr>
                          </w:p>
                          <w:p w14:paraId="37BAE623" w14:textId="77777777" w:rsidR="00380874" w:rsidRPr="00FA1F47" w:rsidRDefault="00380874" w:rsidP="00380874">
                            <w:pPr>
                              <w:pStyle w:val="ListParagraph"/>
                              <w:numPr>
                                <w:ilvl w:val="0"/>
                                <w:numId w:val="2"/>
                              </w:numPr>
                              <w:spacing w:after="0" w:line="240" w:lineRule="auto"/>
                              <w:ind w:left="360"/>
                              <w:rPr>
                                <w:rFonts w:eastAsia="Times New Roman" w:cs="Calibri"/>
                              </w:rPr>
                            </w:pPr>
                            <w:r w:rsidRPr="00FA1F47">
                              <w:rPr>
                                <w:rFonts w:eastAsia="Times New Roman" w:cs="Calibri"/>
                              </w:rPr>
                              <w:t>Fever (&gt;38.0°C or &gt;100.4°F)</w:t>
                            </w:r>
                            <w:r w:rsidRPr="00FA1F47">
                              <w:rPr>
                                <w:rFonts w:eastAsia="Times New Roman" w:cs="Calibri"/>
                                <w:b/>
                                <w:bCs/>
                              </w:rPr>
                              <w:t xml:space="preserve"> OR </w:t>
                            </w:r>
                            <w:r w:rsidRPr="00FA1F47">
                              <w:rPr>
                                <w:rFonts w:eastAsia="Times New Roman" w:cs="Calibri"/>
                              </w:rPr>
                              <w:t>Leukopenia (≤4000 WBC/mm</w:t>
                            </w:r>
                            <w:proofErr w:type="gramStart"/>
                            <w:r w:rsidRPr="00FA1F47">
                              <w:rPr>
                                <w:rFonts w:eastAsia="Times New Roman" w:cs="Calibri"/>
                              </w:rPr>
                              <w:t>3 )</w:t>
                            </w:r>
                            <w:proofErr w:type="gramEnd"/>
                            <w:r w:rsidRPr="00FA1F47">
                              <w:rPr>
                                <w:rFonts w:eastAsia="Times New Roman" w:cs="Calibri"/>
                              </w:rPr>
                              <w:t xml:space="preserve"> </w:t>
                            </w:r>
                            <w:r w:rsidRPr="00FA1F47">
                              <w:rPr>
                                <w:rFonts w:eastAsia="Times New Roman" w:cs="Calibri"/>
                                <w:b/>
                              </w:rPr>
                              <w:t>OR</w:t>
                            </w:r>
                            <w:r w:rsidRPr="00FA1F47">
                              <w:rPr>
                                <w:rFonts w:eastAsia="Times New Roman" w:cs="Calibri"/>
                              </w:rPr>
                              <w:t xml:space="preserve"> Leukocytosis (</w:t>
                            </w:r>
                            <w:r w:rsidRPr="00FA1F47">
                              <w:rPr>
                                <w:rFonts w:cs="Calibri"/>
                              </w:rPr>
                              <w:t>≥</w:t>
                            </w:r>
                            <w:r w:rsidRPr="00FA1F47">
                              <w:rPr>
                                <w:rFonts w:eastAsia="Times New Roman" w:cs="Calibri"/>
                              </w:rPr>
                              <w:t>12,000 WBC/mm3 )</w:t>
                            </w:r>
                          </w:p>
                          <w:p w14:paraId="181B976C" w14:textId="77777777" w:rsidR="00380874" w:rsidRPr="00FA1F47" w:rsidRDefault="00380874" w:rsidP="00380874">
                            <w:pPr>
                              <w:pStyle w:val="ListParagraph"/>
                              <w:spacing w:after="0" w:line="240" w:lineRule="auto"/>
                              <w:ind w:left="360"/>
                              <w:rPr>
                                <w:rFonts w:eastAsia="Times New Roman" w:cs="Calibri"/>
                              </w:rPr>
                            </w:pPr>
                          </w:p>
                          <w:p w14:paraId="758CC161" w14:textId="77777777" w:rsidR="00380874" w:rsidRPr="00FA1F47" w:rsidRDefault="00380874" w:rsidP="00380874">
                            <w:pPr>
                              <w:pStyle w:val="ListParagraph"/>
                              <w:numPr>
                                <w:ilvl w:val="0"/>
                                <w:numId w:val="2"/>
                              </w:numPr>
                              <w:spacing w:after="0" w:line="240" w:lineRule="auto"/>
                              <w:ind w:left="360"/>
                              <w:rPr>
                                <w:rFonts w:eastAsia="Times New Roman" w:cs="Calibri"/>
                              </w:rPr>
                            </w:pPr>
                            <w:r w:rsidRPr="00FA1F47">
                              <w:rPr>
                                <w:rFonts w:eastAsia="Times New Roman" w:cs="Calibri"/>
                              </w:rPr>
                              <w:t xml:space="preserve">Initiation of new antibiotics that were not given in the previous 2 calendar days </w:t>
                            </w:r>
                          </w:p>
                          <w:p w14:paraId="33E39A74" w14:textId="77777777" w:rsidR="00380874" w:rsidRPr="00FA1F47" w:rsidRDefault="00380874" w:rsidP="00380874">
                            <w:pPr>
                              <w:pStyle w:val="ListParagraph"/>
                              <w:spacing w:after="0" w:line="240" w:lineRule="auto"/>
                              <w:ind w:left="360"/>
                              <w:rPr>
                                <w:rFonts w:eastAsia="Times New Roman" w:cs="Calibri"/>
                              </w:rPr>
                            </w:pPr>
                          </w:p>
                          <w:p w14:paraId="3DA9237D" w14:textId="77777777" w:rsidR="00380874" w:rsidRPr="00FA1F47" w:rsidRDefault="00380874" w:rsidP="00380874">
                            <w:pPr>
                              <w:pStyle w:val="ListParagraph"/>
                              <w:numPr>
                                <w:ilvl w:val="0"/>
                                <w:numId w:val="2"/>
                              </w:numPr>
                              <w:spacing w:after="0" w:line="240" w:lineRule="auto"/>
                              <w:ind w:left="360"/>
                              <w:rPr>
                                <w:rFonts w:eastAsia="Times New Roman" w:cs="Calibri"/>
                              </w:rPr>
                            </w:pPr>
                            <w:r w:rsidRPr="00FA1F47">
                              <w:rPr>
                                <w:rFonts w:eastAsia="Times New Roman" w:cs="Calibri"/>
                              </w:rPr>
                              <w:t>Chest imaging obtained (CXR or CT scan)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85C1A" id="_x0000_t202" coordsize="21600,21600" o:spt="202" path="m,l,21600r21600,l21600,xe">
                <v:stroke joinstyle="miter"/>
                <v:path gradientshapeok="t" o:connecttype="rect"/>
              </v:shapetype>
              <v:shape id="Text Box 2" o:spid="_x0000_s1026" type="#_x0000_t202" style="position:absolute;left:0;text-align:left;margin-left:279.35pt;margin-top:-9.45pt;width:259.2pt;height:71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">
                <v:textbox>
                  <w:txbxContent>
                    <w:p w14:paraId="6694D60F" w14:textId="77777777" w:rsidR="00380874" w:rsidRDefault="00380874" w:rsidP="00380874">
                      <w:pPr>
                        <w:pStyle w:val="NoSpacing"/>
                        <w:rPr>
                          <w:b/>
                        </w:rPr>
                      </w:pPr>
                      <w:r>
                        <w:rPr>
                          <w:b/>
                        </w:rPr>
                        <w:t>Box 2</w:t>
                      </w:r>
                      <w:r w:rsidRPr="00785A4A">
                        <w:rPr>
                          <w:b/>
                        </w:rPr>
                        <w:t xml:space="preserve"> </w:t>
                      </w:r>
                      <w:r w:rsidRPr="00785A4A">
                        <w:rPr>
                          <w:b/>
                        </w:rPr>
                        <w:softHyphen/>
                        <w:t>– NVHAP Surveillance Event Definition</w:t>
                      </w:r>
                    </w:p>
                    <w:p w14:paraId="76E4EB11" w14:textId="77777777" w:rsidR="00380874" w:rsidRPr="00EC2351" w:rsidRDefault="00380874" w:rsidP="00380874">
                      <w:pPr>
                        <w:pStyle w:val="NoSpacing"/>
                        <w:rPr>
                          <w:sz w:val="18"/>
                          <w:szCs w:val="18"/>
                        </w:rPr>
                      </w:pPr>
                      <w:r>
                        <w:rPr>
                          <w:sz w:val="18"/>
                          <w:szCs w:val="18"/>
                        </w:rPr>
                        <w:t>See</w:t>
                      </w:r>
                      <w:r w:rsidRPr="00EC2351">
                        <w:rPr>
                          <w:sz w:val="18"/>
                          <w:szCs w:val="18"/>
                        </w:rPr>
                        <w:t xml:space="preserve"> “Definition 7” from Ji et al </w:t>
                      </w:r>
                      <w:hyperlink r:id="rId13" w:history="1">
                        <w:r w:rsidRPr="00EC2351">
                          <w:rPr>
                            <w:rStyle w:val="Hyperlink"/>
                            <w:sz w:val="18"/>
                            <w:szCs w:val="18"/>
                          </w:rPr>
                          <w:t>JAMA Network Open, (2019), e1913674, 2(10)</w:t>
                        </w:r>
                      </w:hyperlink>
                      <w:r w:rsidRPr="00EC2351">
                        <w:rPr>
                          <w:sz w:val="18"/>
                          <w:szCs w:val="18"/>
                        </w:rPr>
                        <w:t xml:space="preserve">. Item 1 (deoxygenation) is used to identify a possible candidate event and date (NVHAP Day 1). Items 2 – 4 must occur within 2 days (NVHAP Day 1 </w:t>
                      </w:r>
                      <w:r>
                        <w:rPr>
                          <w:sz w:val="18"/>
                          <w:szCs w:val="18"/>
                        </w:rPr>
                        <w:t>–</w:t>
                      </w:r>
                      <w:r w:rsidRPr="00EC2351">
                        <w:rPr>
                          <w:sz w:val="18"/>
                          <w:szCs w:val="18"/>
                        </w:rPr>
                        <w:t xml:space="preserve"> </w:t>
                      </w:r>
                      <w:r>
                        <w:rPr>
                          <w:sz w:val="18"/>
                          <w:szCs w:val="18"/>
                        </w:rPr>
                        <w:t>2</w:t>
                      </w:r>
                      <w:r w:rsidRPr="00EC2351">
                        <w:rPr>
                          <w:sz w:val="18"/>
                          <w:szCs w:val="18"/>
                        </w:rPr>
                        <w:t xml:space="preserve">). </w:t>
                      </w:r>
                      <w:r>
                        <w:rPr>
                          <w:sz w:val="18"/>
                          <w:szCs w:val="18"/>
                        </w:rPr>
                        <w:t xml:space="preserve">Items 1 </w:t>
                      </w:r>
                      <w:r w:rsidRPr="00EC2351">
                        <w:rPr>
                          <w:sz w:val="18"/>
                          <w:szCs w:val="18"/>
                        </w:rPr>
                        <w:t>–</w:t>
                      </w:r>
                      <w:r>
                        <w:rPr>
                          <w:sz w:val="18"/>
                          <w:szCs w:val="18"/>
                        </w:rPr>
                        <w:t xml:space="preserve"> </w:t>
                      </w:r>
                      <w:r w:rsidRPr="00EC2351">
                        <w:rPr>
                          <w:sz w:val="18"/>
                          <w:szCs w:val="18"/>
                        </w:rPr>
                        <w:t xml:space="preserve">4 </w:t>
                      </w:r>
                      <w:r>
                        <w:rPr>
                          <w:sz w:val="18"/>
                          <w:szCs w:val="18"/>
                        </w:rPr>
                        <w:t>required.</w:t>
                      </w:r>
                    </w:p>
                    <w:p w14:paraId="471AE16A" w14:textId="77777777" w:rsidR="00380874" w:rsidRPr="009A3BBE" w:rsidRDefault="00380874" w:rsidP="00380874">
                      <w:pPr>
                        <w:pStyle w:val="NoSpacing"/>
                        <w:rPr>
                          <w:sz w:val="18"/>
                          <w:szCs w:val="18"/>
                        </w:rPr>
                      </w:pPr>
                    </w:p>
                    <w:p w14:paraId="6D466B42" w14:textId="77777777" w:rsidR="00380874" w:rsidRPr="00FA1F47" w:rsidRDefault="00380874" w:rsidP="00380874">
                      <w:pPr>
                        <w:pStyle w:val="ListParagraph"/>
                        <w:numPr>
                          <w:ilvl w:val="0"/>
                          <w:numId w:val="2"/>
                        </w:numPr>
                        <w:ind w:left="360"/>
                        <w:rPr>
                          <w:rFonts w:eastAsia="Times New Roman" w:cs="Calibri"/>
                        </w:rPr>
                      </w:pPr>
                      <w:r w:rsidRPr="00FA1F47">
                        <w:rPr>
                          <w:rFonts w:eastAsia="Times New Roman" w:cs="Calibri"/>
                        </w:rPr>
                        <w:t xml:space="preserve">Deoxygenation sustained for ≥2 days. Defined as </w:t>
                      </w:r>
                      <w:r w:rsidRPr="00FA1F47">
                        <w:rPr>
                          <w:rFonts w:eastAsia="Times New Roman" w:cs="Calibri"/>
                          <w:i/>
                          <w:u w:val="single"/>
                        </w:rPr>
                        <w:t>any</w:t>
                      </w:r>
                      <w:r w:rsidRPr="00FA1F47">
                        <w:rPr>
                          <w:rFonts w:eastAsia="Times New Roman" w:cs="Calibri"/>
                        </w:rPr>
                        <w:t xml:space="preserve"> of:</w:t>
                      </w:r>
                    </w:p>
                    <w:p w14:paraId="418DB551" w14:textId="77777777" w:rsidR="00380874" w:rsidRPr="00FA1F47" w:rsidRDefault="00380874" w:rsidP="00380874">
                      <w:pPr>
                        <w:pStyle w:val="ListParagraph"/>
                        <w:numPr>
                          <w:ilvl w:val="1"/>
                          <w:numId w:val="2"/>
                        </w:numPr>
                        <w:spacing w:line="240" w:lineRule="auto"/>
                        <w:ind w:left="720"/>
                        <w:rPr>
                          <w:rFonts w:eastAsia="Times New Roman" w:cs="Calibri"/>
                        </w:rPr>
                      </w:pPr>
                      <w:r w:rsidRPr="00FA1F47">
                        <w:rPr>
                          <w:rFonts w:eastAsia="Times New Roman" w:cs="Calibri"/>
                        </w:rPr>
                        <w:t>Drop in saturations from ≥95% on ambient air to &lt;95% on ambient air</w:t>
                      </w:r>
                    </w:p>
                    <w:p w14:paraId="7471C574" w14:textId="77777777" w:rsidR="00380874" w:rsidRPr="00FA1F47" w:rsidRDefault="00380874" w:rsidP="00380874">
                      <w:pPr>
                        <w:pStyle w:val="ListParagraph"/>
                        <w:numPr>
                          <w:ilvl w:val="1"/>
                          <w:numId w:val="2"/>
                        </w:numPr>
                        <w:spacing w:line="240" w:lineRule="auto"/>
                        <w:ind w:left="720"/>
                        <w:rPr>
                          <w:rFonts w:eastAsia="Times New Roman" w:cs="Calibri"/>
                        </w:rPr>
                      </w:pPr>
                      <w:r w:rsidRPr="00FA1F47">
                        <w:rPr>
                          <w:rFonts w:eastAsia="Times New Roman" w:cs="Calibri"/>
                        </w:rPr>
                        <w:t>Initiation of supplemental oxygen</w:t>
                      </w:r>
                    </w:p>
                    <w:p w14:paraId="4BB0FBF6" w14:textId="77777777" w:rsidR="00380874" w:rsidRPr="00FA1F47" w:rsidRDefault="00380874" w:rsidP="00380874">
                      <w:pPr>
                        <w:pStyle w:val="ListParagraph"/>
                        <w:numPr>
                          <w:ilvl w:val="1"/>
                          <w:numId w:val="2"/>
                        </w:numPr>
                        <w:spacing w:line="240" w:lineRule="auto"/>
                        <w:ind w:left="720"/>
                        <w:rPr>
                          <w:rFonts w:eastAsia="Times New Roman" w:cs="Calibri"/>
                        </w:rPr>
                      </w:pPr>
                      <w:r w:rsidRPr="00FA1F47">
                        <w:rPr>
                          <w:rFonts w:eastAsia="Times New Roman" w:cs="Calibri"/>
                        </w:rPr>
                        <w:t>Escalation of supplemental oxygen (increase in flow rate or device: RA &lt; NC &lt; facemask &lt; HFNC/non-invasive mechanical ventilation [BiPAP] &lt; mechanical ventilation)</w:t>
                      </w:r>
                    </w:p>
                    <w:p w14:paraId="5FBED9EB" w14:textId="77777777" w:rsidR="00380874" w:rsidRPr="00FA1F47" w:rsidRDefault="00380874" w:rsidP="00380874">
                      <w:pPr>
                        <w:pStyle w:val="ListParagraph"/>
                        <w:spacing w:after="0" w:line="240" w:lineRule="auto"/>
                        <w:ind w:left="360"/>
                        <w:rPr>
                          <w:rFonts w:eastAsia="Times New Roman" w:cs="Calibri"/>
                        </w:rPr>
                      </w:pPr>
                    </w:p>
                    <w:p w14:paraId="37BAE623" w14:textId="77777777" w:rsidR="00380874" w:rsidRPr="00FA1F47" w:rsidRDefault="00380874" w:rsidP="00380874">
                      <w:pPr>
                        <w:pStyle w:val="ListParagraph"/>
                        <w:numPr>
                          <w:ilvl w:val="0"/>
                          <w:numId w:val="2"/>
                        </w:numPr>
                        <w:spacing w:after="0" w:line="240" w:lineRule="auto"/>
                        <w:ind w:left="360"/>
                        <w:rPr>
                          <w:rFonts w:eastAsia="Times New Roman" w:cs="Calibri"/>
                        </w:rPr>
                      </w:pPr>
                      <w:r w:rsidRPr="00FA1F47">
                        <w:rPr>
                          <w:rFonts w:eastAsia="Times New Roman" w:cs="Calibri"/>
                        </w:rPr>
                        <w:t>Fever (&gt;38.0°C or &gt;100.4°F)</w:t>
                      </w:r>
                      <w:r w:rsidRPr="00FA1F47">
                        <w:rPr>
                          <w:rFonts w:eastAsia="Times New Roman" w:cs="Calibri"/>
                          <w:b/>
                          <w:bCs/>
                        </w:rPr>
                        <w:t xml:space="preserve"> OR </w:t>
                      </w:r>
                      <w:r w:rsidRPr="00FA1F47">
                        <w:rPr>
                          <w:rFonts w:eastAsia="Times New Roman" w:cs="Calibri"/>
                        </w:rPr>
                        <w:t>Leukopenia (≤4000 WBC/mm</w:t>
                      </w:r>
                      <w:proofErr w:type="gramStart"/>
                      <w:r w:rsidRPr="00FA1F47">
                        <w:rPr>
                          <w:rFonts w:eastAsia="Times New Roman" w:cs="Calibri"/>
                        </w:rPr>
                        <w:t>3 )</w:t>
                      </w:r>
                      <w:proofErr w:type="gramEnd"/>
                      <w:r w:rsidRPr="00FA1F47">
                        <w:rPr>
                          <w:rFonts w:eastAsia="Times New Roman" w:cs="Calibri"/>
                        </w:rPr>
                        <w:t xml:space="preserve"> </w:t>
                      </w:r>
                      <w:r w:rsidRPr="00FA1F47">
                        <w:rPr>
                          <w:rFonts w:eastAsia="Times New Roman" w:cs="Calibri"/>
                          <w:b/>
                        </w:rPr>
                        <w:t>OR</w:t>
                      </w:r>
                      <w:r w:rsidRPr="00FA1F47">
                        <w:rPr>
                          <w:rFonts w:eastAsia="Times New Roman" w:cs="Calibri"/>
                        </w:rPr>
                        <w:t xml:space="preserve"> Leukocytosis (</w:t>
                      </w:r>
                      <w:r w:rsidRPr="00FA1F47">
                        <w:rPr>
                          <w:rFonts w:cs="Calibri"/>
                        </w:rPr>
                        <w:t>≥</w:t>
                      </w:r>
                      <w:r w:rsidRPr="00FA1F47">
                        <w:rPr>
                          <w:rFonts w:eastAsia="Times New Roman" w:cs="Calibri"/>
                        </w:rPr>
                        <w:t>12,000 WBC/mm3 )</w:t>
                      </w:r>
                    </w:p>
                    <w:p w14:paraId="181B976C" w14:textId="77777777" w:rsidR="00380874" w:rsidRPr="00FA1F47" w:rsidRDefault="00380874" w:rsidP="00380874">
                      <w:pPr>
                        <w:pStyle w:val="ListParagraph"/>
                        <w:spacing w:after="0" w:line="240" w:lineRule="auto"/>
                        <w:ind w:left="360"/>
                        <w:rPr>
                          <w:rFonts w:eastAsia="Times New Roman" w:cs="Calibri"/>
                        </w:rPr>
                      </w:pPr>
                    </w:p>
                    <w:p w14:paraId="758CC161" w14:textId="77777777" w:rsidR="00380874" w:rsidRPr="00FA1F47" w:rsidRDefault="00380874" w:rsidP="00380874">
                      <w:pPr>
                        <w:pStyle w:val="ListParagraph"/>
                        <w:numPr>
                          <w:ilvl w:val="0"/>
                          <w:numId w:val="2"/>
                        </w:numPr>
                        <w:spacing w:after="0" w:line="240" w:lineRule="auto"/>
                        <w:ind w:left="360"/>
                        <w:rPr>
                          <w:rFonts w:eastAsia="Times New Roman" w:cs="Calibri"/>
                        </w:rPr>
                      </w:pPr>
                      <w:r w:rsidRPr="00FA1F47">
                        <w:rPr>
                          <w:rFonts w:eastAsia="Times New Roman" w:cs="Calibri"/>
                        </w:rPr>
                        <w:t xml:space="preserve">Initiation of new antibiotics that were not given in the previous 2 calendar days </w:t>
                      </w:r>
                    </w:p>
                    <w:p w14:paraId="33E39A74" w14:textId="77777777" w:rsidR="00380874" w:rsidRPr="00FA1F47" w:rsidRDefault="00380874" w:rsidP="00380874">
                      <w:pPr>
                        <w:pStyle w:val="ListParagraph"/>
                        <w:spacing w:after="0" w:line="240" w:lineRule="auto"/>
                        <w:ind w:left="360"/>
                        <w:rPr>
                          <w:rFonts w:eastAsia="Times New Roman" w:cs="Calibri"/>
                        </w:rPr>
                      </w:pPr>
                    </w:p>
                    <w:p w14:paraId="3DA9237D" w14:textId="77777777" w:rsidR="00380874" w:rsidRPr="00FA1F47" w:rsidRDefault="00380874" w:rsidP="00380874">
                      <w:pPr>
                        <w:pStyle w:val="ListParagraph"/>
                        <w:numPr>
                          <w:ilvl w:val="0"/>
                          <w:numId w:val="2"/>
                        </w:numPr>
                        <w:spacing w:after="0" w:line="240" w:lineRule="auto"/>
                        <w:ind w:left="360"/>
                        <w:rPr>
                          <w:rFonts w:eastAsia="Times New Roman" w:cs="Calibri"/>
                        </w:rPr>
                      </w:pPr>
                      <w:r w:rsidRPr="00FA1F47">
                        <w:rPr>
                          <w:rFonts w:eastAsia="Times New Roman" w:cs="Calibri"/>
                        </w:rPr>
                        <w:t>Chest imaging obtained (CXR or CT scan)</w:t>
                      </w:r>
                    </w:p>
                  </w:txbxContent>
                </v:textbox>
                <w10:wrap anchorx="margin" anchory="margin"/>
              </v:shape>
            </w:pict>
          </mc:Fallback>
        </mc:AlternateContent>
      </w:r>
      <w:r w:rsidRPr="00FA1F47">
        <w:rPr>
          <w:rFonts w:ascii="Calibri" w:eastAsia="Calibri" w:hAnsi="Calibri" w:cs="Times New Roman"/>
          <w:noProof/>
          <w:sz w:val="22"/>
          <w:szCs w:val="22"/>
        </w:rPr>
        <mc:AlternateContent>
          <mc:Choice Requires="wps">
            <w:drawing>
              <wp:anchor distT="45720" distB="45720" distL="114300" distR="114300" simplePos="0" relativeHeight="251660288" behindDoc="0" locked="0" layoutInCell="1" allowOverlap="1" wp14:anchorId="6726F981" wp14:editId="5D3EAABE">
                <wp:simplePos x="0" y="0"/>
                <wp:positionH relativeFrom="margin">
                  <wp:posOffset>0</wp:posOffset>
                </wp:positionH>
                <wp:positionV relativeFrom="margin">
                  <wp:posOffset>-120015</wp:posOffset>
                </wp:positionV>
                <wp:extent cx="3291840" cy="9017000"/>
                <wp:effectExtent l="0" t="0" r="101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9017000"/>
                        </a:xfrm>
                        <a:prstGeom prst="rect">
                          <a:avLst/>
                        </a:prstGeom>
                        <a:solidFill>
                          <a:srgbClr val="FFFFFF"/>
                        </a:solidFill>
                        <a:ln w="9525">
                          <a:solidFill>
                            <a:srgbClr val="000000"/>
                          </a:solidFill>
                          <a:miter lim="800000"/>
                          <a:headEnd/>
                          <a:tailEnd/>
                        </a:ln>
                      </wps:spPr>
                      <wps:txbx>
                        <w:txbxContent>
                          <w:p w14:paraId="0D5F0D42" w14:textId="77777777" w:rsidR="00380874" w:rsidRDefault="00380874" w:rsidP="00380874">
                            <w:pPr>
                              <w:pStyle w:val="NoSpacing"/>
                              <w:rPr>
                                <w:b/>
                              </w:rPr>
                            </w:pPr>
                            <w:r w:rsidRPr="00D45DDD">
                              <w:rPr>
                                <w:b/>
                              </w:rPr>
                              <w:t>B</w:t>
                            </w:r>
                            <w:r>
                              <w:rPr>
                                <w:b/>
                              </w:rPr>
                              <w:t>ox 1</w:t>
                            </w:r>
                            <w:r w:rsidRPr="00D45DDD">
                              <w:rPr>
                                <w:b/>
                              </w:rPr>
                              <w:t xml:space="preserve"> </w:t>
                            </w:r>
                            <w:r w:rsidRPr="00D45DDD">
                              <w:rPr>
                                <w:b/>
                              </w:rPr>
                              <w:softHyphen/>
                              <w:t>– CDC-NHSN PNEU Criteria</w:t>
                            </w:r>
                          </w:p>
                          <w:p w14:paraId="128C5D1E" w14:textId="77777777" w:rsidR="00380874" w:rsidRPr="00EC2351" w:rsidRDefault="00380874" w:rsidP="00380874">
                            <w:pPr>
                              <w:pStyle w:val="NoSpacing"/>
                              <w:rPr>
                                <w:sz w:val="18"/>
                                <w:szCs w:val="18"/>
                              </w:rPr>
                            </w:pPr>
                            <w:r w:rsidRPr="00EC2351">
                              <w:rPr>
                                <w:sz w:val="18"/>
                                <w:szCs w:val="18"/>
                              </w:rPr>
                              <w:t xml:space="preserve">See </w:t>
                            </w:r>
                            <w:hyperlink r:id="rId14" w:history="1">
                              <w:r w:rsidRPr="00EC2351">
                                <w:rPr>
                                  <w:rStyle w:val="Hyperlink"/>
                                  <w:sz w:val="18"/>
                                  <w:szCs w:val="18"/>
                                </w:rPr>
                                <w:t>NHSN Patient Safety Component Manual Ch. 6 Table 1 (pdf page 94)</w:t>
                              </w:r>
                            </w:hyperlink>
                            <w:r w:rsidRPr="00EC2351">
                              <w:rPr>
                                <w:sz w:val="18"/>
                                <w:szCs w:val="18"/>
                              </w:rPr>
                              <w:t xml:space="preserve"> summarized below. Items 1-3 must be present</w:t>
                            </w:r>
                            <w:r>
                              <w:rPr>
                                <w:sz w:val="18"/>
                                <w:szCs w:val="18"/>
                              </w:rPr>
                              <w:t xml:space="preserve"> and occur during the specified timeframes. </w:t>
                            </w:r>
                          </w:p>
                          <w:p w14:paraId="2DDD0DF5" w14:textId="77777777" w:rsidR="00380874" w:rsidRPr="009A3BBE" w:rsidRDefault="00380874" w:rsidP="00380874">
                            <w:pPr>
                              <w:pStyle w:val="NoSpacing"/>
                            </w:pPr>
                          </w:p>
                          <w:p w14:paraId="146D437A" w14:textId="77777777" w:rsidR="00380874" w:rsidRPr="001F3CAA" w:rsidRDefault="00380874" w:rsidP="00380874">
                            <w:pPr>
                              <w:pStyle w:val="NoSpacing"/>
                              <w:numPr>
                                <w:ilvl w:val="0"/>
                                <w:numId w:val="3"/>
                              </w:numPr>
                              <w:ind w:left="360"/>
                            </w:pPr>
                            <w:r w:rsidRPr="009A3BBE">
                              <w:t>Chest imaging (</w:t>
                            </w:r>
                            <w:r w:rsidRPr="00FA1F47">
                              <w:rPr>
                                <w:rFonts w:eastAsia="Times New Roman" w:cs="Calibri"/>
                              </w:rPr>
                              <w:t xml:space="preserve">≥ 2 images within 7 days*). </w:t>
                            </w:r>
                          </w:p>
                          <w:p w14:paraId="3EC26022" w14:textId="77777777" w:rsidR="00380874" w:rsidRDefault="00380874" w:rsidP="00380874">
                            <w:pPr>
                              <w:pStyle w:val="NoSpacing"/>
                              <w:numPr>
                                <w:ilvl w:val="1"/>
                                <w:numId w:val="3"/>
                              </w:numPr>
                              <w:ind w:left="720"/>
                            </w:pPr>
                            <w:r w:rsidRPr="00FA1F47">
                              <w:rPr>
                                <w:rFonts w:eastAsia="Times New Roman" w:cs="Calibri"/>
                              </w:rPr>
                              <w:t>Initial qualifying image must occur</w:t>
                            </w:r>
                            <w:r w:rsidRPr="009E4351">
                              <w:t xml:space="preserve"> </w:t>
                            </w:r>
                            <w:r w:rsidRPr="00FA1F47">
                              <w:rPr>
                                <w:rFonts w:eastAsia="Times New Roman" w:cs="Calibri"/>
                              </w:rPr>
                              <w:t>during the infection window period (IWP)**</w:t>
                            </w:r>
                          </w:p>
                          <w:p w14:paraId="41EED6C3" w14:textId="77777777" w:rsidR="00380874" w:rsidRPr="009A3BBE" w:rsidRDefault="00380874" w:rsidP="00380874">
                            <w:pPr>
                              <w:pStyle w:val="NoSpacing"/>
                              <w:numPr>
                                <w:ilvl w:val="1"/>
                                <w:numId w:val="3"/>
                              </w:numPr>
                              <w:ind w:left="720"/>
                            </w:pPr>
                            <w:r>
                              <w:t>Imaging study must demonstrate</w:t>
                            </w:r>
                            <w:r w:rsidRPr="009A3BBE">
                              <w:t xml:space="preserve"> infiltrate, consolidation, or cavitation that is new and persistent, or new and progressive.**</w:t>
                            </w:r>
                            <w:r>
                              <w:t xml:space="preserve">* </w:t>
                            </w:r>
                            <w:hyperlink w:anchor="_[a]_Guidelines_for" w:history="1">
                              <w:r w:rsidRPr="000B65EB">
                                <w:rPr>
                                  <w:rStyle w:val="Hyperlink"/>
                                </w:rPr>
                                <w:t>[a]</w:t>
                              </w:r>
                            </w:hyperlink>
                          </w:p>
                          <w:p w14:paraId="02B1CB96" w14:textId="77777777" w:rsidR="00380874" w:rsidRPr="009A3BBE" w:rsidRDefault="00380874" w:rsidP="00380874">
                            <w:pPr>
                              <w:pStyle w:val="NoSpacing"/>
                            </w:pPr>
                          </w:p>
                          <w:p w14:paraId="79DBFDAC" w14:textId="77777777" w:rsidR="00380874" w:rsidRPr="009A3BBE" w:rsidRDefault="00380874" w:rsidP="00380874">
                            <w:pPr>
                              <w:pStyle w:val="NoSpacing"/>
                              <w:numPr>
                                <w:ilvl w:val="0"/>
                                <w:numId w:val="3"/>
                              </w:numPr>
                              <w:ind w:left="360"/>
                            </w:pPr>
                            <w:r w:rsidRPr="009A3BBE">
                              <w:t xml:space="preserve">At least </w:t>
                            </w:r>
                            <w:r w:rsidRPr="009A3BBE">
                              <w:rPr>
                                <w:i/>
                                <w:u w:val="single"/>
                              </w:rPr>
                              <w:t>one</w:t>
                            </w:r>
                            <w:r w:rsidRPr="009A3BBE">
                              <w:t xml:space="preserve"> of the following</w:t>
                            </w:r>
                            <w:r>
                              <w:t xml:space="preserve"> (must occur during IWP**)</w:t>
                            </w:r>
                          </w:p>
                          <w:p w14:paraId="079FBAEF" w14:textId="77777777" w:rsidR="00380874" w:rsidRPr="00FA1F47" w:rsidRDefault="00380874" w:rsidP="00380874">
                            <w:pPr>
                              <w:pStyle w:val="ListParagraph"/>
                              <w:numPr>
                                <w:ilvl w:val="1"/>
                                <w:numId w:val="3"/>
                              </w:numPr>
                              <w:spacing w:after="0" w:line="240" w:lineRule="auto"/>
                              <w:ind w:left="720"/>
                              <w:rPr>
                                <w:rFonts w:eastAsia="Times New Roman" w:cs="Calibri"/>
                              </w:rPr>
                            </w:pPr>
                            <w:r w:rsidRPr="00FA1F47">
                              <w:rPr>
                                <w:rFonts w:eastAsia="Times New Roman" w:cs="Calibri"/>
                              </w:rPr>
                              <w:t>Fever (&gt;38.0°C or &gt;100.4°F)</w:t>
                            </w:r>
                            <w:r w:rsidRPr="00FA1F47">
                              <w:rPr>
                                <w:rFonts w:eastAsia="Times New Roman" w:cs="Calibri"/>
                                <w:b/>
                                <w:bCs/>
                              </w:rPr>
                              <w:t xml:space="preserve"> </w:t>
                            </w:r>
                          </w:p>
                          <w:p w14:paraId="15D30837" w14:textId="77777777" w:rsidR="00380874" w:rsidRPr="00FA1F47" w:rsidRDefault="00380874" w:rsidP="00380874">
                            <w:pPr>
                              <w:pStyle w:val="ListParagraph"/>
                              <w:numPr>
                                <w:ilvl w:val="1"/>
                                <w:numId w:val="3"/>
                              </w:numPr>
                              <w:spacing w:after="0" w:line="240" w:lineRule="auto"/>
                              <w:ind w:left="720"/>
                              <w:rPr>
                                <w:rFonts w:eastAsia="Times New Roman" w:cs="Calibri"/>
                              </w:rPr>
                            </w:pPr>
                            <w:r w:rsidRPr="00FA1F47">
                              <w:rPr>
                                <w:rFonts w:eastAsia="Times New Roman" w:cs="Calibri"/>
                              </w:rPr>
                              <w:t xml:space="preserve">Leukopenia (≤4000 WBC/mm3 ) </w:t>
                            </w:r>
                            <w:r w:rsidRPr="00FA1F47">
                              <w:rPr>
                                <w:rFonts w:eastAsia="Times New Roman" w:cs="Calibri"/>
                                <w:b/>
                              </w:rPr>
                              <w:t>OR</w:t>
                            </w:r>
                            <w:r w:rsidRPr="00FA1F47">
                              <w:rPr>
                                <w:rFonts w:eastAsia="Times New Roman" w:cs="Calibri"/>
                              </w:rPr>
                              <w:t xml:space="preserve"> Leukocytosis (</w:t>
                            </w:r>
                            <w:r w:rsidRPr="00FA1F47">
                              <w:rPr>
                                <w:rFonts w:cs="Calibri"/>
                              </w:rPr>
                              <w:t>≥</w:t>
                            </w:r>
                            <w:r w:rsidRPr="00FA1F47">
                              <w:rPr>
                                <w:rFonts w:eastAsia="Times New Roman" w:cs="Calibri"/>
                              </w:rPr>
                              <w:t>12,000 WBC/mm3 )</w:t>
                            </w:r>
                          </w:p>
                          <w:p w14:paraId="5BEEF1F5" w14:textId="77777777" w:rsidR="00380874" w:rsidRPr="009A3BBE" w:rsidRDefault="00380874" w:rsidP="00380874">
                            <w:pPr>
                              <w:pStyle w:val="NoSpacing"/>
                              <w:numPr>
                                <w:ilvl w:val="1"/>
                                <w:numId w:val="3"/>
                              </w:numPr>
                              <w:ind w:left="720"/>
                            </w:pPr>
                            <w:r w:rsidRPr="009A3BBE">
                              <w:t xml:space="preserve">For adults </w:t>
                            </w:r>
                            <w:r w:rsidRPr="00FA1F47">
                              <w:rPr>
                                <w:rFonts w:cs="Calibri"/>
                              </w:rPr>
                              <w:t>≥</w:t>
                            </w:r>
                            <w:r w:rsidRPr="009A3BBE">
                              <w:t xml:space="preserve"> 70 years old, altered mental status with no other recognized cause</w:t>
                            </w:r>
                          </w:p>
                          <w:p w14:paraId="78C524E2" w14:textId="77777777" w:rsidR="00380874" w:rsidRPr="009A3BBE" w:rsidRDefault="00380874" w:rsidP="00380874">
                            <w:pPr>
                              <w:pStyle w:val="NoSpacing"/>
                            </w:pPr>
                          </w:p>
                          <w:p w14:paraId="3E24ECFC" w14:textId="77777777" w:rsidR="00380874" w:rsidRPr="009A3BBE" w:rsidRDefault="00380874" w:rsidP="00380874">
                            <w:pPr>
                              <w:pStyle w:val="NoSpacing"/>
                              <w:numPr>
                                <w:ilvl w:val="0"/>
                                <w:numId w:val="3"/>
                              </w:numPr>
                              <w:ind w:left="360"/>
                            </w:pPr>
                            <w:r w:rsidRPr="009A3BBE">
                              <w:t xml:space="preserve">At least </w:t>
                            </w:r>
                            <w:r w:rsidRPr="009A3BBE">
                              <w:rPr>
                                <w:i/>
                                <w:u w:val="single"/>
                              </w:rPr>
                              <w:t>two</w:t>
                            </w:r>
                            <w:r w:rsidRPr="009A3BBE">
                              <w:t xml:space="preserve"> of the following</w:t>
                            </w:r>
                            <w:r>
                              <w:t xml:space="preserve"> (Must occur during NVHAP days 1-2)</w:t>
                            </w:r>
                          </w:p>
                          <w:p w14:paraId="29A45531" w14:textId="77777777" w:rsidR="00380874" w:rsidRPr="009A3BBE" w:rsidRDefault="00380874" w:rsidP="00380874">
                            <w:pPr>
                              <w:pStyle w:val="NoSpacing"/>
                              <w:numPr>
                                <w:ilvl w:val="1"/>
                                <w:numId w:val="3"/>
                              </w:numPr>
                              <w:ind w:left="720"/>
                            </w:pPr>
                            <w:r w:rsidRPr="009A3BBE">
                              <w:t>New onset of purulent sputum, change in sputum character, increased respiratory secretions, or increased suctioning requirements</w:t>
                            </w:r>
                          </w:p>
                          <w:p w14:paraId="206503E2" w14:textId="77777777" w:rsidR="00380874" w:rsidRPr="009A3BBE" w:rsidRDefault="00380874" w:rsidP="00380874">
                            <w:pPr>
                              <w:pStyle w:val="NoSpacing"/>
                              <w:numPr>
                                <w:ilvl w:val="1"/>
                                <w:numId w:val="3"/>
                              </w:numPr>
                              <w:ind w:left="720"/>
                            </w:pPr>
                            <w:r w:rsidRPr="009A3BBE">
                              <w:t>New or worsening cough, dyspnea, or tachypnea (RR&gt;2</w:t>
                            </w:r>
                            <w:r>
                              <w:t>5</w:t>
                            </w:r>
                            <w:r w:rsidRPr="009A3BBE">
                              <w:t>)</w:t>
                            </w:r>
                          </w:p>
                          <w:p w14:paraId="5E52A8BA" w14:textId="77777777" w:rsidR="00380874" w:rsidRPr="009A3BBE" w:rsidRDefault="00380874" w:rsidP="00380874">
                            <w:pPr>
                              <w:pStyle w:val="NoSpacing"/>
                              <w:numPr>
                                <w:ilvl w:val="1"/>
                                <w:numId w:val="3"/>
                              </w:numPr>
                              <w:ind w:left="720"/>
                            </w:pPr>
                            <w:r w:rsidRPr="009A3BBE">
                              <w:t>Rales</w:t>
                            </w:r>
                            <w:r>
                              <w:t xml:space="preserve"> (“crackles”)</w:t>
                            </w:r>
                            <w:r w:rsidRPr="009A3BBE">
                              <w:t xml:space="preserve"> or bronchial breath sounds</w:t>
                            </w:r>
                            <w:r>
                              <w:t xml:space="preserve"> (including “rhonchi”)</w:t>
                            </w:r>
                          </w:p>
                          <w:p w14:paraId="241FC72E" w14:textId="77777777" w:rsidR="00380874" w:rsidRPr="009A3BBE" w:rsidRDefault="00380874" w:rsidP="00380874">
                            <w:pPr>
                              <w:pStyle w:val="NoSpacing"/>
                              <w:numPr>
                                <w:ilvl w:val="1"/>
                                <w:numId w:val="3"/>
                              </w:numPr>
                              <w:ind w:left="720"/>
                            </w:pPr>
                            <w:r w:rsidRPr="009A3BBE">
                              <w:t xml:space="preserve">Worsening gas exchange (see Box </w:t>
                            </w:r>
                            <w:r>
                              <w:t>2</w:t>
                            </w:r>
                            <w:r w:rsidRPr="009A3BBE">
                              <w:t>, item 1)</w:t>
                            </w:r>
                          </w:p>
                          <w:p w14:paraId="722900DB" w14:textId="77777777" w:rsidR="00380874" w:rsidRPr="009A3BBE" w:rsidRDefault="00380874" w:rsidP="00380874">
                            <w:pPr>
                              <w:pStyle w:val="NoSpacing"/>
                            </w:pPr>
                          </w:p>
                          <w:p w14:paraId="2A12C6E6" w14:textId="77777777" w:rsidR="00380874" w:rsidRDefault="00380874" w:rsidP="00380874">
                            <w:pPr>
                              <w:pStyle w:val="NoSpacing"/>
                              <w:rPr>
                                <w:sz w:val="18"/>
                                <w:szCs w:val="18"/>
                              </w:rPr>
                            </w:pPr>
                            <w:r>
                              <w:rPr>
                                <w:sz w:val="18"/>
                                <w:szCs w:val="18"/>
                              </w:rPr>
                              <w:t>*</w:t>
                            </w:r>
                            <w:r w:rsidRPr="00EC2351">
                              <w:rPr>
                                <w:sz w:val="18"/>
                                <w:szCs w:val="18"/>
                              </w:rPr>
                              <w:t xml:space="preserve"> </w:t>
                            </w:r>
                            <w:r>
                              <w:rPr>
                                <w:sz w:val="18"/>
                                <w:szCs w:val="18"/>
                              </w:rPr>
                              <w:t xml:space="preserve">If a patient does </w:t>
                            </w:r>
                            <w:r>
                              <w:rPr>
                                <w:b/>
                                <w:sz w:val="18"/>
                                <w:szCs w:val="18"/>
                              </w:rPr>
                              <w:t>not</w:t>
                            </w:r>
                            <w:r>
                              <w:rPr>
                                <w:sz w:val="18"/>
                                <w:szCs w:val="18"/>
                              </w:rPr>
                              <w:t xml:space="preserve"> have underlying cardiopulmonary disease, then only 1 chest image is required. However, w</w:t>
                            </w:r>
                            <w:r w:rsidRPr="009E4351">
                              <w:rPr>
                                <w:sz w:val="18"/>
                                <w:szCs w:val="18"/>
                              </w:rPr>
                              <w:t>hen multiple imaging test results are available</w:t>
                            </w:r>
                            <w:r>
                              <w:rPr>
                                <w:sz w:val="18"/>
                                <w:szCs w:val="18"/>
                              </w:rPr>
                              <w:t xml:space="preserve"> during the IWP</w:t>
                            </w:r>
                            <w:r w:rsidRPr="009E4351">
                              <w:rPr>
                                <w:sz w:val="18"/>
                                <w:szCs w:val="18"/>
                              </w:rPr>
                              <w:t>, persistence of imaging test evidence of pneumonia is a requirement for all patients</w:t>
                            </w:r>
                            <w:r>
                              <w:rPr>
                                <w:sz w:val="18"/>
                                <w:szCs w:val="18"/>
                              </w:rPr>
                              <w:t xml:space="preserve"> (even those without underlying cardiopulmonary disease).</w:t>
                            </w:r>
                          </w:p>
                          <w:p w14:paraId="2D652A6A" w14:textId="77777777" w:rsidR="00380874" w:rsidRDefault="00380874" w:rsidP="00380874">
                            <w:pPr>
                              <w:pStyle w:val="NoSpacing"/>
                              <w:rPr>
                                <w:sz w:val="18"/>
                                <w:szCs w:val="18"/>
                              </w:rPr>
                            </w:pPr>
                            <w:r>
                              <w:rPr>
                                <w:sz w:val="18"/>
                                <w:szCs w:val="18"/>
                              </w:rPr>
                              <w:t>**</w:t>
                            </w:r>
                            <w:r w:rsidRPr="009E4351">
                              <w:t xml:space="preserve"> </w:t>
                            </w:r>
                            <w:r w:rsidRPr="009E4351">
                              <w:rPr>
                                <w:sz w:val="18"/>
                                <w:szCs w:val="18"/>
                                <w:u w:val="single"/>
                              </w:rPr>
                              <w:t>Infection Window Period</w:t>
                            </w:r>
                            <w:r>
                              <w:rPr>
                                <w:sz w:val="18"/>
                                <w:szCs w:val="18"/>
                                <w:u w:val="single"/>
                              </w:rPr>
                              <w:t xml:space="preserve"> (IWP)</w:t>
                            </w:r>
                            <w:r w:rsidRPr="009E4351">
                              <w:rPr>
                                <w:sz w:val="18"/>
                                <w:szCs w:val="18"/>
                              </w:rPr>
                              <w:t>: Defined as 7-day window including Index Date and 3 days before and 3 days after Index Date</w:t>
                            </w:r>
                            <w:r>
                              <w:rPr>
                                <w:sz w:val="18"/>
                                <w:szCs w:val="18"/>
                              </w:rPr>
                              <w:t xml:space="preserve"> (Table 2 below)</w:t>
                            </w:r>
                            <w:r w:rsidRPr="009E4351">
                              <w:rPr>
                                <w:sz w:val="18"/>
                                <w:szCs w:val="18"/>
                              </w:rPr>
                              <w:t>. CDC-PNEU criteria including the first positive imaging</w:t>
                            </w:r>
                            <w:r>
                              <w:rPr>
                                <w:sz w:val="18"/>
                                <w:szCs w:val="18"/>
                              </w:rPr>
                              <w:t xml:space="preserve"> </w:t>
                            </w:r>
                            <w:r w:rsidRPr="009E4351">
                              <w:rPr>
                                <w:sz w:val="18"/>
                                <w:szCs w:val="18"/>
                              </w:rPr>
                              <w:t>study</w:t>
                            </w:r>
                            <w:r>
                              <w:rPr>
                                <w:sz w:val="18"/>
                                <w:szCs w:val="18"/>
                              </w:rPr>
                              <w:t xml:space="preserve"> </w:t>
                            </w:r>
                            <w:r w:rsidRPr="009E4351">
                              <w:rPr>
                                <w:sz w:val="18"/>
                                <w:szCs w:val="18"/>
                              </w:rPr>
                              <w:t>must occur during this timeframe to meet criteria.</w:t>
                            </w:r>
                          </w:p>
                          <w:p w14:paraId="1D18FB94" w14:textId="77777777" w:rsidR="00380874" w:rsidRDefault="00380874" w:rsidP="00380874">
                            <w:pPr>
                              <w:pStyle w:val="NoSpacing"/>
                              <w:rPr>
                                <w:sz w:val="18"/>
                                <w:szCs w:val="18"/>
                              </w:rPr>
                            </w:pPr>
                            <w:r>
                              <w:rPr>
                                <w:sz w:val="18"/>
                                <w:szCs w:val="18"/>
                              </w:rPr>
                              <w:t xml:space="preserve">*** </w:t>
                            </w:r>
                            <w:r w:rsidRPr="00EC2351">
                              <w:rPr>
                                <w:sz w:val="18"/>
                                <w:szCs w:val="18"/>
                              </w:rPr>
                              <w:t>An infiltrate</w:t>
                            </w:r>
                            <w:r>
                              <w:rPr>
                                <w:sz w:val="18"/>
                                <w:szCs w:val="18"/>
                              </w:rPr>
                              <w:t xml:space="preserve"> (see </w:t>
                            </w:r>
                            <w:hyperlink w:anchor="_[a]_Guidelines_for" w:history="1">
                              <w:r w:rsidRPr="000B65EB">
                                <w:rPr>
                                  <w:rStyle w:val="Hyperlink"/>
                                  <w:sz w:val="18"/>
                                  <w:szCs w:val="18"/>
                                </w:rPr>
                                <w:t>[a]</w:t>
                              </w:r>
                            </w:hyperlink>
                            <w:r>
                              <w:rPr>
                                <w:sz w:val="18"/>
                                <w:szCs w:val="18"/>
                              </w:rPr>
                              <w:t xml:space="preserve"> for definition)</w:t>
                            </w:r>
                            <w:r w:rsidRPr="00EC2351">
                              <w:rPr>
                                <w:sz w:val="18"/>
                                <w:szCs w:val="18"/>
                              </w:rPr>
                              <w:t xml:space="preserve"> that is new on earlier image and resolves on later image within 7 days does not qualify</w:t>
                            </w:r>
                            <w:r>
                              <w:rPr>
                                <w:sz w:val="18"/>
                                <w:szCs w:val="18"/>
                              </w:rPr>
                              <w:t xml:space="preserve"> for pneumonia.</w:t>
                            </w:r>
                          </w:p>
                          <w:p w14:paraId="627812CA" w14:textId="77777777" w:rsidR="00380874" w:rsidRDefault="00380874" w:rsidP="00380874">
                            <w:pPr>
                              <w:pStyle w:val="NoSpacing"/>
                              <w:rPr>
                                <w:sz w:val="18"/>
                                <w:szCs w:val="18"/>
                              </w:rPr>
                            </w:pPr>
                          </w:p>
                          <w:p w14:paraId="3375A7CD" w14:textId="77777777" w:rsidR="00380874" w:rsidRPr="009A3BBE" w:rsidRDefault="00380874" w:rsidP="00380874">
                            <w:pPr>
                              <w:pStyle w:val="NoSpacing"/>
                              <w:rPr>
                                <w:sz w:val="18"/>
                                <w:szCs w:val="18"/>
                              </w:rPr>
                            </w:pPr>
                            <w:r>
                              <w:fldChar w:fldCharType="begin"/>
                            </w:r>
                            <w:r>
                              <w:instrText xml:space="preserve"> INCLUDEPICTURE "/var/folders/nx/l8zvbr5j1fd_tf41b78kps3m0000gp/T/com.microsoft.Word/WebArchiveCopyPasteTempFiles/cidimage001.png@01D750E0.EE2E7F40" \* MERGEFORMATINET </w:instrText>
                            </w:r>
                            <w:r>
                              <w:fldChar w:fldCharType="separate"/>
                            </w:r>
                            <w:r>
                              <w:rPr>
                                <w:noProof/>
                              </w:rPr>
                              <w:drawing>
                                <wp:inline distT="0" distB="0" distL="0" distR="0" wp14:anchorId="4A72A3B4" wp14:editId="2AFF1DDD">
                                  <wp:extent cx="3159634" cy="1520983"/>
                                  <wp:effectExtent l="0" t="0" r="3175" b="3175"/>
                                  <wp:docPr id="39" name="Picture 39" descr="J1fr90v+tjKaEfYpEfCAQCgUAgEAhMQwRCMJiGDz26HAgEAoFAIBAI9EMgBIN+yER+IBAIBAKBQCAwDREIwWAaPvTociAQCAQCgUAg0A+BEAz6IRP5gUAgEAgEAoHANEQgBINp+NCjy4FAIBAIBAKBQD8EJu12xX4NjvxAIBAIBAKBQCAQGD8EQmMwfthGzYFAIBAIBAKBQOcQ+P+lbHO8Rv28U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fr90v+tjKaEfYpEfCAQCgUAgEAhMQwRCMJiGDz26HAgEAoFAIBAI9EMgBIN+yER+IBAIBAKBQCAwDREIwWAaPvTociAQCAQCgUAg0A+BEAz6IRP5gUAgEAgEAoHANEQgBINp+NCjy4FAIBAIBAKBQD8EJu12xX4NjvxAIBAIBAKBQCAQGD8EQmMwfthGzYFAIBAIBAKBQOcQ+P+lbHO8Rv28UAAAAABJRU5ErkJgg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9634" cy="1520983"/>
                                          </a:xfrm>
                                          <a:prstGeom prst="rect">
                                            <a:avLst/>
                                          </a:prstGeom>
                                          <a:noFill/>
                                          <a:ln>
                                            <a:noFill/>
                                          </a:ln>
                                        </pic:spPr>
                                      </pic:pic>
                                    </a:graphicData>
                                  </a:graphic>
                                </wp:inline>
                              </w:drawing>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6F981" id="_x0000_s1027" type="#_x0000_t202" style="position:absolute;left:0;text-align:left;margin-left:0;margin-top:-9.45pt;width:259.2pt;height:71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">
                <v:textbox>
                  <w:txbxContent>
                    <w:p w14:paraId="0D5F0D42" w14:textId="77777777" w:rsidR="00380874" w:rsidRDefault="00380874" w:rsidP="00380874">
                      <w:pPr>
                        <w:pStyle w:val="NoSpacing"/>
                        <w:rPr>
                          <w:b/>
                        </w:rPr>
                      </w:pPr>
                      <w:r w:rsidRPr="00D45DDD">
                        <w:rPr>
                          <w:b/>
                        </w:rPr>
                        <w:t>B</w:t>
                      </w:r>
                      <w:r>
                        <w:rPr>
                          <w:b/>
                        </w:rPr>
                        <w:t>ox 1</w:t>
                      </w:r>
                      <w:r w:rsidRPr="00D45DDD">
                        <w:rPr>
                          <w:b/>
                        </w:rPr>
                        <w:t xml:space="preserve"> </w:t>
                      </w:r>
                      <w:r w:rsidRPr="00D45DDD">
                        <w:rPr>
                          <w:b/>
                        </w:rPr>
                        <w:softHyphen/>
                        <w:t>– CDC-NHSN PNEU Criteria</w:t>
                      </w:r>
                    </w:p>
                    <w:p w14:paraId="128C5D1E" w14:textId="77777777" w:rsidR="00380874" w:rsidRPr="00EC2351" w:rsidRDefault="00380874" w:rsidP="00380874">
                      <w:pPr>
                        <w:pStyle w:val="NoSpacing"/>
                        <w:rPr>
                          <w:sz w:val="18"/>
                          <w:szCs w:val="18"/>
                        </w:rPr>
                      </w:pPr>
                      <w:r w:rsidRPr="00EC2351">
                        <w:rPr>
                          <w:sz w:val="18"/>
                          <w:szCs w:val="18"/>
                        </w:rPr>
                        <w:t xml:space="preserve">See </w:t>
                      </w:r>
                      <w:hyperlink r:id="rId16" w:history="1">
                        <w:r w:rsidRPr="00EC2351">
                          <w:rPr>
                            <w:rStyle w:val="Hyperlink"/>
                            <w:sz w:val="18"/>
                            <w:szCs w:val="18"/>
                          </w:rPr>
                          <w:t>NHSN Patient Safety Component Manual Ch. 6 Table 1 (pdf page 94)</w:t>
                        </w:r>
                      </w:hyperlink>
                      <w:r w:rsidRPr="00EC2351">
                        <w:rPr>
                          <w:sz w:val="18"/>
                          <w:szCs w:val="18"/>
                        </w:rPr>
                        <w:t xml:space="preserve"> summarized below. Items 1-3 must be present</w:t>
                      </w:r>
                      <w:r>
                        <w:rPr>
                          <w:sz w:val="18"/>
                          <w:szCs w:val="18"/>
                        </w:rPr>
                        <w:t xml:space="preserve"> and occur during the specified timeframes. </w:t>
                      </w:r>
                    </w:p>
                    <w:p w14:paraId="2DDD0DF5" w14:textId="77777777" w:rsidR="00380874" w:rsidRPr="009A3BBE" w:rsidRDefault="00380874" w:rsidP="00380874">
                      <w:pPr>
                        <w:pStyle w:val="NoSpacing"/>
                      </w:pPr>
                    </w:p>
                    <w:p w14:paraId="146D437A" w14:textId="77777777" w:rsidR="00380874" w:rsidRPr="001F3CAA" w:rsidRDefault="00380874" w:rsidP="00380874">
                      <w:pPr>
                        <w:pStyle w:val="NoSpacing"/>
                        <w:numPr>
                          <w:ilvl w:val="0"/>
                          <w:numId w:val="3"/>
                        </w:numPr>
                        <w:ind w:left="360"/>
                      </w:pPr>
                      <w:r w:rsidRPr="009A3BBE">
                        <w:t>Chest imaging (</w:t>
                      </w:r>
                      <w:r w:rsidRPr="00FA1F47">
                        <w:rPr>
                          <w:rFonts w:eastAsia="Times New Roman" w:cs="Calibri"/>
                        </w:rPr>
                        <w:t xml:space="preserve">≥ 2 images within 7 days*). </w:t>
                      </w:r>
                    </w:p>
                    <w:p w14:paraId="3EC26022" w14:textId="77777777" w:rsidR="00380874" w:rsidRDefault="00380874" w:rsidP="00380874">
                      <w:pPr>
                        <w:pStyle w:val="NoSpacing"/>
                        <w:numPr>
                          <w:ilvl w:val="1"/>
                          <w:numId w:val="3"/>
                        </w:numPr>
                        <w:ind w:left="720"/>
                      </w:pPr>
                      <w:r w:rsidRPr="00FA1F47">
                        <w:rPr>
                          <w:rFonts w:eastAsia="Times New Roman" w:cs="Calibri"/>
                        </w:rPr>
                        <w:t>Initial qualifying image must occur</w:t>
                      </w:r>
                      <w:r w:rsidRPr="009E4351">
                        <w:t xml:space="preserve"> </w:t>
                      </w:r>
                      <w:r w:rsidRPr="00FA1F47">
                        <w:rPr>
                          <w:rFonts w:eastAsia="Times New Roman" w:cs="Calibri"/>
                        </w:rPr>
                        <w:t>during the infection window period (IWP)**</w:t>
                      </w:r>
                    </w:p>
                    <w:p w14:paraId="41EED6C3" w14:textId="77777777" w:rsidR="00380874" w:rsidRPr="009A3BBE" w:rsidRDefault="00380874" w:rsidP="00380874">
                      <w:pPr>
                        <w:pStyle w:val="NoSpacing"/>
                        <w:numPr>
                          <w:ilvl w:val="1"/>
                          <w:numId w:val="3"/>
                        </w:numPr>
                        <w:ind w:left="720"/>
                      </w:pPr>
                      <w:r>
                        <w:t>Imaging study must demonstrate</w:t>
                      </w:r>
                      <w:r w:rsidRPr="009A3BBE">
                        <w:t xml:space="preserve"> infiltrate, consolidation, or cavitation that is new and persistent, or new and </w:t>
                      </w:r>
                      <w:proofErr w:type="gramStart"/>
                      <w:r w:rsidRPr="009A3BBE">
                        <w:t>progressive.*</w:t>
                      </w:r>
                      <w:proofErr w:type="gramEnd"/>
                      <w:r w:rsidRPr="009A3BBE">
                        <w:t>*</w:t>
                      </w:r>
                      <w:r>
                        <w:t xml:space="preserve">* </w:t>
                      </w:r>
                      <w:hyperlink w:anchor="_[a]_Guidelines_for" w:history="1">
                        <w:r w:rsidRPr="000B65EB">
                          <w:rPr>
                            <w:rStyle w:val="Hyperlink"/>
                          </w:rPr>
                          <w:t>[a]</w:t>
                        </w:r>
                      </w:hyperlink>
                    </w:p>
                    <w:p w14:paraId="02B1CB96" w14:textId="77777777" w:rsidR="00380874" w:rsidRPr="009A3BBE" w:rsidRDefault="00380874" w:rsidP="00380874">
                      <w:pPr>
                        <w:pStyle w:val="NoSpacing"/>
                      </w:pPr>
                    </w:p>
                    <w:p w14:paraId="79DBFDAC" w14:textId="77777777" w:rsidR="00380874" w:rsidRPr="009A3BBE" w:rsidRDefault="00380874" w:rsidP="00380874">
                      <w:pPr>
                        <w:pStyle w:val="NoSpacing"/>
                        <w:numPr>
                          <w:ilvl w:val="0"/>
                          <w:numId w:val="3"/>
                        </w:numPr>
                        <w:ind w:left="360"/>
                      </w:pPr>
                      <w:r w:rsidRPr="009A3BBE">
                        <w:t xml:space="preserve">At least </w:t>
                      </w:r>
                      <w:r w:rsidRPr="009A3BBE">
                        <w:rPr>
                          <w:i/>
                          <w:u w:val="single"/>
                        </w:rPr>
                        <w:t>one</w:t>
                      </w:r>
                      <w:r w:rsidRPr="009A3BBE">
                        <w:t xml:space="preserve"> of the following</w:t>
                      </w:r>
                      <w:r>
                        <w:t xml:space="preserve"> (must occur during IWP**)</w:t>
                      </w:r>
                    </w:p>
                    <w:p w14:paraId="079FBAEF" w14:textId="77777777" w:rsidR="00380874" w:rsidRPr="00FA1F47" w:rsidRDefault="00380874" w:rsidP="00380874">
                      <w:pPr>
                        <w:pStyle w:val="ListParagraph"/>
                        <w:numPr>
                          <w:ilvl w:val="1"/>
                          <w:numId w:val="3"/>
                        </w:numPr>
                        <w:spacing w:after="0" w:line="240" w:lineRule="auto"/>
                        <w:ind w:left="720"/>
                        <w:rPr>
                          <w:rFonts w:eastAsia="Times New Roman" w:cs="Calibri"/>
                        </w:rPr>
                      </w:pPr>
                      <w:r w:rsidRPr="00FA1F47">
                        <w:rPr>
                          <w:rFonts w:eastAsia="Times New Roman" w:cs="Calibri"/>
                        </w:rPr>
                        <w:t>Fever (&gt;38.0°C or &gt;100.4°F)</w:t>
                      </w:r>
                      <w:r w:rsidRPr="00FA1F47">
                        <w:rPr>
                          <w:rFonts w:eastAsia="Times New Roman" w:cs="Calibri"/>
                          <w:b/>
                          <w:bCs/>
                        </w:rPr>
                        <w:t xml:space="preserve"> </w:t>
                      </w:r>
                    </w:p>
                    <w:p w14:paraId="15D30837" w14:textId="77777777" w:rsidR="00380874" w:rsidRPr="00FA1F47" w:rsidRDefault="00380874" w:rsidP="00380874">
                      <w:pPr>
                        <w:pStyle w:val="ListParagraph"/>
                        <w:numPr>
                          <w:ilvl w:val="1"/>
                          <w:numId w:val="3"/>
                        </w:numPr>
                        <w:spacing w:after="0" w:line="240" w:lineRule="auto"/>
                        <w:ind w:left="720"/>
                        <w:rPr>
                          <w:rFonts w:eastAsia="Times New Roman" w:cs="Calibri"/>
                        </w:rPr>
                      </w:pPr>
                      <w:r w:rsidRPr="00FA1F47">
                        <w:rPr>
                          <w:rFonts w:eastAsia="Times New Roman" w:cs="Calibri"/>
                        </w:rPr>
                        <w:t>Leukopenia (≤4000 WBC/mm</w:t>
                      </w:r>
                      <w:proofErr w:type="gramStart"/>
                      <w:r w:rsidRPr="00FA1F47">
                        <w:rPr>
                          <w:rFonts w:eastAsia="Times New Roman" w:cs="Calibri"/>
                        </w:rPr>
                        <w:t>3 )</w:t>
                      </w:r>
                      <w:proofErr w:type="gramEnd"/>
                      <w:r w:rsidRPr="00FA1F47">
                        <w:rPr>
                          <w:rFonts w:eastAsia="Times New Roman" w:cs="Calibri"/>
                        </w:rPr>
                        <w:t xml:space="preserve"> </w:t>
                      </w:r>
                      <w:r w:rsidRPr="00FA1F47">
                        <w:rPr>
                          <w:rFonts w:eastAsia="Times New Roman" w:cs="Calibri"/>
                          <w:b/>
                        </w:rPr>
                        <w:t>OR</w:t>
                      </w:r>
                      <w:r w:rsidRPr="00FA1F47">
                        <w:rPr>
                          <w:rFonts w:eastAsia="Times New Roman" w:cs="Calibri"/>
                        </w:rPr>
                        <w:t xml:space="preserve"> Leukocytosis (</w:t>
                      </w:r>
                      <w:r w:rsidRPr="00FA1F47">
                        <w:rPr>
                          <w:rFonts w:cs="Calibri"/>
                        </w:rPr>
                        <w:t>≥</w:t>
                      </w:r>
                      <w:r w:rsidRPr="00FA1F47">
                        <w:rPr>
                          <w:rFonts w:eastAsia="Times New Roman" w:cs="Calibri"/>
                        </w:rPr>
                        <w:t>12,000 WBC/mm3 )</w:t>
                      </w:r>
                    </w:p>
                    <w:p w14:paraId="5BEEF1F5" w14:textId="77777777" w:rsidR="00380874" w:rsidRPr="009A3BBE" w:rsidRDefault="00380874" w:rsidP="00380874">
                      <w:pPr>
                        <w:pStyle w:val="NoSpacing"/>
                        <w:numPr>
                          <w:ilvl w:val="1"/>
                          <w:numId w:val="3"/>
                        </w:numPr>
                        <w:ind w:left="720"/>
                      </w:pPr>
                      <w:r w:rsidRPr="009A3BBE">
                        <w:t xml:space="preserve">For adults </w:t>
                      </w:r>
                      <w:r w:rsidRPr="00FA1F47">
                        <w:rPr>
                          <w:rFonts w:cs="Calibri"/>
                        </w:rPr>
                        <w:t>≥</w:t>
                      </w:r>
                      <w:r w:rsidRPr="009A3BBE">
                        <w:t xml:space="preserve"> 70 years old, altered mental status with no other recognized cause</w:t>
                      </w:r>
                    </w:p>
                    <w:p w14:paraId="78C524E2" w14:textId="77777777" w:rsidR="00380874" w:rsidRPr="009A3BBE" w:rsidRDefault="00380874" w:rsidP="00380874">
                      <w:pPr>
                        <w:pStyle w:val="NoSpacing"/>
                      </w:pPr>
                    </w:p>
                    <w:p w14:paraId="3E24ECFC" w14:textId="77777777" w:rsidR="00380874" w:rsidRPr="009A3BBE" w:rsidRDefault="00380874" w:rsidP="00380874">
                      <w:pPr>
                        <w:pStyle w:val="NoSpacing"/>
                        <w:numPr>
                          <w:ilvl w:val="0"/>
                          <w:numId w:val="3"/>
                        </w:numPr>
                        <w:ind w:left="360"/>
                      </w:pPr>
                      <w:r w:rsidRPr="009A3BBE">
                        <w:t xml:space="preserve">At least </w:t>
                      </w:r>
                      <w:r w:rsidRPr="009A3BBE">
                        <w:rPr>
                          <w:i/>
                          <w:u w:val="single"/>
                        </w:rPr>
                        <w:t>two</w:t>
                      </w:r>
                      <w:r w:rsidRPr="009A3BBE">
                        <w:t xml:space="preserve"> of the following</w:t>
                      </w:r>
                      <w:r>
                        <w:t xml:space="preserve"> (Must occur during NVHAP days 1-2)</w:t>
                      </w:r>
                    </w:p>
                    <w:p w14:paraId="29A45531" w14:textId="77777777" w:rsidR="00380874" w:rsidRPr="009A3BBE" w:rsidRDefault="00380874" w:rsidP="00380874">
                      <w:pPr>
                        <w:pStyle w:val="NoSpacing"/>
                        <w:numPr>
                          <w:ilvl w:val="1"/>
                          <w:numId w:val="3"/>
                        </w:numPr>
                        <w:ind w:left="720"/>
                      </w:pPr>
                      <w:r w:rsidRPr="009A3BBE">
                        <w:t>New onset of purulent sputum, change in sputum character, increased respiratory secretions, or increased suctioning requirements</w:t>
                      </w:r>
                    </w:p>
                    <w:p w14:paraId="206503E2" w14:textId="77777777" w:rsidR="00380874" w:rsidRPr="009A3BBE" w:rsidRDefault="00380874" w:rsidP="00380874">
                      <w:pPr>
                        <w:pStyle w:val="NoSpacing"/>
                        <w:numPr>
                          <w:ilvl w:val="1"/>
                          <w:numId w:val="3"/>
                        </w:numPr>
                        <w:ind w:left="720"/>
                      </w:pPr>
                      <w:r w:rsidRPr="009A3BBE">
                        <w:t>New or worsening cough, dyspnea, or tachypnea (RR&gt;2</w:t>
                      </w:r>
                      <w:r>
                        <w:t>5</w:t>
                      </w:r>
                      <w:r w:rsidRPr="009A3BBE">
                        <w:t>)</w:t>
                      </w:r>
                    </w:p>
                    <w:p w14:paraId="5E52A8BA" w14:textId="77777777" w:rsidR="00380874" w:rsidRPr="009A3BBE" w:rsidRDefault="00380874" w:rsidP="00380874">
                      <w:pPr>
                        <w:pStyle w:val="NoSpacing"/>
                        <w:numPr>
                          <w:ilvl w:val="1"/>
                          <w:numId w:val="3"/>
                        </w:numPr>
                        <w:ind w:left="720"/>
                      </w:pPr>
                      <w:r w:rsidRPr="009A3BBE">
                        <w:t>Rales</w:t>
                      </w:r>
                      <w:r>
                        <w:t xml:space="preserve"> (“crackles”)</w:t>
                      </w:r>
                      <w:r w:rsidRPr="009A3BBE">
                        <w:t xml:space="preserve"> or bronchial breath sounds</w:t>
                      </w:r>
                      <w:r>
                        <w:t xml:space="preserve"> (including “rhonchi”)</w:t>
                      </w:r>
                    </w:p>
                    <w:p w14:paraId="241FC72E" w14:textId="77777777" w:rsidR="00380874" w:rsidRPr="009A3BBE" w:rsidRDefault="00380874" w:rsidP="00380874">
                      <w:pPr>
                        <w:pStyle w:val="NoSpacing"/>
                        <w:numPr>
                          <w:ilvl w:val="1"/>
                          <w:numId w:val="3"/>
                        </w:numPr>
                        <w:ind w:left="720"/>
                      </w:pPr>
                      <w:r w:rsidRPr="009A3BBE">
                        <w:t xml:space="preserve">Worsening gas exchange (see Box </w:t>
                      </w:r>
                      <w:r>
                        <w:t>2</w:t>
                      </w:r>
                      <w:r w:rsidRPr="009A3BBE">
                        <w:t>, item 1)</w:t>
                      </w:r>
                    </w:p>
                    <w:p w14:paraId="722900DB" w14:textId="77777777" w:rsidR="00380874" w:rsidRPr="009A3BBE" w:rsidRDefault="00380874" w:rsidP="00380874">
                      <w:pPr>
                        <w:pStyle w:val="NoSpacing"/>
                      </w:pPr>
                    </w:p>
                    <w:p w14:paraId="2A12C6E6" w14:textId="77777777" w:rsidR="00380874" w:rsidRDefault="00380874" w:rsidP="00380874">
                      <w:pPr>
                        <w:pStyle w:val="NoSpacing"/>
                        <w:rPr>
                          <w:sz w:val="18"/>
                          <w:szCs w:val="18"/>
                        </w:rPr>
                      </w:pPr>
                      <w:r>
                        <w:rPr>
                          <w:sz w:val="18"/>
                          <w:szCs w:val="18"/>
                        </w:rPr>
                        <w:t>*</w:t>
                      </w:r>
                      <w:r w:rsidRPr="00EC2351">
                        <w:rPr>
                          <w:sz w:val="18"/>
                          <w:szCs w:val="18"/>
                        </w:rPr>
                        <w:t xml:space="preserve"> </w:t>
                      </w:r>
                      <w:r>
                        <w:rPr>
                          <w:sz w:val="18"/>
                          <w:szCs w:val="18"/>
                        </w:rPr>
                        <w:t xml:space="preserve">If a patient does </w:t>
                      </w:r>
                      <w:r>
                        <w:rPr>
                          <w:b/>
                          <w:sz w:val="18"/>
                          <w:szCs w:val="18"/>
                        </w:rPr>
                        <w:t>not</w:t>
                      </w:r>
                      <w:r>
                        <w:rPr>
                          <w:sz w:val="18"/>
                          <w:szCs w:val="18"/>
                        </w:rPr>
                        <w:t xml:space="preserve"> have underlying cardiopulmonary disease, then only 1 chest image is required. However, w</w:t>
                      </w:r>
                      <w:r w:rsidRPr="009E4351">
                        <w:rPr>
                          <w:sz w:val="18"/>
                          <w:szCs w:val="18"/>
                        </w:rPr>
                        <w:t>hen multiple imaging test results are available</w:t>
                      </w:r>
                      <w:r>
                        <w:rPr>
                          <w:sz w:val="18"/>
                          <w:szCs w:val="18"/>
                        </w:rPr>
                        <w:t xml:space="preserve"> during the IWP</w:t>
                      </w:r>
                      <w:r w:rsidRPr="009E4351">
                        <w:rPr>
                          <w:sz w:val="18"/>
                          <w:szCs w:val="18"/>
                        </w:rPr>
                        <w:t>, persistence of imaging test evidence of pneumonia is a requirement for all patients</w:t>
                      </w:r>
                      <w:r>
                        <w:rPr>
                          <w:sz w:val="18"/>
                          <w:szCs w:val="18"/>
                        </w:rPr>
                        <w:t xml:space="preserve"> (even those without underlying cardiopulmonary disease).</w:t>
                      </w:r>
                    </w:p>
                    <w:p w14:paraId="2D652A6A" w14:textId="77777777" w:rsidR="00380874" w:rsidRDefault="00380874" w:rsidP="00380874">
                      <w:pPr>
                        <w:pStyle w:val="NoSpacing"/>
                        <w:rPr>
                          <w:sz w:val="18"/>
                          <w:szCs w:val="18"/>
                        </w:rPr>
                      </w:pPr>
                      <w:r>
                        <w:rPr>
                          <w:sz w:val="18"/>
                          <w:szCs w:val="18"/>
                        </w:rPr>
                        <w:t>**</w:t>
                      </w:r>
                      <w:r w:rsidRPr="009E4351">
                        <w:t xml:space="preserve"> </w:t>
                      </w:r>
                      <w:r w:rsidRPr="009E4351">
                        <w:rPr>
                          <w:sz w:val="18"/>
                          <w:szCs w:val="18"/>
                          <w:u w:val="single"/>
                        </w:rPr>
                        <w:t>Infection Window Period</w:t>
                      </w:r>
                      <w:r>
                        <w:rPr>
                          <w:sz w:val="18"/>
                          <w:szCs w:val="18"/>
                          <w:u w:val="single"/>
                        </w:rPr>
                        <w:t xml:space="preserve"> (IWP)</w:t>
                      </w:r>
                      <w:r w:rsidRPr="009E4351">
                        <w:rPr>
                          <w:sz w:val="18"/>
                          <w:szCs w:val="18"/>
                        </w:rPr>
                        <w:t>: Defined as 7-day window including Index Date and 3 days before and 3 days after Index Date</w:t>
                      </w:r>
                      <w:r>
                        <w:rPr>
                          <w:sz w:val="18"/>
                          <w:szCs w:val="18"/>
                        </w:rPr>
                        <w:t xml:space="preserve"> (Table 2 below)</w:t>
                      </w:r>
                      <w:r w:rsidRPr="009E4351">
                        <w:rPr>
                          <w:sz w:val="18"/>
                          <w:szCs w:val="18"/>
                        </w:rPr>
                        <w:t>. CDC-PNEU criteria including the first positive imaging</w:t>
                      </w:r>
                      <w:r>
                        <w:rPr>
                          <w:sz w:val="18"/>
                          <w:szCs w:val="18"/>
                        </w:rPr>
                        <w:t xml:space="preserve"> </w:t>
                      </w:r>
                      <w:r w:rsidRPr="009E4351">
                        <w:rPr>
                          <w:sz w:val="18"/>
                          <w:szCs w:val="18"/>
                        </w:rPr>
                        <w:t>study</w:t>
                      </w:r>
                      <w:r>
                        <w:rPr>
                          <w:sz w:val="18"/>
                          <w:szCs w:val="18"/>
                        </w:rPr>
                        <w:t xml:space="preserve"> </w:t>
                      </w:r>
                      <w:r w:rsidRPr="009E4351">
                        <w:rPr>
                          <w:sz w:val="18"/>
                          <w:szCs w:val="18"/>
                        </w:rPr>
                        <w:t>must occur during this timeframe to meet criteria.</w:t>
                      </w:r>
                    </w:p>
                    <w:p w14:paraId="1D18FB94" w14:textId="77777777" w:rsidR="00380874" w:rsidRDefault="00380874" w:rsidP="00380874">
                      <w:pPr>
                        <w:pStyle w:val="NoSpacing"/>
                        <w:rPr>
                          <w:sz w:val="18"/>
                          <w:szCs w:val="18"/>
                        </w:rPr>
                      </w:pPr>
                      <w:r>
                        <w:rPr>
                          <w:sz w:val="18"/>
                          <w:szCs w:val="18"/>
                        </w:rPr>
                        <w:t xml:space="preserve">*** </w:t>
                      </w:r>
                      <w:r w:rsidRPr="00EC2351">
                        <w:rPr>
                          <w:sz w:val="18"/>
                          <w:szCs w:val="18"/>
                        </w:rPr>
                        <w:t>An infiltrate</w:t>
                      </w:r>
                      <w:r>
                        <w:rPr>
                          <w:sz w:val="18"/>
                          <w:szCs w:val="18"/>
                        </w:rPr>
                        <w:t xml:space="preserve"> (see </w:t>
                      </w:r>
                      <w:hyperlink w:anchor="_[a]_Guidelines_for" w:history="1">
                        <w:r w:rsidRPr="000B65EB">
                          <w:rPr>
                            <w:rStyle w:val="Hyperlink"/>
                            <w:sz w:val="18"/>
                            <w:szCs w:val="18"/>
                          </w:rPr>
                          <w:t>[a]</w:t>
                        </w:r>
                      </w:hyperlink>
                      <w:r>
                        <w:rPr>
                          <w:sz w:val="18"/>
                          <w:szCs w:val="18"/>
                        </w:rPr>
                        <w:t xml:space="preserve"> for definition)</w:t>
                      </w:r>
                      <w:r w:rsidRPr="00EC2351">
                        <w:rPr>
                          <w:sz w:val="18"/>
                          <w:szCs w:val="18"/>
                        </w:rPr>
                        <w:t xml:space="preserve"> that is new on earlier image and resolves on later image within 7 days does not qualify</w:t>
                      </w:r>
                      <w:r>
                        <w:rPr>
                          <w:sz w:val="18"/>
                          <w:szCs w:val="18"/>
                        </w:rPr>
                        <w:t xml:space="preserve"> for pneumonia.</w:t>
                      </w:r>
                    </w:p>
                    <w:p w14:paraId="627812CA" w14:textId="77777777" w:rsidR="00380874" w:rsidRDefault="00380874" w:rsidP="00380874">
                      <w:pPr>
                        <w:pStyle w:val="NoSpacing"/>
                        <w:rPr>
                          <w:sz w:val="18"/>
                          <w:szCs w:val="18"/>
                        </w:rPr>
                      </w:pPr>
                    </w:p>
                    <w:p w14:paraId="3375A7CD" w14:textId="77777777" w:rsidR="00380874" w:rsidRPr="009A3BBE" w:rsidRDefault="00380874" w:rsidP="00380874">
                      <w:pPr>
                        <w:pStyle w:val="NoSpacing"/>
                        <w:rPr>
                          <w:sz w:val="18"/>
                          <w:szCs w:val="18"/>
                        </w:rPr>
                      </w:pPr>
                      <w:r>
                        <w:fldChar w:fldCharType="begin"/>
                      </w:r>
                      <w:r>
                        <w:instrText xml:space="preserve"> INCLUDEPICTURE "/var/folders/nx/l8zvbr5j1fd_tf41b78kps3m0000gp/T/com.microsoft.Word/WebArchiveCopyPasteTempFiles/cidimage001.png@01D750E0.EE2E7F40" \* MERGEFORMATINET </w:instrText>
                      </w:r>
                      <w:r>
                        <w:fldChar w:fldCharType="separate"/>
                      </w:r>
                      <w:r>
                        <w:rPr>
                          <w:noProof/>
                        </w:rPr>
                        <w:drawing>
                          <wp:inline distT="0" distB="0" distL="0" distR="0" wp14:anchorId="4A72A3B4" wp14:editId="2AFF1DDD">
                            <wp:extent cx="3159634" cy="1520983"/>
                            <wp:effectExtent l="0" t="0" r="3175" b="3175"/>
                            <wp:docPr id="39" name="Picture 39" descr="J1fr90v+tjKaEfYpEfCAQCgUAgEAhMQwRCMJiGDz26HAgEAoFAIBAI9EMgBIN+yER+IBAIBAKBQCAwDREIwWAaPvTociAQCAQCgUAg0A+BEAz6IRP5gUAgEAgEAoHANEQgBINp+NCjy4FAIBAIBAKBQD8EJu12xX4NjvxAIBAIBAKBQCAQGD8EQmMwfthGzYFAIBAIBAKBQOcQ+P+lbHO8Rv28U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fr90v+tjKaEfYpEfCAQCgUAgEAhMQwRCMJiGDz26HAgEAoFAIBAI9EMgBIN+yER+IBAIBAKBQCAwDREIwWAaPvTociAQCAQCgUAg0A+BEAz6IRP5gUAgEAgEAoHANEQgBINp+NCjy4FAIBAIBAKBQD8EJu12xX4NjvxAIBAIBAKBQCAQGD8EQmMwfthGzYFAIBAIBAKBQOcQ+P+lbHO8Rv28UAAAAABJRU5ErkJgg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9634" cy="1520983"/>
                                    </a:xfrm>
                                    <a:prstGeom prst="rect">
                                      <a:avLst/>
                                    </a:prstGeom>
                                    <a:noFill/>
                                    <a:ln>
                                      <a:noFill/>
                                    </a:ln>
                                  </pic:spPr>
                                </pic:pic>
                              </a:graphicData>
                            </a:graphic>
                          </wp:inline>
                        </w:drawing>
                      </w:r>
                      <w:r>
                        <w:fldChar w:fldCharType="end"/>
                      </w:r>
                    </w:p>
                  </w:txbxContent>
                </v:textbox>
                <w10:wrap anchorx="margin" anchory="margin"/>
              </v:shape>
            </w:pict>
          </mc:Fallback>
        </mc:AlternateContent>
      </w:r>
    </w:p>
    <w:p w14:paraId="0A4B42BA" w14:textId="77777777" w:rsidR="00380874" w:rsidRPr="00FA1F47" w:rsidRDefault="00380874" w:rsidP="00380874">
      <w:pPr>
        <w:spacing w:after="200" w:line="276" w:lineRule="auto"/>
        <w:rPr>
          <w:rFonts w:ascii="Calibri" w:eastAsia="Calibri" w:hAnsi="Calibri" w:cs="Calibri"/>
          <w:sz w:val="22"/>
          <w:szCs w:val="22"/>
        </w:rPr>
      </w:pPr>
      <w:r w:rsidRPr="00FA1F47">
        <w:rPr>
          <w:rFonts w:ascii="Calibri" w:eastAsia="Calibri" w:hAnsi="Calibri" w:cs="Calibri"/>
          <w:noProof/>
          <w:sz w:val="22"/>
          <w:szCs w:val="22"/>
        </w:rPr>
        <mc:AlternateContent>
          <mc:Choice Requires="wps">
            <w:drawing>
              <wp:anchor distT="0" distB="0" distL="114300" distR="114300" simplePos="0" relativeHeight="251661312" behindDoc="0" locked="0" layoutInCell="1" allowOverlap="1" wp14:anchorId="482935E8" wp14:editId="7005DAEC">
                <wp:simplePos x="0" y="0"/>
                <wp:positionH relativeFrom="column">
                  <wp:posOffset>2463165</wp:posOffset>
                </wp:positionH>
                <wp:positionV relativeFrom="paragraph">
                  <wp:posOffset>7735359</wp:posOffset>
                </wp:positionV>
                <wp:extent cx="685800" cy="347133"/>
                <wp:effectExtent l="0" t="0" r="0" b="0"/>
                <wp:wrapNone/>
                <wp:docPr id="4" name="Text Box 4"/>
                <wp:cNvGraphicFramePr/>
                <a:graphic xmlns:a="http://schemas.openxmlformats.org/drawingml/2006/main">
                  <a:graphicData uri="http://schemas.microsoft.com/office/word/2010/wordprocessingShape">
                    <wps:wsp>
                      <wps:cNvSpPr txBox="1"/>
                      <wps:spPr>
                        <a:xfrm>
                          <a:off x="0" y="0"/>
                          <a:ext cx="685800" cy="347133"/>
                        </a:xfrm>
                        <a:prstGeom prst="rect">
                          <a:avLst/>
                        </a:prstGeom>
                        <a:solidFill>
                          <a:sysClr val="window" lastClr="FFFFFF"/>
                        </a:solidFill>
                        <a:ln w="6350">
                          <a:noFill/>
                        </a:ln>
                      </wps:spPr>
                      <wps:txbx>
                        <w:txbxContent>
                          <w:p w14:paraId="1829693A" w14:textId="77777777" w:rsidR="00380874" w:rsidRPr="009E4351" w:rsidRDefault="00380874" w:rsidP="00380874">
                            <w:pPr>
                              <w:rPr>
                                <w:b/>
                                <w:bCs/>
                                <w:sz w:val="16"/>
                                <w:szCs w:val="16"/>
                              </w:rPr>
                            </w:pPr>
                            <w:r w:rsidRPr="009E4351">
                              <w:rPr>
                                <w:b/>
                                <w:bCs/>
                                <w:sz w:val="16"/>
                                <w:szCs w:val="16"/>
                              </w:rPr>
                              <w:t>Index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2935E8" id="Text Box 4" o:spid="_x0000_s1028" type="#_x0000_t202" style="position:absolute;margin-left:193.95pt;margin-top:609.1pt;width:54pt;height:27.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" fillcolor="window" stroked="f" strokeweight=".5pt">
                <v:textbox>
                  <w:txbxContent>
                    <w:p w14:paraId="1829693A" w14:textId="77777777" w:rsidR="00380874" w:rsidRPr="009E4351" w:rsidRDefault="00380874" w:rsidP="00380874">
                      <w:pPr>
                        <w:rPr>
                          <w:b/>
                          <w:bCs/>
                          <w:sz w:val="16"/>
                          <w:szCs w:val="16"/>
                        </w:rPr>
                      </w:pPr>
                      <w:r w:rsidRPr="009E4351">
                        <w:rPr>
                          <w:b/>
                          <w:bCs/>
                          <w:sz w:val="16"/>
                          <w:szCs w:val="16"/>
                        </w:rPr>
                        <w:t>Index Date</w:t>
                      </w:r>
                    </w:p>
                  </w:txbxContent>
                </v:textbox>
              </v:shape>
            </w:pict>
          </mc:Fallback>
        </mc:AlternateContent>
      </w:r>
      <w:r w:rsidRPr="00FA1F47">
        <w:rPr>
          <w:rFonts w:ascii="Calibri" w:eastAsia="Calibri" w:hAnsi="Calibri" w:cs="Calibri"/>
          <w:sz w:val="22"/>
          <w:szCs w:val="22"/>
        </w:rPr>
        <w:br w:type="page"/>
      </w:r>
    </w:p>
    <w:p w14:paraId="044B8748" w14:textId="77777777" w:rsidR="00380874" w:rsidRPr="00FA1F47" w:rsidRDefault="00380874" w:rsidP="00380874">
      <w:pPr>
        <w:keepNext/>
        <w:keepLines/>
        <w:spacing w:before="240" w:line="276" w:lineRule="auto"/>
        <w:outlineLvl w:val="0"/>
        <w:rPr>
          <w:rFonts w:ascii="Cambria" w:eastAsia="MS Gothic" w:hAnsi="Cambria" w:cs="Times New Roman"/>
          <w:color w:val="365F91"/>
          <w:sz w:val="32"/>
          <w:szCs w:val="32"/>
        </w:rPr>
      </w:pPr>
      <w:r w:rsidRPr="00FA1F47">
        <w:rPr>
          <w:rFonts w:ascii="Cambria" w:eastAsia="MS Gothic" w:hAnsi="Cambria" w:cs="Times New Roman"/>
          <w:color w:val="365F91"/>
          <w:sz w:val="32"/>
          <w:szCs w:val="32"/>
        </w:rPr>
        <w:lastRenderedPageBreak/>
        <w:t>Instructions for Chart Review:</w:t>
      </w:r>
    </w:p>
    <w:p w14:paraId="609180FD" w14:textId="77777777" w:rsidR="00380874" w:rsidRPr="00FA1F47" w:rsidRDefault="00380874" w:rsidP="00380874">
      <w:pPr>
        <w:ind w:left="720"/>
        <w:contextualSpacing/>
        <w:rPr>
          <w:rFonts w:ascii="Cambria" w:eastAsia="Calibri" w:hAnsi="Cambria" w:cs="Arial"/>
          <w:sz w:val="22"/>
          <w:szCs w:val="22"/>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8468"/>
      </w:tblGrid>
      <w:tr w:rsidR="00380874" w:rsidRPr="00FA1F47" w14:paraId="50E18215" w14:textId="77777777" w:rsidTr="00856E99">
        <w:tc>
          <w:tcPr>
            <w:tcW w:w="2237" w:type="dxa"/>
            <w:tcBorders>
              <w:top w:val="single" w:sz="4" w:space="0" w:color="auto"/>
              <w:left w:val="single" w:sz="4" w:space="0" w:color="auto"/>
              <w:bottom w:val="single" w:sz="4" w:space="0" w:color="auto"/>
              <w:right w:val="single" w:sz="4" w:space="0" w:color="auto"/>
            </w:tcBorders>
            <w:shd w:val="clear" w:color="auto" w:fill="D9D9D9"/>
            <w:hideMark/>
          </w:tcPr>
          <w:p w14:paraId="490E4DB7" w14:textId="77777777" w:rsidR="00380874" w:rsidRPr="00FA1F47" w:rsidRDefault="00380874" w:rsidP="00856E99">
            <w:pPr>
              <w:spacing w:after="200" w:line="276" w:lineRule="auto"/>
              <w:jc w:val="center"/>
              <w:rPr>
                <w:rFonts w:ascii="Calibri" w:eastAsia="Calibri" w:hAnsi="Calibri" w:cs="Calibri"/>
                <w:b/>
                <w:sz w:val="22"/>
                <w:szCs w:val="22"/>
              </w:rPr>
            </w:pPr>
            <w:r w:rsidRPr="00FA1F47">
              <w:rPr>
                <w:rFonts w:ascii="Calibri" w:eastAsia="Calibri" w:hAnsi="Calibri" w:cs="Calibri"/>
                <w:b/>
                <w:sz w:val="22"/>
                <w:szCs w:val="22"/>
              </w:rPr>
              <w:t>Information Field</w:t>
            </w:r>
          </w:p>
        </w:tc>
        <w:tc>
          <w:tcPr>
            <w:tcW w:w="8468" w:type="dxa"/>
            <w:tcBorders>
              <w:top w:val="single" w:sz="4" w:space="0" w:color="auto"/>
              <w:left w:val="single" w:sz="4" w:space="0" w:color="auto"/>
              <w:bottom w:val="single" w:sz="4" w:space="0" w:color="auto"/>
              <w:right w:val="single" w:sz="4" w:space="0" w:color="auto"/>
            </w:tcBorders>
            <w:shd w:val="clear" w:color="auto" w:fill="D9D9D9"/>
            <w:hideMark/>
          </w:tcPr>
          <w:p w14:paraId="44C83D39" w14:textId="77777777" w:rsidR="00380874" w:rsidRPr="00FA1F47" w:rsidRDefault="00380874" w:rsidP="00856E99">
            <w:pPr>
              <w:spacing w:after="200" w:line="276" w:lineRule="auto"/>
              <w:jc w:val="center"/>
              <w:rPr>
                <w:rFonts w:ascii="Calibri" w:eastAsia="Calibri" w:hAnsi="Calibri" w:cs="Calibri"/>
                <w:b/>
                <w:sz w:val="22"/>
                <w:szCs w:val="22"/>
              </w:rPr>
            </w:pPr>
            <w:r w:rsidRPr="00FA1F47">
              <w:rPr>
                <w:rFonts w:ascii="Calibri" w:eastAsia="Calibri" w:hAnsi="Calibri" w:cs="Calibri"/>
                <w:b/>
                <w:sz w:val="22"/>
                <w:szCs w:val="22"/>
              </w:rPr>
              <w:t>Instructions for Field Collection</w:t>
            </w:r>
          </w:p>
        </w:tc>
      </w:tr>
      <w:tr w:rsidR="00380874" w:rsidRPr="00FA1F47" w14:paraId="62F2704F" w14:textId="77777777" w:rsidTr="00856E99">
        <w:tc>
          <w:tcPr>
            <w:tcW w:w="10705" w:type="dxa"/>
            <w:gridSpan w:val="2"/>
            <w:tcBorders>
              <w:top w:val="single" w:sz="4" w:space="0" w:color="auto"/>
              <w:left w:val="single" w:sz="4" w:space="0" w:color="auto"/>
              <w:bottom w:val="single" w:sz="4" w:space="0" w:color="auto"/>
              <w:right w:val="single" w:sz="4" w:space="0" w:color="auto"/>
            </w:tcBorders>
            <w:shd w:val="clear" w:color="auto" w:fill="DAEEF3"/>
          </w:tcPr>
          <w:p w14:paraId="76483951" w14:textId="77777777" w:rsidR="00380874" w:rsidRPr="00FA1F47" w:rsidRDefault="00380874" w:rsidP="00856E99">
            <w:pPr>
              <w:ind w:left="-19"/>
              <w:rPr>
                <w:rFonts w:ascii="Calibri" w:eastAsia="Calibri" w:hAnsi="Calibri" w:cs="Calibri"/>
                <w:sz w:val="22"/>
                <w:szCs w:val="22"/>
              </w:rPr>
            </w:pPr>
            <w:r w:rsidRPr="00FA1F47">
              <w:rPr>
                <w:rFonts w:ascii="Calibri" w:eastAsia="Calibri" w:hAnsi="Calibri" w:cs="Calibri"/>
                <w:b/>
                <w:sz w:val="22"/>
                <w:szCs w:val="22"/>
              </w:rPr>
              <w:t>Step 1:</w:t>
            </w:r>
            <w:r w:rsidRPr="00FA1F47">
              <w:rPr>
                <w:rFonts w:ascii="Calibri" w:eastAsia="Calibri" w:hAnsi="Calibri" w:cs="Calibri"/>
                <w:sz w:val="22"/>
                <w:szCs w:val="22"/>
              </w:rPr>
              <w:t xml:space="preserve"> Open the chart in Capri using site, last name, and last 4 of SSN</w:t>
            </w:r>
          </w:p>
          <w:p w14:paraId="4BCBC286" w14:textId="77777777" w:rsidR="00380874" w:rsidRPr="00FA1F47" w:rsidRDefault="00380874" w:rsidP="00856E99">
            <w:pPr>
              <w:ind w:left="-19"/>
              <w:rPr>
                <w:rFonts w:ascii="Calibri" w:eastAsia="Calibri" w:hAnsi="Calibri" w:cs="Calibri"/>
                <w:sz w:val="22"/>
                <w:szCs w:val="22"/>
              </w:rPr>
            </w:pPr>
          </w:p>
        </w:tc>
      </w:tr>
      <w:tr w:rsidR="00380874" w:rsidRPr="00FA1F47" w14:paraId="19070C63" w14:textId="77777777" w:rsidTr="00856E99">
        <w:tc>
          <w:tcPr>
            <w:tcW w:w="2237" w:type="dxa"/>
            <w:tcBorders>
              <w:top w:val="single" w:sz="4" w:space="0" w:color="auto"/>
              <w:left w:val="single" w:sz="4" w:space="0" w:color="auto"/>
              <w:bottom w:val="single" w:sz="4" w:space="0" w:color="auto"/>
              <w:right w:val="single" w:sz="4" w:space="0" w:color="auto"/>
            </w:tcBorders>
            <w:hideMark/>
          </w:tcPr>
          <w:p w14:paraId="09CB7A8B"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Site</w:t>
            </w:r>
          </w:p>
          <w:p w14:paraId="5E28D2ED"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Last Name, First Name</w:t>
            </w:r>
          </w:p>
          <w:p w14:paraId="5F30C349"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Last4ssn</w:t>
            </w:r>
          </w:p>
          <w:p w14:paraId="6CC0A4A7"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Age</w:t>
            </w:r>
          </w:p>
          <w:p w14:paraId="35799268"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Index Date</w:t>
            </w:r>
          </w:p>
          <w:p w14:paraId="13F25D73"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Admit Date,</w:t>
            </w:r>
          </w:p>
          <w:p w14:paraId="53F7CB0F"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Discharge Date</w:t>
            </w:r>
          </w:p>
          <w:p w14:paraId="6435E6D3" w14:textId="77777777" w:rsidR="00380874" w:rsidRPr="00FA1F47" w:rsidRDefault="00380874" w:rsidP="00856E99">
            <w:pPr>
              <w:rPr>
                <w:rFonts w:ascii="Calibri" w:eastAsia="Calibri" w:hAnsi="Calibri" w:cs="Calibri"/>
                <w:sz w:val="22"/>
                <w:szCs w:val="22"/>
              </w:rPr>
            </w:pPr>
          </w:p>
        </w:tc>
        <w:tc>
          <w:tcPr>
            <w:tcW w:w="8468" w:type="dxa"/>
            <w:tcBorders>
              <w:top w:val="single" w:sz="4" w:space="0" w:color="auto"/>
              <w:left w:val="single" w:sz="4" w:space="0" w:color="auto"/>
              <w:bottom w:val="single" w:sz="4" w:space="0" w:color="auto"/>
              <w:right w:val="single" w:sz="4" w:space="0" w:color="auto"/>
            </w:tcBorders>
            <w:hideMark/>
          </w:tcPr>
          <w:p w14:paraId="02E50778"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This information is prepopulated for each case</w:t>
            </w:r>
          </w:p>
          <w:p w14:paraId="275C3FC4" w14:textId="77777777" w:rsidR="00380874" w:rsidRPr="00FA1F47" w:rsidRDefault="00380874" w:rsidP="00856E99">
            <w:pPr>
              <w:ind w:left="720"/>
              <w:rPr>
                <w:rFonts w:ascii="Calibri" w:eastAsia="Calibri" w:hAnsi="Calibri" w:cs="Calibri"/>
                <w:sz w:val="22"/>
                <w:szCs w:val="22"/>
              </w:rPr>
            </w:pPr>
          </w:p>
        </w:tc>
      </w:tr>
      <w:tr w:rsidR="00380874" w:rsidRPr="00FA1F47" w14:paraId="057EFAD0" w14:textId="77777777" w:rsidTr="00856E99">
        <w:tc>
          <w:tcPr>
            <w:tcW w:w="2237" w:type="dxa"/>
            <w:tcBorders>
              <w:top w:val="single" w:sz="4" w:space="0" w:color="auto"/>
              <w:left w:val="single" w:sz="4" w:space="0" w:color="auto"/>
              <w:bottom w:val="single" w:sz="4" w:space="0" w:color="auto"/>
              <w:right w:val="single" w:sz="4" w:space="0" w:color="auto"/>
            </w:tcBorders>
          </w:tcPr>
          <w:p w14:paraId="3E72F5B3"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Reviewer</w:t>
            </w:r>
          </w:p>
        </w:tc>
        <w:tc>
          <w:tcPr>
            <w:tcW w:w="8468" w:type="dxa"/>
            <w:tcBorders>
              <w:top w:val="single" w:sz="4" w:space="0" w:color="auto"/>
              <w:left w:val="single" w:sz="4" w:space="0" w:color="auto"/>
              <w:bottom w:val="single" w:sz="4" w:space="0" w:color="auto"/>
              <w:right w:val="single" w:sz="4" w:space="0" w:color="auto"/>
            </w:tcBorders>
          </w:tcPr>
          <w:p w14:paraId="5B48B5A8"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Confirm that the reviewer selected matches your initials</w:t>
            </w:r>
          </w:p>
          <w:p w14:paraId="0F6DE1E0" w14:textId="77777777" w:rsidR="00380874" w:rsidRPr="00FA1F47" w:rsidRDefault="00380874" w:rsidP="00856E99">
            <w:pPr>
              <w:rPr>
                <w:rFonts w:ascii="Calibri" w:eastAsia="Calibri" w:hAnsi="Calibri" w:cs="Calibri"/>
                <w:sz w:val="22"/>
                <w:szCs w:val="22"/>
              </w:rPr>
            </w:pPr>
          </w:p>
        </w:tc>
      </w:tr>
      <w:tr w:rsidR="00380874" w:rsidRPr="00FA1F47" w14:paraId="5FF752DC" w14:textId="77777777" w:rsidTr="00856E99">
        <w:tc>
          <w:tcPr>
            <w:tcW w:w="2237" w:type="dxa"/>
            <w:tcBorders>
              <w:top w:val="single" w:sz="4" w:space="0" w:color="auto"/>
              <w:left w:val="single" w:sz="4" w:space="0" w:color="auto"/>
              <w:bottom w:val="single" w:sz="4" w:space="0" w:color="auto"/>
              <w:right w:val="single" w:sz="4" w:space="0" w:color="auto"/>
            </w:tcBorders>
          </w:tcPr>
          <w:p w14:paraId="7368A605"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Date Reviewed</w:t>
            </w:r>
          </w:p>
        </w:tc>
        <w:tc>
          <w:tcPr>
            <w:tcW w:w="8468" w:type="dxa"/>
            <w:tcBorders>
              <w:top w:val="single" w:sz="4" w:space="0" w:color="auto"/>
              <w:left w:val="single" w:sz="4" w:space="0" w:color="auto"/>
              <w:bottom w:val="single" w:sz="4" w:space="0" w:color="auto"/>
              <w:right w:val="single" w:sz="4" w:space="0" w:color="auto"/>
            </w:tcBorders>
          </w:tcPr>
          <w:p w14:paraId="10B61152"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 xml:space="preserve">Enter the date that you (the reviewer) did the review for this </w:t>
            </w:r>
            <w:proofErr w:type="gramStart"/>
            <w:r w:rsidRPr="00FA1F47">
              <w:rPr>
                <w:rFonts w:ascii="Calibri" w:eastAsia="Calibri" w:hAnsi="Calibri" w:cs="Calibri"/>
                <w:sz w:val="22"/>
                <w:szCs w:val="22"/>
              </w:rPr>
              <w:t>particular case</w:t>
            </w:r>
            <w:proofErr w:type="gramEnd"/>
          </w:p>
          <w:p w14:paraId="33C321E0" w14:textId="77777777" w:rsidR="00380874" w:rsidRPr="00FA1F47" w:rsidRDefault="00380874" w:rsidP="00856E99">
            <w:pPr>
              <w:rPr>
                <w:rFonts w:ascii="Calibri" w:eastAsia="Calibri" w:hAnsi="Calibri" w:cs="Calibri"/>
                <w:sz w:val="22"/>
                <w:szCs w:val="22"/>
              </w:rPr>
            </w:pPr>
          </w:p>
        </w:tc>
      </w:tr>
      <w:tr w:rsidR="00380874" w:rsidRPr="00FA1F47" w14:paraId="6C740FB4" w14:textId="77777777" w:rsidTr="00856E99">
        <w:tc>
          <w:tcPr>
            <w:tcW w:w="10705" w:type="dxa"/>
            <w:gridSpan w:val="2"/>
            <w:tcBorders>
              <w:top w:val="single" w:sz="4" w:space="0" w:color="auto"/>
              <w:left w:val="single" w:sz="4" w:space="0" w:color="auto"/>
              <w:bottom w:val="single" w:sz="4" w:space="0" w:color="auto"/>
              <w:right w:val="single" w:sz="4" w:space="0" w:color="auto"/>
            </w:tcBorders>
            <w:shd w:val="clear" w:color="auto" w:fill="DAEEF3"/>
          </w:tcPr>
          <w:p w14:paraId="2E329C83"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b/>
                <w:sz w:val="22"/>
                <w:szCs w:val="22"/>
              </w:rPr>
              <w:t>Step 2:</w:t>
            </w:r>
            <w:r w:rsidRPr="00FA1F47">
              <w:rPr>
                <w:rFonts w:ascii="Calibri" w:eastAsia="Calibri" w:hAnsi="Calibri" w:cs="Calibri"/>
                <w:sz w:val="22"/>
                <w:szCs w:val="22"/>
              </w:rPr>
              <w:t xml:space="preserve"> Review notes (filter by date from Admit to Discharge) and fill fields below as you go</w:t>
            </w:r>
          </w:p>
          <w:p w14:paraId="66AB1837"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Open the clinical documents tab and filter to view notes from Admit date to discharge date</w:t>
            </w:r>
          </w:p>
          <w:p w14:paraId="4CCCF2E3"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 xml:space="preserve">     - review H&amp;P</w:t>
            </w:r>
          </w:p>
          <w:p w14:paraId="6D8EC06F"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 xml:space="preserve">     - review notes from date of event and up to 2 days after (MD &gt; consults &gt; RN &gt; RT &gt; </w:t>
            </w:r>
            <w:proofErr w:type="gramStart"/>
            <w:r w:rsidRPr="00FA1F47">
              <w:rPr>
                <w:rFonts w:ascii="Calibri" w:eastAsia="Calibri" w:hAnsi="Calibri" w:cs="Calibri"/>
                <w:sz w:val="22"/>
                <w:szCs w:val="22"/>
              </w:rPr>
              <w:t>other )</w:t>
            </w:r>
            <w:proofErr w:type="gramEnd"/>
          </w:p>
          <w:p w14:paraId="18795797"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 xml:space="preserve">     - review discharge summary</w:t>
            </w:r>
          </w:p>
          <w:p w14:paraId="0221F9AD" w14:textId="77777777" w:rsidR="00380874" w:rsidRPr="00FA1F47" w:rsidRDefault="00380874" w:rsidP="00856E99">
            <w:pPr>
              <w:spacing w:line="276" w:lineRule="auto"/>
              <w:rPr>
                <w:rFonts w:ascii="Calibri" w:eastAsia="Calibri" w:hAnsi="Calibri" w:cs="Calibri"/>
                <w:sz w:val="22"/>
                <w:szCs w:val="22"/>
              </w:rPr>
            </w:pPr>
          </w:p>
        </w:tc>
      </w:tr>
      <w:tr w:rsidR="00380874" w:rsidRPr="00FA1F47" w14:paraId="48E00038" w14:textId="77777777" w:rsidTr="00856E99">
        <w:tc>
          <w:tcPr>
            <w:tcW w:w="2237" w:type="dxa"/>
            <w:tcBorders>
              <w:top w:val="single" w:sz="4" w:space="0" w:color="auto"/>
              <w:left w:val="single" w:sz="4" w:space="0" w:color="auto"/>
              <w:bottom w:val="single" w:sz="4" w:space="0" w:color="auto"/>
              <w:right w:val="single" w:sz="4" w:space="0" w:color="auto"/>
            </w:tcBorders>
          </w:tcPr>
          <w:p w14:paraId="3B8B4C87"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Admit Dx</w:t>
            </w:r>
          </w:p>
        </w:tc>
        <w:tc>
          <w:tcPr>
            <w:tcW w:w="8468" w:type="dxa"/>
            <w:tcBorders>
              <w:top w:val="single" w:sz="4" w:space="0" w:color="auto"/>
              <w:left w:val="single" w:sz="4" w:space="0" w:color="auto"/>
              <w:bottom w:val="single" w:sz="4" w:space="0" w:color="auto"/>
              <w:right w:val="single" w:sz="4" w:space="0" w:color="auto"/>
            </w:tcBorders>
          </w:tcPr>
          <w:p w14:paraId="6A03A33E"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Working admit Dx asserted by primary team during </w:t>
            </w:r>
            <w:proofErr w:type="gramStart"/>
            <w:r w:rsidRPr="00FA1F47">
              <w:rPr>
                <w:rFonts w:ascii="Calibri" w:eastAsia="Calibri" w:hAnsi="Calibri" w:cs="Times New Roman"/>
                <w:sz w:val="22"/>
                <w:szCs w:val="22"/>
              </w:rPr>
              <w:t>2 day</w:t>
            </w:r>
            <w:proofErr w:type="gramEnd"/>
            <w:r w:rsidRPr="00FA1F47">
              <w:rPr>
                <w:rFonts w:ascii="Calibri" w:eastAsia="Calibri" w:hAnsi="Calibri" w:cs="Times New Roman"/>
                <w:sz w:val="22"/>
                <w:szCs w:val="22"/>
              </w:rPr>
              <w:t xml:space="preserve"> window (hospital day 1 or 2)</w:t>
            </w:r>
          </w:p>
          <w:p w14:paraId="289A7750" w14:textId="77777777" w:rsidR="00380874" w:rsidRPr="00FA1F47" w:rsidRDefault="00380874" w:rsidP="00856E99">
            <w:pPr>
              <w:rPr>
                <w:rFonts w:ascii="Calibri" w:eastAsia="Calibri" w:hAnsi="Calibri" w:cs="Times New Roman"/>
                <w:sz w:val="22"/>
                <w:szCs w:val="22"/>
              </w:rPr>
            </w:pPr>
          </w:p>
        </w:tc>
      </w:tr>
      <w:tr w:rsidR="00380874" w:rsidRPr="00FA1F47" w14:paraId="02905235" w14:textId="77777777" w:rsidTr="00856E99">
        <w:tc>
          <w:tcPr>
            <w:tcW w:w="2237" w:type="dxa"/>
            <w:tcBorders>
              <w:top w:val="single" w:sz="4" w:space="0" w:color="auto"/>
              <w:left w:val="single" w:sz="4" w:space="0" w:color="auto"/>
              <w:bottom w:val="single" w:sz="4" w:space="0" w:color="auto"/>
              <w:right w:val="single" w:sz="4" w:space="0" w:color="auto"/>
            </w:tcBorders>
          </w:tcPr>
          <w:p w14:paraId="54753B1C"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Pneumonia diagnosed on Admit?</w:t>
            </w:r>
          </w:p>
        </w:tc>
        <w:tc>
          <w:tcPr>
            <w:tcW w:w="8468" w:type="dxa"/>
            <w:tcBorders>
              <w:top w:val="single" w:sz="4" w:space="0" w:color="auto"/>
              <w:left w:val="single" w:sz="4" w:space="0" w:color="auto"/>
              <w:bottom w:val="single" w:sz="4" w:space="0" w:color="auto"/>
              <w:right w:val="single" w:sz="4" w:space="0" w:color="auto"/>
            </w:tcBorders>
          </w:tcPr>
          <w:p w14:paraId="3069880D"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Check box if there is clinical assertion of pneumonia by treating team within 2 calendar days of hospitalization (hospital day 1 or 2)</w:t>
            </w:r>
          </w:p>
          <w:p w14:paraId="5B951D42" w14:textId="77777777" w:rsidR="00380874" w:rsidRPr="00FA1F47" w:rsidRDefault="00380874" w:rsidP="00856E99">
            <w:pPr>
              <w:rPr>
                <w:rFonts w:ascii="Calibri" w:eastAsia="Calibri" w:hAnsi="Calibri" w:cs="Times New Roman"/>
                <w:sz w:val="22"/>
                <w:szCs w:val="22"/>
              </w:rPr>
            </w:pPr>
          </w:p>
        </w:tc>
      </w:tr>
      <w:tr w:rsidR="00380874" w:rsidRPr="00FA1F47" w14:paraId="1F25B6B5" w14:textId="77777777" w:rsidTr="00856E99">
        <w:tc>
          <w:tcPr>
            <w:tcW w:w="2237" w:type="dxa"/>
            <w:tcBorders>
              <w:top w:val="single" w:sz="4" w:space="0" w:color="auto"/>
              <w:left w:val="single" w:sz="4" w:space="0" w:color="auto"/>
              <w:bottom w:val="single" w:sz="4" w:space="0" w:color="auto"/>
              <w:right w:val="single" w:sz="4" w:space="0" w:color="auto"/>
            </w:tcBorders>
          </w:tcPr>
          <w:p w14:paraId="75AE7DF0"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Underlying cardiopulmonary disease</w:t>
            </w:r>
          </w:p>
          <w:p w14:paraId="4222535B" w14:textId="77777777" w:rsidR="00380874" w:rsidRPr="00FA1F47" w:rsidRDefault="00380874" w:rsidP="00856E99">
            <w:pPr>
              <w:rPr>
                <w:rFonts w:ascii="Calibri" w:eastAsia="Calibri" w:hAnsi="Calibri" w:cs="Times New Roman"/>
                <w:sz w:val="22"/>
                <w:szCs w:val="22"/>
              </w:rPr>
            </w:pPr>
          </w:p>
        </w:tc>
        <w:tc>
          <w:tcPr>
            <w:tcW w:w="8468" w:type="dxa"/>
            <w:tcBorders>
              <w:top w:val="single" w:sz="4" w:space="0" w:color="auto"/>
              <w:left w:val="single" w:sz="4" w:space="0" w:color="auto"/>
              <w:bottom w:val="single" w:sz="4" w:space="0" w:color="auto"/>
              <w:right w:val="single" w:sz="4" w:space="0" w:color="auto"/>
            </w:tcBorders>
          </w:tcPr>
          <w:p w14:paraId="39E49B82"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Check box if there is underlying chronic cardiopulmonary disease (</w:t>
            </w:r>
            <w:proofErr w:type="gramStart"/>
            <w:r w:rsidRPr="00FA1F47">
              <w:rPr>
                <w:rFonts w:ascii="Calibri" w:eastAsia="Calibri" w:hAnsi="Calibri" w:cs="Times New Roman"/>
                <w:sz w:val="22"/>
                <w:szCs w:val="22"/>
              </w:rPr>
              <w:t>e.g.</w:t>
            </w:r>
            <w:proofErr w:type="gramEnd"/>
            <w:r w:rsidRPr="00FA1F47">
              <w:rPr>
                <w:rFonts w:ascii="Calibri" w:eastAsia="Calibri" w:hAnsi="Calibri" w:cs="Times New Roman"/>
                <w:sz w:val="22"/>
                <w:szCs w:val="22"/>
              </w:rPr>
              <w:t xml:space="preserve"> COPD, CHF, ARDS, ILD, lung malignancy, etc.). Do </w:t>
            </w:r>
            <w:r w:rsidRPr="00FA1F47">
              <w:rPr>
                <w:rFonts w:ascii="Calibri" w:eastAsia="Calibri" w:hAnsi="Calibri" w:cs="Times New Roman"/>
                <w:sz w:val="22"/>
                <w:szCs w:val="22"/>
                <w:u w:val="single"/>
              </w:rPr>
              <w:t>not</w:t>
            </w:r>
            <w:r w:rsidRPr="00FA1F47">
              <w:rPr>
                <w:rFonts w:ascii="Calibri" w:eastAsia="Calibri" w:hAnsi="Calibri" w:cs="Times New Roman"/>
                <w:sz w:val="22"/>
                <w:szCs w:val="22"/>
              </w:rPr>
              <w:t xml:space="preserve"> include comorbidities such as HTN, CAD, asthma that would not produce imaging findings that could mimic pneumonia.</w:t>
            </w:r>
          </w:p>
          <w:p w14:paraId="122E8EB7" w14:textId="77777777" w:rsidR="00380874" w:rsidRPr="00FA1F47" w:rsidRDefault="00380874" w:rsidP="00856E99">
            <w:pPr>
              <w:rPr>
                <w:rFonts w:ascii="Calibri" w:eastAsia="Calibri" w:hAnsi="Calibri" w:cs="Times New Roman"/>
                <w:sz w:val="22"/>
                <w:szCs w:val="22"/>
              </w:rPr>
            </w:pPr>
          </w:p>
        </w:tc>
      </w:tr>
      <w:tr w:rsidR="00380874" w:rsidRPr="00FA1F47" w14:paraId="2DBBD88F" w14:textId="77777777" w:rsidTr="00856E99">
        <w:tc>
          <w:tcPr>
            <w:tcW w:w="2237" w:type="dxa"/>
            <w:tcBorders>
              <w:top w:val="single" w:sz="4" w:space="0" w:color="auto"/>
              <w:left w:val="single" w:sz="4" w:space="0" w:color="auto"/>
              <w:bottom w:val="single" w:sz="4" w:space="0" w:color="auto"/>
              <w:right w:val="single" w:sz="4" w:space="0" w:color="auto"/>
            </w:tcBorders>
          </w:tcPr>
          <w:p w14:paraId="04DF0863"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Clinical deterioration/ setback present?</w:t>
            </w:r>
          </w:p>
        </w:tc>
        <w:tc>
          <w:tcPr>
            <w:tcW w:w="8468" w:type="dxa"/>
            <w:tcBorders>
              <w:top w:val="single" w:sz="4" w:space="0" w:color="auto"/>
              <w:left w:val="single" w:sz="4" w:space="0" w:color="auto"/>
              <w:bottom w:val="single" w:sz="4" w:space="0" w:color="auto"/>
              <w:right w:val="single" w:sz="4" w:space="0" w:color="auto"/>
            </w:tcBorders>
          </w:tcPr>
          <w:p w14:paraId="7B516E24"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Check box if there is evidence of any incident that negatively influences patient’s clinical trajectory associated with index date</w:t>
            </w:r>
          </w:p>
          <w:p w14:paraId="7DFB5369" w14:textId="77777777" w:rsidR="00380874" w:rsidRPr="00FA1F47" w:rsidRDefault="00380874" w:rsidP="00856E99">
            <w:pPr>
              <w:rPr>
                <w:rFonts w:ascii="Calibri" w:eastAsia="Calibri" w:hAnsi="Calibri" w:cs="Times New Roman"/>
                <w:sz w:val="22"/>
                <w:szCs w:val="22"/>
              </w:rPr>
            </w:pPr>
          </w:p>
        </w:tc>
      </w:tr>
      <w:tr w:rsidR="00380874" w:rsidRPr="00FA1F47" w14:paraId="47A4E46D" w14:textId="77777777" w:rsidTr="00856E99">
        <w:tc>
          <w:tcPr>
            <w:tcW w:w="2237" w:type="dxa"/>
            <w:tcBorders>
              <w:top w:val="single" w:sz="4" w:space="0" w:color="auto"/>
              <w:left w:val="single" w:sz="4" w:space="0" w:color="auto"/>
              <w:bottom w:val="single" w:sz="4" w:space="0" w:color="auto"/>
              <w:right w:val="single" w:sz="4" w:space="0" w:color="auto"/>
            </w:tcBorders>
          </w:tcPr>
          <w:p w14:paraId="1A6FB1B4"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Symptom onset &gt;2 days from admit</w:t>
            </w:r>
          </w:p>
        </w:tc>
        <w:tc>
          <w:tcPr>
            <w:tcW w:w="8468" w:type="dxa"/>
            <w:tcBorders>
              <w:top w:val="single" w:sz="4" w:space="0" w:color="auto"/>
              <w:left w:val="single" w:sz="4" w:space="0" w:color="auto"/>
              <w:bottom w:val="single" w:sz="4" w:space="0" w:color="auto"/>
              <w:right w:val="single" w:sz="4" w:space="0" w:color="auto"/>
            </w:tcBorders>
          </w:tcPr>
          <w:p w14:paraId="4A01125E"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This pertains to symptoms included in CDC/NHSN list of symptoms or that could be clinically related to a diagnosis of pneumonia (</w:t>
            </w:r>
            <w:proofErr w:type="spellStart"/>
            <w:proofErr w:type="gramStart"/>
            <w:r w:rsidRPr="00FA1F47">
              <w:rPr>
                <w:rFonts w:ascii="Calibri" w:eastAsia="Calibri" w:hAnsi="Calibri" w:cs="Times New Roman"/>
                <w:sz w:val="22"/>
                <w:szCs w:val="22"/>
              </w:rPr>
              <w:t>ie</w:t>
            </w:r>
            <w:proofErr w:type="spellEnd"/>
            <w:proofErr w:type="gramEnd"/>
            <w:r w:rsidRPr="00FA1F47">
              <w:rPr>
                <w:rFonts w:ascii="Calibri" w:eastAsia="Calibri" w:hAnsi="Calibri" w:cs="Times New Roman"/>
                <w:sz w:val="22"/>
                <w:szCs w:val="22"/>
              </w:rPr>
              <w:t xml:space="preserve"> </w:t>
            </w:r>
            <w:r w:rsidRPr="00FA1F47">
              <w:rPr>
                <w:rFonts w:ascii="Calibri" w:eastAsia="Calibri" w:hAnsi="Calibri" w:cs="Times New Roman"/>
                <w:b/>
                <w:bCs/>
                <w:sz w:val="22"/>
                <w:szCs w:val="22"/>
              </w:rPr>
              <w:t>not</w:t>
            </w:r>
            <w:r w:rsidRPr="00FA1F47">
              <w:rPr>
                <w:rFonts w:ascii="Calibri" w:eastAsia="Calibri" w:hAnsi="Calibri" w:cs="Times New Roman"/>
                <w:sz w:val="22"/>
                <w:szCs w:val="22"/>
              </w:rPr>
              <w:t xml:space="preserve"> diarrhea or abdominal pain)</w:t>
            </w:r>
          </w:p>
          <w:p w14:paraId="262A8108" w14:textId="77777777" w:rsidR="00380874" w:rsidRPr="00FA1F47" w:rsidRDefault="00380874" w:rsidP="00856E99">
            <w:pPr>
              <w:rPr>
                <w:rFonts w:ascii="Calibri" w:eastAsia="Calibri" w:hAnsi="Calibri" w:cs="Times New Roman"/>
                <w:sz w:val="22"/>
                <w:szCs w:val="22"/>
              </w:rPr>
            </w:pPr>
          </w:p>
        </w:tc>
      </w:tr>
      <w:tr w:rsidR="00380874" w:rsidRPr="00FA1F47" w14:paraId="2A52C0EF" w14:textId="77777777" w:rsidTr="00856E99">
        <w:tc>
          <w:tcPr>
            <w:tcW w:w="2237" w:type="dxa"/>
            <w:tcBorders>
              <w:top w:val="single" w:sz="4" w:space="0" w:color="auto"/>
              <w:left w:val="single" w:sz="4" w:space="0" w:color="auto"/>
              <w:bottom w:val="single" w:sz="4" w:space="0" w:color="auto"/>
              <w:right w:val="single" w:sz="4" w:space="0" w:color="auto"/>
            </w:tcBorders>
          </w:tcPr>
          <w:p w14:paraId="1BDBFF3E"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 xml:space="preserve">Change in </w:t>
            </w:r>
            <w:proofErr w:type="spellStart"/>
            <w:r w:rsidRPr="00FA1F47">
              <w:rPr>
                <w:rFonts w:ascii="Calibri" w:eastAsia="Calibri" w:hAnsi="Calibri" w:cs="Calibri"/>
                <w:sz w:val="22"/>
                <w:szCs w:val="22"/>
              </w:rPr>
              <w:t>sats</w:t>
            </w:r>
            <w:proofErr w:type="spellEnd"/>
            <w:r w:rsidRPr="00FA1F47">
              <w:rPr>
                <w:rFonts w:ascii="Calibri" w:eastAsia="Calibri" w:hAnsi="Calibri" w:cs="Calibri"/>
                <w:sz w:val="22"/>
                <w:szCs w:val="22"/>
              </w:rPr>
              <w:t xml:space="preserve"> or device/flow?</w:t>
            </w:r>
          </w:p>
        </w:tc>
        <w:tc>
          <w:tcPr>
            <w:tcW w:w="8468" w:type="dxa"/>
            <w:tcBorders>
              <w:top w:val="single" w:sz="4" w:space="0" w:color="auto"/>
              <w:left w:val="single" w:sz="4" w:space="0" w:color="auto"/>
              <w:bottom w:val="single" w:sz="4" w:space="0" w:color="auto"/>
              <w:right w:val="single" w:sz="4" w:space="0" w:color="auto"/>
            </w:tcBorders>
          </w:tcPr>
          <w:p w14:paraId="61DBB89A"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 xml:space="preserve">Review notes on NVHAP days 1-2 for evidence of </w:t>
            </w:r>
            <w:r w:rsidRPr="00FA1F47">
              <w:rPr>
                <w:rFonts w:ascii="Calibri" w:eastAsia="Calibri" w:hAnsi="Calibri" w:cs="Calibri"/>
                <w:sz w:val="22"/>
                <w:szCs w:val="22"/>
                <w:u w:val="single"/>
              </w:rPr>
              <w:t>any</w:t>
            </w:r>
            <w:r w:rsidRPr="00FA1F47">
              <w:rPr>
                <w:rFonts w:ascii="Calibri" w:eastAsia="Calibri" w:hAnsi="Calibri" w:cs="Calibri"/>
                <w:sz w:val="22"/>
                <w:szCs w:val="22"/>
              </w:rPr>
              <w:t xml:space="preserve"> of the following:</w:t>
            </w:r>
          </w:p>
          <w:p w14:paraId="4545C5EF" w14:textId="77777777" w:rsidR="00380874" w:rsidRPr="00FA1F47" w:rsidRDefault="00380874" w:rsidP="00856E99">
            <w:pPr>
              <w:numPr>
                <w:ilvl w:val="1"/>
                <w:numId w:val="2"/>
              </w:numPr>
              <w:spacing w:after="200" w:line="276" w:lineRule="auto"/>
              <w:ind w:left="720"/>
              <w:contextualSpacing/>
              <w:rPr>
                <w:rFonts w:ascii="Calibri" w:eastAsia="Times New Roman" w:hAnsi="Calibri" w:cs="Calibri"/>
                <w:sz w:val="22"/>
                <w:szCs w:val="22"/>
              </w:rPr>
            </w:pPr>
            <w:r w:rsidRPr="00FA1F47">
              <w:rPr>
                <w:rFonts w:ascii="Calibri" w:eastAsia="Times New Roman" w:hAnsi="Calibri" w:cs="Calibri"/>
                <w:sz w:val="22"/>
                <w:szCs w:val="22"/>
              </w:rPr>
              <w:t>Drop in saturations from ≥95% on ambient air to &lt;95% on ambient air</w:t>
            </w:r>
          </w:p>
          <w:p w14:paraId="20C7416F" w14:textId="77777777" w:rsidR="00380874" w:rsidRPr="00FA1F47" w:rsidRDefault="00380874" w:rsidP="00856E99">
            <w:pPr>
              <w:numPr>
                <w:ilvl w:val="1"/>
                <w:numId w:val="2"/>
              </w:numPr>
              <w:spacing w:after="200" w:line="276" w:lineRule="auto"/>
              <w:ind w:left="720"/>
              <w:contextualSpacing/>
              <w:rPr>
                <w:rFonts w:ascii="Calibri" w:eastAsia="Times New Roman" w:hAnsi="Calibri" w:cs="Calibri"/>
                <w:sz w:val="22"/>
                <w:szCs w:val="22"/>
              </w:rPr>
            </w:pPr>
            <w:r w:rsidRPr="00FA1F47">
              <w:rPr>
                <w:rFonts w:ascii="Calibri" w:eastAsia="Times New Roman" w:hAnsi="Calibri" w:cs="Calibri"/>
                <w:sz w:val="22"/>
                <w:szCs w:val="22"/>
              </w:rPr>
              <w:t>Initiation of supplemental oxygen</w:t>
            </w:r>
          </w:p>
          <w:p w14:paraId="17261079" w14:textId="77777777" w:rsidR="00380874" w:rsidRPr="00FA1F47" w:rsidRDefault="00380874" w:rsidP="00856E99">
            <w:pPr>
              <w:numPr>
                <w:ilvl w:val="1"/>
                <w:numId w:val="2"/>
              </w:numPr>
              <w:spacing w:after="200" w:line="276" w:lineRule="auto"/>
              <w:ind w:left="720"/>
              <w:contextualSpacing/>
              <w:rPr>
                <w:rFonts w:ascii="Calibri" w:eastAsia="Times New Roman" w:hAnsi="Calibri" w:cs="Calibri"/>
                <w:sz w:val="22"/>
                <w:szCs w:val="22"/>
              </w:rPr>
            </w:pPr>
            <w:r w:rsidRPr="00FA1F47">
              <w:rPr>
                <w:rFonts w:ascii="Calibri" w:eastAsia="Times New Roman" w:hAnsi="Calibri" w:cs="Calibri"/>
                <w:sz w:val="22"/>
                <w:szCs w:val="22"/>
              </w:rPr>
              <w:t>Escalation of supplemental oxygen (increase in flow rate or device: Room air &lt; nasal cannula &lt; facemask &lt; high-flow nasal cannula ~ non-invasive mechanical ventilation [BiPAP] &lt; mechanical ventilation)</w:t>
            </w:r>
          </w:p>
        </w:tc>
      </w:tr>
      <w:tr w:rsidR="00380874" w:rsidRPr="00FA1F47" w14:paraId="3C51C7BE" w14:textId="77777777" w:rsidTr="00856E99">
        <w:tc>
          <w:tcPr>
            <w:tcW w:w="2237" w:type="dxa"/>
            <w:tcBorders>
              <w:top w:val="single" w:sz="4" w:space="0" w:color="auto"/>
              <w:left w:val="single" w:sz="4" w:space="0" w:color="auto"/>
              <w:bottom w:val="single" w:sz="4" w:space="0" w:color="auto"/>
              <w:right w:val="single" w:sz="4" w:space="0" w:color="auto"/>
            </w:tcBorders>
          </w:tcPr>
          <w:p w14:paraId="43C05589"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Deterioration perceived by </w:t>
            </w:r>
            <w:proofErr w:type="gramStart"/>
            <w:r w:rsidRPr="00FA1F47">
              <w:rPr>
                <w:rFonts w:ascii="Calibri" w:eastAsia="Calibri" w:hAnsi="Calibri" w:cs="Times New Roman"/>
                <w:sz w:val="22"/>
                <w:szCs w:val="22"/>
              </w:rPr>
              <w:t>clinician?</w:t>
            </w:r>
            <w:proofErr w:type="gramEnd"/>
          </w:p>
          <w:p w14:paraId="449E31E6" w14:textId="77777777" w:rsidR="00380874" w:rsidRPr="00FA1F47" w:rsidRDefault="00380874" w:rsidP="00856E99">
            <w:pPr>
              <w:rPr>
                <w:rFonts w:ascii="Calibri" w:eastAsia="Calibri" w:hAnsi="Calibri" w:cs="Times New Roman"/>
                <w:sz w:val="22"/>
                <w:szCs w:val="22"/>
              </w:rPr>
            </w:pPr>
          </w:p>
        </w:tc>
        <w:tc>
          <w:tcPr>
            <w:tcW w:w="8468" w:type="dxa"/>
            <w:tcBorders>
              <w:top w:val="single" w:sz="4" w:space="0" w:color="auto"/>
              <w:left w:val="single" w:sz="4" w:space="0" w:color="auto"/>
              <w:bottom w:val="single" w:sz="4" w:space="0" w:color="auto"/>
              <w:right w:val="single" w:sz="4" w:space="0" w:color="auto"/>
            </w:tcBorders>
          </w:tcPr>
          <w:p w14:paraId="03ED2930"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lastRenderedPageBreak/>
              <w:t>Did the clinicians assert there was a clinical change (of any kind)</w:t>
            </w:r>
          </w:p>
        </w:tc>
      </w:tr>
      <w:tr w:rsidR="00380874" w:rsidRPr="00FA1F47" w14:paraId="38D22680" w14:textId="77777777" w:rsidTr="00856E99">
        <w:tc>
          <w:tcPr>
            <w:tcW w:w="2237" w:type="dxa"/>
            <w:tcBorders>
              <w:top w:val="single" w:sz="4" w:space="0" w:color="auto"/>
              <w:left w:val="single" w:sz="4" w:space="0" w:color="auto"/>
              <w:bottom w:val="single" w:sz="4" w:space="0" w:color="auto"/>
              <w:right w:val="single" w:sz="4" w:space="0" w:color="auto"/>
            </w:tcBorders>
          </w:tcPr>
          <w:p w14:paraId="28688B6F"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Clinician leading dx</w:t>
            </w:r>
          </w:p>
          <w:p w14:paraId="4DB9D8C5" w14:textId="77777777" w:rsidR="00380874" w:rsidRPr="00FA1F47" w:rsidRDefault="00380874" w:rsidP="00856E99">
            <w:pPr>
              <w:rPr>
                <w:rFonts w:ascii="Calibri" w:eastAsia="Calibri" w:hAnsi="Calibri" w:cs="Times New Roman"/>
                <w:sz w:val="22"/>
                <w:szCs w:val="22"/>
              </w:rPr>
            </w:pPr>
          </w:p>
        </w:tc>
        <w:tc>
          <w:tcPr>
            <w:tcW w:w="8468" w:type="dxa"/>
            <w:tcBorders>
              <w:top w:val="single" w:sz="4" w:space="0" w:color="auto"/>
              <w:left w:val="single" w:sz="4" w:space="0" w:color="auto"/>
              <w:bottom w:val="single" w:sz="4" w:space="0" w:color="auto"/>
              <w:right w:val="single" w:sz="4" w:space="0" w:color="auto"/>
            </w:tcBorders>
          </w:tcPr>
          <w:p w14:paraId="6DBDE74A"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What does the clinician attribute the declining oxygenation event </w:t>
            </w:r>
            <w:proofErr w:type="gramStart"/>
            <w:r w:rsidRPr="00FA1F47">
              <w:rPr>
                <w:rFonts w:ascii="Calibri" w:eastAsia="Calibri" w:hAnsi="Calibri" w:cs="Times New Roman"/>
                <w:sz w:val="22"/>
                <w:szCs w:val="22"/>
              </w:rPr>
              <w:t>to (ex:</w:t>
            </w:r>
            <w:proofErr w:type="gramEnd"/>
            <w:r w:rsidRPr="00FA1F47">
              <w:rPr>
                <w:rFonts w:ascii="Calibri" w:eastAsia="Calibri" w:hAnsi="Calibri" w:cs="Times New Roman"/>
                <w:sz w:val="22"/>
                <w:szCs w:val="22"/>
              </w:rPr>
              <w:t xml:space="preserve"> “pulmonary edema”)</w:t>
            </w:r>
          </w:p>
          <w:p w14:paraId="295EE70A" w14:textId="77777777" w:rsidR="00380874" w:rsidRPr="00FA1F47" w:rsidRDefault="00380874" w:rsidP="00856E99">
            <w:pPr>
              <w:rPr>
                <w:rFonts w:ascii="Calibri" w:eastAsia="Calibri" w:hAnsi="Calibri" w:cs="Times New Roman"/>
                <w:sz w:val="22"/>
                <w:szCs w:val="22"/>
              </w:rPr>
            </w:pPr>
          </w:p>
        </w:tc>
      </w:tr>
      <w:tr w:rsidR="00380874" w:rsidRPr="00FA1F47" w14:paraId="65DD40C1" w14:textId="77777777" w:rsidTr="00856E99">
        <w:tc>
          <w:tcPr>
            <w:tcW w:w="2237" w:type="dxa"/>
            <w:tcBorders>
              <w:top w:val="single" w:sz="4" w:space="0" w:color="auto"/>
              <w:left w:val="single" w:sz="4" w:space="0" w:color="auto"/>
              <w:bottom w:val="single" w:sz="4" w:space="0" w:color="auto"/>
              <w:right w:val="single" w:sz="4" w:space="0" w:color="auto"/>
            </w:tcBorders>
          </w:tcPr>
          <w:p w14:paraId="711BDB5B"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Clinician diagnosis of pneumonia</w:t>
            </w:r>
          </w:p>
        </w:tc>
        <w:tc>
          <w:tcPr>
            <w:tcW w:w="8468" w:type="dxa"/>
            <w:tcBorders>
              <w:top w:val="single" w:sz="4" w:space="0" w:color="auto"/>
              <w:left w:val="single" w:sz="4" w:space="0" w:color="auto"/>
              <w:bottom w:val="single" w:sz="4" w:space="0" w:color="auto"/>
              <w:right w:val="single" w:sz="4" w:space="0" w:color="auto"/>
            </w:tcBorders>
          </w:tcPr>
          <w:p w14:paraId="54BB309D"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Check box if treating clinician asserts diagnosis of pneumonia within 2 days following index date (NVHAP day 1-2). Do they SAY it, not “were they THINKING it?”</w:t>
            </w:r>
          </w:p>
          <w:p w14:paraId="2C44C8EF" w14:textId="77777777" w:rsidR="00380874" w:rsidRPr="00FA1F47" w:rsidRDefault="00380874" w:rsidP="00856E99">
            <w:pPr>
              <w:rPr>
                <w:rFonts w:ascii="Calibri" w:eastAsia="Calibri" w:hAnsi="Calibri" w:cs="Times New Roman"/>
                <w:sz w:val="22"/>
                <w:szCs w:val="22"/>
              </w:rPr>
            </w:pPr>
          </w:p>
        </w:tc>
      </w:tr>
      <w:tr w:rsidR="00380874" w:rsidRPr="00FA1F47" w14:paraId="4063E00A" w14:textId="77777777" w:rsidTr="00856E99">
        <w:tc>
          <w:tcPr>
            <w:tcW w:w="2237" w:type="dxa"/>
            <w:tcBorders>
              <w:top w:val="single" w:sz="4" w:space="0" w:color="auto"/>
              <w:left w:val="single" w:sz="4" w:space="0" w:color="auto"/>
              <w:bottom w:val="single" w:sz="4" w:space="0" w:color="auto"/>
              <w:right w:val="single" w:sz="4" w:space="0" w:color="auto"/>
            </w:tcBorders>
          </w:tcPr>
          <w:p w14:paraId="740A1456"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Discharge dx pneumonia</w:t>
            </w:r>
          </w:p>
        </w:tc>
        <w:tc>
          <w:tcPr>
            <w:tcW w:w="8468" w:type="dxa"/>
            <w:tcBorders>
              <w:top w:val="single" w:sz="4" w:space="0" w:color="auto"/>
              <w:left w:val="single" w:sz="4" w:space="0" w:color="auto"/>
              <w:bottom w:val="single" w:sz="4" w:space="0" w:color="auto"/>
              <w:right w:val="single" w:sz="4" w:space="0" w:color="auto"/>
            </w:tcBorders>
          </w:tcPr>
          <w:p w14:paraId="41BB1A7B"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check box if pneumonia is listed anywhere in discharge summary regardless of type</w:t>
            </w:r>
          </w:p>
          <w:p w14:paraId="41F3C89C" w14:textId="77777777" w:rsidR="00380874" w:rsidRPr="00FA1F47" w:rsidRDefault="00380874" w:rsidP="00856E99">
            <w:pPr>
              <w:rPr>
                <w:rFonts w:ascii="Calibri" w:eastAsia="Calibri" w:hAnsi="Calibri" w:cs="Times New Roman"/>
                <w:sz w:val="22"/>
                <w:szCs w:val="22"/>
              </w:rPr>
            </w:pPr>
          </w:p>
        </w:tc>
      </w:tr>
      <w:tr w:rsidR="00380874" w:rsidRPr="00FA1F47" w14:paraId="61272D8B" w14:textId="77777777" w:rsidTr="00856E99">
        <w:tc>
          <w:tcPr>
            <w:tcW w:w="2237" w:type="dxa"/>
            <w:tcBorders>
              <w:top w:val="single" w:sz="4" w:space="0" w:color="auto"/>
              <w:left w:val="single" w:sz="4" w:space="0" w:color="auto"/>
              <w:bottom w:val="single" w:sz="4" w:space="0" w:color="auto"/>
              <w:right w:val="single" w:sz="4" w:space="0" w:color="auto"/>
            </w:tcBorders>
          </w:tcPr>
          <w:p w14:paraId="5296B187"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Clinician perception Summary</w:t>
            </w:r>
          </w:p>
        </w:tc>
        <w:tc>
          <w:tcPr>
            <w:tcW w:w="8468" w:type="dxa"/>
            <w:tcBorders>
              <w:top w:val="single" w:sz="4" w:space="0" w:color="auto"/>
              <w:left w:val="single" w:sz="4" w:space="0" w:color="auto"/>
              <w:bottom w:val="single" w:sz="4" w:space="0" w:color="auto"/>
              <w:right w:val="single" w:sz="4" w:space="0" w:color="auto"/>
            </w:tcBorders>
          </w:tcPr>
          <w:p w14:paraId="7A257656"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Briefly summarize clinician’s thought process in formulating treatment plan. ex: “thought to be pulmonary edema vs HAP”</w:t>
            </w:r>
          </w:p>
          <w:p w14:paraId="0A39A979" w14:textId="77777777" w:rsidR="00380874" w:rsidRPr="00FA1F47" w:rsidRDefault="00380874" w:rsidP="00856E99">
            <w:pPr>
              <w:rPr>
                <w:rFonts w:ascii="Calibri" w:eastAsia="Calibri" w:hAnsi="Calibri" w:cs="Times New Roman"/>
                <w:sz w:val="22"/>
                <w:szCs w:val="22"/>
              </w:rPr>
            </w:pPr>
          </w:p>
        </w:tc>
      </w:tr>
      <w:tr w:rsidR="00380874" w:rsidRPr="00FA1F47" w14:paraId="07CF34E5" w14:textId="77777777" w:rsidTr="00856E99">
        <w:tc>
          <w:tcPr>
            <w:tcW w:w="10705" w:type="dxa"/>
            <w:gridSpan w:val="2"/>
            <w:tcBorders>
              <w:top w:val="single" w:sz="4" w:space="0" w:color="auto"/>
              <w:left w:val="single" w:sz="4" w:space="0" w:color="auto"/>
              <w:bottom w:val="single" w:sz="4" w:space="0" w:color="auto"/>
              <w:right w:val="single" w:sz="4" w:space="0" w:color="auto"/>
            </w:tcBorders>
            <w:shd w:val="clear" w:color="auto" w:fill="DAEEF3"/>
          </w:tcPr>
          <w:p w14:paraId="370B1C3E" w14:textId="77777777" w:rsidR="00380874" w:rsidRPr="00FA1F47" w:rsidRDefault="00380874" w:rsidP="00856E99">
            <w:pPr>
              <w:rPr>
                <w:rFonts w:ascii="Calibri" w:eastAsia="Times New Roman" w:hAnsi="Calibri" w:cs="Calibri"/>
                <w:sz w:val="22"/>
                <w:szCs w:val="22"/>
              </w:rPr>
            </w:pPr>
            <w:r w:rsidRPr="00FA1F47">
              <w:rPr>
                <w:rFonts w:ascii="Calibri" w:eastAsia="Times New Roman" w:hAnsi="Calibri" w:cs="Calibri"/>
                <w:sz w:val="22"/>
                <w:szCs w:val="22"/>
              </w:rPr>
              <w:t xml:space="preserve">For the following clinical criteria, presence is “yes” if there was an occurrence any time </w:t>
            </w:r>
            <w:r w:rsidRPr="00FA1F47">
              <w:rPr>
                <w:rFonts w:ascii="Calibri" w:eastAsia="Times New Roman" w:hAnsi="Calibri" w:cs="Calibri"/>
                <w:b/>
                <w:bCs/>
                <w:sz w:val="22"/>
                <w:szCs w:val="22"/>
              </w:rPr>
              <w:t>during NVHAP days 1-2</w:t>
            </w:r>
            <w:r w:rsidRPr="00FA1F47">
              <w:rPr>
                <w:rFonts w:ascii="Calibri" w:eastAsia="Times New Roman" w:hAnsi="Calibri" w:cs="Calibri"/>
                <w:sz w:val="22"/>
                <w:szCs w:val="22"/>
              </w:rPr>
              <w:t xml:space="preserve"> (event date is NVHAP day 1)</w:t>
            </w:r>
          </w:p>
          <w:p w14:paraId="40473BD5" w14:textId="77777777" w:rsidR="00380874" w:rsidRPr="00FA1F47" w:rsidRDefault="00380874" w:rsidP="00856E99">
            <w:pPr>
              <w:rPr>
                <w:rFonts w:ascii="Calibri" w:eastAsia="Times New Roman" w:hAnsi="Calibri" w:cs="Calibri"/>
                <w:sz w:val="22"/>
                <w:szCs w:val="22"/>
              </w:rPr>
            </w:pPr>
          </w:p>
        </w:tc>
      </w:tr>
      <w:tr w:rsidR="00380874" w:rsidRPr="00FA1F47" w14:paraId="7D280ABC" w14:textId="77777777" w:rsidTr="00856E99">
        <w:tc>
          <w:tcPr>
            <w:tcW w:w="2237" w:type="dxa"/>
            <w:tcBorders>
              <w:top w:val="single" w:sz="4" w:space="0" w:color="auto"/>
              <w:left w:val="single" w:sz="4" w:space="0" w:color="auto"/>
              <w:bottom w:val="single" w:sz="4" w:space="0" w:color="auto"/>
              <w:right w:val="single" w:sz="4" w:space="0" w:color="auto"/>
            </w:tcBorders>
          </w:tcPr>
          <w:p w14:paraId="332CF8DA"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Fever</w:t>
            </w:r>
          </w:p>
        </w:tc>
        <w:tc>
          <w:tcPr>
            <w:tcW w:w="8468" w:type="dxa"/>
            <w:tcBorders>
              <w:top w:val="single" w:sz="4" w:space="0" w:color="auto"/>
              <w:left w:val="single" w:sz="4" w:space="0" w:color="auto"/>
              <w:bottom w:val="single" w:sz="4" w:space="0" w:color="auto"/>
              <w:right w:val="single" w:sz="4" w:space="0" w:color="auto"/>
            </w:tcBorders>
          </w:tcPr>
          <w:p w14:paraId="5F539DDB"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Prepopulated if present during IWP. “yes” if temperature &gt;38.0°C (100.4°F)</w:t>
            </w:r>
          </w:p>
          <w:p w14:paraId="25DBD285" w14:textId="77777777" w:rsidR="00380874" w:rsidRPr="00FA1F47" w:rsidRDefault="00380874" w:rsidP="00856E99">
            <w:pPr>
              <w:rPr>
                <w:rFonts w:ascii="Calibri" w:eastAsia="Calibri" w:hAnsi="Calibri" w:cs="Times New Roman"/>
                <w:sz w:val="22"/>
                <w:szCs w:val="22"/>
              </w:rPr>
            </w:pPr>
          </w:p>
        </w:tc>
      </w:tr>
      <w:tr w:rsidR="00380874" w:rsidRPr="00FA1F47" w14:paraId="646C59B6" w14:textId="77777777" w:rsidTr="00856E99">
        <w:tc>
          <w:tcPr>
            <w:tcW w:w="2237" w:type="dxa"/>
            <w:tcBorders>
              <w:top w:val="single" w:sz="4" w:space="0" w:color="auto"/>
              <w:left w:val="single" w:sz="4" w:space="0" w:color="auto"/>
              <w:bottom w:val="single" w:sz="4" w:space="0" w:color="auto"/>
              <w:right w:val="single" w:sz="4" w:space="0" w:color="auto"/>
            </w:tcBorders>
          </w:tcPr>
          <w:p w14:paraId="0430C703"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WBC</w:t>
            </w:r>
          </w:p>
        </w:tc>
        <w:tc>
          <w:tcPr>
            <w:tcW w:w="8468" w:type="dxa"/>
            <w:tcBorders>
              <w:top w:val="single" w:sz="4" w:space="0" w:color="auto"/>
              <w:left w:val="single" w:sz="4" w:space="0" w:color="auto"/>
              <w:bottom w:val="single" w:sz="4" w:space="0" w:color="auto"/>
              <w:right w:val="single" w:sz="4" w:space="0" w:color="auto"/>
            </w:tcBorders>
          </w:tcPr>
          <w:p w14:paraId="5E4F632E"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Prepopulated if present during IWP. “yes” if WBC ≤4000 or ≥12,000 </w:t>
            </w:r>
          </w:p>
          <w:p w14:paraId="269CB22E" w14:textId="77777777" w:rsidR="00380874" w:rsidRPr="00FA1F47" w:rsidRDefault="00380874" w:rsidP="00856E99">
            <w:pPr>
              <w:rPr>
                <w:rFonts w:ascii="Calibri" w:eastAsia="Calibri" w:hAnsi="Calibri" w:cs="Times New Roman"/>
                <w:sz w:val="22"/>
                <w:szCs w:val="22"/>
              </w:rPr>
            </w:pPr>
          </w:p>
        </w:tc>
      </w:tr>
      <w:tr w:rsidR="00380874" w:rsidRPr="00FA1F47" w14:paraId="2A9FD1C0" w14:textId="77777777" w:rsidTr="00856E99">
        <w:tc>
          <w:tcPr>
            <w:tcW w:w="2237" w:type="dxa"/>
            <w:tcBorders>
              <w:top w:val="single" w:sz="4" w:space="0" w:color="auto"/>
              <w:left w:val="single" w:sz="4" w:space="0" w:color="auto"/>
              <w:bottom w:val="single" w:sz="4" w:space="0" w:color="auto"/>
              <w:right w:val="single" w:sz="4" w:space="0" w:color="auto"/>
            </w:tcBorders>
          </w:tcPr>
          <w:p w14:paraId="2BBA9481"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AMS</w:t>
            </w:r>
          </w:p>
        </w:tc>
        <w:tc>
          <w:tcPr>
            <w:tcW w:w="8468" w:type="dxa"/>
            <w:tcBorders>
              <w:top w:val="single" w:sz="4" w:space="0" w:color="auto"/>
              <w:left w:val="single" w:sz="4" w:space="0" w:color="auto"/>
              <w:bottom w:val="single" w:sz="4" w:space="0" w:color="auto"/>
              <w:right w:val="single" w:sz="4" w:space="0" w:color="auto"/>
            </w:tcBorders>
          </w:tcPr>
          <w:p w14:paraId="2FDFD63B"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check box if there is evidence of altered mental status (regardless of perceived contributing factors)</w:t>
            </w:r>
          </w:p>
          <w:p w14:paraId="392A6635" w14:textId="77777777" w:rsidR="00380874" w:rsidRPr="00FA1F47" w:rsidRDefault="00380874" w:rsidP="00856E99">
            <w:pPr>
              <w:rPr>
                <w:rFonts w:ascii="Calibri" w:eastAsia="Calibri" w:hAnsi="Calibri" w:cs="Times New Roman"/>
                <w:sz w:val="22"/>
                <w:szCs w:val="22"/>
              </w:rPr>
            </w:pPr>
          </w:p>
        </w:tc>
      </w:tr>
      <w:tr w:rsidR="00380874" w:rsidRPr="00FA1F47" w14:paraId="229AC122" w14:textId="77777777" w:rsidTr="00856E99">
        <w:tc>
          <w:tcPr>
            <w:tcW w:w="2237" w:type="dxa"/>
            <w:tcBorders>
              <w:top w:val="single" w:sz="4" w:space="0" w:color="auto"/>
              <w:left w:val="single" w:sz="4" w:space="0" w:color="auto"/>
              <w:bottom w:val="single" w:sz="4" w:space="0" w:color="auto"/>
              <w:right w:val="single" w:sz="4" w:space="0" w:color="auto"/>
            </w:tcBorders>
          </w:tcPr>
          <w:p w14:paraId="503E8C10"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Change in sputum?</w:t>
            </w:r>
          </w:p>
        </w:tc>
        <w:tc>
          <w:tcPr>
            <w:tcW w:w="8468" w:type="dxa"/>
            <w:tcBorders>
              <w:top w:val="single" w:sz="4" w:space="0" w:color="auto"/>
              <w:left w:val="single" w:sz="4" w:space="0" w:color="auto"/>
              <w:bottom w:val="single" w:sz="4" w:space="0" w:color="auto"/>
              <w:right w:val="single" w:sz="4" w:space="0" w:color="auto"/>
            </w:tcBorders>
          </w:tcPr>
          <w:p w14:paraId="0A902F70"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Includes new onset or change in character, increased respiratory secretions, or increased suctioning requirements</w:t>
            </w:r>
          </w:p>
          <w:p w14:paraId="58788532" w14:textId="77777777" w:rsidR="00380874" w:rsidRPr="00FA1F47" w:rsidRDefault="00380874" w:rsidP="00856E99">
            <w:pPr>
              <w:rPr>
                <w:rFonts w:ascii="Calibri" w:eastAsia="Calibri" w:hAnsi="Calibri" w:cs="Times New Roman"/>
                <w:sz w:val="22"/>
                <w:szCs w:val="22"/>
              </w:rPr>
            </w:pPr>
          </w:p>
        </w:tc>
      </w:tr>
      <w:tr w:rsidR="00380874" w:rsidRPr="00FA1F47" w14:paraId="29869455" w14:textId="77777777" w:rsidTr="00856E99">
        <w:tc>
          <w:tcPr>
            <w:tcW w:w="2237" w:type="dxa"/>
            <w:tcBorders>
              <w:top w:val="single" w:sz="4" w:space="0" w:color="auto"/>
              <w:left w:val="single" w:sz="4" w:space="0" w:color="auto"/>
              <w:bottom w:val="single" w:sz="4" w:space="0" w:color="auto"/>
              <w:right w:val="single" w:sz="4" w:space="0" w:color="auto"/>
            </w:tcBorders>
          </w:tcPr>
          <w:p w14:paraId="25EFF365"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Cough/dyspnea</w:t>
            </w:r>
          </w:p>
        </w:tc>
        <w:tc>
          <w:tcPr>
            <w:tcW w:w="8468" w:type="dxa"/>
            <w:tcBorders>
              <w:top w:val="single" w:sz="4" w:space="0" w:color="auto"/>
              <w:left w:val="single" w:sz="4" w:space="0" w:color="auto"/>
              <w:bottom w:val="single" w:sz="4" w:space="0" w:color="auto"/>
              <w:right w:val="single" w:sz="4" w:space="0" w:color="auto"/>
            </w:tcBorders>
          </w:tcPr>
          <w:p w14:paraId="01592C75"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New onset or worsening cough, dyspnea, or shortness of breath </w:t>
            </w:r>
          </w:p>
          <w:p w14:paraId="550B31E9" w14:textId="77777777" w:rsidR="00380874" w:rsidRPr="00FA1F47" w:rsidRDefault="00380874" w:rsidP="00856E99">
            <w:pPr>
              <w:rPr>
                <w:rFonts w:ascii="Calibri" w:eastAsia="Calibri" w:hAnsi="Calibri" w:cs="Times New Roman"/>
                <w:sz w:val="22"/>
                <w:szCs w:val="22"/>
              </w:rPr>
            </w:pPr>
          </w:p>
        </w:tc>
      </w:tr>
      <w:tr w:rsidR="00380874" w:rsidRPr="00FA1F47" w14:paraId="2DB5DFFB" w14:textId="77777777" w:rsidTr="00856E99">
        <w:tc>
          <w:tcPr>
            <w:tcW w:w="2237" w:type="dxa"/>
            <w:tcBorders>
              <w:top w:val="single" w:sz="4" w:space="0" w:color="auto"/>
              <w:left w:val="single" w:sz="4" w:space="0" w:color="auto"/>
              <w:bottom w:val="single" w:sz="4" w:space="0" w:color="auto"/>
              <w:right w:val="single" w:sz="4" w:space="0" w:color="auto"/>
            </w:tcBorders>
          </w:tcPr>
          <w:p w14:paraId="2AF55A45"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Abnormal breath sounds</w:t>
            </w:r>
          </w:p>
        </w:tc>
        <w:tc>
          <w:tcPr>
            <w:tcW w:w="8468" w:type="dxa"/>
            <w:tcBorders>
              <w:top w:val="single" w:sz="4" w:space="0" w:color="auto"/>
              <w:left w:val="single" w:sz="4" w:space="0" w:color="auto"/>
              <w:bottom w:val="single" w:sz="4" w:space="0" w:color="auto"/>
              <w:right w:val="single" w:sz="4" w:space="0" w:color="auto"/>
            </w:tcBorders>
          </w:tcPr>
          <w:p w14:paraId="2194D74B"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Abnormal lung sounds including Rales, crackles, bronchial breath sounds, rhonchi. </w:t>
            </w:r>
            <w:proofErr w:type="spellStart"/>
            <w:r w:rsidRPr="00FA1F47">
              <w:rPr>
                <w:rFonts w:ascii="Calibri" w:eastAsia="Calibri" w:hAnsi="Calibri" w:cs="Times New Roman"/>
                <w:sz w:val="22"/>
                <w:szCs w:val="22"/>
              </w:rPr>
              <w:t>Exampl</w:t>
            </w:r>
            <w:proofErr w:type="spellEnd"/>
            <w:r w:rsidRPr="00FA1F47">
              <w:rPr>
                <w:rFonts w:ascii="Calibri" w:eastAsia="Calibri" w:hAnsi="Calibri" w:cs="Times New Roman"/>
                <w:sz w:val="22"/>
                <w:szCs w:val="22"/>
              </w:rPr>
              <w:t xml:space="preserve"> words that DO NOT count include “diminished” or “coarse”. </w:t>
            </w:r>
          </w:p>
          <w:p w14:paraId="661423FF" w14:textId="77777777" w:rsidR="00380874" w:rsidRPr="00FA1F47" w:rsidRDefault="00380874" w:rsidP="00856E99">
            <w:pPr>
              <w:rPr>
                <w:rFonts w:ascii="Calibri" w:eastAsia="Calibri" w:hAnsi="Calibri" w:cs="Times New Roman"/>
                <w:sz w:val="22"/>
                <w:szCs w:val="22"/>
              </w:rPr>
            </w:pPr>
          </w:p>
        </w:tc>
      </w:tr>
      <w:tr w:rsidR="00380874" w:rsidRPr="00FA1F47" w14:paraId="28B1590A" w14:textId="77777777" w:rsidTr="00856E99">
        <w:tc>
          <w:tcPr>
            <w:tcW w:w="2237" w:type="dxa"/>
            <w:tcBorders>
              <w:top w:val="single" w:sz="4" w:space="0" w:color="auto"/>
              <w:left w:val="single" w:sz="4" w:space="0" w:color="auto"/>
              <w:bottom w:val="single" w:sz="4" w:space="0" w:color="auto"/>
              <w:right w:val="single" w:sz="4" w:space="0" w:color="auto"/>
            </w:tcBorders>
          </w:tcPr>
          <w:p w14:paraId="355E5AB4"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Tachypnea (RR&gt;25)</w:t>
            </w:r>
          </w:p>
        </w:tc>
        <w:tc>
          <w:tcPr>
            <w:tcW w:w="8468" w:type="dxa"/>
            <w:tcBorders>
              <w:top w:val="single" w:sz="4" w:space="0" w:color="auto"/>
              <w:left w:val="single" w:sz="4" w:space="0" w:color="auto"/>
              <w:bottom w:val="single" w:sz="4" w:space="0" w:color="auto"/>
              <w:right w:val="single" w:sz="4" w:space="0" w:color="auto"/>
            </w:tcBorders>
          </w:tcPr>
          <w:p w14:paraId="7FCA7FE8"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Prepopulated if present during IWP. “yes” if respiratory rate was &gt;25 in vitals</w:t>
            </w:r>
          </w:p>
          <w:p w14:paraId="1699E34A" w14:textId="77777777" w:rsidR="00380874" w:rsidRPr="00FA1F47" w:rsidRDefault="00380874" w:rsidP="00856E99">
            <w:pPr>
              <w:rPr>
                <w:rFonts w:ascii="Calibri" w:eastAsia="Calibri" w:hAnsi="Calibri" w:cs="Times New Roman"/>
                <w:sz w:val="22"/>
                <w:szCs w:val="22"/>
              </w:rPr>
            </w:pPr>
          </w:p>
        </w:tc>
      </w:tr>
      <w:tr w:rsidR="00380874" w:rsidRPr="00FA1F47" w14:paraId="5CA65B09" w14:textId="77777777" w:rsidTr="00856E99">
        <w:tc>
          <w:tcPr>
            <w:tcW w:w="2237" w:type="dxa"/>
            <w:tcBorders>
              <w:top w:val="single" w:sz="4" w:space="0" w:color="auto"/>
              <w:left w:val="single" w:sz="4" w:space="0" w:color="auto"/>
              <w:bottom w:val="single" w:sz="4" w:space="0" w:color="auto"/>
              <w:right w:val="single" w:sz="4" w:space="0" w:color="auto"/>
            </w:tcBorders>
          </w:tcPr>
          <w:p w14:paraId="36B18F3A" w14:textId="77777777" w:rsidR="00380874" w:rsidRPr="00FA1F47" w:rsidRDefault="00380874" w:rsidP="00856E99">
            <w:pPr>
              <w:rPr>
                <w:rFonts w:ascii="Calibri" w:eastAsia="Calibri" w:hAnsi="Calibri" w:cs="Calibri"/>
                <w:sz w:val="22"/>
                <w:szCs w:val="22"/>
              </w:rPr>
            </w:pPr>
            <w:r w:rsidRPr="00FA1F47">
              <w:rPr>
                <w:rFonts w:ascii="Calibri" w:eastAsia="Times New Roman" w:hAnsi="Calibri" w:cs="Calibri"/>
                <w:sz w:val="22"/>
                <w:szCs w:val="22"/>
              </w:rPr>
              <w:t>New/change in antibiotics</w:t>
            </w:r>
          </w:p>
        </w:tc>
        <w:tc>
          <w:tcPr>
            <w:tcW w:w="8468" w:type="dxa"/>
            <w:tcBorders>
              <w:top w:val="single" w:sz="4" w:space="0" w:color="auto"/>
              <w:left w:val="single" w:sz="4" w:space="0" w:color="auto"/>
              <w:bottom w:val="single" w:sz="4" w:space="0" w:color="auto"/>
              <w:right w:val="single" w:sz="4" w:space="0" w:color="auto"/>
            </w:tcBorders>
          </w:tcPr>
          <w:p w14:paraId="54D07F8F"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Prepopulated. “yes” if there was initiation of or change in antibiotics during NVHAP days 1-2 that was not given during the previous 2 calendar days</w:t>
            </w:r>
          </w:p>
          <w:p w14:paraId="5DBA6278" w14:textId="77777777" w:rsidR="00380874" w:rsidRPr="00FA1F47" w:rsidRDefault="00380874" w:rsidP="00856E99">
            <w:pPr>
              <w:rPr>
                <w:rFonts w:ascii="Calibri" w:eastAsia="Calibri" w:hAnsi="Calibri" w:cs="Times New Roman"/>
                <w:sz w:val="22"/>
                <w:szCs w:val="22"/>
              </w:rPr>
            </w:pPr>
          </w:p>
          <w:p w14:paraId="52608769"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 If unclear: go to the Meds tab, click Med Admin History (BCMA), right click to search by date range, search 2 days prior to index date and 3 days including/after index date (NVHAP days -2, -1, 1, 2, and 3) for evidence of new antibiotics or a change in antibiotics on NVHAP days 1-2. </w:t>
            </w:r>
          </w:p>
          <w:p w14:paraId="5C379D9C" w14:textId="77777777" w:rsidR="00380874" w:rsidRPr="00FA1F47" w:rsidRDefault="00380874" w:rsidP="00856E99">
            <w:pPr>
              <w:rPr>
                <w:rFonts w:ascii="Calibri" w:eastAsia="Calibri" w:hAnsi="Calibri" w:cs="Times New Roman"/>
                <w:sz w:val="22"/>
                <w:szCs w:val="22"/>
              </w:rPr>
            </w:pPr>
          </w:p>
        </w:tc>
      </w:tr>
      <w:tr w:rsidR="00380874" w:rsidRPr="00FA1F47" w14:paraId="1E9B23CC" w14:textId="77777777" w:rsidTr="00856E99">
        <w:tc>
          <w:tcPr>
            <w:tcW w:w="10705" w:type="dxa"/>
            <w:gridSpan w:val="2"/>
            <w:tcBorders>
              <w:top w:val="single" w:sz="4" w:space="0" w:color="auto"/>
              <w:left w:val="single" w:sz="4" w:space="0" w:color="auto"/>
              <w:bottom w:val="single" w:sz="4" w:space="0" w:color="auto"/>
              <w:right w:val="single" w:sz="4" w:space="0" w:color="auto"/>
            </w:tcBorders>
            <w:shd w:val="clear" w:color="auto" w:fill="DAEEF3"/>
          </w:tcPr>
          <w:p w14:paraId="74FF61A7"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b/>
                <w:sz w:val="22"/>
                <w:szCs w:val="22"/>
              </w:rPr>
              <w:t>Step 3:</w:t>
            </w:r>
            <w:r w:rsidRPr="00FA1F47">
              <w:rPr>
                <w:rFonts w:ascii="Calibri" w:eastAsia="Calibri" w:hAnsi="Calibri" w:cs="Calibri"/>
                <w:sz w:val="22"/>
                <w:szCs w:val="22"/>
              </w:rPr>
              <w:t xml:space="preserve"> Review imaging reports</w:t>
            </w:r>
          </w:p>
          <w:p w14:paraId="04522767"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 review chest imaging on NVHAP day 1 and 3 days before and after (NVHAP days -3, -</w:t>
            </w:r>
            <w:proofErr w:type="gramStart"/>
            <w:r w:rsidRPr="00FA1F47">
              <w:rPr>
                <w:rFonts w:ascii="Calibri" w:eastAsia="Calibri" w:hAnsi="Calibri" w:cs="Calibri"/>
                <w:sz w:val="22"/>
                <w:szCs w:val="22"/>
              </w:rPr>
              <w:t>2,-</w:t>
            </w:r>
            <w:proofErr w:type="gramEnd"/>
            <w:r w:rsidRPr="00FA1F47">
              <w:rPr>
                <w:rFonts w:ascii="Calibri" w:eastAsia="Calibri" w:hAnsi="Calibri" w:cs="Calibri"/>
                <w:sz w:val="22"/>
                <w:szCs w:val="22"/>
              </w:rPr>
              <w:t xml:space="preserve">1, </w:t>
            </w:r>
            <w:r w:rsidRPr="00FA1F47">
              <w:rPr>
                <w:rFonts w:ascii="Calibri" w:eastAsia="Calibri" w:hAnsi="Calibri" w:cs="Calibri"/>
                <w:b/>
                <w:bCs/>
                <w:sz w:val="22"/>
                <w:szCs w:val="22"/>
              </w:rPr>
              <w:t>1</w:t>
            </w:r>
            <w:r w:rsidRPr="00FA1F47">
              <w:rPr>
                <w:rFonts w:ascii="Calibri" w:eastAsia="Calibri" w:hAnsi="Calibri" w:cs="Calibri"/>
                <w:sz w:val="22"/>
                <w:szCs w:val="22"/>
              </w:rPr>
              <w:t xml:space="preserve">, 2, 3, 4). The “infection window period”. </w:t>
            </w:r>
          </w:p>
          <w:p w14:paraId="5EBE44E7" w14:textId="77777777" w:rsidR="00380874" w:rsidRPr="00FA1F47" w:rsidRDefault="00380874" w:rsidP="00856E99">
            <w:pPr>
              <w:rPr>
                <w:rFonts w:ascii="Calibri" w:eastAsia="Calibri" w:hAnsi="Calibri" w:cs="Calibri"/>
                <w:sz w:val="22"/>
                <w:szCs w:val="22"/>
              </w:rPr>
            </w:pPr>
            <w:r w:rsidRPr="00FA1F47">
              <w:rPr>
                <w:rFonts w:ascii="Calibri" w:eastAsia="Calibri" w:hAnsi="Calibri" w:cs="Calibri"/>
                <w:sz w:val="22"/>
                <w:szCs w:val="22"/>
              </w:rPr>
              <w:t>- if an infiltrate is identified, review chest imaging up to 7 days after the first positive image for evidence of resolution</w:t>
            </w:r>
          </w:p>
          <w:p w14:paraId="44662B62" w14:textId="77777777" w:rsidR="00380874" w:rsidRPr="00FA1F47" w:rsidRDefault="00380874" w:rsidP="00856E99">
            <w:pPr>
              <w:rPr>
                <w:rFonts w:ascii="Calibri" w:eastAsia="Calibri" w:hAnsi="Calibri" w:cs="Calibri"/>
                <w:sz w:val="22"/>
                <w:szCs w:val="22"/>
              </w:rPr>
            </w:pPr>
          </w:p>
        </w:tc>
      </w:tr>
      <w:tr w:rsidR="00380874" w:rsidRPr="00FA1F47" w14:paraId="4DF1A113" w14:textId="77777777" w:rsidTr="00856E99">
        <w:tc>
          <w:tcPr>
            <w:tcW w:w="2237" w:type="dxa"/>
            <w:tcBorders>
              <w:top w:val="single" w:sz="4" w:space="0" w:color="auto"/>
              <w:left w:val="single" w:sz="4" w:space="0" w:color="auto"/>
              <w:bottom w:val="single" w:sz="4" w:space="0" w:color="auto"/>
              <w:right w:val="single" w:sz="4" w:space="0" w:color="auto"/>
            </w:tcBorders>
          </w:tcPr>
          <w:p w14:paraId="40B910BE"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Chest Imaging Obtained?</w:t>
            </w:r>
          </w:p>
          <w:p w14:paraId="16C41561" w14:textId="77777777" w:rsidR="00380874" w:rsidRPr="00FA1F47" w:rsidRDefault="00380874" w:rsidP="00856E99">
            <w:pPr>
              <w:rPr>
                <w:rFonts w:ascii="Calibri" w:eastAsia="Calibri" w:hAnsi="Calibri" w:cs="Times New Roman"/>
                <w:sz w:val="22"/>
                <w:szCs w:val="22"/>
              </w:rPr>
            </w:pPr>
          </w:p>
        </w:tc>
        <w:tc>
          <w:tcPr>
            <w:tcW w:w="8468" w:type="dxa"/>
            <w:tcBorders>
              <w:top w:val="single" w:sz="4" w:space="0" w:color="auto"/>
              <w:left w:val="single" w:sz="4" w:space="0" w:color="auto"/>
              <w:bottom w:val="single" w:sz="4" w:space="0" w:color="auto"/>
              <w:right w:val="single" w:sz="4" w:space="0" w:color="auto"/>
            </w:tcBorders>
          </w:tcPr>
          <w:p w14:paraId="7B74E13B"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lastRenderedPageBreak/>
              <w:t xml:space="preserve">Click box if there was </w:t>
            </w:r>
            <w:r w:rsidRPr="00FA1F47">
              <w:rPr>
                <w:rFonts w:ascii="Calibri" w:eastAsia="Calibri" w:hAnsi="Calibri" w:cs="Times New Roman"/>
                <w:i/>
                <w:sz w:val="22"/>
                <w:szCs w:val="22"/>
              </w:rPr>
              <w:t>any</w:t>
            </w:r>
            <w:r w:rsidRPr="00FA1F47">
              <w:rPr>
                <w:rFonts w:ascii="Calibri" w:eastAsia="Calibri" w:hAnsi="Calibri" w:cs="Times New Roman"/>
                <w:sz w:val="22"/>
                <w:szCs w:val="22"/>
              </w:rPr>
              <w:t xml:space="preserve"> type of chest imaging (Chest X-Ray or CT Chest) on NVHAP days -3 to +4</w:t>
            </w:r>
          </w:p>
        </w:tc>
      </w:tr>
      <w:tr w:rsidR="00380874" w:rsidRPr="00FA1F47" w14:paraId="72D4344D" w14:textId="77777777" w:rsidTr="00856E99">
        <w:tc>
          <w:tcPr>
            <w:tcW w:w="2237" w:type="dxa"/>
            <w:tcBorders>
              <w:top w:val="single" w:sz="4" w:space="0" w:color="auto"/>
              <w:left w:val="single" w:sz="4" w:space="0" w:color="auto"/>
              <w:bottom w:val="single" w:sz="4" w:space="0" w:color="auto"/>
              <w:right w:val="single" w:sz="4" w:space="0" w:color="auto"/>
            </w:tcBorders>
          </w:tcPr>
          <w:p w14:paraId="49BD2D7E"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2+ images obtained?</w:t>
            </w:r>
          </w:p>
        </w:tc>
        <w:tc>
          <w:tcPr>
            <w:tcW w:w="8468" w:type="dxa"/>
            <w:tcBorders>
              <w:top w:val="single" w:sz="4" w:space="0" w:color="auto"/>
              <w:left w:val="single" w:sz="4" w:space="0" w:color="auto"/>
              <w:bottom w:val="single" w:sz="4" w:space="0" w:color="auto"/>
              <w:right w:val="single" w:sz="4" w:space="0" w:color="auto"/>
            </w:tcBorders>
          </w:tcPr>
          <w:p w14:paraId="79872192"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Click box if there were Two or more POSITIVE serial chest imaging results Within 7 days, starting at the first day of chest imaging within the infection window period. Note that if the initial image was POSITIVE and subsequent images note that the finding was improved but not resolved, that this still counts as a POSITIVE follow-up imaging study.</w:t>
            </w:r>
          </w:p>
          <w:p w14:paraId="501FE655" w14:textId="77777777" w:rsidR="00380874" w:rsidRPr="00FA1F47" w:rsidRDefault="00380874" w:rsidP="00856E99">
            <w:pPr>
              <w:rPr>
                <w:rFonts w:ascii="Calibri" w:eastAsia="Calibri" w:hAnsi="Calibri" w:cs="Times New Roman"/>
                <w:sz w:val="22"/>
                <w:szCs w:val="22"/>
              </w:rPr>
            </w:pPr>
          </w:p>
        </w:tc>
      </w:tr>
      <w:tr w:rsidR="00380874" w:rsidRPr="00FA1F47" w14:paraId="482CBDB8" w14:textId="77777777" w:rsidTr="00856E99">
        <w:tc>
          <w:tcPr>
            <w:tcW w:w="2237" w:type="dxa"/>
            <w:tcBorders>
              <w:top w:val="single" w:sz="4" w:space="0" w:color="auto"/>
              <w:left w:val="single" w:sz="4" w:space="0" w:color="auto"/>
              <w:bottom w:val="single" w:sz="4" w:space="0" w:color="auto"/>
              <w:right w:val="single" w:sz="4" w:space="0" w:color="auto"/>
            </w:tcBorders>
          </w:tcPr>
          <w:p w14:paraId="51E75D9D"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Chest imaging result</w:t>
            </w:r>
          </w:p>
        </w:tc>
        <w:tc>
          <w:tcPr>
            <w:tcW w:w="8468" w:type="dxa"/>
            <w:tcBorders>
              <w:top w:val="single" w:sz="4" w:space="0" w:color="auto"/>
              <w:left w:val="single" w:sz="4" w:space="0" w:color="auto"/>
              <w:bottom w:val="single" w:sz="4" w:space="0" w:color="auto"/>
              <w:right w:val="single" w:sz="4" w:space="0" w:color="auto"/>
            </w:tcBorders>
          </w:tcPr>
          <w:p w14:paraId="33FF42C0"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Select the appropriate image interpretation by the clinical team (either in clinical notes OR in radiology report. </w:t>
            </w:r>
          </w:p>
          <w:p w14:paraId="62B09D1C" w14:textId="77777777" w:rsidR="00380874" w:rsidRPr="00FA1F47" w:rsidRDefault="00380874" w:rsidP="00856E99">
            <w:pPr>
              <w:numPr>
                <w:ilvl w:val="0"/>
                <w:numId w:val="4"/>
              </w:numPr>
              <w:spacing w:after="200" w:line="276" w:lineRule="auto"/>
              <w:ind w:left="339"/>
              <w:rPr>
                <w:rFonts w:ascii="Calibri" w:eastAsia="Calibri" w:hAnsi="Calibri" w:cs="Times New Roman"/>
                <w:sz w:val="22"/>
                <w:szCs w:val="22"/>
              </w:rPr>
            </w:pPr>
            <w:r w:rsidRPr="00FA1F47">
              <w:rPr>
                <w:rFonts w:ascii="Calibri" w:eastAsia="Calibri" w:hAnsi="Calibri" w:cs="Times New Roman"/>
                <w:sz w:val="22"/>
                <w:szCs w:val="22"/>
              </w:rPr>
              <w:t xml:space="preserve">If clinical team asserts infiltrate present but radiology report does not, this counts as an infiltrate). </w:t>
            </w:r>
          </w:p>
          <w:p w14:paraId="2C882173" w14:textId="77777777" w:rsidR="00380874" w:rsidRPr="00FA1F47" w:rsidRDefault="00380874" w:rsidP="00856E99">
            <w:pPr>
              <w:numPr>
                <w:ilvl w:val="0"/>
                <w:numId w:val="4"/>
              </w:numPr>
              <w:spacing w:after="200" w:line="276" w:lineRule="auto"/>
              <w:ind w:left="339"/>
              <w:rPr>
                <w:rFonts w:ascii="Calibri" w:eastAsia="Calibri" w:hAnsi="Calibri" w:cs="Times New Roman"/>
                <w:sz w:val="22"/>
                <w:szCs w:val="22"/>
              </w:rPr>
            </w:pPr>
            <w:r w:rsidRPr="00FA1F47">
              <w:rPr>
                <w:rFonts w:ascii="Calibri" w:eastAsia="Calibri" w:hAnsi="Calibri" w:cs="Times New Roman"/>
                <w:sz w:val="22"/>
                <w:szCs w:val="22"/>
              </w:rPr>
              <w:t xml:space="preserve">Options: “no </w:t>
            </w:r>
            <w:proofErr w:type="spellStart"/>
            <w:r w:rsidRPr="00FA1F47">
              <w:rPr>
                <w:rFonts w:ascii="Calibri" w:eastAsia="Calibri" w:hAnsi="Calibri" w:cs="Times New Roman"/>
                <w:sz w:val="22"/>
                <w:szCs w:val="22"/>
              </w:rPr>
              <w:t>infiltrate";"new</w:t>
            </w:r>
            <w:proofErr w:type="spellEnd"/>
            <w:r w:rsidRPr="00FA1F47">
              <w:rPr>
                <w:rFonts w:ascii="Calibri" w:eastAsia="Calibri" w:hAnsi="Calibri" w:cs="Times New Roman"/>
                <w:sz w:val="22"/>
                <w:szCs w:val="22"/>
              </w:rPr>
              <w:t xml:space="preserve"> &amp; persistent/progressive </w:t>
            </w:r>
            <w:proofErr w:type="spellStart"/>
            <w:r w:rsidRPr="00FA1F47">
              <w:rPr>
                <w:rFonts w:ascii="Calibri" w:eastAsia="Calibri" w:hAnsi="Calibri" w:cs="Times New Roman"/>
                <w:sz w:val="22"/>
                <w:szCs w:val="22"/>
              </w:rPr>
              <w:t>infiltrate";"new</w:t>
            </w:r>
            <w:proofErr w:type="spellEnd"/>
            <w:r w:rsidRPr="00FA1F47">
              <w:rPr>
                <w:rFonts w:ascii="Calibri" w:eastAsia="Calibri" w:hAnsi="Calibri" w:cs="Times New Roman"/>
                <w:sz w:val="22"/>
                <w:szCs w:val="22"/>
              </w:rPr>
              <w:t xml:space="preserve"> infiltrate no </w:t>
            </w:r>
            <w:proofErr w:type="spellStart"/>
            <w:r w:rsidRPr="00FA1F47">
              <w:rPr>
                <w:rFonts w:ascii="Calibri" w:eastAsia="Calibri" w:hAnsi="Calibri" w:cs="Times New Roman"/>
                <w:sz w:val="22"/>
                <w:szCs w:val="22"/>
              </w:rPr>
              <w:t>comparison";"old</w:t>
            </w:r>
            <w:proofErr w:type="spellEnd"/>
            <w:r w:rsidRPr="00FA1F47">
              <w:rPr>
                <w:rFonts w:ascii="Calibri" w:eastAsia="Calibri" w:hAnsi="Calibri" w:cs="Times New Roman"/>
                <w:sz w:val="22"/>
                <w:szCs w:val="22"/>
              </w:rPr>
              <w:t xml:space="preserve"> infiltrate"; “infiltrate that resolved”</w:t>
            </w:r>
          </w:p>
          <w:p w14:paraId="7D78104A" w14:textId="77777777" w:rsidR="00380874" w:rsidRPr="00FA1F47" w:rsidRDefault="00380874" w:rsidP="00856E99">
            <w:pPr>
              <w:rPr>
                <w:rFonts w:ascii="Calibri" w:eastAsia="Calibri" w:hAnsi="Calibri" w:cs="Times New Roman"/>
                <w:sz w:val="22"/>
                <w:szCs w:val="22"/>
              </w:rPr>
            </w:pPr>
          </w:p>
          <w:p w14:paraId="0215ED15" w14:textId="77777777" w:rsidR="00380874" w:rsidRPr="00FA1F47" w:rsidRDefault="00380874" w:rsidP="00856E99">
            <w:pPr>
              <w:outlineLvl w:val="2"/>
              <w:rPr>
                <w:rFonts w:ascii="Calibri" w:eastAsia="Calibri" w:hAnsi="Calibri" w:cs="Times New Roman"/>
                <w:b/>
                <w:bCs/>
                <w:sz w:val="22"/>
                <w:szCs w:val="22"/>
                <w:u w:val="single"/>
              </w:rPr>
            </w:pPr>
            <w:bookmarkStart w:id="3" w:name="_[a]_Guidelines_for"/>
            <w:bookmarkEnd w:id="3"/>
            <w:r w:rsidRPr="00FA1F47">
              <w:rPr>
                <w:rFonts w:ascii="Calibri" w:eastAsia="Calibri" w:hAnsi="Calibri" w:cs="Times New Roman"/>
                <w:b/>
                <w:bCs/>
                <w:sz w:val="22"/>
                <w:szCs w:val="22"/>
                <w:u w:val="single"/>
              </w:rPr>
              <w:t>[a] Guidelines for reports to qualify for “infiltrate”:</w:t>
            </w:r>
          </w:p>
          <w:p w14:paraId="1E34FE65" w14:textId="77777777" w:rsidR="00380874" w:rsidRPr="00FA1F47" w:rsidRDefault="00380874" w:rsidP="00856E99">
            <w:pPr>
              <w:numPr>
                <w:ilvl w:val="0"/>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First review the findings [NOT the indication] and look for any note of the following (Must have at least 1)</w:t>
            </w:r>
          </w:p>
          <w:p w14:paraId="72103245"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Airspace disease </w:t>
            </w:r>
          </w:p>
          <w:p w14:paraId="72658024"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Bronchogram, Bronchopneumonia </w:t>
            </w:r>
          </w:p>
          <w:p w14:paraId="3AF1E7AE"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Consolidation, Consolidative process</w:t>
            </w:r>
          </w:p>
          <w:p w14:paraId="6D51C8C3"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Density</w:t>
            </w:r>
          </w:p>
          <w:p w14:paraId="758FD6C6"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Increased interstitial markings, Increased lung markings </w:t>
            </w:r>
          </w:p>
          <w:p w14:paraId="2A2F6689"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Infiltrate, Infiltration, Infiltrative process, Positive infiltrate</w:t>
            </w:r>
          </w:p>
          <w:p w14:paraId="777D724E"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Inflammation, Inflammatory process </w:t>
            </w:r>
          </w:p>
          <w:p w14:paraId="229700B1"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Interstitial pneumonia, Interstitial process </w:t>
            </w:r>
          </w:p>
          <w:p w14:paraId="16023E93"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Haziness</w:t>
            </w:r>
          </w:p>
          <w:p w14:paraId="6F2750AF"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Opacity, Opacification </w:t>
            </w:r>
          </w:p>
          <w:p w14:paraId="524F4E1F"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Patchiness </w:t>
            </w:r>
          </w:p>
          <w:p w14:paraId="4774E18A"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Pneumonitis </w:t>
            </w:r>
          </w:p>
          <w:p w14:paraId="69FD42A6" w14:textId="77777777" w:rsidR="00380874" w:rsidRPr="00FA1F47" w:rsidRDefault="00380874" w:rsidP="00856E99">
            <w:pPr>
              <w:numPr>
                <w:ilvl w:val="1"/>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Reticulonodular pattern</w:t>
            </w:r>
          </w:p>
          <w:p w14:paraId="33F2BA24" w14:textId="77777777" w:rsidR="00380874" w:rsidRPr="00FA1F47" w:rsidRDefault="00380874" w:rsidP="00856E99">
            <w:pPr>
              <w:numPr>
                <w:ilvl w:val="0"/>
                <w:numId w:val="7"/>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Review the impression for any mention of pneumonia OR infection</w:t>
            </w:r>
          </w:p>
          <w:p w14:paraId="01DBB6C5" w14:textId="77777777" w:rsidR="00380874" w:rsidRPr="00FA1F47" w:rsidRDefault="00380874" w:rsidP="00856E99">
            <w:pPr>
              <w:rPr>
                <w:rFonts w:ascii="Calibri" w:eastAsia="Calibri" w:hAnsi="Calibri" w:cs="Times New Roman"/>
                <w:sz w:val="22"/>
                <w:szCs w:val="22"/>
              </w:rPr>
            </w:pPr>
          </w:p>
          <w:p w14:paraId="64FF662D"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Interpretation: “Positive” for infiltrate IF</w:t>
            </w:r>
          </w:p>
          <w:p w14:paraId="34FFB88C" w14:textId="77777777" w:rsidR="00380874" w:rsidRPr="00FA1F47" w:rsidRDefault="00380874" w:rsidP="00856E99">
            <w:pPr>
              <w:numPr>
                <w:ilvl w:val="0"/>
                <w:numId w:val="8"/>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lastRenderedPageBreak/>
              <w:t>There is ANY mention of pneumonia or infection</w:t>
            </w:r>
          </w:p>
          <w:p w14:paraId="5157A86D" w14:textId="77777777" w:rsidR="00380874" w:rsidRPr="00FA1F47" w:rsidRDefault="00380874" w:rsidP="00856E99">
            <w:pPr>
              <w:numPr>
                <w:ilvl w:val="0"/>
                <w:numId w:val="8"/>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OR </w:t>
            </w:r>
            <w:proofErr w:type="gramStart"/>
            <w:r w:rsidRPr="00FA1F47">
              <w:rPr>
                <w:rFonts w:ascii="Calibri" w:eastAsia="Calibri" w:hAnsi="Calibri" w:cs="Times New Roman"/>
                <w:sz w:val="22"/>
                <w:szCs w:val="22"/>
              </w:rPr>
              <w:t>There</w:t>
            </w:r>
            <w:proofErr w:type="gramEnd"/>
            <w:r w:rsidRPr="00FA1F47">
              <w:rPr>
                <w:rFonts w:ascii="Calibri" w:eastAsia="Calibri" w:hAnsi="Calibri" w:cs="Times New Roman"/>
                <w:sz w:val="22"/>
                <w:szCs w:val="22"/>
              </w:rPr>
              <w:t xml:space="preserve"> is at least 1 finding in (1) AND no alternative explanation</w:t>
            </w:r>
          </w:p>
          <w:p w14:paraId="2AE54813" w14:textId="77777777" w:rsidR="00380874" w:rsidRPr="00FA1F47" w:rsidRDefault="00380874" w:rsidP="00856E99">
            <w:pPr>
              <w:rPr>
                <w:rFonts w:ascii="Calibri" w:eastAsia="Calibri" w:hAnsi="Calibri" w:cs="Times New Roman"/>
                <w:sz w:val="22"/>
                <w:szCs w:val="22"/>
              </w:rPr>
            </w:pPr>
          </w:p>
          <w:p w14:paraId="390AB8A6"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Positive examples: </w:t>
            </w:r>
          </w:p>
          <w:p w14:paraId="6B5A9789" w14:textId="77777777" w:rsidR="00380874" w:rsidRPr="00FA1F47" w:rsidRDefault="00380874" w:rsidP="00856E99">
            <w:pPr>
              <w:numPr>
                <w:ilvl w:val="0"/>
                <w:numId w:val="9"/>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Findings list “consolidation” and Impression includes “possible pneumonia”</w:t>
            </w:r>
          </w:p>
          <w:p w14:paraId="0D745DCE" w14:textId="77777777" w:rsidR="00380874" w:rsidRPr="00FA1F47" w:rsidRDefault="00380874" w:rsidP="00856E99">
            <w:pPr>
              <w:numPr>
                <w:ilvl w:val="0"/>
                <w:numId w:val="9"/>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Findings list “interstitial markings” but impression not given</w:t>
            </w:r>
          </w:p>
          <w:p w14:paraId="443F6534" w14:textId="77777777" w:rsidR="00380874" w:rsidRPr="00FA1F47" w:rsidRDefault="00380874" w:rsidP="00856E99">
            <w:pPr>
              <w:numPr>
                <w:ilvl w:val="0"/>
                <w:numId w:val="9"/>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Findings list “haziness” and impression lists “atelectasis, cannot rule out infectious process”</w:t>
            </w:r>
          </w:p>
          <w:p w14:paraId="4F1A4CAA" w14:textId="77777777" w:rsidR="00380874" w:rsidRPr="00FA1F47" w:rsidRDefault="00380874" w:rsidP="00856E99">
            <w:pPr>
              <w:rPr>
                <w:rFonts w:ascii="Calibri" w:eastAsia="Calibri" w:hAnsi="Calibri" w:cs="Times New Roman"/>
                <w:sz w:val="22"/>
                <w:szCs w:val="22"/>
              </w:rPr>
            </w:pPr>
          </w:p>
          <w:p w14:paraId="3EFBE841"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Negative examples:</w:t>
            </w:r>
          </w:p>
          <w:p w14:paraId="6109DEED" w14:textId="77777777" w:rsidR="00380874" w:rsidRPr="00FA1F47" w:rsidRDefault="00380874" w:rsidP="00856E99">
            <w:pPr>
              <w:numPr>
                <w:ilvl w:val="0"/>
                <w:numId w:val="10"/>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Findings list “interstitial markings” and impression lists “consistent with pulmonary edema”</w:t>
            </w:r>
          </w:p>
          <w:p w14:paraId="52BA17B8" w14:textId="77777777" w:rsidR="00380874" w:rsidRPr="00FA1F47" w:rsidRDefault="00380874" w:rsidP="00856E99">
            <w:pPr>
              <w:rPr>
                <w:rFonts w:ascii="Calibri" w:eastAsia="Calibri" w:hAnsi="Calibri" w:cs="Times New Roman"/>
                <w:sz w:val="22"/>
                <w:szCs w:val="22"/>
              </w:rPr>
            </w:pPr>
          </w:p>
        </w:tc>
      </w:tr>
      <w:tr w:rsidR="00380874" w:rsidRPr="00FA1F47" w14:paraId="2C6584D2" w14:textId="77777777" w:rsidTr="00856E99">
        <w:tc>
          <w:tcPr>
            <w:tcW w:w="10705" w:type="dxa"/>
            <w:gridSpan w:val="2"/>
            <w:tcBorders>
              <w:top w:val="single" w:sz="4" w:space="0" w:color="auto"/>
              <w:left w:val="single" w:sz="4" w:space="0" w:color="auto"/>
              <w:bottom w:val="single" w:sz="4" w:space="0" w:color="auto"/>
              <w:right w:val="single" w:sz="4" w:space="0" w:color="auto"/>
            </w:tcBorders>
            <w:shd w:val="clear" w:color="auto" w:fill="DAEEF3"/>
          </w:tcPr>
          <w:p w14:paraId="77770771" w14:textId="77777777" w:rsidR="00380874" w:rsidRPr="00FA1F47" w:rsidRDefault="00380874" w:rsidP="00856E99">
            <w:pPr>
              <w:spacing w:after="200" w:line="276" w:lineRule="auto"/>
              <w:rPr>
                <w:rFonts w:ascii="Calibri" w:eastAsia="Calibri" w:hAnsi="Calibri" w:cs="Calibri"/>
                <w:sz w:val="22"/>
                <w:szCs w:val="22"/>
              </w:rPr>
            </w:pPr>
            <w:r w:rsidRPr="00FA1F47">
              <w:rPr>
                <w:rFonts w:ascii="Calibri" w:eastAsia="Calibri" w:hAnsi="Calibri" w:cs="Calibri"/>
                <w:b/>
                <w:sz w:val="22"/>
                <w:szCs w:val="22"/>
              </w:rPr>
              <w:lastRenderedPageBreak/>
              <w:t>Step 4:</w:t>
            </w:r>
            <w:r w:rsidRPr="00FA1F47">
              <w:rPr>
                <w:rFonts w:ascii="Calibri" w:eastAsia="Calibri" w:hAnsi="Calibri" w:cs="Calibri"/>
                <w:sz w:val="22"/>
                <w:szCs w:val="22"/>
              </w:rPr>
              <w:t xml:space="preserve"> Determine whether criteria was met</w:t>
            </w:r>
          </w:p>
        </w:tc>
      </w:tr>
      <w:tr w:rsidR="00380874" w:rsidRPr="00FA1F47" w14:paraId="2BFBFD5C" w14:textId="77777777" w:rsidTr="00856E99">
        <w:tc>
          <w:tcPr>
            <w:tcW w:w="2237" w:type="dxa"/>
            <w:tcBorders>
              <w:top w:val="single" w:sz="4" w:space="0" w:color="auto"/>
              <w:left w:val="single" w:sz="4" w:space="0" w:color="auto"/>
              <w:bottom w:val="single" w:sz="4" w:space="0" w:color="auto"/>
              <w:right w:val="single" w:sz="4" w:space="0" w:color="auto"/>
            </w:tcBorders>
          </w:tcPr>
          <w:p w14:paraId="4DA52F0D"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CDC PNEU?</w:t>
            </w:r>
          </w:p>
          <w:p w14:paraId="550AD97E" w14:textId="77777777" w:rsidR="00380874" w:rsidRPr="00FA1F47" w:rsidRDefault="00380874" w:rsidP="00856E99">
            <w:pPr>
              <w:rPr>
                <w:rFonts w:ascii="Calibri" w:eastAsia="Calibri" w:hAnsi="Calibri" w:cs="Times New Roman"/>
                <w:sz w:val="22"/>
                <w:szCs w:val="22"/>
              </w:rPr>
            </w:pPr>
          </w:p>
          <w:p w14:paraId="1C469376" w14:textId="77777777" w:rsidR="00380874" w:rsidRPr="00FA1F47" w:rsidRDefault="00380874" w:rsidP="00856E99">
            <w:pPr>
              <w:rPr>
                <w:rFonts w:ascii="Calibri" w:eastAsia="Calibri" w:hAnsi="Calibri" w:cs="Times New Roman"/>
                <w:sz w:val="22"/>
                <w:szCs w:val="22"/>
              </w:rPr>
            </w:pPr>
          </w:p>
          <w:p w14:paraId="5A93E3CB" w14:textId="77777777" w:rsidR="00380874" w:rsidRPr="00FA1F47" w:rsidRDefault="00380874" w:rsidP="00856E99">
            <w:pPr>
              <w:rPr>
                <w:rFonts w:ascii="Calibri" w:eastAsia="Calibri" w:hAnsi="Calibri" w:cs="Times New Roman"/>
                <w:sz w:val="22"/>
                <w:szCs w:val="22"/>
              </w:rPr>
            </w:pPr>
          </w:p>
          <w:p w14:paraId="7696B8FC" w14:textId="77777777" w:rsidR="00380874" w:rsidRPr="00FA1F47" w:rsidRDefault="00380874" w:rsidP="00856E99">
            <w:pPr>
              <w:rPr>
                <w:rFonts w:ascii="Calibri" w:eastAsia="Calibri" w:hAnsi="Calibri" w:cs="Times New Roman"/>
                <w:sz w:val="22"/>
                <w:szCs w:val="22"/>
              </w:rPr>
            </w:pPr>
          </w:p>
          <w:p w14:paraId="0F439E60" w14:textId="77777777" w:rsidR="00380874" w:rsidRPr="00FA1F47" w:rsidRDefault="00380874" w:rsidP="00856E99">
            <w:pPr>
              <w:rPr>
                <w:rFonts w:ascii="Calibri" w:eastAsia="Calibri" w:hAnsi="Calibri" w:cs="Times New Roman"/>
                <w:sz w:val="22"/>
                <w:szCs w:val="22"/>
              </w:rPr>
            </w:pPr>
          </w:p>
          <w:p w14:paraId="301F820C" w14:textId="77777777" w:rsidR="00380874" w:rsidRPr="00FA1F47" w:rsidRDefault="00380874" w:rsidP="00856E99">
            <w:pPr>
              <w:rPr>
                <w:rFonts w:ascii="Calibri" w:eastAsia="Calibri" w:hAnsi="Calibri" w:cs="Times New Roman"/>
                <w:sz w:val="22"/>
                <w:szCs w:val="22"/>
              </w:rPr>
            </w:pPr>
          </w:p>
          <w:p w14:paraId="43CCD08A" w14:textId="77777777" w:rsidR="00380874" w:rsidRPr="00FA1F47" w:rsidRDefault="00380874" w:rsidP="00856E99">
            <w:pPr>
              <w:rPr>
                <w:rFonts w:ascii="Calibri" w:eastAsia="Calibri" w:hAnsi="Calibri" w:cs="Times New Roman"/>
                <w:sz w:val="22"/>
                <w:szCs w:val="22"/>
              </w:rPr>
            </w:pPr>
          </w:p>
          <w:p w14:paraId="2369113B" w14:textId="77777777" w:rsidR="00380874" w:rsidRPr="00FA1F47" w:rsidRDefault="00380874" w:rsidP="00856E99">
            <w:pPr>
              <w:rPr>
                <w:rFonts w:ascii="Calibri" w:eastAsia="Calibri" w:hAnsi="Calibri" w:cs="Times New Roman"/>
                <w:sz w:val="22"/>
                <w:szCs w:val="22"/>
              </w:rPr>
            </w:pPr>
          </w:p>
          <w:p w14:paraId="10C6C8C5" w14:textId="77777777" w:rsidR="00380874" w:rsidRPr="00FA1F47" w:rsidRDefault="00380874" w:rsidP="00856E99">
            <w:pPr>
              <w:rPr>
                <w:rFonts w:ascii="Calibri" w:eastAsia="Calibri" w:hAnsi="Calibri" w:cs="Times New Roman"/>
                <w:sz w:val="22"/>
                <w:szCs w:val="22"/>
              </w:rPr>
            </w:pPr>
          </w:p>
          <w:p w14:paraId="3510FA38" w14:textId="77777777" w:rsidR="00380874" w:rsidRPr="00FA1F47" w:rsidRDefault="00380874" w:rsidP="00856E99">
            <w:pPr>
              <w:rPr>
                <w:rFonts w:ascii="Calibri" w:eastAsia="Calibri" w:hAnsi="Calibri" w:cs="Times New Roman"/>
                <w:sz w:val="22"/>
                <w:szCs w:val="22"/>
              </w:rPr>
            </w:pPr>
          </w:p>
          <w:p w14:paraId="675C0936" w14:textId="77777777" w:rsidR="00380874" w:rsidRPr="00FA1F47" w:rsidRDefault="00380874" w:rsidP="00856E99">
            <w:pPr>
              <w:rPr>
                <w:rFonts w:ascii="Calibri" w:eastAsia="Calibri" w:hAnsi="Calibri" w:cs="Times New Roman"/>
                <w:sz w:val="22"/>
                <w:szCs w:val="22"/>
              </w:rPr>
            </w:pPr>
          </w:p>
          <w:p w14:paraId="50DA58C6" w14:textId="77777777" w:rsidR="00380874" w:rsidRPr="00FA1F47" w:rsidRDefault="00380874" w:rsidP="00856E99">
            <w:pPr>
              <w:rPr>
                <w:rFonts w:ascii="Calibri" w:eastAsia="Calibri" w:hAnsi="Calibri" w:cs="Times New Roman"/>
                <w:sz w:val="22"/>
                <w:szCs w:val="22"/>
              </w:rPr>
            </w:pPr>
          </w:p>
          <w:p w14:paraId="638C7CF1" w14:textId="77777777" w:rsidR="00380874" w:rsidRPr="00FA1F47" w:rsidRDefault="00380874" w:rsidP="00856E99">
            <w:pPr>
              <w:rPr>
                <w:rFonts w:ascii="Calibri" w:eastAsia="Calibri" w:hAnsi="Calibri" w:cs="Times New Roman"/>
                <w:sz w:val="22"/>
                <w:szCs w:val="22"/>
              </w:rPr>
            </w:pPr>
          </w:p>
          <w:p w14:paraId="1FA221AA" w14:textId="77777777" w:rsidR="00380874" w:rsidRPr="00FA1F47" w:rsidRDefault="00380874" w:rsidP="00856E99">
            <w:pPr>
              <w:rPr>
                <w:rFonts w:ascii="Calibri" w:eastAsia="Calibri" w:hAnsi="Calibri" w:cs="Times New Roman"/>
                <w:sz w:val="22"/>
                <w:szCs w:val="22"/>
              </w:rPr>
            </w:pPr>
          </w:p>
          <w:p w14:paraId="29F230C1" w14:textId="77777777" w:rsidR="00380874" w:rsidRPr="00FA1F47" w:rsidRDefault="00380874" w:rsidP="00856E99">
            <w:pPr>
              <w:rPr>
                <w:rFonts w:ascii="Calibri" w:eastAsia="Calibri" w:hAnsi="Calibri" w:cs="Times New Roman"/>
                <w:sz w:val="22"/>
                <w:szCs w:val="22"/>
              </w:rPr>
            </w:pPr>
          </w:p>
          <w:p w14:paraId="4B452638" w14:textId="77777777" w:rsidR="00380874" w:rsidRPr="00FA1F47" w:rsidRDefault="00380874" w:rsidP="00856E99">
            <w:pPr>
              <w:rPr>
                <w:rFonts w:ascii="Calibri" w:eastAsia="Calibri" w:hAnsi="Calibri" w:cs="Times New Roman"/>
                <w:sz w:val="22"/>
                <w:szCs w:val="22"/>
              </w:rPr>
            </w:pPr>
          </w:p>
        </w:tc>
        <w:tc>
          <w:tcPr>
            <w:tcW w:w="8468" w:type="dxa"/>
            <w:tcBorders>
              <w:top w:val="single" w:sz="4" w:space="0" w:color="auto"/>
              <w:left w:val="single" w:sz="4" w:space="0" w:color="auto"/>
              <w:bottom w:val="single" w:sz="4" w:space="0" w:color="auto"/>
              <w:right w:val="single" w:sz="4" w:space="0" w:color="auto"/>
            </w:tcBorders>
          </w:tcPr>
          <w:p w14:paraId="36D7FE79" w14:textId="77777777" w:rsidR="00380874" w:rsidRPr="00FA1F47" w:rsidRDefault="00380874" w:rsidP="00856E99">
            <w:pPr>
              <w:rPr>
                <w:rFonts w:ascii="Calibri" w:eastAsia="Times New Roman" w:hAnsi="Calibri" w:cs="Calibri"/>
                <w:sz w:val="22"/>
                <w:szCs w:val="22"/>
              </w:rPr>
            </w:pPr>
            <w:r w:rsidRPr="00FA1F47">
              <w:rPr>
                <w:rFonts w:ascii="Calibri" w:eastAsia="Calibri" w:hAnsi="Calibri" w:cs="Times New Roman"/>
                <w:sz w:val="22"/>
                <w:szCs w:val="22"/>
              </w:rPr>
              <w:t>Use CDC PNEU criteria met (Box 1 adaptation). Must meet all of items 1 - 4</w:t>
            </w:r>
          </w:p>
          <w:p w14:paraId="174A306A" w14:textId="77777777" w:rsidR="00380874" w:rsidRPr="00FA1F47" w:rsidRDefault="00380874" w:rsidP="00856E99">
            <w:pPr>
              <w:rPr>
                <w:rFonts w:ascii="Calibri" w:eastAsia="Calibri" w:hAnsi="Calibri" w:cs="Times New Roman"/>
                <w:sz w:val="22"/>
                <w:szCs w:val="22"/>
              </w:rPr>
            </w:pPr>
          </w:p>
          <w:p w14:paraId="14301ECA" w14:textId="77777777" w:rsidR="00380874" w:rsidRPr="00FA1F47" w:rsidRDefault="00380874" w:rsidP="00856E99">
            <w:pPr>
              <w:numPr>
                <w:ilvl w:val="0"/>
                <w:numId w:val="5"/>
              </w:numPr>
              <w:spacing w:after="200" w:line="276" w:lineRule="auto"/>
              <w:rPr>
                <w:rFonts w:ascii="Calibri" w:eastAsia="Calibri" w:hAnsi="Calibri" w:cs="Times New Roman"/>
                <w:sz w:val="22"/>
                <w:szCs w:val="22"/>
              </w:rPr>
            </w:pPr>
            <w:r w:rsidRPr="00FA1F47">
              <w:rPr>
                <w:rFonts w:ascii="Courier New" w:eastAsia="Calibri" w:hAnsi="Courier New" w:cs="Courier New"/>
                <w:sz w:val="22"/>
                <w:szCs w:val="22"/>
                <w:highlight w:val="lightGray"/>
              </w:rPr>
              <w:t>Chest imaging Obtained</w:t>
            </w:r>
            <w:r w:rsidRPr="00FA1F47">
              <w:rPr>
                <w:rFonts w:ascii="Calibri" w:eastAsia="Calibri" w:hAnsi="Calibri" w:cs="Times New Roman"/>
                <w:sz w:val="22"/>
                <w:szCs w:val="22"/>
              </w:rPr>
              <w:t xml:space="preserve"> </w:t>
            </w:r>
            <w:proofErr w:type="gramStart"/>
            <w:r w:rsidRPr="00FA1F47">
              <w:rPr>
                <w:rFonts w:ascii="Calibri" w:eastAsia="Calibri" w:hAnsi="Calibri" w:cs="Times New Roman"/>
                <w:sz w:val="22"/>
                <w:szCs w:val="22"/>
              </w:rPr>
              <w:t>AND</w:t>
            </w:r>
            <w:r w:rsidRPr="00FA1F47">
              <w:rPr>
                <w:rFonts w:ascii="Calibri" w:eastAsia="Calibri" w:hAnsi="Calibri" w:cs="Times New Roman"/>
                <w:b/>
                <w:sz w:val="22"/>
                <w:szCs w:val="22"/>
              </w:rPr>
              <w:t xml:space="preserve"> </w:t>
            </w:r>
            <w:r w:rsidRPr="00FA1F47">
              <w:rPr>
                <w:rFonts w:ascii="Calibri" w:eastAsia="Calibri" w:hAnsi="Calibri" w:cs="Times New Roman"/>
                <w:sz w:val="22"/>
                <w:szCs w:val="22"/>
              </w:rPr>
              <w:t xml:space="preserve"> </w:t>
            </w:r>
            <w:r w:rsidRPr="00FA1F47">
              <w:rPr>
                <w:rFonts w:ascii="Courier New" w:eastAsia="Calibri" w:hAnsi="Courier New" w:cs="Courier New"/>
                <w:sz w:val="22"/>
                <w:szCs w:val="22"/>
                <w:highlight w:val="lightGray"/>
              </w:rPr>
              <w:t>New</w:t>
            </w:r>
            <w:proofErr w:type="gramEnd"/>
            <w:r w:rsidRPr="00FA1F47">
              <w:rPr>
                <w:rFonts w:ascii="Courier New" w:eastAsia="Calibri" w:hAnsi="Courier New" w:cs="Courier New"/>
                <w:sz w:val="22"/>
                <w:szCs w:val="22"/>
                <w:highlight w:val="lightGray"/>
              </w:rPr>
              <w:t xml:space="preserve"> &amp; progressive/persistent infiltrate</w:t>
            </w:r>
          </w:p>
          <w:p w14:paraId="1519DB6A" w14:textId="77777777" w:rsidR="00380874" w:rsidRPr="00FA1F47" w:rsidRDefault="00380874" w:rsidP="00856E99">
            <w:pPr>
              <w:rPr>
                <w:rFonts w:ascii="Calibri" w:eastAsia="Calibri" w:hAnsi="Calibri" w:cs="Times New Roman"/>
                <w:sz w:val="22"/>
                <w:szCs w:val="22"/>
              </w:rPr>
            </w:pPr>
          </w:p>
          <w:p w14:paraId="1C03358C" w14:textId="77777777" w:rsidR="00380874" w:rsidRPr="00FA1F47" w:rsidRDefault="00380874" w:rsidP="00856E99">
            <w:pPr>
              <w:numPr>
                <w:ilvl w:val="0"/>
                <w:numId w:val="5"/>
              </w:numPr>
              <w:spacing w:after="200" w:line="276" w:lineRule="auto"/>
              <w:rPr>
                <w:rFonts w:ascii="Calibri" w:eastAsia="Calibri" w:hAnsi="Calibri" w:cs="Times New Roman"/>
                <w:sz w:val="22"/>
                <w:szCs w:val="22"/>
              </w:rPr>
            </w:pPr>
            <w:r w:rsidRPr="00FA1F47">
              <w:rPr>
                <w:rFonts w:ascii="Courier New" w:eastAsia="Calibri" w:hAnsi="Courier New" w:cs="Courier New"/>
                <w:sz w:val="22"/>
                <w:szCs w:val="22"/>
                <w:highlight w:val="lightGray"/>
              </w:rPr>
              <w:t>2+ images</w:t>
            </w:r>
            <w:r w:rsidRPr="00FA1F47">
              <w:rPr>
                <w:rFonts w:ascii="Courier New" w:eastAsia="Calibri" w:hAnsi="Courier New" w:cs="Courier New"/>
                <w:sz w:val="22"/>
                <w:szCs w:val="22"/>
              </w:rPr>
              <w:t xml:space="preserve"> IF </w:t>
            </w:r>
            <w:r w:rsidRPr="00FA1F47">
              <w:rPr>
                <w:rFonts w:ascii="Courier New" w:eastAsia="Calibri" w:hAnsi="Courier New" w:cs="Courier New"/>
                <w:sz w:val="22"/>
                <w:szCs w:val="22"/>
                <w:highlight w:val="lightGray"/>
              </w:rPr>
              <w:t>Underlying Cardiopulmonary dx</w:t>
            </w:r>
          </w:p>
          <w:p w14:paraId="4229ECA3" w14:textId="77777777" w:rsidR="00380874" w:rsidRPr="00FA1F47" w:rsidRDefault="00380874" w:rsidP="00856E99">
            <w:pPr>
              <w:rPr>
                <w:rFonts w:ascii="Calibri" w:eastAsia="Calibri" w:hAnsi="Calibri" w:cs="Times New Roman"/>
                <w:sz w:val="22"/>
                <w:szCs w:val="22"/>
              </w:rPr>
            </w:pPr>
          </w:p>
          <w:p w14:paraId="5D680C91" w14:textId="77777777" w:rsidR="00380874" w:rsidRPr="00FA1F47" w:rsidRDefault="00380874" w:rsidP="00856E99">
            <w:pPr>
              <w:numPr>
                <w:ilvl w:val="0"/>
                <w:numId w:val="5"/>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At least </w:t>
            </w:r>
            <w:r w:rsidRPr="00FA1F47">
              <w:rPr>
                <w:rFonts w:ascii="Calibri" w:eastAsia="Calibri" w:hAnsi="Calibri" w:cs="Times New Roman"/>
                <w:i/>
                <w:sz w:val="22"/>
                <w:szCs w:val="22"/>
                <w:u w:val="single"/>
              </w:rPr>
              <w:t>one</w:t>
            </w:r>
            <w:r w:rsidRPr="00FA1F47">
              <w:rPr>
                <w:rFonts w:ascii="Calibri" w:eastAsia="Calibri" w:hAnsi="Calibri" w:cs="Times New Roman"/>
                <w:sz w:val="22"/>
                <w:szCs w:val="22"/>
              </w:rPr>
              <w:t xml:space="preserve"> of the following</w:t>
            </w:r>
          </w:p>
          <w:p w14:paraId="7BB71154" w14:textId="77777777" w:rsidR="00380874" w:rsidRPr="00FA1F47" w:rsidRDefault="00380874" w:rsidP="00856E99">
            <w:pPr>
              <w:numPr>
                <w:ilvl w:val="1"/>
                <w:numId w:val="5"/>
              </w:numPr>
              <w:spacing w:after="200" w:line="276" w:lineRule="auto"/>
              <w:contextualSpacing/>
              <w:rPr>
                <w:rFonts w:ascii="Courier New" w:eastAsia="Times New Roman" w:hAnsi="Courier New" w:cs="Courier New"/>
                <w:sz w:val="22"/>
                <w:szCs w:val="22"/>
              </w:rPr>
            </w:pPr>
            <w:r w:rsidRPr="00FA1F47">
              <w:rPr>
                <w:rFonts w:ascii="Courier New" w:eastAsia="Times New Roman" w:hAnsi="Courier New" w:cs="Courier New"/>
                <w:sz w:val="22"/>
                <w:szCs w:val="22"/>
                <w:highlight w:val="lightGray"/>
              </w:rPr>
              <w:t>Fever</w:t>
            </w:r>
            <w:r w:rsidRPr="00FA1F47">
              <w:rPr>
                <w:rFonts w:ascii="Courier New" w:eastAsia="Times New Roman" w:hAnsi="Courier New" w:cs="Courier New"/>
                <w:sz w:val="22"/>
                <w:szCs w:val="22"/>
              </w:rPr>
              <w:t xml:space="preserve"> </w:t>
            </w:r>
          </w:p>
          <w:p w14:paraId="3920D0FB" w14:textId="77777777" w:rsidR="00380874" w:rsidRPr="00FA1F47" w:rsidRDefault="00380874" w:rsidP="00856E99">
            <w:pPr>
              <w:numPr>
                <w:ilvl w:val="1"/>
                <w:numId w:val="5"/>
              </w:numPr>
              <w:spacing w:after="200" w:line="276" w:lineRule="auto"/>
              <w:contextualSpacing/>
              <w:rPr>
                <w:rFonts w:ascii="Courier New" w:eastAsia="Times New Roman" w:hAnsi="Courier New" w:cs="Courier New"/>
                <w:sz w:val="22"/>
                <w:szCs w:val="22"/>
              </w:rPr>
            </w:pPr>
            <w:r w:rsidRPr="00FA1F47">
              <w:rPr>
                <w:rFonts w:ascii="Courier New" w:eastAsia="Times New Roman" w:hAnsi="Courier New" w:cs="Courier New"/>
                <w:sz w:val="22"/>
                <w:szCs w:val="22"/>
                <w:highlight w:val="lightGray"/>
              </w:rPr>
              <w:t>WBC</w:t>
            </w:r>
          </w:p>
          <w:p w14:paraId="3AFE04A0" w14:textId="77777777" w:rsidR="00380874" w:rsidRPr="00FA1F47" w:rsidRDefault="00380874" w:rsidP="00856E99">
            <w:pPr>
              <w:numPr>
                <w:ilvl w:val="1"/>
                <w:numId w:val="5"/>
              </w:numPr>
              <w:spacing w:after="200" w:line="276" w:lineRule="auto"/>
              <w:rPr>
                <w:rFonts w:ascii="Courier New" w:eastAsia="Calibri" w:hAnsi="Courier New" w:cs="Courier New"/>
                <w:sz w:val="22"/>
                <w:szCs w:val="22"/>
              </w:rPr>
            </w:pPr>
            <w:r w:rsidRPr="00FA1F47">
              <w:rPr>
                <w:rFonts w:ascii="Courier New" w:eastAsia="Calibri" w:hAnsi="Courier New" w:cs="Courier New"/>
                <w:sz w:val="22"/>
                <w:szCs w:val="22"/>
                <w:highlight w:val="lightGray"/>
              </w:rPr>
              <w:t>AMS</w:t>
            </w:r>
            <w:r w:rsidRPr="00FA1F47">
              <w:rPr>
                <w:rFonts w:ascii="Courier New" w:eastAsia="Calibri" w:hAnsi="Courier New" w:cs="Courier New"/>
                <w:sz w:val="22"/>
                <w:szCs w:val="22"/>
              </w:rPr>
              <w:t xml:space="preserve"> </w:t>
            </w:r>
            <w:r w:rsidRPr="00FA1F47">
              <w:rPr>
                <w:rFonts w:ascii="Calibri" w:eastAsia="Calibri" w:hAnsi="Calibri" w:cs="Calibri"/>
                <w:sz w:val="22"/>
                <w:szCs w:val="22"/>
              </w:rPr>
              <w:t>AND</w:t>
            </w:r>
            <w:r w:rsidRPr="00FA1F47">
              <w:rPr>
                <w:rFonts w:ascii="Courier New" w:eastAsia="Calibri" w:hAnsi="Courier New" w:cs="Courier New"/>
                <w:sz w:val="22"/>
                <w:szCs w:val="22"/>
              </w:rPr>
              <w:t xml:space="preserve"> </w:t>
            </w:r>
            <w:r w:rsidRPr="00FA1F47">
              <w:rPr>
                <w:rFonts w:ascii="Courier New" w:eastAsia="Calibri" w:hAnsi="Courier New" w:cs="Courier New"/>
                <w:sz w:val="22"/>
                <w:szCs w:val="22"/>
                <w:highlight w:val="lightGray"/>
              </w:rPr>
              <w:t>Age &gt; 70</w:t>
            </w:r>
          </w:p>
          <w:p w14:paraId="3E0446FE" w14:textId="77777777" w:rsidR="00380874" w:rsidRPr="00FA1F47" w:rsidRDefault="00380874" w:rsidP="00856E99">
            <w:pPr>
              <w:rPr>
                <w:rFonts w:ascii="Calibri" w:eastAsia="Calibri" w:hAnsi="Calibri" w:cs="Times New Roman"/>
                <w:sz w:val="22"/>
                <w:szCs w:val="22"/>
              </w:rPr>
            </w:pPr>
          </w:p>
          <w:p w14:paraId="45244215" w14:textId="77777777" w:rsidR="00380874" w:rsidRPr="00FA1F47" w:rsidRDefault="00380874" w:rsidP="00856E99">
            <w:pPr>
              <w:numPr>
                <w:ilvl w:val="0"/>
                <w:numId w:val="5"/>
              </w:numPr>
              <w:spacing w:after="200" w:line="276" w:lineRule="auto"/>
              <w:rPr>
                <w:rFonts w:ascii="Calibri" w:eastAsia="Calibri" w:hAnsi="Calibri" w:cs="Times New Roman"/>
                <w:sz w:val="22"/>
                <w:szCs w:val="22"/>
              </w:rPr>
            </w:pPr>
            <w:r w:rsidRPr="00FA1F47">
              <w:rPr>
                <w:rFonts w:ascii="Calibri" w:eastAsia="Calibri" w:hAnsi="Calibri" w:cs="Times New Roman"/>
                <w:sz w:val="22"/>
                <w:szCs w:val="22"/>
              </w:rPr>
              <w:t xml:space="preserve">At least </w:t>
            </w:r>
            <w:r w:rsidRPr="00FA1F47">
              <w:rPr>
                <w:rFonts w:ascii="Calibri" w:eastAsia="Calibri" w:hAnsi="Calibri" w:cs="Times New Roman"/>
                <w:i/>
                <w:sz w:val="22"/>
                <w:szCs w:val="22"/>
                <w:u w:val="single"/>
              </w:rPr>
              <w:t>two</w:t>
            </w:r>
            <w:r w:rsidRPr="00FA1F47">
              <w:rPr>
                <w:rFonts w:ascii="Calibri" w:eastAsia="Calibri" w:hAnsi="Calibri" w:cs="Times New Roman"/>
                <w:sz w:val="22"/>
                <w:szCs w:val="22"/>
              </w:rPr>
              <w:t xml:space="preserve"> of the following (a – d)</w:t>
            </w:r>
          </w:p>
          <w:p w14:paraId="1B08083B" w14:textId="77777777" w:rsidR="00380874" w:rsidRPr="00FA1F47" w:rsidRDefault="00380874" w:rsidP="00856E99">
            <w:pPr>
              <w:numPr>
                <w:ilvl w:val="1"/>
                <w:numId w:val="5"/>
              </w:numPr>
              <w:spacing w:after="200" w:line="276" w:lineRule="auto"/>
              <w:rPr>
                <w:rFonts w:ascii="Courier New" w:eastAsia="Calibri" w:hAnsi="Courier New" w:cs="Courier New"/>
                <w:sz w:val="22"/>
                <w:szCs w:val="22"/>
              </w:rPr>
            </w:pPr>
            <w:r w:rsidRPr="00FA1F47">
              <w:rPr>
                <w:rFonts w:ascii="Courier New" w:eastAsia="Calibri" w:hAnsi="Courier New" w:cs="Courier New"/>
                <w:sz w:val="22"/>
                <w:szCs w:val="22"/>
                <w:highlight w:val="lightGray"/>
              </w:rPr>
              <w:t>Change in Sputum</w:t>
            </w:r>
          </w:p>
          <w:p w14:paraId="1E3088CA" w14:textId="77777777" w:rsidR="00380874" w:rsidRPr="00FA1F47" w:rsidRDefault="00380874" w:rsidP="00856E99">
            <w:pPr>
              <w:numPr>
                <w:ilvl w:val="1"/>
                <w:numId w:val="5"/>
              </w:numPr>
              <w:spacing w:after="200" w:line="276" w:lineRule="auto"/>
              <w:rPr>
                <w:rFonts w:ascii="Calibri" w:eastAsia="Calibri" w:hAnsi="Calibri" w:cs="Times New Roman"/>
                <w:sz w:val="22"/>
                <w:szCs w:val="22"/>
              </w:rPr>
            </w:pPr>
            <w:r w:rsidRPr="00FA1F47">
              <w:rPr>
                <w:rFonts w:ascii="Courier New" w:eastAsia="Calibri" w:hAnsi="Courier New" w:cs="Courier New"/>
                <w:sz w:val="22"/>
                <w:szCs w:val="22"/>
                <w:highlight w:val="lightGray"/>
              </w:rPr>
              <w:t>Cough/dyspnea</w:t>
            </w:r>
            <w:r w:rsidRPr="00FA1F47">
              <w:rPr>
                <w:rFonts w:ascii="Calibri" w:eastAsia="Calibri" w:hAnsi="Calibri" w:cs="Times New Roman"/>
                <w:sz w:val="22"/>
                <w:szCs w:val="22"/>
              </w:rPr>
              <w:t xml:space="preserve"> OR </w:t>
            </w:r>
            <w:r w:rsidRPr="00FA1F47">
              <w:rPr>
                <w:rFonts w:ascii="Courier New" w:eastAsia="Calibri" w:hAnsi="Courier New" w:cs="Courier New"/>
                <w:sz w:val="22"/>
                <w:szCs w:val="22"/>
                <w:highlight w:val="lightGray"/>
              </w:rPr>
              <w:t>tachypnea (RR&gt;25</w:t>
            </w:r>
            <w:r w:rsidRPr="00FA1F47">
              <w:rPr>
                <w:rFonts w:ascii="Courier New" w:eastAsia="Calibri" w:hAnsi="Courier New" w:cs="Courier New"/>
                <w:sz w:val="22"/>
                <w:szCs w:val="22"/>
              </w:rPr>
              <w:t>)</w:t>
            </w:r>
          </w:p>
          <w:p w14:paraId="46FC808E" w14:textId="77777777" w:rsidR="00380874" w:rsidRPr="00FA1F47" w:rsidRDefault="00380874" w:rsidP="00856E99">
            <w:pPr>
              <w:numPr>
                <w:ilvl w:val="1"/>
                <w:numId w:val="5"/>
              </w:numPr>
              <w:spacing w:after="200" w:line="276" w:lineRule="auto"/>
              <w:rPr>
                <w:rFonts w:ascii="Courier New" w:eastAsia="Calibri" w:hAnsi="Courier New" w:cs="Courier New"/>
                <w:sz w:val="22"/>
                <w:szCs w:val="22"/>
              </w:rPr>
            </w:pPr>
            <w:r w:rsidRPr="00FA1F47">
              <w:rPr>
                <w:rFonts w:ascii="Courier New" w:eastAsia="Calibri" w:hAnsi="Courier New" w:cs="Courier New"/>
                <w:sz w:val="22"/>
                <w:szCs w:val="22"/>
                <w:highlight w:val="lightGray"/>
              </w:rPr>
              <w:t>Abnormal breath sounds</w:t>
            </w:r>
          </w:p>
          <w:p w14:paraId="5FDC92E3" w14:textId="77777777" w:rsidR="00380874" w:rsidRPr="00FA1F47" w:rsidRDefault="00380874" w:rsidP="00856E99">
            <w:pPr>
              <w:numPr>
                <w:ilvl w:val="1"/>
                <w:numId w:val="5"/>
              </w:numPr>
              <w:spacing w:after="200" w:line="276" w:lineRule="auto"/>
              <w:rPr>
                <w:rFonts w:ascii="Courier New" w:eastAsia="Calibri" w:hAnsi="Courier New" w:cs="Courier New"/>
                <w:sz w:val="22"/>
                <w:szCs w:val="22"/>
              </w:rPr>
            </w:pPr>
            <w:r w:rsidRPr="00FA1F47">
              <w:rPr>
                <w:rFonts w:ascii="Courier New" w:eastAsia="Times New Roman" w:hAnsi="Courier New" w:cs="Courier New"/>
                <w:sz w:val="22"/>
                <w:szCs w:val="22"/>
                <w:highlight w:val="lightGray"/>
              </w:rPr>
              <w:t xml:space="preserve">Change in </w:t>
            </w:r>
            <w:proofErr w:type="spellStart"/>
            <w:r w:rsidRPr="00FA1F47">
              <w:rPr>
                <w:rFonts w:ascii="Courier New" w:eastAsia="Times New Roman" w:hAnsi="Courier New" w:cs="Courier New"/>
                <w:sz w:val="22"/>
                <w:szCs w:val="22"/>
                <w:highlight w:val="lightGray"/>
              </w:rPr>
              <w:t>sats</w:t>
            </w:r>
            <w:proofErr w:type="spellEnd"/>
            <w:r w:rsidRPr="00FA1F47">
              <w:rPr>
                <w:rFonts w:ascii="Courier New" w:eastAsia="Times New Roman" w:hAnsi="Courier New" w:cs="Courier New"/>
                <w:sz w:val="22"/>
                <w:szCs w:val="22"/>
                <w:highlight w:val="lightGray"/>
              </w:rPr>
              <w:t>/device/flow</w:t>
            </w:r>
          </w:p>
        </w:tc>
      </w:tr>
      <w:tr w:rsidR="00380874" w:rsidRPr="00FA1F47" w14:paraId="205404AA" w14:textId="77777777" w:rsidTr="00856E99">
        <w:tc>
          <w:tcPr>
            <w:tcW w:w="2237" w:type="dxa"/>
            <w:tcBorders>
              <w:top w:val="single" w:sz="4" w:space="0" w:color="auto"/>
              <w:left w:val="single" w:sz="4" w:space="0" w:color="auto"/>
              <w:bottom w:val="single" w:sz="4" w:space="0" w:color="auto"/>
              <w:right w:val="single" w:sz="4" w:space="0" w:color="auto"/>
            </w:tcBorders>
          </w:tcPr>
          <w:p w14:paraId="7D3385AA"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NVHAP candidate definition (def7) met?</w:t>
            </w:r>
          </w:p>
          <w:p w14:paraId="3C9BC365" w14:textId="77777777" w:rsidR="00380874" w:rsidRPr="00FA1F47" w:rsidRDefault="00380874" w:rsidP="00856E99">
            <w:pPr>
              <w:rPr>
                <w:rFonts w:ascii="Calibri" w:eastAsia="Calibri" w:hAnsi="Calibri" w:cs="Times New Roman"/>
                <w:sz w:val="22"/>
                <w:szCs w:val="22"/>
              </w:rPr>
            </w:pPr>
          </w:p>
        </w:tc>
        <w:tc>
          <w:tcPr>
            <w:tcW w:w="8468" w:type="dxa"/>
            <w:tcBorders>
              <w:top w:val="single" w:sz="4" w:space="0" w:color="auto"/>
              <w:left w:val="single" w:sz="4" w:space="0" w:color="auto"/>
              <w:bottom w:val="single" w:sz="4" w:space="0" w:color="auto"/>
              <w:right w:val="single" w:sz="4" w:space="0" w:color="auto"/>
            </w:tcBorders>
          </w:tcPr>
          <w:p w14:paraId="3EA3BE40"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lastRenderedPageBreak/>
              <w:t>Use NVHAP Surveillance Event Definition (Box 1). Must meet all 4 criteria during NVHAP days 1-2 (named fields must be ticked):</w:t>
            </w:r>
          </w:p>
          <w:p w14:paraId="2AC67ECF" w14:textId="77777777" w:rsidR="00380874" w:rsidRPr="00FA1F47" w:rsidRDefault="00380874" w:rsidP="00856E99">
            <w:pPr>
              <w:rPr>
                <w:rFonts w:ascii="Calibri" w:eastAsia="Calibri" w:hAnsi="Calibri" w:cs="Times New Roman"/>
                <w:sz w:val="18"/>
                <w:szCs w:val="18"/>
              </w:rPr>
            </w:pPr>
          </w:p>
          <w:p w14:paraId="1BFB91B6" w14:textId="77777777" w:rsidR="00380874" w:rsidRPr="00FA1F47" w:rsidRDefault="00380874" w:rsidP="00856E99">
            <w:pPr>
              <w:numPr>
                <w:ilvl w:val="0"/>
                <w:numId w:val="6"/>
              </w:numPr>
              <w:spacing w:after="200" w:line="276" w:lineRule="auto"/>
              <w:contextualSpacing/>
              <w:rPr>
                <w:rFonts w:ascii="Courier New" w:eastAsia="Times New Roman" w:hAnsi="Courier New" w:cs="Courier New"/>
                <w:sz w:val="22"/>
                <w:szCs w:val="22"/>
              </w:rPr>
            </w:pPr>
            <w:r w:rsidRPr="00FA1F47">
              <w:rPr>
                <w:rFonts w:ascii="Courier New" w:eastAsia="Times New Roman" w:hAnsi="Courier New" w:cs="Courier New"/>
                <w:sz w:val="22"/>
                <w:szCs w:val="22"/>
                <w:highlight w:val="lightGray"/>
              </w:rPr>
              <w:t xml:space="preserve">Change in </w:t>
            </w:r>
            <w:proofErr w:type="spellStart"/>
            <w:r w:rsidRPr="00FA1F47">
              <w:rPr>
                <w:rFonts w:ascii="Courier New" w:eastAsia="Times New Roman" w:hAnsi="Courier New" w:cs="Courier New"/>
                <w:sz w:val="22"/>
                <w:szCs w:val="22"/>
                <w:highlight w:val="lightGray"/>
              </w:rPr>
              <w:t>sats</w:t>
            </w:r>
            <w:proofErr w:type="spellEnd"/>
            <w:r w:rsidRPr="00FA1F47">
              <w:rPr>
                <w:rFonts w:ascii="Courier New" w:eastAsia="Times New Roman" w:hAnsi="Courier New" w:cs="Courier New"/>
                <w:sz w:val="22"/>
                <w:szCs w:val="22"/>
                <w:highlight w:val="lightGray"/>
              </w:rPr>
              <w:t>/device/flow</w:t>
            </w:r>
          </w:p>
          <w:p w14:paraId="1D11A3AC" w14:textId="77777777" w:rsidR="00380874" w:rsidRPr="00FA1F47" w:rsidRDefault="00380874" w:rsidP="00856E99">
            <w:pPr>
              <w:numPr>
                <w:ilvl w:val="0"/>
                <w:numId w:val="6"/>
              </w:numPr>
              <w:spacing w:after="200" w:line="276" w:lineRule="auto"/>
              <w:contextualSpacing/>
              <w:rPr>
                <w:rFonts w:ascii="Calibri" w:eastAsia="Times New Roman" w:hAnsi="Calibri" w:cs="Calibri"/>
                <w:sz w:val="22"/>
                <w:szCs w:val="22"/>
              </w:rPr>
            </w:pPr>
            <w:r w:rsidRPr="00FA1F47">
              <w:rPr>
                <w:rFonts w:ascii="Courier New" w:eastAsia="Times New Roman" w:hAnsi="Courier New" w:cs="Courier New"/>
                <w:sz w:val="22"/>
                <w:szCs w:val="22"/>
                <w:highlight w:val="lightGray"/>
              </w:rPr>
              <w:t>Fever</w:t>
            </w:r>
            <w:r w:rsidRPr="00FA1F47">
              <w:rPr>
                <w:rFonts w:ascii="Calibri" w:eastAsia="Times New Roman" w:hAnsi="Calibri" w:cs="Calibri"/>
                <w:sz w:val="22"/>
                <w:szCs w:val="22"/>
              </w:rPr>
              <w:t xml:space="preserve"> OR </w:t>
            </w:r>
            <w:r w:rsidRPr="00FA1F47">
              <w:rPr>
                <w:rFonts w:ascii="Courier New" w:eastAsia="Times New Roman" w:hAnsi="Courier New" w:cs="Courier New"/>
                <w:sz w:val="22"/>
                <w:szCs w:val="22"/>
                <w:highlight w:val="lightGray"/>
              </w:rPr>
              <w:t>WBC</w:t>
            </w:r>
          </w:p>
          <w:p w14:paraId="48C0CBEF" w14:textId="77777777" w:rsidR="00380874" w:rsidRPr="00FA1F47" w:rsidRDefault="00380874" w:rsidP="00856E99">
            <w:pPr>
              <w:numPr>
                <w:ilvl w:val="0"/>
                <w:numId w:val="6"/>
              </w:numPr>
              <w:spacing w:after="200" w:line="276" w:lineRule="auto"/>
              <w:contextualSpacing/>
              <w:rPr>
                <w:rFonts w:ascii="Courier New" w:eastAsia="Calibri" w:hAnsi="Courier New" w:cs="Courier New"/>
                <w:sz w:val="22"/>
                <w:szCs w:val="22"/>
              </w:rPr>
            </w:pPr>
            <w:r w:rsidRPr="00FA1F47">
              <w:rPr>
                <w:rFonts w:ascii="Courier New" w:eastAsia="Calibri" w:hAnsi="Courier New" w:cs="Courier New"/>
                <w:sz w:val="22"/>
                <w:szCs w:val="22"/>
                <w:highlight w:val="lightGray"/>
              </w:rPr>
              <w:t>New/change in Abx</w:t>
            </w:r>
          </w:p>
          <w:p w14:paraId="275C707C" w14:textId="77777777" w:rsidR="00380874" w:rsidRPr="00FA1F47" w:rsidRDefault="00380874" w:rsidP="00856E99">
            <w:pPr>
              <w:numPr>
                <w:ilvl w:val="0"/>
                <w:numId w:val="6"/>
              </w:numPr>
              <w:spacing w:after="200" w:line="276" w:lineRule="auto"/>
              <w:contextualSpacing/>
              <w:rPr>
                <w:rFonts w:ascii="Courier New" w:eastAsia="Calibri" w:hAnsi="Courier New" w:cs="Courier New"/>
                <w:sz w:val="20"/>
                <w:szCs w:val="20"/>
              </w:rPr>
            </w:pPr>
            <w:r w:rsidRPr="00FA1F47">
              <w:rPr>
                <w:rFonts w:ascii="Courier New" w:eastAsia="Times New Roman" w:hAnsi="Courier New" w:cs="Courier New"/>
                <w:sz w:val="22"/>
                <w:szCs w:val="22"/>
                <w:highlight w:val="lightGray"/>
              </w:rPr>
              <w:t>Chest Imaging Obtained</w:t>
            </w:r>
          </w:p>
        </w:tc>
      </w:tr>
      <w:tr w:rsidR="00380874" w:rsidRPr="00FA1F47" w14:paraId="46B68711" w14:textId="77777777" w:rsidTr="00856E99">
        <w:tc>
          <w:tcPr>
            <w:tcW w:w="10705" w:type="dxa"/>
            <w:gridSpan w:val="2"/>
            <w:tcBorders>
              <w:top w:val="single" w:sz="4" w:space="0" w:color="auto"/>
              <w:left w:val="single" w:sz="4" w:space="0" w:color="auto"/>
              <w:bottom w:val="single" w:sz="4" w:space="0" w:color="auto"/>
              <w:right w:val="single" w:sz="4" w:space="0" w:color="auto"/>
            </w:tcBorders>
            <w:shd w:val="clear" w:color="auto" w:fill="DAEEF3"/>
          </w:tcPr>
          <w:p w14:paraId="5243A966"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b/>
                <w:sz w:val="22"/>
                <w:szCs w:val="22"/>
              </w:rPr>
              <w:lastRenderedPageBreak/>
              <w:t>Step 5:</w:t>
            </w:r>
            <w:r w:rsidRPr="00FA1F47">
              <w:rPr>
                <w:rFonts w:ascii="Calibri" w:eastAsia="Calibri" w:hAnsi="Calibri" w:cs="Times New Roman"/>
                <w:sz w:val="22"/>
                <w:szCs w:val="22"/>
              </w:rPr>
              <w:t xml:space="preserve"> Reviewers assessment</w:t>
            </w:r>
          </w:p>
          <w:p w14:paraId="08C69E60" w14:textId="77777777" w:rsidR="00380874" w:rsidRPr="00FA1F47" w:rsidRDefault="00380874" w:rsidP="00856E99">
            <w:pPr>
              <w:rPr>
                <w:rFonts w:ascii="Calibri" w:eastAsia="Calibri" w:hAnsi="Calibri" w:cs="Times New Roman"/>
                <w:sz w:val="22"/>
                <w:szCs w:val="22"/>
              </w:rPr>
            </w:pPr>
          </w:p>
        </w:tc>
      </w:tr>
      <w:tr w:rsidR="00380874" w:rsidRPr="00FA1F47" w14:paraId="237057F1" w14:textId="77777777" w:rsidTr="00856E99">
        <w:tc>
          <w:tcPr>
            <w:tcW w:w="2237" w:type="dxa"/>
            <w:tcBorders>
              <w:top w:val="single" w:sz="4" w:space="0" w:color="auto"/>
              <w:left w:val="single" w:sz="4" w:space="0" w:color="auto"/>
              <w:bottom w:val="single" w:sz="4" w:space="0" w:color="auto"/>
              <w:right w:val="single" w:sz="4" w:space="0" w:color="auto"/>
            </w:tcBorders>
          </w:tcPr>
          <w:p w14:paraId="636867DF"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NVHAP per Reviewer?</w:t>
            </w:r>
          </w:p>
        </w:tc>
        <w:tc>
          <w:tcPr>
            <w:tcW w:w="8468" w:type="dxa"/>
            <w:tcBorders>
              <w:top w:val="single" w:sz="4" w:space="0" w:color="auto"/>
              <w:left w:val="single" w:sz="4" w:space="0" w:color="auto"/>
              <w:bottom w:val="single" w:sz="4" w:space="0" w:color="auto"/>
              <w:right w:val="single" w:sz="4" w:space="0" w:color="auto"/>
            </w:tcBorders>
          </w:tcPr>
          <w:p w14:paraId="3765C7E7"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Select from "</w:t>
            </w:r>
            <w:proofErr w:type="spellStart"/>
            <w:r w:rsidRPr="00FA1F47">
              <w:rPr>
                <w:rFonts w:ascii="Calibri" w:eastAsia="Calibri" w:hAnsi="Calibri" w:cs="Times New Roman"/>
                <w:sz w:val="22"/>
                <w:szCs w:val="22"/>
              </w:rPr>
              <w:t>No";"Possible";"Probable</w:t>
            </w:r>
            <w:proofErr w:type="spellEnd"/>
            <w:r w:rsidRPr="00FA1F47">
              <w:rPr>
                <w:rFonts w:ascii="Calibri" w:eastAsia="Calibri" w:hAnsi="Calibri" w:cs="Times New Roman"/>
                <w:sz w:val="22"/>
                <w:szCs w:val="22"/>
              </w:rPr>
              <w:t>"</w:t>
            </w:r>
          </w:p>
          <w:p w14:paraId="56B2C65A" w14:textId="77777777" w:rsidR="00380874" w:rsidRPr="00FA1F47" w:rsidRDefault="00380874" w:rsidP="00856E99">
            <w:pPr>
              <w:rPr>
                <w:rFonts w:ascii="Calibri" w:eastAsia="Calibri" w:hAnsi="Calibri" w:cs="Times New Roman"/>
                <w:sz w:val="22"/>
                <w:szCs w:val="22"/>
              </w:rPr>
            </w:pPr>
          </w:p>
        </w:tc>
      </w:tr>
      <w:tr w:rsidR="00380874" w:rsidRPr="00FA1F47" w14:paraId="3C36948D" w14:textId="77777777" w:rsidTr="00856E99">
        <w:tc>
          <w:tcPr>
            <w:tcW w:w="2237" w:type="dxa"/>
            <w:tcBorders>
              <w:top w:val="single" w:sz="4" w:space="0" w:color="auto"/>
              <w:left w:val="single" w:sz="4" w:space="0" w:color="auto"/>
              <w:bottom w:val="single" w:sz="4" w:space="0" w:color="auto"/>
              <w:right w:val="single" w:sz="4" w:space="0" w:color="auto"/>
            </w:tcBorders>
          </w:tcPr>
          <w:p w14:paraId="27EA8BF3"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Reviewer leading diagnosis</w:t>
            </w:r>
          </w:p>
          <w:p w14:paraId="6C07A31F" w14:textId="77777777" w:rsidR="00380874" w:rsidRPr="00FA1F47" w:rsidRDefault="00380874" w:rsidP="00856E99">
            <w:pPr>
              <w:rPr>
                <w:rFonts w:ascii="Calibri" w:eastAsia="Calibri" w:hAnsi="Calibri" w:cs="Times New Roman"/>
                <w:sz w:val="22"/>
                <w:szCs w:val="22"/>
              </w:rPr>
            </w:pPr>
          </w:p>
        </w:tc>
        <w:tc>
          <w:tcPr>
            <w:tcW w:w="8468" w:type="dxa"/>
            <w:tcBorders>
              <w:top w:val="single" w:sz="4" w:space="0" w:color="auto"/>
              <w:left w:val="single" w:sz="4" w:space="0" w:color="auto"/>
              <w:bottom w:val="single" w:sz="4" w:space="0" w:color="auto"/>
              <w:right w:val="single" w:sz="4" w:space="0" w:color="auto"/>
            </w:tcBorders>
          </w:tcPr>
          <w:p w14:paraId="7C09BECA"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Diagnosis that reviewer thinks is responsible for change in patient’s clinical status</w:t>
            </w:r>
          </w:p>
          <w:p w14:paraId="1CE94631" w14:textId="77777777" w:rsidR="00380874" w:rsidRPr="00FA1F47" w:rsidRDefault="00380874" w:rsidP="00856E99">
            <w:pPr>
              <w:rPr>
                <w:rFonts w:ascii="Calibri" w:eastAsia="Calibri" w:hAnsi="Calibri" w:cs="Times New Roman"/>
                <w:sz w:val="22"/>
                <w:szCs w:val="22"/>
              </w:rPr>
            </w:pPr>
          </w:p>
        </w:tc>
      </w:tr>
      <w:tr w:rsidR="00380874" w:rsidRPr="00FA1F47" w14:paraId="038381AF" w14:textId="77777777" w:rsidTr="00856E99">
        <w:tc>
          <w:tcPr>
            <w:tcW w:w="2237" w:type="dxa"/>
            <w:tcBorders>
              <w:top w:val="single" w:sz="4" w:space="0" w:color="auto"/>
              <w:left w:val="single" w:sz="4" w:space="0" w:color="auto"/>
              <w:bottom w:val="single" w:sz="4" w:space="0" w:color="auto"/>
              <w:right w:val="single" w:sz="4" w:space="0" w:color="auto"/>
            </w:tcBorders>
          </w:tcPr>
          <w:p w14:paraId="14EDBB65"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Reviewer narrative</w:t>
            </w:r>
          </w:p>
          <w:p w14:paraId="7F3AC0D1" w14:textId="77777777" w:rsidR="00380874" w:rsidRPr="00FA1F47" w:rsidRDefault="00380874" w:rsidP="00856E99">
            <w:pPr>
              <w:rPr>
                <w:rFonts w:ascii="Calibri" w:eastAsia="Calibri" w:hAnsi="Calibri" w:cs="Times New Roman"/>
                <w:sz w:val="22"/>
                <w:szCs w:val="22"/>
              </w:rPr>
            </w:pPr>
          </w:p>
        </w:tc>
        <w:tc>
          <w:tcPr>
            <w:tcW w:w="8468" w:type="dxa"/>
            <w:tcBorders>
              <w:top w:val="single" w:sz="4" w:space="0" w:color="auto"/>
              <w:left w:val="single" w:sz="4" w:space="0" w:color="auto"/>
              <w:bottom w:val="single" w:sz="4" w:space="0" w:color="auto"/>
              <w:right w:val="single" w:sz="4" w:space="0" w:color="auto"/>
            </w:tcBorders>
          </w:tcPr>
          <w:p w14:paraId="0C041BCC"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Briefly summarize pertinent events of hospitalization, can include details of pertinent studies and treatments and clinical course</w:t>
            </w:r>
          </w:p>
          <w:p w14:paraId="14AB1CFB" w14:textId="77777777" w:rsidR="00380874" w:rsidRPr="00FA1F47" w:rsidRDefault="00380874" w:rsidP="00856E99">
            <w:pPr>
              <w:rPr>
                <w:rFonts w:ascii="Calibri" w:eastAsia="Calibri" w:hAnsi="Calibri" w:cs="Times New Roman"/>
                <w:sz w:val="22"/>
                <w:szCs w:val="22"/>
              </w:rPr>
            </w:pPr>
          </w:p>
        </w:tc>
      </w:tr>
      <w:tr w:rsidR="00380874" w:rsidRPr="00FA1F47" w14:paraId="2966B07D" w14:textId="77777777" w:rsidTr="00856E99">
        <w:tc>
          <w:tcPr>
            <w:tcW w:w="10705" w:type="dxa"/>
            <w:gridSpan w:val="2"/>
            <w:tcBorders>
              <w:top w:val="single" w:sz="4" w:space="0" w:color="auto"/>
              <w:left w:val="single" w:sz="4" w:space="0" w:color="auto"/>
              <w:bottom w:val="single" w:sz="4" w:space="0" w:color="auto"/>
              <w:right w:val="single" w:sz="4" w:space="0" w:color="auto"/>
            </w:tcBorders>
            <w:shd w:val="clear" w:color="auto" w:fill="DAEEF3"/>
          </w:tcPr>
          <w:p w14:paraId="6712C866"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Bonus: assess whether the patient was intubated or not in relation to the event</w:t>
            </w:r>
          </w:p>
          <w:p w14:paraId="569EE93D" w14:textId="77777777" w:rsidR="00380874" w:rsidRPr="00FA1F47" w:rsidRDefault="00380874" w:rsidP="00856E99">
            <w:pPr>
              <w:rPr>
                <w:rFonts w:ascii="Calibri" w:eastAsia="Calibri" w:hAnsi="Calibri" w:cs="Times New Roman"/>
                <w:sz w:val="22"/>
                <w:szCs w:val="22"/>
              </w:rPr>
            </w:pPr>
          </w:p>
        </w:tc>
      </w:tr>
      <w:tr w:rsidR="00380874" w:rsidRPr="00FA1F47" w14:paraId="41CBD01E" w14:textId="77777777" w:rsidTr="00856E99">
        <w:tc>
          <w:tcPr>
            <w:tcW w:w="2237" w:type="dxa"/>
            <w:tcBorders>
              <w:top w:val="single" w:sz="4" w:space="0" w:color="auto"/>
              <w:left w:val="single" w:sz="4" w:space="0" w:color="auto"/>
              <w:bottom w:val="single" w:sz="4" w:space="0" w:color="auto"/>
              <w:right w:val="single" w:sz="4" w:space="0" w:color="auto"/>
            </w:tcBorders>
          </w:tcPr>
          <w:p w14:paraId="638D7164"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Intubated &lt;= 2 days pre/post index date?</w:t>
            </w:r>
          </w:p>
        </w:tc>
        <w:tc>
          <w:tcPr>
            <w:tcW w:w="8468" w:type="dxa"/>
            <w:tcBorders>
              <w:top w:val="single" w:sz="4" w:space="0" w:color="auto"/>
              <w:left w:val="single" w:sz="4" w:space="0" w:color="auto"/>
              <w:bottom w:val="single" w:sz="4" w:space="0" w:color="auto"/>
              <w:right w:val="single" w:sz="4" w:space="0" w:color="auto"/>
            </w:tcBorders>
          </w:tcPr>
          <w:p w14:paraId="4443FC31"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Check box if patient was intubated during </w:t>
            </w:r>
            <w:proofErr w:type="gramStart"/>
            <w:r w:rsidRPr="00FA1F47">
              <w:rPr>
                <w:rFonts w:ascii="Calibri" w:eastAsia="Calibri" w:hAnsi="Calibri" w:cs="Times New Roman"/>
                <w:sz w:val="22"/>
                <w:szCs w:val="22"/>
              </w:rPr>
              <w:t>2 day</w:t>
            </w:r>
            <w:proofErr w:type="gramEnd"/>
            <w:r w:rsidRPr="00FA1F47">
              <w:rPr>
                <w:rFonts w:ascii="Calibri" w:eastAsia="Calibri" w:hAnsi="Calibri" w:cs="Times New Roman"/>
                <w:sz w:val="22"/>
                <w:szCs w:val="22"/>
              </w:rPr>
              <w:t xml:space="preserve"> window including day prior to index date, index date, and day following index date (NVHAP days -1, 1, 2)</w:t>
            </w:r>
          </w:p>
          <w:p w14:paraId="7F2ECF18" w14:textId="77777777" w:rsidR="00380874" w:rsidRPr="00FA1F47" w:rsidRDefault="00380874" w:rsidP="00856E99">
            <w:pPr>
              <w:rPr>
                <w:rFonts w:ascii="Calibri" w:eastAsia="Calibri" w:hAnsi="Calibri" w:cs="Times New Roman"/>
                <w:sz w:val="22"/>
                <w:szCs w:val="22"/>
              </w:rPr>
            </w:pPr>
          </w:p>
        </w:tc>
      </w:tr>
      <w:tr w:rsidR="00380874" w:rsidRPr="00FA1F47" w14:paraId="60BD2B3C" w14:textId="77777777" w:rsidTr="00856E99">
        <w:tc>
          <w:tcPr>
            <w:tcW w:w="2237" w:type="dxa"/>
            <w:tcBorders>
              <w:top w:val="single" w:sz="4" w:space="0" w:color="auto"/>
              <w:left w:val="single" w:sz="4" w:space="0" w:color="auto"/>
              <w:bottom w:val="single" w:sz="4" w:space="0" w:color="auto"/>
              <w:right w:val="single" w:sz="4" w:space="0" w:color="auto"/>
            </w:tcBorders>
          </w:tcPr>
          <w:p w14:paraId="42FBE73D"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Vent Start Date</w:t>
            </w:r>
          </w:p>
        </w:tc>
        <w:tc>
          <w:tcPr>
            <w:tcW w:w="8468" w:type="dxa"/>
            <w:tcBorders>
              <w:top w:val="single" w:sz="4" w:space="0" w:color="auto"/>
              <w:left w:val="single" w:sz="4" w:space="0" w:color="auto"/>
              <w:bottom w:val="single" w:sz="4" w:space="0" w:color="auto"/>
              <w:right w:val="single" w:sz="4" w:space="0" w:color="auto"/>
            </w:tcBorders>
          </w:tcPr>
          <w:p w14:paraId="54E2EEEB"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Enter ventilator start date</w:t>
            </w:r>
          </w:p>
          <w:p w14:paraId="20F48C75" w14:textId="77777777" w:rsidR="00380874" w:rsidRPr="00FA1F47" w:rsidRDefault="00380874" w:rsidP="00856E99">
            <w:pPr>
              <w:rPr>
                <w:rFonts w:ascii="Calibri" w:eastAsia="Calibri" w:hAnsi="Calibri" w:cs="Times New Roman"/>
                <w:sz w:val="22"/>
                <w:szCs w:val="22"/>
              </w:rPr>
            </w:pPr>
          </w:p>
        </w:tc>
      </w:tr>
      <w:tr w:rsidR="00380874" w:rsidRPr="00FA1F47" w14:paraId="5BB31572" w14:textId="77777777" w:rsidTr="00856E99">
        <w:tc>
          <w:tcPr>
            <w:tcW w:w="2237" w:type="dxa"/>
            <w:tcBorders>
              <w:top w:val="single" w:sz="4" w:space="0" w:color="auto"/>
              <w:left w:val="single" w:sz="4" w:space="0" w:color="auto"/>
              <w:bottom w:val="single" w:sz="4" w:space="0" w:color="auto"/>
              <w:right w:val="single" w:sz="4" w:space="0" w:color="auto"/>
            </w:tcBorders>
          </w:tcPr>
          <w:p w14:paraId="5430889E"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Vent Stop Date</w:t>
            </w:r>
          </w:p>
        </w:tc>
        <w:tc>
          <w:tcPr>
            <w:tcW w:w="8468" w:type="dxa"/>
            <w:tcBorders>
              <w:top w:val="single" w:sz="4" w:space="0" w:color="auto"/>
              <w:left w:val="single" w:sz="4" w:space="0" w:color="auto"/>
              <w:bottom w:val="single" w:sz="4" w:space="0" w:color="auto"/>
              <w:right w:val="single" w:sz="4" w:space="0" w:color="auto"/>
            </w:tcBorders>
          </w:tcPr>
          <w:p w14:paraId="64F5FDD9"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 xml:space="preserve">Enter date of first </w:t>
            </w:r>
            <w:proofErr w:type="spellStart"/>
            <w:r w:rsidRPr="00FA1F47">
              <w:rPr>
                <w:rFonts w:ascii="Calibri" w:eastAsia="Calibri" w:hAnsi="Calibri" w:cs="Times New Roman"/>
                <w:sz w:val="22"/>
                <w:szCs w:val="22"/>
              </w:rPr>
              <w:t>extubation</w:t>
            </w:r>
            <w:proofErr w:type="spellEnd"/>
            <w:r w:rsidRPr="00FA1F47">
              <w:rPr>
                <w:rFonts w:ascii="Calibri" w:eastAsia="Calibri" w:hAnsi="Calibri" w:cs="Times New Roman"/>
                <w:sz w:val="22"/>
                <w:szCs w:val="22"/>
              </w:rPr>
              <w:t xml:space="preserve"> after initiation of this intubation</w:t>
            </w:r>
          </w:p>
          <w:p w14:paraId="4C184F9D" w14:textId="77777777" w:rsidR="00380874" w:rsidRPr="00FA1F47" w:rsidRDefault="00380874" w:rsidP="00856E99">
            <w:pPr>
              <w:rPr>
                <w:rFonts w:ascii="Calibri" w:eastAsia="Calibri" w:hAnsi="Calibri" w:cs="Times New Roman"/>
                <w:sz w:val="22"/>
                <w:szCs w:val="22"/>
              </w:rPr>
            </w:pPr>
          </w:p>
        </w:tc>
      </w:tr>
      <w:tr w:rsidR="00380874" w:rsidRPr="00FA1F47" w14:paraId="2F16333C" w14:textId="77777777" w:rsidTr="00856E99">
        <w:tc>
          <w:tcPr>
            <w:tcW w:w="2237" w:type="dxa"/>
            <w:tcBorders>
              <w:top w:val="single" w:sz="4" w:space="0" w:color="auto"/>
              <w:left w:val="single" w:sz="4" w:space="0" w:color="auto"/>
              <w:bottom w:val="single" w:sz="4" w:space="0" w:color="auto"/>
              <w:right w:val="single" w:sz="4" w:space="0" w:color="auto"/>
            </w:tcBorders>
          </w:tcPr>
          <w:p w14:paraId="004AA756"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Vent Narrative</w:t>
            </w:r>
          </w:p>
        </w:tc>
        <w:tc>
          <w:tcPr>
            <w:tcW w:w="8468" w:type="dxa"/>
            <w:tcBorders>
              <w:top w:val="single" w:sz="4" w:space="0" w:color="auto"/>
              <w:left w:val="single" w:sz="4" w:space="0" w:color="auto"/>
              <w:bottom w:val="single" w:sz="4" w:space="0" w:color="auto"/>
              <w:right w:val="single" w:sz="4" w:space="0" w:color="auto"/>
            </w:tcBorders>
          </w:tcPr>
          <w:p w14:paraId="4B023774" w14:textId="77777777" w:rsidR="00380874" w:rsidRPr="00FA1F47" w:rsidRDefault="00380874" w:rsidP="00856E99">
            <w:pPr>
              <w:rPr>
                <w:rFonts w:ascii="Calibri" w:eastAsia="Calibri" w:hAnsi="Calibri" w:cs="Times New Roman"/>
                <w:sz w:val="22"/>
                <w:szCs w:val="22"/>
              </w:rPr>
            </w:pPr>
            <w:r w:rsidRPr="00FA1F47">
              <w:rPr>
                <w:rFonts w:ascii="Calibri" w:eastAsia="Calibri" w:hAnsi="Calibri" w:cs="Times New Roman"/>
                <w:sz w:val="22"/>
                <w:szCs w:val="22"/>
              </w:rPr>
              <w:t>Free text any additional pertinent ventilator narrative</w:t>
            </w:r>
          </w:p>
        </w:tc>
      </w:tr>
    </w:tbl>
    <w:p w14:paraId="6422D3F2" w14:textId="23F6C2CE" w:rsidR="00380874" w:rsidRDefault="00380874"/>
    <w:p w14:paraId="4C9C282F" w14:textId="1DBE7AA1" w:rsidR="00380874" w:rsidRDefault="00380874"/>
    <w:p w14:paraId="2F732704" w14:textId="77777777" w:rsidR="00380874" w:rsidRDefault="00380874"/>
    <w:sectPr w:rsidR="00380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5121"/>
    <w:multiLevelType w:val="hybridMultilevel"/>
    <w:tmpl w:val="3CBED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A5320"/>
    <w:multiLevelType w:val="hybridMultilevel"/>
    <w:tmpl w:val="84EA714E"/>
    <w:lvl w:ilvl="0" w:tplc="7B12CE2E">
      <w:start w:val="1"/>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17">
      <w:start w:val="1"/>
      <w:numFmt w:val="lowerLetter"/>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0D79B2"/>
    <w:multiLevelType w:val="hybridMultilevel"/>
    <w:tmpl w:val="8040A3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C009D"/>
    <w:multiLevelType w:val="hybridMultilevel"/>
    <w:tmpl w:val="7EE45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B52B6"/>
    <w:multiLevelType w:val="hybridMultilevel"/>
    <w:tmpl w:val="A52AA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73051"/>
    <w:multiLevelType w:val="hybridMultilevel"/>
    <w:tmpl w:val="71868186"/>
    <w:lvl w:ilvl="0" w:tplc="7B12CE2E">
      <w:start w:val="1"/>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E3134B"/>
    <w:multiLevelType w:val="hybridMultilevel"/>
    <w:tmpl w:val="95C8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E06C6"/>
    <w:multiLevelType w:val="hybridMultilevel"/>
    <w:tmpl w:val="0F3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C10EB"/>
    <w:multiLevelType w:val="hybridMultilevel"/>
    <w:tmpl w:val="766C7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0338A"/>
    <w:multiLevelType w:val="hybridMultilevel"/>
    <w:tmpl w:val="E46C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538C4"/>
    <w:multiLevelType w:val="hybridMultilevel"/>
    <w:tmpl w:val="7EE45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951BE"/>
    <w:multiLevelType w:val="hybridMultilevel"/>
    <w:tmpl w:val="68D8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27A42"/>
    <w:multiLevelType w:val="hybridMultilevel"/>
    <w:tmpl w:val="06B250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1847405">
    <w:abstractNumId w:val="0"/>
  </w:num>
  <w:num w:numId="2" w16cid:durableId="1723097457">
    <w:abstractNumId w:val="4"/>
  </w:num>
  <w:num w:numId="3" w16cid:durableId="4524134">
    <w:abstractNumId w:val="8"/>
  </w:num>
  <w:num w:numId="4" w16cid:durableId="85349996">
    <w:abstractNumId w:val="6"/>
  </w:num>
  <w:num w:numId="5" w16cid:durableId="915287001">
    <w:abstractNumId w:val="3"/>
  </w:num>
  <w:num w:numId="6" w16cid:durableId="1190530501">
    <w:abstractNumId w:val="10"/>
  </w:num>
  <w:num w:numId="7" w16cid:durableId="734358882">
    <w:abstractNumId w:val="2"/>
  </w:num>
  <w:num w:numId="8" w16cid:durableId="755054562">
    <w:abstractNumId w:val="9"/>
  </w:num>
  <w:num w:numId="9" w16cid:durableId="278295715">
    <w:abstractNumId w:val="7"/>
  </w:num>
  <w:num w:numId="10" w16cid:durableId="1863393724">
    <w:abstractNumId w:val="11"/>
  </w:num>
  <w:num w:numId="11" w16cid:durableId="168446210">
    <w:abstractNumId w:val="5"/>
  </w:num>
  <w:num w:numId="12" w16cid:durableId="44109647">
    <w:abstractNumId w:val="12"/>
  </w:num>
  <w:num w:numId="13" w16cid:durableId="48910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47"/>
    <w:rsid w:val="0006165E"/>
    <w:rsid w:val="000C7B6C"/>
    <w:rsid w:val="001604F0"/>
    <w:rsid w:val="001B1AD3"/>
    <w:rsid w:val="00201F58"/>
    <w:rsid w:val="00237650"/>
    <w:rsid w:val="002978C8"/>
    <w:rsid w:val="003700BE"/>
    <w:rsid w:val="00380874"/>
    <w:rsid w:val="00403E47"/>
    <w:rsid w:val="00442728"/>
    <w:rsid w:val="00466A3C"/>
    <w:rsid w:val="00503446"/>
    <w:rsid w:val="005A054B"/>
    <w:rsid w:val="006270D7"/>
    <w:rsid w:val="00675171"/>
    <w:rsid w:val="006A137B"/>
    <w:rsid w:val="006C4D5E"/>
    <w:rsid w:val="0077324E"/>
    <w:rsid w:val="00806FF6"/>
    <w:rsid w:val="008D01C8"/>
    <w:rsid w:val="00936160"/>
    <w:rsid w:val="00986967"/>
    <w:rsid w:val="00A71C6D"/>
    <w:rsid w:val="00A720DF"/>
    <w:rsid w:val="00B501FA"/>
    <w:rsid w:val="00B9012D"/>
    <w:rsid w:val="00C33607"/>
    <w:rsid w:val="00C65ECF"/>
    <w:rsid w:val="00CF2AA6"/>
    <w:rsid w:val="00CF7D83"/>
    <w:rsid w:val="00DD3047"/>
    <w:rsid w:val="00E840F4"/>
    <w:rsid w:val="00F3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4A0FF"/>
  <w15:chartTrackingRefBased/>
  <w15:docId w15:val="{20836F39-3185-194D-A376-F17B58FB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80874"/>
    <w:pPr>
      <w:spacing w:before="100" w:beforeAutospacing="1" w:after="100" w:afterAutospacing="1"/>
    </w:pPr>
    <w:rPr>
      <w:rFonts w:ascii="Times New Roman" w:eastAsia="Times New Roman" w:hAnsi="Times New Roman" w:cs="Times New Roman"/>
    </w:rPr>
  </w:style>
  <w:style w:type="character" w:customStyle="1" w:styleId="NormalWebChar">
    <w:name w:val="Normal (Web) Char"/>
    <w:basedOn w:val="DefaultParagraphFont"/>
    <w:link w:val="NormalWeb"/>
    <w:uiPriority w:val="99"/>
    <w:rsid w:val="00380874"/>
    <w:rPr>
      <w:rFonts w:ascii="Times New Roman" w:eastAsia="Times New Roman" w:hAnsi="Times New Roman" w:cs="Times New Roman"/>
    </w:rPr>
  </w:style>
  <w:style w:type="table" w:styleId="TableGrid">
    <w:name w:val="Table Grid"/>
    <w:basedOn w:val="TableNormal"/>
    <w:uiPriority w:val="59"/>
    <w:rsid w:val="00380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874"/>
    <w:rPr>
      <w:color w:val="0563C1" w:themeColor="hyperlink"/>
      <w:u w:val="single"/>
    </w:rPr>
  </w:style>
  <w:style w:type="character" w:styleId="CommentReference">
    <w:name w:val="annotation reference"/>
    <w:basedOn w:val="DefaultParagraphFont"/>
    <w:uiPriority w:val="99"/>
    <w:semiHidden/>
    <w:unhideWhenUsed/>
    <w:rsid w:val="00380874"/>
    <w:rPr>
      <w:sz w:val="16"/>
      <w:szCs w:val="16"/>
    </w:rPr>
  </w:style>
  <w:style w:type="paragraph" w:styleId="CommentText">
    <w:name w:val="annotation text"/>
    <w:basedOn w:val="Normal"/>
    <w:link w:val="CommentTextChar"/>
    <w:uiPriority w:val="99"/>
    <w:semiHidden/>
    <w:unhideWhenUsed/>
    <w:rsid w:val="00380874"/>
    <w:rPr>
      <w:sz w:val="20"/>
      <w:szCs w:val="20"/>
    </w:rPr>
  </w:style>
  <w:style w:type="character" w:customStyle="1" w:styleId="CommentTextChar">
    <w:name w:val="Comment Text Char"/>
    <w:basedOn w:val="DefaultParagraphFont"/>
    <w:link w:val="CommentText"/>
    <w:uiPriority w:val="99"/>
    <w:semiHidden/>
    <w:rsid w:val="00380874"/>
    <w:rPr>
      <w:sz w:val="20"/>
      <w:szCs w:val="20"/>
    </w:rPr>
  </w:style>
  <w:style w:type="paragraph" w:styleId="ListParagraph">
    <w:name w:val="List Paragraph"/>
    <w:basedOn w:val="Normal"/>
    <w:uiPriority w:val="34"/>
    <w:qFormat/>
    <w:rsid w:val="00380874"/>
    <w:pPr>
      <w:spacing w:after="200" w:line="276" w:lineRule="auto"/>
      <w:ind w:left="720"/>
      <w:contextualSpacing/>
    </w:pPr>
    <w:rPr>
      <w:sz w:val="22"/>
      <w:szCs w:val="22"/>
    </w:rPr>
  </w:style>
  <w:style w:type="paragraph" w:styleId="NoSpacing">
    <w:name w:val="No Spacing"/>
    <w:uiPriority w:val="1"/>
    <w:qFormat/>
    <w:rsid w:val="00380874"/>
    <w:rPr>
      <w:sz w:val="22"/>
      <w:szCs w:val="22"/>
    </w:rPr>
  </w:style>
  <w:style w:type="character" w:styleId="FollowedHyperlink">
    <w:name w:val="FollowedHyperlink"/>
    <w:basedOn w:val="DefaultParagraphFont"/>
    <w:uiPriority w:val="99"/>
    <w:semiHidden/>
    <w:unhideWhenUsed/>
    <w:rsid w:val="0077324E"/>
    <w:rPr>
      <w:color w:val="954F72" w:themeColor="followedHyperlink"/>
      <w:u w:val="single"/>
    </w:rPr>
  </w:style>
  <w:style w:type="paragraph" w:styleId="Revision">
    <w:name w:val="Revision"/>
    <w:hidden/>
    <w:uiPriority w:val="99"/>
    <w:semiHidden/>
    <w:rsid w:val="0077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networkopen/fullarticle/2753253" TargetMode="External"/><Relationship Id="rId13" Type="http://schemas.openxmlformats.org/officeDocument/2006/relationships/hyperlink" Target="https://jamanetwork.com/journals/jamanetworkopen/fullarticle/275325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gov/vdl/application.asp?appid=133"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www.cdc.gov/nhsn/pdfs/pscmanual/pcsmanual_current.pdf" TargetMode="External"/><Relationship Id="rId1" Type="http://schemas.openxmlformats.org/officeDocument/2006/relationships/numbering" Target="numbering.xml"/><Relationship Id="rId6" Type="http://schemas.openxmlformats.org/officeDocument/2006/relationships/hyperlink" Target="mailto:Sarah.Stern1@va.gov" TargetMode="External"/><Relationship Id="rId5" Type="http://schemas.openxmlformats.org/officeDocument/2006/relationships/hyperlink" Target="https://github.com/charlespwd/project-title" TargetMode="External"/><Relationship Id="rId15"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hyperlink" Target="https://www.cdc.gov/nhsn/pdfs/pscmanual/pcsmanual_curr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12</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Stern (Pulmonary)</dc:creator>
  <cp:keywords/>
  <dc:description/>
  <cp:lastModifiedBy>Sarah Stern (Pulmonary)</cp:lastModifiedBy>
  <cp:revision>7</cp:revision>
  <dcterms:created xsi:type="dcterms:W3CDTF">2022-01-27T19:05:00Z</dcterms:created>
  <dcterms:modified xsi:type="dcterms:W3CDTF">2022-09-07T22:27:00Z</dcterms:modified>
</cp:coreProperties>
</file>