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98C0" w14:textId="6198B3D0" w:rsidR="00096F9A" w:rsidRPr="0022368B" w:rsidRDefault="0022368B">
      <w:pPr>
        <w:rPr>
          <w:rFonts w:ascii="Times New Roman" w:hAnsi="Times New Roman" w:cs="Times New Roman"/>
          <w:b/>
          <w:bCs/>
        </w:rPr>
      </w:pPr>
      <w:r w:rsidRPr="0022368B">
        <w:rPr>
          <w:rFonts w:ascii="Times New Roman" w:hAnsi="Times New Roman" w:cs="Times New Roman"/>
          <w:b/>
          <w:bCs/>
        </w:rPr>
        <w:t>TABLES</w:t>
      </w:r>
    </w:p>
    <w:p w14:paraId="3A3725CE" w14:textId="70B2113F" w:rsidR="0022368B" w:rsidRPr="0022368B" w:rsidRDefault="0022368B">
      <w:pPr>
        <w:rPr>
          <w:rFonts w:ascii="Times New Roman" w:hAnsi="Times New Roman" w:cs="Times New Roman"/>
        </w:rPr>
      </w:pPr>
    </w:p>
    <w:p w14:paraId="65E42659" w14:textId="59E8D730" w:rsidR="0022368B" w:rsidRPr="0022368B" w:rsidRDefault="0022368B" w:rsidP="0022368B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22368B">
        <w:rPr>
          <w:rFonts w:ascii="Times New Roman" w:eastAsia="Arial" w:hAnsi="Times New Roman" w:cs="Times New Roman"/>
          <w:b/>
          <w:sz w:val="24"/>
          <w:szCs w:val="24"/>
        </w:rPr>
        <w:t xml:space="preserve">Table </w:t>
      </w:r>
      <w:r w:rsidR="00F96331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22368B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Pr="0022368B">
        <w:rPr>
          <w:rFonts w:ascii="Times New Roman" w:eastAsia="Arial" w:hAnsi="Times New Roman" w:cs="Times New Roman"/>
          <w:sz w:val="24"/>
          <w:szCs w:val="24"/>
        </w:rPr>
        <w:t>. Infections that were determined to be both part of an outbreak by WGS surveillance and hospital-onset by NHSN</w:t>
      </w:r>
    </w:p>
    <w:tbl>
      <w:tblPr>
        <w:tblW w:w="6967" w:type="dxa"/>
        <w:tblLook w:val="04A0" w:firstRow="1" w:lastRow="0" w:firstColumn="1" w:lastColumn="0" w:noHBand="0" w:noVBand="1"/>
      </w:tblPr>
      <w:tblGrid>
        <w:gridCol w:w="2758"/>
        <w:gridCol w:w="2732"/>
        <w:gridCol w:w="1477"/>
      </w:tblGrid>
      <w:tr w:rsidR="0022368B" w:rsidRPr="0022368B" w14:paraId="38DC07BB" w14:textId="77777777" w:rsidTr="0022368B">
        <w:trPr>
          <w:trHeight w:val="27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011F3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8B">
              <w:rPr>
                <w:rFonts w:ascii="Times New Roman" w:hAnsi="Times New Roman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8D84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8B">
              <w:rPr>
                <w:rFonts w:ascii="Times New Roman" w:hAnsi="Times New Roman" w:cs="Times New Roman"/>
                <w:b/>
                <w:bCs/>
                <w:color w:val="000000"/>
              </w:rPr>
              <w:t>Infection Type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CCB6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68B">
              <w:rPr>
                <w:rFonts w:ascii="Times New Roman" w:hAnsi="Times New Roman" w:cs="Times New Roman"/>
                <w:b/>
                <w:bCs/>
                <w:color w:val="000000"/>
              </w:rPr>
              <w:t>No. (%) Isolates</w:t>
            </w:r>
          </w:p>
        </w:tc>
      </w:tr>
      <w:tr w:rsidR="0022368B" w:rsidRPr="0022368B" w14:paraId="0D767488" w14:textId="77777777" w:rsidTr="0022368B">
        <w:trPr>
          <w:trHeight w:val="277"/>
        </w:trPr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71D0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Major Infection Types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83372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CLABSI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A720E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4 (4.5)</w:t>
            </w:r>
          </w:p>
        </w:tc>
      </w:tr>
      <w:tr w:rsidR="0022368B" w:rsidRPr="0022368B" w14:paraId="37FB28E7" w14:textId="77777777" w:rsidTr="0022368B">
        <w:trPr>
          <w:trHeight w:val="277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392F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8741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GI-CDI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B7E2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42 (47.7)</w:t>
            </w:r>
          </w:p>
        </w:tc>
      </w:tr>
      <w:tr w:rsidR="0022368B" w:rsidRPr="0022368B" w14:paraId="5C572101" w14:textId="77777777" w:rsidTr="0022368B">
        <w:trPr>
          <w:trHeight w:val="277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EA8E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0BC0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SSI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8723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12 (13.6)</w:t>
            </w:r>
          </w:p>
        </w:tc>
      </w:tr>
      <w:tr w:rsidR="0022368B" w:rsidRPr="0022368B" w14:paraId="3A29DD15" w14:textId="77777777" w:rsidTr="0022368B">
        <w:trPr>
          <w:trHeight w:val="277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14A8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73D15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UTI-CAUTI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F367B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1 (1.1)</w:t>
            </w:r>
          </w:p>
        </w:tc>
      </w:tr>
      <w:tr w:rsidR="0022368B" w:rsidRPr="0022368B" w14:paraId="58E24B79" w14:textId="77777777" w:rsidTr="0022368B">
        <w:trPr>
          <w:trHeight w:val="277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44A5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D5BDC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VAE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9F2BE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5 (5.7)</w:t>
            </w:r>
          </w:p>
        </w:tc>
      </w:tr>
      <w:tr w:rsidR="0022368B" w:rsidRPr="0022368B" w14:paraId="0628F715" w14:textId="77777777" w:rsidTr="0022368B">
        <w:trPr>
          <w:trHeight w:val="277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42BC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B2812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PNEU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D2B74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4 (4.5)</w:t>
            </w:r>
          </w:p>
        </w:tc>
      </w:tr>
      <w:tr w:rsidR="0022368B" w:rsidRPr="0022368B" w14:paraId="32458DFE" w14:textId="77777777" w:rsidTr="0022368B">
        <w:trPr>
          <w:trHeight w:val="277"/>
        </w:trPr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905B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Other Infection Types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DE7F3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CVS-MED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81689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1 (1.1)</w:t>
            </w:r>
          </w:p>
        </w:tc>
      </w:tr>
      <w:tr w:rsidR="0022368B" w:rsidRPr="0022368B" w14:paraId="037082E0" w14:textId="77777777" w:rsidTr="0022368B">
        <w:trPr>
          <w:trHeight w:val="277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0571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E946C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EENT-CONJ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0BAF0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1 (1.1)</w:t>
            </w:r>
          </w:p>
        </w:tc>
      </w:tr>
      <w:tr w:rsidR="0022368B" w:rsidRPr="0022368B" w14:paraId="3452843D" w14:textId="77777777" w:rsidTr="0022368B">
        <w:trPr>
          <w:trHeight w:val="277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7E41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D43E8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GI-IAB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C8EA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2 (2.3)</w:t>
            </w:r>
          </w:p>
        </w:tc>
      </w:tr>
      <w:tr w:rsidR="0022368B" w:rsidRPr="0022368B" w14:paraId="23EF73E8" w14:textId="77777777" w:rsidTr="0022368B">
        <w:trPr>
          <w:trHeight w:val="277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D9B9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86593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LCBI - Non-CLABSI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8A4D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4 (4.5)</w:t>
            </w:r>
          </w:p>
        </w:tc>
      </w:tr>
      <w:tr w:rsidR="0022368B" w:rsidRPr="0022368B" w14:paraId="478E2C52" w14:textId="77777777" w:rsidTr="0022368B">
        <w:trPr>
          <w:trHeight w:val="277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4D25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25151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LRI-LUNG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7834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2 (2.3)</w:t>
            </w:r>
          </w:p>
        </w:tc>
      </w:tr>
      <w:tr w:rsidR="0022368B" w:rsidRPr="0022368B" w14:paraId="172AE28F" w14:textId="77777777" w:rsidTr="0022368B">
        <w:trPr>
          <w:trHeight w:val="277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1FEE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B4A5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SST-ST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E6D8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5 (5.7)</w:t>
            </w:r>
          </w:p>
        </w:tc>
      </w:tr>
      <w:tr w:rsidR="0022368B" w:rsidRPr="0022368B" w14:paraId="5C47284E" w14:textId="77777777" w:rsidTr="0022368B">
        <w:trPr>
          <w:trHeight w:val="277"/>
        </w:trPr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59D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584AF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UTI-SUTI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EF96" w14:textId="77777777" w:rsidR="0022368B" w:rsidRPr="0022368B" w:rsidRDefault="0022368B" w:rsidP="002015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68B">
              <w:rPr>
                <w:rFonts w:ascii="Times New Roman" w:hAnsi="Times New Roman" w:cs="Times New Roman"/>
                <w:color w:val="000000"/>
              </w:rPr>
              <w:t>5 (5.7)</w:t>
            </w:r>
          </w:p>
        </w:tc>
      </w:tr>
      <w:tr w:rsidR="0022368B" w:rsidRPr="0022368B" w14:paraId="73257D0F" w14:textId="77777777" w:rsidTr="0022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758" w:type="dxa"/>
            <w:vAlign w:val="center"/>
          </w:tcPr>
          <w:p w14:paraId="30E22356" w14:textId="77777777" w:rsidR="0022368B" w:rsidRPr="0022368B" w:rsidRDefault="0022368B" w:rsidP="002015DC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2368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32" w:type="dxa"/>
            <w:vAlign w:val="center"/>
          </w:tcPr>
          <w:p w14:paraId="6E725C67" w14:textId="77777777" w:rsidR="0022368B" w:rsidRPr="0022368B" w:rsidRDefault="0022368B" w:rsidP="002015DC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344FC42B" w14:textId="77777777" w:rsidR="0022368B" w:rsidRPr="0022368B" w:rsidRDefault="0022368B" w:rsidP="002015DC">
            <w:pPr>
              <w:spacing w:line="48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22368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</w:tbl>
    <w:p w14:paraId="003BA7AF" w14:textId="77777777" w:rsidR="0022368B" w:rsidRPr="0022368B" w:rsidRDefault="0022368B" w:rsidP="0022368B">
      <w:pPr>
        <w:rPr>
          <w:rFonts w:ascii="Times New Roman" w:eastAsia="Arial" w:hAnsi="Times New Roman" w:cs="Times New Roman"/>
          <w:bCs/>
          <w:sz w:val="24"/>
          <w:szCs w:val="24"/>
        </w:rPr>
      </w:pPr>
    </w:p>
    <w:p w14:paraId="7A4C8DAD" w14:textId="740AFE6E" w:rsidR="0022368B" w:rsidRPr="0022368B" w:rsidRDefault="0022368B">
      <w:pPr>
        <w:rPr>
          <w:rFonts w:ascii="Times New Roman" w:eastAsia="Arial" w:hAnsi="Times New Roman" w:cs="Times New Roman"/>
          <w:bCs/>
        </w:rPr>
      </w:pPr>
      <w:r w:rsidRPr="0022368B">
        <w:rPr>
          <w:rFonts w:ascii="Times New Roman" w:eastAsia="Arial" w:hAnsi="Times New Roman" w:cs="Times New Roman"/>
          <w:bCs/>
        </w:rPr>
        <w:t xml:space="preserve">WGS: Whole Genome Sequencing; NHSN: National Healthcare Safety Network; </w:t>
      </w:r>
      <w:r w:rsidRPr="0022368B">
        <w:rPr>
          <w:rFonts w:ascii="Times New Roman" w:hAnsi="Times New Roman" w:cs="Times New Roman"/>
          <w:iCs/>
        </w:rPr>
        <w:t>CLABSI, Central Line-associated Bloodstream Infection; GI, Gastrointestinal System Infection; CDI, Clostridioides difficile infection; UTI, Urinary Tract Infection; CAUTI, Catheter-associated Urinary Tract Infection; VAE, Ventilator-associated event; PNEU, Non-ventilator Associated Pneumonia; CVS, Cardiovascular System Infection; MED: Mediastinitis; EENT, Eye, Ear, Nose, Throat, or Mouth Infection; CONJ: Conjunctivitis; LCBI, Laboratory Confirmed Bloodstream Infection (non-central line associated &amp; non-mucosal barrier injury); LRI-LUNG, Lower Respiratory Infection, Other Than Pneumonia; SST-ST, Skin and Soft Tissue Infection, Soft Tissue</w:t>
      </w:r>
    </w:p>
    <w:sectPr w:rsidR="0022368B" w:rsidRPr="00223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19"/>
    <w:rsid w:val="00096F9A"/>
    <w:rsid w:val="001743B5"/>
    <w:rsid w:val="0022368B"/>
    <w:rsid w:val="00233219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738C"/>
  <w15:chartTrackingRefBased/>
  <w15:docId w15:val="{D8189851-1B53-4565-BA83-788F9F3C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Sundermann, Alexander John</dc:creator>
  <cp:keywords/>
  <dc:description/>
  <cp:lastModifiedBy>Sundermann, Alexander John</cp:lastModifiedBy>
  <cp:revision>4</cp:revision>
  <dcterms:created xsi:type="dcterms:W3CDTF">2022-12-15T19:34:00Z</dcterms:created>
  <dcterms:modified xsi:type="dcterms:W3CDTF">2022-12-15T20:00:00Z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266b1f5f-ad48-4ef7-ba9b-b5174b1e2df6</vt:lpwstr>
  </property>
</Properties>
</file>