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D968" w14:textId="382B6837" w:rsidR="001F51B6" w:rsidRPr="001F51B6" w:rsidRDefault="001F51B6" w:rsidP="00D6405E">
      <w:pPr>
        <w:rPr>
          <w:b/>
          <w:bCs/>
        </w:rPr>
      </w:pPr>
      <w:r w:rsidRPr="001F51B6">
        <w:rPr>
          <w:b/>
          <w:bCs/>
        </w:rPr>
        <w:t>Supplemental</w:t>
      </w:r>
      <w:r>
        <w:rPr>
          <w:b/>
          <w:bCs/>
        </w:rPr>
        <w:t xml:space="preserve"> Material</w:t>
      </w:r>
    </w:p>
    <w:p w14:paraId="483873BE" w14:textId="7571B8D4" w:rsidR="001F51B6" w:rsidRPr="001F51B6" w:rsidRDefault="001F51B6" w:rsidP="00D6405E">
      <w:pPr>
        <w:rPr>
          <w:b/>
          <w:bCs/>
        </w:rPr>
      </w:pPr>
      <w:r w:rsidRPr="001F51B6">
        <w:rPr>
          <w:b/>
          <w:bCs/>
        </w:rPr>
        <w:t>Method</w:t>
      </w:r>
      <w:r>
        <w:rPr>
          <w:b/>
          <w:bCs/>
        </w:rPr>
        <w:t>s</w:t>
      </w:r>
    </w:p>
    <w:p w14:paraId="74C9826D" w14:textId="4136FC9E" w:rsidR="00530E55" w:rsidRDefault="003240ED" w:rsidP="001F51B6">
      <w:r>
        <w:t xml:space="preserve">A secondary analysis was conducted </w:t>
      </w:r>
      <w:r w:rsidR="00CB0EF1">
        <w:t>regarding</w:t>
      </w:r>
      <w:r>
        <w:t xml:space="preserve"> the discriminative performance of both approaches. We measure</w:t>
      </w:r>
      <w:r w:rsidR="007B6640">
        <w:t>d</w:t>
      </w:r>
      <w:r>
        <w:t xml:space="preserve"> the discriminative performance in terms of the area under the receiver operating characteristics curve (AUROC). For this analysis</w:t>
      </w:r>
      <w:r w:rsidR="00CB0EF1">
        <w:t>,</w:t>
      </w:r>
      <w:r>
        <w:t xml:space="preserve"> we employ</w:t>
      </w:r>
      <w:r w:rsidR="007B6640">
        <w:t>ed</w:t>
      </w:r>
      <w:r>
        <w:t xml:space="preserve"> the maximum observed risk estimate produced for each patient (</w:t>
      </w:r>
      <w:r w:rsidRPr="003240ED">
        <w:rPr>
          <w:i/>
          <w:iCs/>
        </w:rPr>
        <w:t>i.e.</w:t>
      </w:r>
      <w:r>
        <w:t xml:space="preserve">, the threshold is not employed). </w:t>
      </w:r>
      <w:r w:rsidR="00CB0EF1" w:rsidRPr="00CB0EF1">
        <w:t>In addition to the AUROC, we plot</w:t>
      </w:r>
      <w:r w:rsidR="007B6640">
        <w:t>ted</w:t>
      </w:r>
      <w:r w:rsidR="00CB0EF1" w:rsidRPr="00CB0EF1">
        <w:t xml:space="preserve"> the ROC curve, the precision recall (PR) curve, and </w:t>
      </w:r>
      <w:r w:rsidR="00CB0EF1">
        <w:t xml:space="preserve">report </w:t>
      </w:r>
      <w:r w:rsidR="00CB0EF1" w:rsidRPr="00CB0EF1">
        <w:t>the area under it (AUPR). We computed 95% empirical bootstrap confidence intervals (CI) for the primary and secondary analyses using 1,000-fold patient-encounter resampled bootstraps.</w:t>
      </w:r>
    </w:p>
    <w:p w14:paraId="138B9A56" w14:textId="35EF46EB" w:rsidR="008D3204" w:rsidRDefault="008D3204" w:rsidP="008D3204">
      <w:pPr>
        <w:ind w:firstLine="720"/>
      </w:pPr>
      <w:r>
        <w:t xml:space="preserve">Finally, we </w:t>
      </w:r>
      <w:r w:rsidR="007B6640">
        <w:t>plotted</w:t>
      </w:r>
      <w:r>
        <w:t xml:space="preserve"> the performance of the swabs and model for four encounters representing every combination of swab correct/incorrect and model correct/incorrect. These encounters were randomly selected from the population of encounters that met the given swab-model combination.</w:t>
      </w:r>
    </w:p>
    <w:p w14:paraId="6FBA36C9" w14:textId="55D4BA39" w:rsidR="001F51B6" w:rsidRDefault="001F51B6" w:rsidP="001F51B6"/>
    <w:p w14:paraId="5CF90AA0" w14:textId="26C139F2" w:rsidR="001F51B6" w:rsidRDefault="001F51B6" w:rsidP="001F51B6">
      <w:pPr>
        <w:rPr>
          <w:b/>
          <w:bCs/>
        </w:rPr>
      </w:pPr>
      <w:r w:rsidRPr="001F51B6">
        <w:rPr>
          <w:b/>
          <w:bCs/>
        </w:rPr>
        <w:t>Results</w:t>
      </w:r>
    </w:p>
    <w:p w14:paraId="5D9F1B62" w14:textId="4B71A8BA" w:rsidR="001F51B6" w:rsidRDefault="001F51B6" w:rsidP="001F51B6">
      <w:r>
        <w:t>Our secondary analysis shows that using the swabs to detect HO-CDI had an AUROC of 0.592 (95% CI: 0.474, 0.692), whereas the model risk estimates</w:t>
      </w:r>
      <w:r w:rsidR="003E1832">
        <w:t xml:space="preserve"> (without a threshold applied)</w:t>
      </w:r>
      <w:r>
        <w:t xml:space="preserve"> had an AUROC of 0.734 (0.625, 0.829). </w:t>
      </w:r>
      <w:r>
        <w:rPr>
          <w:b/>
          <w:bCs/>
        </w:rPr>
        <w:t xml:space="preserve">Figure </w:t>
      </w:r>
      <w:r w:rsidR="008D3204">
        <w:rPr>
          <w:b/>
          <w:bCs/>
        </w:rPr>
        <w:t>S1</w:t>
      </w:r>
      <w:r>
        <w:rPr>
          <w:b/>
          <w:bCs/>
        </w:rPr>
        <w:t xml:space="preserve"> </w:t>
      </w:r>
      <w:r>
        <w:t xml:space="preserve">shows </w:t>
      </w:r>
      <w:r w:rsidRPr="005E101C">
        <w:t xml:space="preserve">ROC </w:t>
      </w:r>
      <w:r>
        <w:t xml:space="preserve">and PR curves for the swabs and the model. Moreover, </w:t>
      </w:r>
      <w:r>
        <w:rPr>
          <w:b/>
          <w:bCs/>
        </w:rPr>
        <w:t xml:space="preserve">Figure </w:t>
      </w:r>
      <w:r w:rsidR="008D3204">
        <w:rPr>
          <w:b/>
          <w:bCs/>
        </w:rPr>
        <w:t>S2</w:t>
      </w:r>
      <w:r>
        <w:t xml:space="preserve"> shows the timelines for four encounters representing every combination of swab correct/incorrect and model correct/incorrect.</w:t>
      </w:r>
    </w:p>
    <w:p w14:paraId="5DD8B4DB" w14:textId="77777777" w:rsidR="001F51B6" w:rsidRPr="001F51B6" w:rsidRDefault="001F51B6" w:rsidP="001F51B6">
      <w:pPr>
        <w:rPr>
          <w:b/>
          <w:bCs/>
        </w:rPr>
      </w:pPr>
    </w:p>
    <w:p w14:paraId="117CF091" w14:textId="77777777" w:rsidR="008D3204" w:rsidRDefault="001F51B6" w:rsidP="008D3204">
      <w:pPr>
        <w:keepNext/>
        <w:jc w:val="center"/>
      </w:pPr>
      <w:r>
        <w:rPr>
          <w:b/>
          <w:bCs/>
          <w:noProof/>
        </w:rPr>
        <w:drawing>
          <wp:inline distT="0" distB="0" distL="0" distR="0" wp14:anchorId="4F236FE0" wp14:editId="3E50F1DD">
            <wp:extent cx="5943600" cy="278511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DF2D5" w14:textId="2E4E12D4" w:rsidR="00974B10" w:rsidRDefault="008D3204" w:rsidP="008D3204">
      <w:pPr>
        <w:pStyle w:val="Caption"/>
        <w:jc w:val="center"/>
        <w:rPr>
          <w:b/>
          <w:bCs/>
        </w:rPr>
      </w:pPr>
      <w:r>
        <w:t>Figure S</w:t>
      </w:r>
      <w:fldSimple w:instr=" SEQ Figure \* ARABIC ">
        <w:r>
          <w:rPr>
            <w:noProof/>
          </w:rPr>
          <w:t>1</w:t>
        </w:r>
      </w:fldSimple>
      <w:r>
        <w:t>: AUROC and AUPR of Swab and Model Based Approaches.</w:t>
      </w:r>
    </w:p>
    <w:p w14:paraId="2944F84A" w14:textId="77777777" w:rsidR="008D3204" w:rsidRDefault="008D3204" w:rsidP="008D3204">
      <w:pPr>
        <w:jc w:val="center"/>
        <w:rPr>
          <w:rFonts w:ascii="Helvetica Neue" w:eastAsia="Helvetica Neue" w:hAnsi="Helvetica Neue" w:cs="Helvetica Neue"/>
          <w:color w:val="222222"/>
        </w:rPr>
      </w:pPr>
    </w:p>
    <w:p w14:paraId="4E2807D4" w14:textId="77777777" w:rsidR="008D3204" w:rsidRDefault="001F51B6" w:rsidP="008D3204">
      <w:pPr>
        <w:keepNext/>
        <w:jc w:val="center"/>
      </w:pPr>
      <w:r>
        <w:rPr>
          <w:rFonts w:ascii="Helvetica Neue" w:eastAsia="Helvetica Neue" w:hAnsi="Helvetica Neue" w:cs="Helvetica Neue"/>
          <w:noProof/>
          <w:color w:val="222222"/>
        </w:rPr>
        <w:drawing>
          <wp:inline distT="0" distB="0" distL="0" distR="0" wp14:anchorId="35F1CF0D" wp14:editId="3B92B192">
            <wp:extent cx="5943600" cy="3943884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9F42" w14:textId="6262D783" w:rsidR="00CD6455" w:rsidRPr="003E1832" w:rsidRDefault="008D3204" w:rsidP="003E1832">
      <w:pPr>
        <w:pStyle w:val="Caption"/>
        <w:jc w:val="center"/>
        <w:rPr>
          <w:rFonts w:ascii="Helvetica Neue" w:eastAsia="Helvetica Neue" w:hAnsi="Helvetica Neue" w:cs="Helvetica Neue"/>
          <w:color w:val="222222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>: Example Encounter Timelines.</w:t>
      </w:r>
    </w:p>
    <w:sectPr w:rsidR="00CD6455" w:rsidRPr="003E1832" w:rsidSect="00B46023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4AA1" w14:textId="77777777" w:rsidR="002C0211" w:rsidRDefault="002C0211" w:rsidP="002C45E6">
      <w:pPr>
        <w:spacing w:line="240" w:lineRule="auto"/>
      </w:pPr>
      <w:r>
        <w:separator/>
      </w:r>
    </w:p>
  </w:endnote>
  <w:endnote w:type="continuationSeparator" w:id="0">
    <w:p w14:paraId="65E55B5F" w14:textId="77777777" w:rsidR="002C0211" w:rsidRDefault="002C0211" w:rsidP="002C4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5708887"/>
      <w:docPartObj>
        <w:docPartGallery w:val="Page Numbers (Bottom of Page)"/>
        <w:docPartUnique/>
      </w:docPartObj>
    </w:sdtPr>
    <w:sdtContent>
      <w:p w14:paraId="38B5BF7A" w14:textId="473EA8EF" w:rsidR="00F56693" w:rsidRDefault="00F56693" w:rsidP="00516F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D584DF" w14:textId="77777777" w:rsidR="00F56693" w:rsidRDefault="00F56693" w:rsidP="00F56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5296760"/>
      <w:docPartObj>
        <w:docPartGallery w:val="Page Numbers (Bottom of Page)"/>
        <w:docPartUnique/>
      </w:docPartObj>
    </w:sdtPr>
    <w:sdtContent>
      <w:p w14:paraId="198A76F9" w14:textId="443B7045" w:rsidR="00F56693" w:rsidRDefault="00F56693" w:rsidP="00516F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789690" w14:textId="0F630E70" w:rsidR="00F56693" w:rsidRDefault="00F56693" w:rsidP="00F56693">
    <w:pPr>
      <w:pStyle w:val="Footer"/>
      <w:tabs>
        <w:tab w:val="clear" w:pos="9360"/>
        <w:tab w:val="left" w:pos="7353"/>
      </w:tabs>
      <w:ind w:right="360"/>
    </w:pPr>
    <w:proofErr w:type="spellStart"/>
    <w:r>
      <w:t>Ötle</w:t>
    </w:r>
    <w:proofErr w:type="spellEnd"/>
    <w:r>
      <w:rPr>
        <w:lang w:val="tr-TR"/>
      </w:rPr>
      <w:t>ş</w:t>
    </w:r>
    <w:r w:rsidR="0019445A">
      <w:rPr>
        <w:lang w:val="tr-TR"/>
      </w:rPr>
      <w:t xml:space="preserve"> </w:t>
    </w:r>
    <w:r w:rsidR="0019445A" w:rsidRPr="0019445A">
      <w:rPr>
        <w:i/>
        <w:iCs/>
        <w:lang w:val="tr-TR"/>
      </w:rPr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2D61" w14:textId="77777777" w:rsidR="002C0211" w:rsidRDefault="002C0211" w:rsidP="002C45E6">
      <w:pPr>
        <w:spacing w:line="240" w:lineRule="auto"/>
      </w:pPr>
      <w:r>
        <w:separator/>
      </w:r>
    </w:p>
  </w:footnote>
  <w:footnote w:type="continuationSeparator" w:id="0">
    <w:p w14:paraId="7723A4D0" w14:textId="77777777" w:rsidR="002C0211" w:rsidRDefault="002C0211" w:rsidP="002C45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3AD2" w14:textId="7D2BD25C" w:rsidR="00F56693" w:rsidRPr="00F56693" w:rsidRDefault="001F51B6" w:rsidP="00F56693">
    <w:pPr>
      <w:spacing w:line="240" w:lineRule="auto"/>
      <w:rPr>
        <w:b/>
        <w:bCs/>
      </w:rPr>
    </w:pPr>
    <w:r>
      <w:rPr>
        <w:b/>
        <w:bCs/>
      </w:rPr>
      <w:t xml:space="preserve">Supplemental Material for </w:t>
    </w:r>
    <w:r w:rsidR="00F56693" w:rsidRPr="00F56693">
      <w:rPr>
        <w:b/>
        <w:bCs/>
      </w:rPr>
      <w:t>CDI Surveillance in ICUs Using 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2A2E"/>
    <w:multiLevelType w:val="hybridMultilevel"/>
    <w:tmpl w:val="76D8BFB2"/>
    <w:lvl w:ilvl="0" w:tplc="BC64C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4AFB"/>
    <w:multiLevelType w:val="multilevel"/>
    <w:tmpl w:val="AB101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FD"/>
    <w:multiLevelType w:val="multilevel"/>
    <w:tmpl w:val="8B2A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7BE8"/>
    <w:multiLevelType w:val="multilevel"/>
    <w:tmpl w:val="88409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25654">
    <w:abstractNumId w:val="0"/>
  </w:num>
  <w:num w:numId="2" w16cid:durableId="853112629">
    <w:abstractNumId w:val="2"/>
  </w:num>
  <w:num w:numId="3" w16cid:durableId="112752451">
    <w:abstractNumId w:val="3"/>
  </w:num>
  <w:num w:numId="4" w16cid:durableId="209119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Helvetic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F1281C"/>
    <w:rsid w:val="00000A50"/>
    <w:rsid w:val="000038BD"/>
    <w:rsid w:val="0000441B"/>
    <w:rsid w:val="00011ADD"/>
    <w:rsid w:val="0001357B"/>
    <w:rsid w:val="000150B8"/>
    <w:rsid w:val="00022848"/>
    <w:rsid w:val="00024FBA"/>
    <w:rsid w:val="000255AE"/>
    <w:rsid w:val="00032E9D"/>
    <w:rsid w:val="00033237"/>
    <w:rsid w:val="00043468"/>
    <w:rsid w:val="0004434C"/>
    <w:rsid w:val="00060470"/>
    <w:rsid w:val="0006222F"/>
    <w:rsid w:val="0007335B"/>
    <w:rsid w:val="000859D8"/>
    <w:rsid w:val="000900B9"/>
    <w:rsid w:val="00090A93"/>
    <w:rsid w:val="0009771E"/>
    <w:rsid w:val="000A50EF"/>
    <w:rsid w:val="000A5152"/>
    <w:rsid w:val="000B0C09"/>
    <w:rsid w:val="000C09A4"/>
    <w:rsid w:val="000D0507"/>
    <w:rsid w:val="000D7230"/>
    <w:rsid w:val="000E4D65"/>
    <w:rsid w:val="000F0167"/>
    <w:rsid w:val="001008AD"/>
    <w:rsid w:val="00112A06"/>
    <w:rsid w:val="00112B73"/>
    <w:rsid w:val="0011316E"/>
    <w:rsid w:val="001229AE"/>
    <w:rsid w:val="00124269"/>
    <w:rsid w:val="00125226"/>
    <w:rsid w:val="0013351D"/>
    <w:rsid w:val="001342B4"/>
    <w:rsid w:val="0013618B"/>
    <w:rsid w:val="00140662"/>
    <w:rsid w:val="001636AD"/>
    <w:rsid w:val="00166C61"/>
    <w:rsid w:val="00171950"/>
    <w:rsid w:val="001768E9"/>
    <w:rsid w:val="0019445A"/>
    <w:rsid w:val="001A30DE"/>
    <w:rsid w:val="001A50F8"/>
    <w:rsid w:val="001B4D3E"/>
    <w:rsid w:val="001C7C12"/>
    <w:rsid w:val="001D2457"/>
    <w:rsid w:val="001D6A86"/>
    <w:rsid w:val="001E1E60"/>
    <w:rsid w:val="001E7DDD"/>
    <w:rsid w:val="001F0540"/>
    <w:rsid w:val="001F15B2"/>
    <w:rsid w:val="001F4C69"/>
    <w:rsid w:val="001F51B6"/>
    <w:rsid w:val="001F78AE"/>
    <w:rsid w:val="002009C0"/>
    <w:rsid w:val="00205C7F"/>
    <w:rsid w:val="0021099C"/>
    <w:rsid w:val="00222B89"/>
    <w:rsid w:val="00223E8D"/>
    <w:rsid w:val="00224F67"/>
    <w:rsid w:val="002310E2"/>
    <w:rsid w:val="00233504"/>
    <w:rsid w:val="0023407F"/>
    <w:rsid w:val="00234395"/>
    <w:rsid w:val="00237FEB"/>
    <w:rsid w:val="00241B15"/>
    <w:rsid w:val="0024662D"/>
    <w:rsid w:val="00247A39"/>
    <w:rsid w:val="00255374"/>
    <w:rsid w:val="002554EC"/>
    <w:rsid w:val="0026164A"/>
    <w:rsid w:val="00265087"/>
    <w:rsid w:val="00270DC0"/>
    <w:rsid w:val="00273369"/>
    <w:rsid w:val="00275299"/>
    <w:rsid w:val="002775AE"/>
    <w:rsid w:val="002904D3"/>
    <w:rsid w:val="00297A80"/>
    <w:rsid w:val="002A13B5"/>
    <w:rsid w:val="002A2771"/>
    <w:rsid w:val="002A55BC"/>
    <w:rsid w:val="002B33DA"/>
    <w:rsid w:val="002B5F53"/>
    <w:rsid w:val="002C0211"/>
    <w:rsid w:val="002C45E6"/>
    <w:rsid w:val="002C522C"/>
    <w:rsid w:val="002C6607"/>
    <w:rsid w:val="002C72EC"/>
    <w:rsid w:val="002D3414"/>
    <w:rsid w:val="002F06CB"/>
    <w:rsid w:val="002F4BB4"/>
    <w:rsid w:val="002F57EF"/>
    <w:rsid w:val="003003EA"/>
    <w:rsid w:val="003043E3"/>
    <w:rsid w:val="00305033"/>
    <w:rsid w:val="0030508A"/>
    <w:rsid w:val="003240ED"/>
    <w:rsid w:val="00326824"/>
    <w:rsid w:val="00342C00"/>
    <w:rsid w:val="0035112B"/>
    <w:rsid w:val="003573D2"/>
    <w:rsid w:val="00361F4F"/>
    <w:rsid w:val="0038135D"/>
    <w:rsid w:val="00381570"/>
    <w:rsid w:val="003842BA"/>
    <w:rsid w:val="003A3C97"/>
    <w:rsid w:val="003A55CF"/>
    <w:rsid w:val="003A6C99"/>
    <w:rsid w:val="003A7D4E"/>
    <w:rsid w:val="003B0D55"/>
    <w:rsid w:val="003E1832"/>
    <w:rsid w:val="003F0170"/>
    <w:rsid w:val="004048F7"/>
    <w:rsid w:val="004063D1"/>
    <w:rsid w:val="00415C90"/>
    <w:rsid w:val="00417493"/>
    <w:rsid w:val="0043707A"/>
    <w:rsid w:val="00444ECA"/>
    <w:rsid w:val="00451AC4"/>
    <w:rsid w:val="00456998"/>
    <w:rsid w:val="0046252C"/>
    <w:rsid w:val="00476ABF"/>
    <w:rsid w:val="00483863"/>
    <w:rsid w:val="004939B6"/>
    <w:rsid w:val="0049423A"/>
    <w:rsid w:val="004A1A20"/>
    <w:rsid w:val="004B25F5"/>
    <w:rsid w:val="004D1B68"/>
    <w:rsid w:val="004D4D44"/>
    <w:rsid w:val="004D739A"/>
    <w:rsid w:val="004E5BD5"/>
    <w:rsid w:val="004E7FEE"/>
    <w:rsid w:val="00504526"/>
    <w:rsid w:val="00505B9E"/>
    <w:rsid w:val="0052221C"/>
    <w:rsid w:val="00526437"/>
    <w:rsid w:val="00530E55"/>
    <w:rsid w:val="00540D53"/>
    <w:rsid w:val="00541644"/>
    <w:rsid w:val="00550CD4"/>
    <w:rsid w:val="00560ACD"/>
    <w:rsid w:val="00565757"/>
    <w:rsid w:val="0056625D"/>
    <w:rsid w:val="005678EA"/>
    <w:rsid w:val="00573700"/>
    <w:rsid w:val="0057663D"/>
    <w:rsid w:val="00582571"/>
    <w:rsid w:val="005940B2"/>
    <w:rsid w:val="00595BFB"/>
    <w:rsid w:val="00597B70"/>
    <w:rsid w:val="005A13F7"/>
    <w:rsid w:val="005A4366"/>
    <w:rsid w:val="005C055D"/>
    <w:rsid w:val="005C1404"/>
    <w:rsid w:val="005C7213"/>
    <w:rsid w:val="005D0385"/>
    <w:rsid w:val="005E101C"/>
    <w:rsid w:val="006017A0"/>
    <w:rsid w:val="006101ED"/>
    <w:rsid w:val="0061120D"/>
    <w:rsid w:val="006118A2"/>
    <w:rsid w:val="006225B7"/>
    <w:rsid w:val="006261F3"/>
    <w:rsid w:val="00635B85"/>
    <w:rsid w:val="00641B9A"/>
    <w:rsid w:val="0064262A"/>
    <w:rsid w:val="006475FD"/>
    <w:rsid w:val="0065497D"/>
    <w:rsid w:val="0068592A"/>
    <w:rsid w:val="00686CB6"/>
    <w:rsid w:val="0069288B"/>
    <w:rsid w:val="006A615C"/>
    <w:rsid w:val="006A7A1C"/>
    <w:rsid w:val="006B4640"/>
    <w:rsid w:val="006C0D36"/>
    <w:rsid w:val="006C4074"/>
    <w:rsid w:val="006C42DA"/>
    <w:rsid w:val="006D5BCD"/>
    <w:rsid w:val="006D6701"/>
    <w:rsid w:val="006D6DA7"/>
    <w:rsid w:val="006E2049"/>
    <w:rsid w:val="006F34E6"/>
    <w:rsid w:val="006F4B19"/>
    <w:rsid w:val="006F6F0B"/>
    <w:rsid w:val="00705B99"/>
    <w:rsid w:val="00706B83"/>
    <w:rsid w:val="0071291C"/>
    <w:rsid w:val="00714732"/>
    <w:rsid w:val="00723EAD"/>
    <w:rsid w:val="00734F97"/>
    <w:rsid w:val="0077701E"/>
    <w:rsid w:val="007A60BE"/>
    <w:rsid w:val="007B0427"/>
    <w:rsid w:val="007B6640"/>
    <w:rsid w:val="007C0FD5"/>
    <w:rsid w:val="007C151D"/>
    <w:rsid w:val="007C63D4"/>
    <w:rsid w:val="007C6C55"/>
    <w:rsid w:val="007D3072"/>
    <w:rsid w:val="007E150A"/>
    <w:rsid w:val="007E1C95"/>
    <w:rsid w:val="007E4F92"/>
    <w:rsid w:val="007F2295"/>
    <w:rsid w:val="0081365A"/>
    <w:rsid w:val="008157A8"/>
    <w:rsid w:val="008250CF"/>
    <w:rsid w:val="00837AEA"/>
    <w:rsid w:val="00847895"/>
    <w:rsid w:val="00856DE6"/>
    <w:rsid w:val="0085731A"/>
    <w:rsid w:val="008611EC"/>
    <w:rsid w:val="00863B40"/>
    <w:rsid w:val="008707E9"/>
    <w:rsid w:val="008740A7"/>
    <w:rsid w:val="00880D34"/>
    <w:rsid w:val="00886A6B"/>
    <w:rsid w:val="008A5B38"/>
    <w:rsid w:val="008B4711"/>
    <w:rsid w:val="008B61A3"/>
    <w:rsid w:val="008C30E7"/>
    <w:rsid w:val="008D0C81"/>
    <w:rsid w:val="008D3204"/>
    <w:rsid w:val="008D67D2"/>
    <w:rsid w:val="008F13C0"/>
    <w:rsid w:val="008F569A"/>
    <w:rsid w:val="009170F0"/>
    <w:rsid w:val="009219D9"/>
    <w:rsid w:val="00932830"/>
    <w:rsid w:val="0094164E"/>
    <w:rsid w:val="009425CA"/>
    <w:rsid w:val="00943328"/>
    <w:rsid w:val="00960652"/>
    <w:rsid w:val="00966E31"/>
    <w:rsid w:val="00974B10"/>
    <w:rsid w:val="009822F9"/>
    <w:rsid w:val="009836B8"/>
    <w:rsid w:val="00990DC3"/>
    <w:rsid w:val="009B1C8A"/>
    <w:rsid w:val="009B304A"/>
    <w:rsid w:val="009C0F31"/>
    <w:rsid w:val="009D439C"/>
    <w:rsid w:val="009D4C29"/>
    <w:rsid w:val="009D4F07"/>
    <w:rsid w:val="009E5A8C"/>
    <w:rsid w:val="009F1E07"/>
    <w:rsid w:val="009F2A52"/>
    <w:rsid w:val="00A32FF9"/>
    <w:rsid w:val="00A341E9"/>
    <w:rsid w:val="00A40056"/>
    <w:rsid w:val="00A505EC"/>
    <w:rsid w:val="00A56569"/>
    <w:rsid w:val="00A6531C"/>
    <w:rsid w:val="00A73A29"/>
    <w:rsid w:val="00A813EE"/>
    <w:rsid w:val="00A83897"/>
    <w:rsid w:val="00AA1816"/>
    <w:rsid w:val="00AB1B62"/>
    <w:rsid w:val="00AB243C"/>
    <w:rsid w:val="00AC7780"/>
    <w:rsid w:val="00AD2D10"/>
    <w:rsid w:val="00AE3A5E"/>
    <w:rsid w:val="00AE7701"/>
    <w:rsid w:val="00B01866"/>
    <w:rsid w:val="00B164EC"/>
    <w:rsid w:val="00B333D1"/>
    <w:rsid w:val="00B35231"/>
    <w:rsid w:val="00B378BC"/>
    <w:rsid w:val="00B443F5"/>
    <w:rsid w:val="00B45E0C"/>
    <w:rsid w:val="00B46023"/>
    <w:rsid w:val="00B64BC6"/>
    <w:rsid w:val="00B70B47"/>
    <w:rsid w:val="00B7482B"/>
    <w:rsid w:val="00B77547"/>
    <w:rsid w:val="00B92C61"/>
    <w:rsid w:val="00BA0C56"/>
    <w:rsid w:val="00BB11D1"/>
    <w:rsid w:val="00BB7266"/>
    <w:rsid w:val="00BB739C"/>
    <w:rsid w:val="00BC0C51"/>
    <w:rsid w:val="00BC20A0"/>
    <w:rsid w:val="00BC3127"/>
    <w:rsid w:val="00BC629E"/>
    <w:rsid w:val="00BD0242"/>
    <w:rsid w:val="00BD4E72"/>
    <w:rsid w:val="00BE00D7"/>
    <w:rsid w:val="00BE3ADA"/>
    <w:rsid w:val="00BF02A0"/>
    <w:rsid w:val="00BF0F0F"/>
    <w:rsid w:val="00BF58FF"/>
    <w:rsid w:val="00BF7033"/>
    <w:rsid w:val="00C00E6A"/>
    <w:rsid w:val="00C04032"/>
    <w:rsid w:val="00C323E2"/>
    <w:rsid w:val="00C40C3A"/>
    <w:rsid w:val="00C43450"/>
    <w:rsid w:val="00C45791"/>
    <w:rsid w:val="00C653EE"/>
    <w:rsid w:val="00CB0544"/>
    <w:rsid w:val="00CB0EF1"/>
    <w:rsid w:val="00CB2200"/>
    <w:rsid w:val="00CB309B"/>
    <w:rsid w:val="00CB471F"/>
    <w:rsid w:val="00CC330A"/>
    <w:rsid w:val="00CD0184"/>
    <w:rsid w:val="00CD25BA"/>
    <w:rsid w:val="00CD6455"/>
    <w:rsid w:val="00CD6C84"/>
    <w:rsid w:val="00CF1D33"/>
    <w:rsid w:val="00CF37E4"/>
    <w:rsid w:val="00CF4B11"/>
    <w:rsid w:val="00D069F4"/>
    <w:rsid w:val="00D159EF"/>
    <w:rsid w:val="00D17C5F"/>
    <w:rsid w:val="00D34E98"/>
    <w:rsid w:val="00D366B1"/>
    <w:rsid w:val="00D55D70"/>
    <w:rsid w:val="00D627EB"/>
    <w:rsid w:val="00D637C2"/>
    <w:rsid w:val="00D6405E"/>
    <w:rsid w:val="00D64B30"/>
    <w:rsid w:val="00D67B89"/>
    <w:rsid w:val="00D772CB"/>
    <w:rsid w:val="00D96332"/>
    <w:rsid w:val="00D96D61"/>
    <w:rsid w:val="00DA2102"/>
    <w:rsid w:val="00DB22B7"/>
    <w:rsid w:val="00DB6D9F"/>
    <w:rsid w:val="00DC00BF"/>
    <w:rsid w:val="00DC6A1E"/>
    <w:rsid w:val="00DD14AC"/>
    <w:rsid w:val="00DE0205"/>
    <w:rsid w:val="00DE076C"/>
    <w:rsid w:val="00DE7BA0"/>
    <w:rsid w:val="00E044C3"/>
    <w:rsid w:val="00E05171"/>
    <w:rsid w:val="00E07AFA"/>
    <w:rsid w:val="00E1494B"/>
    <w:rsid w:val="00E17F1D"/>
    <w:rsid w:val="00E200C6"/>
    <w:rsid w:val="00E24279"/>
    <w:rsid w:val="00E27457"/>
    <w:rsid w:val="00E3327B"/>
    <w:rsid w:val="00E36D3B"/>
    <w:rsid w:val="00E4419C"/>
    <w:rsid w:val="00E50550"/>
    <w:rsid w:val="00E66B31"/>
    <w:rsid w:val="00E74A73"/>
    <w:rsid w:val="00E912DC"/>
    <w:rsid w:val="00E915A4"/>
    <w:rsid w:val="00E91986"/>
    <w:rsid w:val="00EA1F1D"/>
    <w:rsid w:val="00EC6045"/>
    <w:rsid w:val="00EC6F41"/>
    <w:rsid w:val="00ED3669"/>
    <w:rsid w:val="00ED5D68"/>
    <w:rsid w:val="00EE499E"/>
    <w:rsid w:val="00EF61F4"/>
    <w:rsid w:val="00F1281C"/>
    <w:rsid w:val="00F152E8"/>
    <w:rsid w:val="00F36B51"/>
    <w:rsid w:val="00F36DCD"/>
    <w:rsid w:val="00F435FD"/>
    <w:rsid w:val="00F56693"/>
    <w:rsid w:val="00F5788D"/>
    <w:rsid w:val="00F76275"/>
    <w:rsid w:val="00F806AB"/>
    <w:rsid w:val="00F85F41"/>
    <w:rsid w:val="00F86D4D"/>
    <w:rsid w:val="00FB53AC"/>
    <w:rsid w:val="00FB7FBA"/>
    <w:rsid w:val="00FC09BE"/>
    <w:rsid w:val="00FC1232"/>
    <w:rsid w:val="00FC2E14"/>
    <w:rsid w:val="00FC4839"/>
    <w:rsid w:val="00FC6829"/>
    <w:rsid w:val="00FC7E84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5D2C6"/>
  <w15:chartTrackingRefBased/>
  <w15:docId w15:val="{3D49F86B-DAF9-234A-8AAF-6230EF4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1C"/>
    <w:pPr>
      <w:spacing w:line="480" w:lineRule="auto"/>
    </w:pPr>
    <w:rPr>
      <w:rFonts w:ascii="Helvetica" w:hAnsi="Helveti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072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5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E6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2C45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E6"/>
    <w:rPr>
      <w:rFonts w:ascii="Helvetica" w:hAnsi="Helvetica"/>
    </w:rPr>
  </w:style>
  <w:style w:type="paragraph" w:styleId="NoSpacing">
    <w:name w:val="No Spacing"/>
    <w:uiPriority w:val="1"/>
    <w:qFormat/>
    <w:rsid w:val="002C45E6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F56693"/>
  </w:style>
  <w:style w:type="character" w:styleId="CommentReference">
    <w:name w:val="annotation reference"/>
    <w:basedOn w:val="DefaultParagraphFont"/>
    <w:uiPriority w:val="99"/>
    <w:semiHidden/>
    <w:unhideWhenUsed/>
    <w:rsid w:val="0088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A6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A6B"/>
    <w:rPr>
      <w:rFonts w:ascii="Helvetica" w:hAnsi="Helvetica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D5BC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6D5BCD"/>
    <w:rPr>
      <w:rFonts w:ascii="Helvetica" w:hAnsi="Helvetica"/>
    </w:rPr>
  </w:style>
  <w:style w:type="paragraph" w:customStyle="1" w:styleId="EndNoteBibliography">
    <w:name w:val="EndNote Bibliography"/>
    <w:basedOn w:val="Normal"/>
    <w:link w:val="EndNoteBibliographyChar"/>
    <w:rsid w:val="006D5BCD"/>
    <w:pPr>
      <w:spacing w:line="240" w:lineRule="auto"/>
    </w:pPr>
  </w:style>
  <w:style w:type="character" w:customStyle="1" w:styleId="EndNoteBibliographyChar">
    <w:name w:val="EndNote Bibliography Char"/>
    <w:basedOn w:val="DefaultParagraphFont"/>
    <w:link w:val="EndNoteBibliography"/>
    <w:rsid w:val="006D5BCD"/>
    <w:rPr>
      <w:rFonts w:ascii="Helvetica" w:hAnsi="Helvetica"/>
    </w:rPr>
  </w:style>
  <w:style w:type="character" w:customStyle="1" w:styleId="Heading2Char">
    <w:name w:val="Heading 2 Char"/>
    <w:basedOn w:val="DefaultParagraphFont"/>
    <w:link w:val="Heading2"/>
    <w:uiPriority w:val="9"/>
    <w:rsid w:val="007D30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D3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41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A50F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222</Words>
  <Characters>1310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Otles, Erkin</dc:creator>
  <cp:keywords/>
  <dc:description/>
  <cp:lastModifiedBy>Otles, Erkin</cp:lastModifiedBy>
  <cp:revision>45</cp:revision>
  <cp:lastPrinted>2022-08-17T16:28:00Z</cp:lastPrinted>
  <dcterms:created xsi:type="dcterms:W3CDTF">2022-08-18T13:53:00Z</dcterms:created>
  <dcterms:modified xsi:type="dcterms:W3CDTF">2022-11-12T20:46:00Z</dcterms:modified>
</cp:coreProperties>
</file>