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4F" w:rsidRPr="0052472E" w:rsidRDefault="007876B9" w:rsidP="00707B93">
      <w:pPr>
        <w:spacing w:after="0" w:line="48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52472E">
        <w:rPr>
          <w:rFonts w:ascii="Times New Roman" w:hAnsi="Times New Roman" w:cs="Times New Roman"/>
          <w:b/>
          <w:sz w:val="30"/>
          <w:szCs w:val="30"/>
          <w:lang w:val="en-US"/>
        </w:rPr>
        <w:t>Detailed experimental information according to the ARRIVE guidelines</w:t>
      </w:r>
    </w:p>
    <w:p w:rsidR="007876B9" w:rsidRDefault="007876B9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76B9" w:rsidRPr="0053043C" w:rsidRDefault="007876B9" w:rsidP="00707B9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043C">
        <w:rPr>
          <w:rFonts w:ascii="Times New Roman" w:hAnsi="Times New Roman" w:cs="Times New Roman"/>
          <w:b/>
          <w:sz w:val="24"/>
          <w:szCs w:val="24"/>
          <w:lang w:val="en-US"/>
        </w:rPr>
        <w:t>METHODS</w:t>
      </w:r>
    </w:p>
    <w:p w:rsidR="00BA7283" w:rsidRPr="00BA7283" w:rsidRDefault="00BA7283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7283" w:rsidRPr="0053043C" w:rsidRDefault="003B2C38" w:rsidP="00707B93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3043C">
        <w:rPr>
          <w:rFonts w:ascii="Times New Roman" w:hAnsi="Times New Roman" w:cs="Times New Roman"/>
          <w:b/>
          <w:i/>
          <w:sz w:val="24"/>
          <w:szCs w:val="24"/>
          <w:lang w:val="en-US"/>
        </w:rPr>
        <w:t>Ethical statement</w:t>
      </w:r>
      <w:r w:rsidR="007876B9" w:rsidRPr="0053043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7876B9" w:rsidRPr="00BA7283" w:rsidRDefault="00BA7283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283">
        <w:rPr>
          <w:rFonts w:ascii="Times New Roman" w:hAnsi="Times New Roman" w:cs="Times New Roman"/>
          <w:sz w:val="24"/>
          <w:szCs w:val="24"/>
          <w:lang w:val="en-US"/>
        </w:rPr>
        <w:t>All animal experiments were conducted in accordance with guidelines from the Danish Animal Experimentation Inspectorate and the European Communities Council Directive of 24 November 1986 (86/609/EEC).</w:t>
      </w:r>
    </w:p>
    <w:p w:rsidR="00BA7283" w:rsidRPr="00BA7283" w:rsidRDefault="00BA7283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7283" w:rsidRPr="0053043C" w:rsidRDefault="003B2C38" w:rsidP="00707B93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3043C">
        <w:rPr>
          <w:rFonts w:ascii="Times New Roman" w:hAnsi="Times New Roman" w:cs="Times New Roman"/>
          <w:b/>
          <w:i/>
          <w:sz w:val="24"/>
          <w:szCs w:val="24"/>
          <w:lang w:val="en-US"/>
        </w:rPr>
        <w:t>Study design</w:t>
      </w:r>
      <w:r w:rsidR="00BA7283" w:rsidRPr="0053043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7876B9" w:rsidRPr="00BA7283" w:rsidRDefault="00BA7283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43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93C67">
        <w:rPr>
          <w:rFonts w:ascii="Times New Roman" w:hAnsi="Times New Roman" w:cs="Times New Roman"/>
          <w:i/>
          <w:sz w:val="24"/>
          <w:szCs w:val="24"/>
          <w:lang w:val="en-US"/>
        </w:rPr>
        <w:t>Number of e</w:t>
      </w:r>
      <w:r w:rsidR="003B2C38" w:rsidRPr="00393C67">
        <w:rPr>
          <w:rFonts w:ascii="Times New Roman" w:hAnsi="Times New Roman" w:cs="Times New Roman"/>
          <w:i/>
          <w:sz w:val="24"/>
          <w:szCs w:val="24"/>
          <w:lang w:val="en-US"/>
        </w:rPr>
        <w:t>xperimental and control groups</w:t>
      </w:r>
      <w:r w:rsidR="00506AF6" w:rsidRPr="00393C6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506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7283">
        <w:rPr>
          <w:rFonts w:ascii="Times New Roman" w:hAnsi="Times New Roman" w:cs="Times New Roman"/>
          <w:sz w:val="24"/>
          <w:szCs w:val="24"/>
          <w:lang w:val="en-US"/>
        </w:rPr>
        <w:t>Four groups of 10 mice each were studied: 1. sham-ECS treated once daily for 14 days; 2. sham-ECS treated once daily for 13 days followed by ECS on day 14; 3. ECS treated once daily for 14 days; 4. ECS-treated once daily for 14 days followed by one week without treatment.</w:t>
      </w:r>
    </w:p>
    <w:p w:rsidR="00A85CC4" w:rsidRDefault="00BA7283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43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2C38" w:rsidRPr="00393C67">
        <w:rPr>
          <w:rFonts w:ascii="Times New Roman" w:hAnsi="Times New Roman" w:cs="Times New Roman"/>
          <w:i/>
          <w:sz w:val="24"/>
          <w:szCs w:val="24"/>
          <w:lang w:val="en-US"/>
        </w:rPr>
        <w:t>Minimizing the effect of subjective b</w:t>
      </w:r>
      <w:r w:rsidR="00A85CC4" w:rsidRPr="00393C67">
        <w:rPr>
          <w:rFonts w:ascii="Times New Roman" w:hAnsi="Times New Roman" w:cs="Times New Roman"/>
          <w:i/>
          <w:sz w:val="24"/>
          <w:szCs w:val="24"/>
          <w:lang w:val="en-US"/>
        </w:rPr>
        <w:t>ias when allocating the animals</w:t>
      </w:r>
      <w:r w:rsidR="00506AF6" w:rsidRPr="00393C6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506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2EF0">
        <w:rPr>
          <w:rFonts w:ascii="Times New Roman" w:hAnsi="Times New Roman" w:cs="Times New Roman"/>
          <w:sz w:val="24"/>
          <w:szCs w:val="24"/>
          <w:lang w:val="en-US"/>
        </w:rPr>
        <w:t>Randomized cage assignment into the four treatment groups w</w:t>
      </w:r>
      <w:r w:rsidR="00223DD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C2EF0">
        <w:rPr>
          <w:rFonts w:ascii="Times New Roman" w:hAnsi="Times New Roman" w:cs="Times New Roman"/>
          <w:sz w:val="24"/>
          <w:szCs w:val="24"/>
          <w:lang w:val="en-US"/>
        </w:rPr>
        <w:t xml:space="preserve"> performed by picking the cage number out of a hat. </w:t>
      </w:r>
    </w:p>
    <w:p w:rsidR="00506AF6" w:rsidRDefault="00CC2EF0" w:rsidP="00707B93">
      <w:pPr>
        <w:spacing w:after="0" w:line="480" w:lineRule="auto"/>
        <w:jc w:val="both"/>
        <w:rPr>
          <w:lang w:val="en-US"/>
        </w:rPr>
      </w:pPr>
      <w:r w:rsidRPr="0053043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93C67">
        <w:rPr>
          <w:rFonts w:ascii="Times New Roman" w:hAnsi="Times New Roman" w:cs="Times New Roman"/>
          <w:i/>
          <w:sz w:val="24"/>
          <w:szCs w:val="24"/>
          <w:lang w:val="en-US"/>
        </w:rPr>
        <w:t>Experimental unit</w:t>
      </w:r>
      <w:r w:rsidR="00506AF6" w:rsidRPr="00393C6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506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this study, n refers to number </w:t>
      </w:r>
      <w:r w:rsidRPr="00506AF6">
        <w:rPr>
          <w:rFonts w:ascii="Times New Roman" w:hAnsi="Times New Roman" w:cs="Times New Roman"/>
          <w:sz w:val="24"/>
          <w:szCs w:val="24"/>
          <w:lang w:val="en-US"/>
        </w:rPr>
        <w:t>of animals</w:t>
      </w:r>
      <w:r w:rsidR="00506AF6" w:rsidRPr="00506AF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06AF6">
        <w:rPr>
          <w:rFonts w:ascii="Times New Roman" w:hAnsi="Times New Roman" w:cs="Times New Roman"/>
          <w:sz w:val="24"/>
          <w:szCs w:val="24"/>
          <w:lang w:val="en-US"/>
        </w:rPr>
        <w:t xml:space="preserve"> 20 series of </w:t>
      </w:r>
      <w:r w:rsidR="00506AF6" w:rsidRPr="00506AF6">
        <w:rPr>
          <w:rFonts w:ascii="Times New Roman" w:hAnsi="Times New Roman" w:cs="Times New Roman"/>
          <w:sz w:val="24"/>
          <w:szCs w:val="24"/>
          <w:lang w:val="en-US"/>
        </w:rPr>
        <w:t xml:space="preserve">15 µm </w:t>
      </w:r>
      <w:r w:rsidRPr="00506AF6">
        <w:rPr>
          <w:rFonts w:ascii="Times New Roman" w:hAnsi="Times New Roman" w:cs="Times New Roman"/>
          <w:sz w:val="24"/>
          <w:szCs w:val="24"/>
          <w:lang w:val="en-US"/>
        </w:rPr>
        <w:t xml:space="preserve">hippocampal sections </w:t>
      </w:r>
      <w:r w:rsidR="00506AF6" w:rsidRPr="00506AF6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Pr="00506AF6">
        <w:rPr>
          <w:rFonts w:ascii="Times New Roman" w:hAnsi="Times New Roman" w:cs="Times New Roman"/>
          <w:sz w:val="24"/>
          <w:szCs w:val="24"/>
          <w:lang w:val="en-US"/>
        </w:rPr>
        <w:t>obtained from each animal</w:t>
      </w:r>
      <w:r w:rsidR="00506AF6" w:rsidRPr="00506AF6">
        <w:rPr>
          <w:rFonts w:ascii="Times New Roman" w:hAnsi="Times New Roman" w:cs="Times New Roman"/>
          <w:sz w:val="24"/>
          <w:szCs w:val="24"/>
          <w:lang w:val="en-US"/>
        </w:rPr>
        <w:t>. A minimum of at least four adjacent sections from each animal w</w:t>
      </w:r>
      <w:r w:rsidR="00223DD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06AF6" w:rsidRPr="00506AF6">
        <w:rPr>
          <w:rFonts w:ascii="Times New Roman" w:hAnsi="Times New Roman" w:cs="Times New Roman"/>
          <w:sz w:val="24"/>
          <w:szCs w:val="24"/>
          <w:lang w:val="en-US"/>
        </w:rPr>
        <w:t xml:space="preserve"> used for each protocol (10 animals in each group)</w:t>
      </w:r>
      <w:r w:rsidR="005304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2C38" w:rsidRDefault="003B2C38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542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93C67">
        <w:rPr>
          <w:rFonts w:ascii="Times New Roman" w:hAnsi="Times New Roman" w:cs="Times New Roman"/>
          <w:i/>
          <w:sz w:val="24"/>
          <w:szCs w:val="24"/>
          <w:lang w:val="en-US"/>
        </w:rPr>
        <w:t>Time-line diagram:</w:t>
      </w:r>
      <w:r w:rsidR="00275422">
        <w:rPr>
          <w:rFonts w:ascii="Times New Roman" w:hAnsi="Times New Roman" w:cs="Times New Roman"/>
          <w:sz w:val="24"/>
          <w:szCs w:val="24"/>
          <w:lang w:val="en-US"/>
        </w:rPr>
        <w:t xml:space="preserve"> Not relevant</w:t>
      </w:r>
    </w:p>
    <w:p w:rsidR="00BA7283" w:rsidRDefault="00BA7283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76B9" w:rsidRPr="002358FD" w:rsidRDefault="003B2C38" w:rsidP="00707B93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358FD">
        <w:rPr>
          <w:rFonts w:ascii="Times New Roman" w:hAnsi="Times New Roman" w:cs="Times New Roman"/>
          <w:b/>
          <w:i/>
          <w:sz w:val="24"/>
          <w:szCs w:val="24"/>
          <w:lang w:val="en-US"/>
        </w:rPr>
        <w:t>Experimental procedures</w:t>
      </w:r>
    </w:p>
    <w:p w:rsidR="003B2C38" w:rsidRPr="00393C67" w:rsidRDefault="003B2C38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3C6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93C6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B45AC">
        <w:rPr>
          <w:rFonts w:ascii="Times New Roman" w:hAnsi="Times New Roman" w:cs="Times New Roman"/>
          <w:i/>
          <w:sz w:val="24"/>
          <w:szCs w:val="24"/>
          <w:lang w:val="en-US"/>
        </w:rPr>
        <w:t>How:</w:t>
      </w:r>
      <w:r w:rsidR="00101599" w:rsidRPr="00393C67">
        <w:rPr>
          <w:rFonts w:ascii="Times New Roman" w:hAnsi="Times New Roman" w:cs="Times New Roman"/>
          <w:sz w:val="24"/>
          <w:szCs w:val="24"/>
          <w:lang w:val="en-US"/>
        </w:rPr>
        <w:t xml:space="preserve"> ECS stimulations </w:t>
      </w:r>
      <w:r w:rsidR="00393C67" w:rsidRPr="00393C67">
        <w:rPr>
          <w:rFonts w:ascii="Times New Roman" w:hAnsi="Times New Roman" w:cs="Times New Roman"/>
          <w:sz w:val="24"/>
          <w:szCs w:val="24"/>
          <w:lang w:val="en-US"/>
        </w:rPr>
        <w:t xml:space="preserve">(15 mA, 0.5 sec, 50 Hz, pulse width = 10 </w:t>
      </w:r>
      <w:proofErr w:type="spellStart"/>
      <w:r w:rsidR="00393C67" w:rsidRPr="00393C67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="00393C67" w:rsidRPr="00393C6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01599" w:rsidRPr="00393C67">
        <w:rPr>
          <w:rFonts w:ascii="Times New Roman" w:hAnsi="Times New Roman" w:cs="Times New Roman"/>
          <w:sz w:val="24"/>
          <w:szCs w:val="24"/>
          <w:lang w:val="en-US"/>
        </w:rPr>
        <w:t xml:space="preserve">were administered </w:t>
      </w:r>
      <w:proofErr w:type="spellStart"/>
      <w:r w:rsidR="00101599" w:rsidRPr="00393C67">
        <w:rPr>
          <w:rFonts w:ascii="Times New Roman" w:hAnsi="Times New Roman" w:cs="Times New Roman"/>
          <w:sz w:val="24"/>
          <w:szCs w:val="24"/>
          <w:lang w:val="en-US"/>
        </w:rPr>
        <w:t>transcranially</w:t>
      </w:r>
      <w:proofErr w:type="spellEnd"/>
      <w:r w:rsidR="00101599" w:rsidRPr="00393C67">
        <w:rPr>
          <w:rFonts w:ascii="Times New Roman" w:hAnsi="Times New Roman" w:cs="Times New Roman"/>
          <w:sz w:val="24"/>
          <w:szCs w:val="24"/>
          <w:lang w:val="en-US"/>
        </w:rPr>
        <w:t xml:space="preserve"> via a metal forceps applied to the skull immediately in front of the ears using a </w:t>
      </w:r>
      <w:r w:rsidR="00101599" w:rsidRPr="00393C67">
        <w:rPr>
          <w:rFonts w:ascii="Times New Roman" w:hAnsi="Times New Roman" w:cs="Times New Roman"/>
          <w:sz w:val="24"/>
          <w:szCs w:val="24"/>
          <w:lang w:val="en-US"/>
        </w:rPr>
        <w:lastRenderedPageBreak/>
        <w:t>PSCC-10 pulse-stimulator (DCM electronics, DK).</w:t>
      </w:r>
      <w:r w:rsidR="000B45AC">
        <w:rPr>
          <w:rFonts w:ascii="Times New Roman" w:hAnsi="Times New Roman" w:cs="Times New Roman"/>
          <w:sz w:val="24"/>
          <w:szCs w:val="24"/>
          <w:lang w:val="en-US"/>
        </w:rPr>
        <w:t xml:space="preserve"> Sham-ECS was </w:t>
      </w:r>
      <w:r w:rsidR="004E6551">
        <w:rPr>
          <w:rFonts w:ascii="Times New Roman" w:hAnsi="Times New Roman" w:cs="Times New Roman"/>
          <w:sz w:val="24"/>
          <w:szCs w:val="24"/>
          <w:lang w:val="en-US"/>
        </w:rPr>
        <w:t>delivered</w:t>
      </w:r>
      <w:r w:rsidR="000B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66B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0B45AC">
        <w:rPr>
          <w:rFonts w:ascii="Times New Roman" w:hAnsi="Times New Roman" w:cs="Times New Roman"/>
          <w:sz w:val="24"/>
          <w:szCs w:val="24"/>
          <w:lang w:val="en-US"/>
        </w:rPr>
        <w:t xml:space="preserve"> the same procedure, but without passing of current.</w:t>
      </w:r>
    </w:p>
    <w:p w:rsidR="003B2C38" w:rsidRPr="00E517BF" w:rsidRDefault="003B2C38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8F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517BF">
        <w:rPr>
          <w:rFonts w:ascii="Times New Roman" w:hAnsi="Times New Roman" w:cs="Times New Roman"/>
          <w:i/>
          <w:sz w:val="24"/>
          <w:szCs w:val="24"/>
          <w:lang w:val="en-US"/>
        </w:rPr>
        <w:t>When:</w:t>
      </w:r>
      <w:r w:rsidR="00E517BF">
        <w:rPr>
          <w:rFonts w:ascii="Times New Roman" w:hAnsi="Times New Roman" w:cs="Times New Roman"/>
          <w:sz w:val="24"/>
          <w:szCs w:val="24"/>
          <w:lang w:val="en-US"/>
        </w:rPr>
        <w:t xml:space="preserve"> Both sham-ECS and ECS stimulations were completed during the light phase betwee</w:t>
      </w:r>
      <w:r w:rsidR="00E517BF" w:rsidRPr="00E517BF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E517BF">
        <w:rPr>
          <w:rFonts w:ascii="Times New Roman" w:hAnsi="Times New Roman" w:cs="Times New Roman"/>
          <w:sz w:val="24"/>
          <w:szCs w:val="24"/>
          <w:lang w:val="en-US"/>
        </w:rPr>
        <w:t>11 A.M. to 1 P.M.</w:t>
      </w:r>
    </w:p>
    <w:p w:rsidR="003B2C38" w:rsidRPr="007261B0" w:rsidRDefault="003B2C38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02A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261B0">
        <w:rPr>
          <w:rFonts w:ascii="Times New Roman" w:hAnsi="Times New Roman" w:cs="Times New Roman"/>
          <w:i/>
          <w:sz w:val="24"/>
          <w:szCs w:val="24"/>
          <w:lang w:val="en-US"/>
        </w:rPr>
        <w:t>Where:</w:t>
      </w:r>
      <w:r w:rsidR="007261B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0588F">
        <w:rPr>
          <w:rFonts w:ascii="Times New Roman" w:hAnsi="Times New Roman" w:cs="Times New Roman"/>
          <w:sz w:val="24"/>
          <w:szCs w:val="24"/>
          <w:lang w:val="en-US"/>
        </w:rPr>
        <w:t xml:space="preserve">ECS procedure was </w:t>
      </w:r>
      <w:r w:rsidR="00E72881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8F02FE">
        <w:rPr>
          <w:rFonts w:ascii="Times New Roman" w:hAnsi="Times New Roman" w:cs="Times New Roman"/>
          <w:sz w:val="24"/>
          <w:szCs w:val="24"/>
          <w:lang w:val="en-US"/>
        </w:rPr>
        <w:t xml:space="preserve"> in a</w:t>
      </w:r>
      <w:r w:rsidR="00DE58A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F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58A9">
        <w:rPr>
          <w:rFonts w:ascii="Times New Roman" w:hAnsi="Times New Roman" w:cs="Times New Roman"/>
          <w:sz w:val="24"/>
          <w:szCs w:val="24"/>
          <w:lang w:val="en-US"/>
        </w:rPr>
        <w:t>undisturbed room</w:t>
      </w:r>
      <w:r w:rsidR="008F02FE">
        <w:rPr>
          <w:rFonts w:ascii="Times New Roman" w:hAnsi="Times New Roman" w:cs="Times New Roman"/>
          <w:sz w:val="24"/>
          <w:szCs w:val="24"/>
          <w:lang w:val="en-US"/>
        </w:rPr>
        <w:t xml:space="preserve"> at the animal facility. Each</w:t>
      </w:r>
      <w:r w:rsidR="00DE58A9">
        <w:rPr>
          <w:rFonts w:ascii="Times New Roman" w:hAnsi="Times New Roman" w:cs="Times New Roman"/>
          <w:sz w:val="24"/>
          <w:szCs w:val="24"/>
          <w:lang w:val="en-US"/>
        </w:rPr>
        <w:t xml:space="preserve"> experimental </w:t>
      </w:r>
      <w:r w:rsidR="008F02FE">
        <w:rPr>
          <w:rFonts w:ascii="Times New Roman" w:hAnsi="Times New Roman" w:cs="Times New Roman"/>
          <w:sz w:val="24"/>
          <w:szCs w:val="24"/>
          <w:lang w:val="en-US"/>
        </w:rPr>
        <w:t xml:space="preserve">day, the mice were </w:t>
      </w:r>
      <w:r w:rsidR="00DE58A9">
        <w:rPr>
          <w:rFonts w:ascii="Times New Roman" w:hAnsi="Times New Roman" w:cs="Times New Roman"/>
          <w:sz w:val="24"/>
          <w:szCs w:val="24"/>
          <w:lang w:val="en-US"/>
        </w:rPr>
        <w:t xml:space="preserve">habituated </w:t>
      </w:r>
      <w:r w:rsidR="00E85E54">
        <w:rPr>
          <w:rFonts w:ascii="Times New Roman" w:hAnsi="Times New Roman" w:cs="Times New Roman"/>
          <w:sz w:val="24"/>
          <w:szCs w:val="24"/>
          <w:lang w:val="en-US"/>
        </w:rPr>
        <w:t xml:space="preserve">to the room by </w:t>
      </w:r>
      <w:r w:rsidR="008F02FE">
        <w:rPr>
          <w:rFonts w:ascii="Times New Roman" w:hAnsi="Times New Roman" w:cs="Times New Roman"/>
          <w:sz w:val="24"/>
          <w:szCs w:val="24"/>
          <w:lang w:val="en-US"/>
        </w:rPr>
        <w:t>plac</w:t>
      </w:r>
      <w:r w:rsidR="00E85E54">
        <w:rPr>
          <w:rFonts w:ascii="Times New Roman" w:hAnsi="Times New Roman" w:cs="Times New Roman"/>
          <w:sz w:val="24"/>
          <w:szCs w:val="24"/>
          <w:lang w:val="en-US"/>
        </w:rPr>
        <w:t xml:space="preserve">ement </w:t>
      </w:r>
      <w:r w:rsidR="008F02FE">
        <w:rPr>
          <w:rFonts w:ascii="Times New Roman" w:hAnsi="Times New Roman" w:cs="Times New Roman"/>
          <w:sz w:val="24"/>
          <w:szCs w:val="24"/>
          <w:lang w:val="en-US"/>
        </w:rPr>
        <w:t xml:space="preserve">one hour prior (10 A.M.) to the </w:t>
      </w:r>
      <w:r w:rsidR="00DE58A9">
        <w:rPr>
          <w:rFonts w:ascii="Times New Roman" w:hAnsi="Times New Roman" w:cs="Times New Roman"/>
          <w:sz w:val="24"/>
          <w:szCs w:val="24"/>
          <w:lang w:val="en-US"/>
        </w:rPr>
        <w:t xml:space="preserve">ECS </w:t>
      </w:r>
      <w:r w:rsidR="008F02FE">
        <w:rPr>
          <w:rFonts w:ascii="Times New Roman" w:hAnsi="Times New Roman" w:cs="Times New Roman"/>
          <w:sz w:val="24"/>
          <w:szCs w:val="24"/>
          <w:lang w:val="en-US"/>
        </w:rPr>
        <w:t>procedure.</w:t>
      </w:r>
      <w:r w:rsidR="003058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2C38" w:rsidRPr="00E85E54" w:rsidRDefault="003B2C38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02AF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6551">
        <w:rPr>
          <w:rFonts w:ascii="Times New Roman" w:hAnsi="Times New Roman" w:cs="Times New Roman"/>
          <w:i/>
          <w:sz w:val="24"/>
          <w:szCs w:val="24"/>
          <w:lang w:val="en-US"/>
        </w:rPr>
        <w:t>Why:</w:t>
      </w:r>
      <w:r w:rsidR="004E65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5E54">
        <w:rPr>
          <w:rFonts w:ascii="Times New Roman" w:hAnsi="Times New Roman" w:cs="Times New Roman"/>
          <w:sz w:val="24"/>
          <w:szCs w:val="24"/>
          <w:lang w:val="en-US"/>
        </w:rPr>
        <w:t xml:space="preserve">The ECS settings were </w:t>
      </w:r>
      <w:r w:rsidR="00E75A62">
        <w:rPr>
          <w:rFonts w:ascii="Times New Roman" w:hAnsi="Times New Roman" w:cs="Times New Roman"/>
          <w:sz w:val="24"/>
          <w:szCs w:val="24"/>
          <w:lang w:val="en-US"/>
        </w:rPr>
        <w:t>selected</w:t>
      </w:r>
      <w:r w:rsidR="00E85E54">
        <w:rPr>
          <w:rFonts w:ascii="Times New Roman" w:hAnsi="Times New Roman" w:cs="Times New Roman"/>
          <w:sz w:val="24"/>
          <w:szCs w:val="24"/>
          <w:lang w:val="en-US"/>
        </w:rPr>
        <w:t xml:space="preserve"> in such a way that the stimulations induced a</w:t>
      </w:r>
      <w:r w:rsidR="004E6551" w:rsidRPr="00E85E54">
        <w:rPr>
          <w:rFonts w:ascii="Times New Roman" w:hAnsi="Times New Roman" w:cs="Times New Roman"/>
          <w:sz w:val="24"/>
          <w:szCs w:val="24"/>
          <w:lang w:val="en-US"/>
        </w:rPr>
        <w:t xml:space="preserve"> tonic-</w:t>
      </w:r>
      <w:proofErr w:type="spellStart"/>
      <w:r w:rsidR="004E6551" w:rsidRPr="00E85E54">
        <w:rPr>
          <w:rFonts w:ascii="Times New Roman" w:hAnsi="Times New Roman" w:cs="Times New Roman"/>
          <w:sz w:val="24"/>
          <w:szCs w:val="24"/>
          <w:lang w:val="en-US"/>
        </w:rPr>
        <w:t>clonic</w:t>
      </w:r>
      <w:proofErr w:type="spellEnd"/>
      <w:r w:rsidR="004E6551" w:rsidRPr="00E85E54">
        <w:rPr>
          <w:rFonts w:ascii="Times New Roman" w:hAnsi="Times New Roman" w:cs="Times New Roman"/>
          <w:sz w:val="24"/>
          <w:szCs w:val="24"/>
          <w:lang w:val="en-US"/>
        </w:rPr>
        <w:t xml:space="preserve"> seizure activity lasting 20-30 sec in all mice.</w:t>
      </w:r>
    </w:p>
    <w:p w:rsidR="002358FD" w:rsidRDefault="002358FD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76B9" w:rsidRPr="0094166C" w:rsidRDefault="007876B9" w:rsidP="00707B93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4166C">
        <w:rPr>
          <w:rFonts w:ascii="Times New Roman" w:hAnsi="Times New Roman" w:cs="Times New Roman"/>
          <w:b/>
          <w:i/>
          <w:sz w:val="24"/>
          <w:szCs w:val="24"/>
          <w:lang w:val="en-US"/>
        </w:rPr>
        <w:t>Experimental animals</w:t>
      </w:r>
    </w:p>
    <w:p w:rsidR="003B2C38" w:rsidRPr="00B902AF" w:rsidRDefault="003B2C38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02A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902AF">
        <w:rPr>
          <w:rFonts w:ascii="Times New Roman" w:hAnsi="Times New Roman" w:cs="Times New Roman"/>
          <w:i/>
          <w:sz w:val="24"/>
          <w:szCs w:val="24"/>
          <w:lang w:val="en-US"/>
        </w:rPr>
        <w:t>Animals used:</w:t>
      </w:r>
      <w:r w:rsidR="00B902AF" w:rsidRPr="00B902AF">
        <w:rPr>
          <w:rFonts w:ascii="Times New Roman" w:hAnsi="Times New Roman" w:cs="Times New Roman"/>
          <w:sz w:val="24"/>
          <w:szCs w:val="24"/>
          <w:lang w:val="en-US"/>
        </w:rPr>
        <w:t xml:space="preserve"> Male NMRI mice weighing 30-40 g</w:t>
      </w:r>
      <w:r w:rsidR="00FC1B44">
        <w:rPr>
          <w:rFonts w:ascii="Times New Roman" w:hAnsi="Times New Roman" w:cs="Times New Roman"/>
          <w:sz w:val="24"/>
          <w:szCs w:val="24"/>
          <w:lang w:val="en-US"/>
        </w:rPr>
        <w:t>, aged 8-10 weeks,</w:t>
      </w:r>
      <w:r w:rsidR="00B902AF" w:rsidRPr="00B902AF">
        <w:rPr>
          <w:rFonts w:ascii="Times New Roman" w:hAnsi="Times New Roman" w:cs="Times New Roman"/>
          <w:sz w:val="24"/>
          <w:szCs w:val="24"/>
          <w:lang w:val="en-US"/>
        </w:rPr>
        <w:t xml:space="preserve"> were used</w:t>
      </w:r>
      <w:r w:rsidR="0094166C">
        <w:rPr>
          <w:rFonts w:ascii="Times New Roman" w:hAnsi="Times New Roman" w:cs="Times New Roman"/>
          <w:sz w:val="24"/>
          <w:szCs w:val="24"/>
          <w:lang w:val="en-US"/>
        </w:rPr>
        <w:t xml:space="preserve"> (n = 40)</w:t>
      </w:r>
      <w:r w:rsidR="00B902AF" w:rsidRPr="00B902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57C8" w:rsidRDefault="003B2C38" w:rsidP="00707B93">
      <w:pPr>
        <w:spacing w:after="0" w:line="480" w:lineRule="auto"/>
        <w:jc w:val="both"/>
        <w:rPr>
          <w:lang w:val="en-US"/>
        </w:rPr>
      </w:pPr>
      <w:r w:rsidRPr="004C3CC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A57C8" w:rsidRPr="004E5326">
        <w:rPr>
          <w:rFonts w:ascii="Times New Roman" w:hAnsi="Times New Roman" w:cs="Times New Roman"/>
          <w:i/>
          <w:sz w:val="24"/>
          <w:szCs w:val="24"/>
          <w:lang w:val="en-US"/>
        </w:rPr>
        <w:t>Further relevant information:</w:t>
      </w:r>
      <w:r w:rsidR="00B90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7F8">
        <w:rPr>
          <w:rFonts w:ascii="Times New Roman" w:hAnsi="Times New Roman" w:cs="Times New Roman"/>
          <w:sz w:val="24"/>
          <w:szCs w:val="24"/>
          <w:lang w:val="en-US"/>
        </w:rPr>
        <w:t>All th</w:t>
      </w:r>
      <w:r w:rsidR="004037F8" w:rsidRPr="004037F8">
        <w:rPr>
          <w:rFonts w:ascii="Times New Roman" w:hAnsi="Times New Roman" w:cs="Times New Roman"/>
          <w:sz w:val="24"/>
          <w:szCs w:val="24"/>
          <w:lang w:val="en-US"/>
        </w:rPr>
        <w:t xml:space="preserve">e mice were obtained from </w:t>
      </w:r>
      <w:r w:rsidR="00B902AF" w:rsidRPr="004037F8">
        <w:rPr>
          <w:rFonts w:ascii="Times New Roman" w:hAnsi="Times New Roman" w:cs="Times New Roman"/>
          <w:sz w:val="24"/>
          <w:szCs w:val="24"/>
          <w:lang w:val="en-US"/>
        </w:rPr>
        <w:t>Taconic M&amp;B, D</w:t>
      </w:r>
      <w:r w:rsidR="003B5DE8">
        <w:rPr>
          <w:rFonts w:ascii="Times New Roman" w:hAnsi="Times New Roman" w:cs="Times New Roman"/>
          <w:sz w:val="24"/>
          <w:szCs w:val="24"/>
          <w:lang w:val="en-US"/>
        </w:rPr>
        <w:t>enmark</w:t>
      </w:r>
      <w:r w:rsidR="004037F8" w:rsidRPr="004037F8">
        <w:rPr>
          <w:rFonts w:ascii="Times New Roman" w:hAnsi="Times New Roman" w:cs="Times New Roman"/>
          <w:sz w:val="24"/>
          <w:szCs w:val="24"/>
          <w:lang w:val="en-US"/>
        </w:rPr>
        <w:t xml:space="preserve">, and handled daily during </w:t>
      </w:r>
      <w:r w:rsidR="00223DD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037F8" w:rsidRPr="004037F8">
        <w:rPr>
          <w:rFonts w:ascii="Times New Roman" w:hAnsi="Times New Roman" w:cs="Times New Roman"/>
          <w:sz w:val="24"/>
          <w:szCs w:val="24"/>
          <w:lang w:val="en-US"/>
        </w:rPr>
        <w:t xml:space="preserve"> days of acclimatization.</w:t>
      </w:r>
    </w:p>
    <w:p w:rsidR="004037F8" w:rsidRDefault="004037F8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76B9" w:rsidRPr="0094166C" w:rsidRDefault="00DA57C8" w:rsidP="00707B93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4166C">
        <w:rPr>
          <w:rFonts w:ascii="Times New Roman" w:hAnsi="Times New Roman" w:cs="Times New Roman"/>
          <w:b/>
          <w:i/>
          <w:sz w:val="24"/>
          <w:szCs w:val="24"/>
          <w:lang w:val="en-US"/>
        </w:rPr>
        <w:t>Housing and husbandry</w:t>
      </w:r>
    </w:p>
    <w:p w:rsidR="00DA57C8" w:rsidRDefault="00DA57C8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166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326">
        <w:rPr>
          <w:rFonts w:ascii="Times New Roman" w:hAnsi="Times New Roman" w:cs="Times New Roman"/>
          <w:i/>
          <w:sz w:val="24"/>
          <w:szCs w:val="24"/>
          <w:lang w:val="en-US"/>
        </w:rPr>
        <w:t>Housing</w:t>
      </w:r>
      <w:r w:rsidR="004E5326" w:rsidRPr="004E5326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4E5326" w:rsidRPr="004E5326">
        <w:rPr>
          <w:rFonts w:ascii="Times New Roman" w:hAnsi="Times New Roman" w:cs="Times New Roman"/>
          <w:sz w:val="24"/>
          <w:szCs w:val="24"/>
          <w:lang w:val="en-US"/>
        </w:rPr>
        <w:t xml:space="preserve"> The animals were kept in groups of </w:t>
      </w:r>
      <w:r w:rsidR="00223DDF">
        <w:rPr>
          <w:rFonts w:ascii="Times New Roman" w:hAnsi="Times New Roman" w:cs="Times New Roman"/>
          <w:sz w:val="24"/>
          <w:szCs w:val="24"/>
          <w:lang w:val="en-US"/>
        </w:rPr>
        <w:t>eight</w:t>
      </w:r>
      <w:r w:rsidR="004E5326" w:rsidRPr="004E5326">
        <w:rPr>
          <w:rFonts w:ascii="Times New Roman" w:hAnsi="Times New Roman" w:cs="Times New Roman"/>
          <w:sz w:val="24"/>
          <w:szCs w:val="24"/>
          <w:lang w:val="en-US"/>
        </w:rPr>
        <w:t xml:space="preserve"> per cage (standard</w:t>
      </w:r>
      <w:r w:rsidR="004E5326">
        <w:rPr>
          <w:rFonts w:ascii="Times New Roman" w:hAnsi="Times New Roman" w:cs="Times New Roman"/>
          <w:sz w:val="24"/>
          <w:szCs w:val="24"/>
          <w:lang w:val="en-US"/>
        </w:rPr>
        <w:t xml:space="preserve"> cages: </w:t>
      </w:r>
      <w:r w:rsidR="00A14A9A">
        <w:rPr>
          <w:rFonts w:ascii="Times New Roman" w:hAnsi="Times New Roman" w:cs="Times New Roman"/>
          <w:sz w:val="24"/>
          <w:szCs w:val="24"/>
          <w:lang w:val="en-US"/>
        </w:rPr>
        <w:t xml:space="preserve">type 3, </w:t>
      </w:r>
      <w:proofErr w:type="spellStart"/>
      <w:r w:rsidR="00A14A9A">
        <w:rPr>
          <w:rFonts w:ascii="Times New Roman" w:hAnsi="Times New Roman" w:cs="Times New Roman"/>
          <w:sz w:val="24"/>
          <w:szCs w:val="24"/>
          <w:lang w:val="en-US"/>
        </w:rPr>
        <w:t>Scanbur</w:t>
      </w:r>
      <w:proofErr w:type="spellEnd"/>
      <w:r w:rsidR="004E5326" w:rsidRPr="004E5326">
        <w:rPr>
          <w:rFonts w:ascii="Times New Roman" w:hAnsi="Times New Roman" w:cs="Times New Roman"/>
          <w:sz w:val="24"/>
          <w:szCs w:val="24"/>
          <w:lang w:val="en-US"/>
        </w:rPr>
        <w:t>) in a temperature</w:t>
      </w:r>
      <w:r w:rsidR="004E532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14A9A" w:rsidRPr="00A14A9A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4E5326" w:rsidRPr="00A14A9A">
        <w:rPr>
          <w:rFonts w:ascii="Times New Roman" w:hAnsi="Times New Roman" w:cs="Times New Roman"/>
          <w:sz w:val="24"/>
          <w:szCs w:val="24"/>
          <w:lang w:val="en-US"/>
        </w:rPr>
        <w:t xml:space="preserve"> ± </w:t>
      </w:r>
      <w:r w:rsidR="00A14A9A" w:rsidRPr="00A14A9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E5326" w:rsidRPr="00A14A9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4E5326" w:rsidRPr="00A14A9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532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E5326" w:rsidRPr="004E5326">
        <w:rPr>
          <w:rFonts w:ascii="Times New Roman" w:hAnsi="Times New Roman" w:cs="Times New Roman"/>
          <w:sz w:val="24"/>
          <w:szCs w:val="24"/>
          <w:lang w:val="en-US"/>
        </w:rPr>
        <w:t xml:space="preserve"> and humidity </w:t>
      </w:r>
      <w:r w:rsidR="004E532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4A9A" w:rsidRPr="00A14A9A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4E5326" w:rsidRPr="00A14A9A">
        <w:rPr>
          <w:rFonts w:ascii="Times New Roman" w:hAnsi="Times New Roman" w:cs="Times New Roman"/>
          <w:sz w:val="24"/>
          <w:szCs w:val="24"/>
          <w:lang w:val="en-US"/>
        </w:rPr>
        <w:t xml:space="preserve"> ± </w:t>
      </w:r>
      <w:r w:rsidR="00A14A9A" w:rsidRPr="00A14A9A">
        <w:rPr>
          <w:rFonts w:ascii="Times New Roman" w:hAnsi="Times New Roman" w:cs="Times New Roman"/>
          <w:sz w:val="24"/>
          <w:szCs w:val="24"/>
          <w:lang w:val="en-US"/>
        </w:rPr>
        <w:t>5%</w:t>
      </w:r>
      <w:r w:rsidR="004E5326" w:rsidRPr="00A14A9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E5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5326" w:rsidRPr="004E5326">
        <w:rPr>
          <w:rFonts w:ascii="Times New Roman" w:hAnsi="Times New Roman" w:cs="Times New Roman"/>
          <w:sz w:val="24"/>
          <w:szCs w:val="24"/>
          <w:lang w:val="en-US"/>
        </w:rPr>
        <w:t>controlled room.</w:t>
      </w:r>
      <w:r w:rsidR="004E5326">
        <w:rPr>
          <w:lang w:val="en-US"/>
        </w:rPr>
        <w:t xml:space="preserve"> </w:t>
      </w:r>
    </w:p>
    <w:p w:rsidR="00DA57C8" w:rsidRDefault="00DA57C8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166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326">
        <w:rPr>
          <w:rFonts w:ascii="Times New Roman" w:hAnsi="Times New Roman" w:cs="Times New Roman"/>
          <w:i/>
          <w:sz w:val="24"/>
          <w:szCs w:val="24"/>
          <w:lang w:val="en-US"/>
        </w:rPr>
        <w:t>Husbandry conditions</w:t>
      </w:r>
      <w:r w:rsidR="004E5326" w:rsidRPr="004E5326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4E5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5326" w:rsidRPr="004E5326">
        <w:rPr>
          <w:rFonts w:ascii="Times New Roman" w:hAnsi="Times New Roman" w:cs="Times New Roman"/>
          <w:sz w:val="24"/>
          <w:szCs w:val="24"/>
          <w:lang w:val="en-US"/>
        </w:rPr>
        <w:t xml:space="preserve">All mice were allowed access to food and water </w:t>
      </w:r>
      <w:r w:rsidR="004E5326" w:rsidRPr="004E5326">
        <w:rPr>
          <w:rFonts w:ascii="Times New Roman" w:hAnsi="Times New Roman" w:cs="Times New Roman"/>
          <w:i/>
          <w:sz w:val="24"/>
          <w:szCs w:val="24"/>
          <w:lang w:val="en-US"/>
        </w:rPr>
        <w:t>ad libitum</w:t>
      </w:r>
      <w:r w:rsidR="004E5326">
        <w:rPr>
          <w:rFonts w:ascii="Times New Roman" w:hAnsi="Times New Roman" w:cs="Times New Roman"/>
          <w:sz w:val="24"/>
          <w:szCs w:val="24"/>
          <w:lang w:val="en-US"/>
        </w:rPr>
        <w:t xml:space="preserve"> in a </w:t>
      </w:r>
      <w:r w:rsidR="004E5326" w:rsidRPr="004E5326">
        <w:rPr>
          <w:rFonts w:ascii="Times New Roman" w:hAnsi="Times New Roman" w:cs="Times New Roman"/>
          <w:sz w:val="24"/>
          <w:szCs w:val="24"/>
          <w:lang w:val="en-US"/>
        </w:rPr>
        <w:t>12-hour light/dark cycle</w:t>
      </w:r>
      <w:r w:rsidR="004E5326">
        <w:rPr>
          <w:rFonts w:ascii="Times New Roman" w:hAnsi="Times New Roman" w:cs="Times New Roman"/>
          <w:sz w:val="24"/>
          <w:szCs w:val="24"/>
          <w:lang w:val="en-US"/>
        </w:rPr>
        <w:t>. All cages contained wood shavings, bedding and a cardboard tube for environmental enrichment.</w:t>
      </w:r>
    </w:p>
    <w:p w:rsidR="00DA57C8" w:rsidRDefault="00DA57C8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166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83DF3">
        <w:rPr>
          <w:rFonts w:ascii="Times New Roman" w:hAnsi="Times New Roman" w:cs="Times New Roman"/>
          <w:i/>
          <w:sz w:val="24"/>
          <w:szCs w:val="24"/>
          <w:lang w:val="en-US"/>
        </w:rPr>
        <w:t>Welfare-related assessment</w:t>
      </w:r>
      <w:r w:rsidR="004E5326" w:rsidRPr="00983DF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6D3456">
        <w:rPr>
          <w:rFonts w:ascii="Times New Roman" w:hAnsi="Times New Roman" w:cs="Times New Roman"/>
          <w:sz w:val="24"/>
          <w:szCs w:val="24"/>
          <w:lang w:val="en-US"/>
        </w:rPr>
        <w:t xml:space="preserve"> Not relevant</w:t>
      </w:r>
      <w:r w:rsidR="00223D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57C8" w:rsidRDefault="00DA57C8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76B9" w:rsidRPr="00641309" w:rsidRDefault="00451144" w:rsidP="00707B93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41309">
        <w:rPr>
          <w:rFonts w:ascii="Times New Roman" w:hAnsi="Times New Roman" w:cs="Times New Roman"/>
          <w:b/>
          <w:i/>
          <w:sz w:val="24"/>
          <w:szCs w:val="24"/>
          <w:lang w:val="en-US"/>
        </w:rPr>
        <w:t>Sample size</w:t>
      </w:r>
    </w:p>
    <w:p w:rsidR="00451144" w:rsidRDefault="00451144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28D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428D7">
        <w:rPr>
          <w:rFonts w:ascii="Times New Roman" w:hAnsi="Times New Roman" w:cs="Times New Roman"/>
          <w:i/>
          <w:sz w:val="24"/>
          <w:szCs w:val="24"/>
          <w:lang w:val="en-US"/>
        </w:rPr>
        <w:t>Total number of animals used</w:t>
      </w:r>
      <w:r w:rsidR="00455601" w:rsidRPr="00E428D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455601">
        <w:rPr>
          <w:rFonts w:ascii="Times New Roman" w:hAnsi="Times New Roman" w:cs="Times New Roman"/>
          <w:sz w:val="24"/>
          <w:szCs w:val="24"/>
          <w:lang w:val="en-US"/>
        </w:rPr>
        <w:t xml:space="preserve"> 40 healthy mice were divided into </w:t>
      </w:r>
      <w:r w:rsidR="00223DDF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="00455601">
        <w:rPr>
          <w:rFonts w:ascii="Times New Roman" w:hAnsi="Times New Roman" w:cs="Times New Roman"/>
          <w:sz w:val="24"/>
          <w:szCs w:val="24"/>
          <w:lang w:val="en-US"/>
        </w:rPr>
        <w:t xml:space="preserve"> groups of 10 each. Animals of group 1 were</w:t>
      </w:r>
      <w:r w:rsidR="00455601" w:rsidRPr="00BA7283">
        <w:rPr>
          <w:rFonts w:ascii="Times New Roman" w:hAnsi="Times New Roman" w:cs="Times New Roman"/>
          <w:sz w:val="24"/>
          <w:szCs w:val="24"/>
          <w:lang w:val="en-US"/>
        </w:rPr>
        <w:t xml:space="preserve"> sham-ECS treated once daily for 14 days</w:t>
      </w:r>
      <w:r w:rsidR="00455601">
        <w:rPr>
          <w:rFonts w:ascii="Times New Roman" w:hAnsi="Times New Roman" w:cs="Times New Roman"/>
          <w:sz w:val="24"/>
          <w:szCs w:val="24"/>
          <w:lang w:val="en-US"/>
        </w:rPr>
        <w:t xml:space="preserve"> and served as control, whereas group</w:t>
      </w:r>
      <w:r w:rsidR="00455601" w:rsidRPr="00BA7283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455601">
        <w:rPr>
          <w:rFonts w:ascii="Times New Roman" w:hAnsi="Times New Roman" w:cs="Times New Roman"/>
          <w:sz w:val="24"/>
          <w:szCs w:val="24"/>
          <w:lang w:val="en-US"/>
        </w:rPr>
        <w:t xml:space="preserve"> received </w:t>
      </w:r>
      <w:r w:rsidR="00455601" w:rsidRPr="00BA7283">
        <w:rPr>
          <w:rFonts w:ascii="Times New Roman" w:hAnsi="Times New Roman" w:cs="Times New Roman"/>
          <w:sz w:val="24"/>
          <w:szCs w:val="24"/>
          <w:lang w:val="en-US"/>
        </w:rPr>
        <w:t>sham-ECS once daily for 13 days followed by ECS on day 14</w:t>
      </w:r>
      <w:r w:rsidR="00455601">
        <w:rPr>
          <w:rFonts w:ascii="Times New Roman" w:hAnsi="Times New Roman" w:cs="Times New Roman"/>
          <w:sz w:val="24"/>
          <w:szCs w:val="24"/>
          <w:lang w:val="en-US"/>
        </w:rPr>
        <w:t>. Animals of group</w:t>
      </w:r>
      <w:r w:rsidR="00455601" w:rsidRPr="00BA7283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455601">
        <w:rPr>
          <w:rFonts w:ascii="Times New Roman" w:hAnsi="Times New Roman" w:cs="Times New Roman"/>
          <w:sz w:val="24"/>
          <w:szCs w:val="24"/>
          <w:lang w:val="en-US"/>
        </w:rPr>
        <w:t xml:space="preserve"> were</w:t>
      </w:r>
      <w:r w:rsidR="00455601" w:rsidRPr="00BA7283">
        <w:rPr>
          <w:rFonts w:ascii="Times New Roman" w:hAnsi="Times New Roman" w:cs="Times New Roman"/>
          <w:sz w:val="24"/>
          <w:szCs w:val="24"/>
          <w:lang w:val="en-US"/>
        </w:rPr>
        <w:t xml:space="preserve"> ECS treated once daily for 14 days</w:t>
      </w:r>
      <w:r w:rsidR="00455601">
        <w:rPr>
          <w:rFonts w:ascii="Times New Roman" w:hAnsi="Times New Roman" w:cs="Times New Roman"/>
          <w:sz w:val="24"/>
          <w:szCs w:val="24"/>
          <w:lang w:val="en-US"/>
        </w:rPr>
        <w:t xml:space="preserve"> and animals in group</w:t>
      </w:r>
      <w:r w:rsidR="00455601" w:rsidRPr="00BA7283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455601">
        <w:rPr>
          <w:rFonts w:ascii="Times New Roman" w:hAnsi="Times New Roman" w:cs="Times New Roman"/>
          <w:sz w:val="24"/>
          <w:szCs w:val="24"/>
          <w:lang w:val="en-US"/>
        </w:rPr>
        <w:t xml:space="preserve"> were</w:t>
      </w:r>
      <w:r w:rsidR="00455601" w:rsidRPr="00BA7283">
        <w:rPr>
          <w:rFonts w:ascii="Times New Roman" w:hAnsi="Times New Roman" w:cs="Times New Roman"/>
          <w:sz w:val="24"/>
          <w:szCs w:val="24"/>
          <w:lang w:val="en-US"/>
        </w:rPr>
        <w:t xml:space="preserve"> ECS-treated once daily for 14 days followed by one week without treatment.</w:t>
      </w:r>
    </w:p>
    <w:p w:rsidR="00451144" w:rsidRDefault="00451144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B2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428D7">
        <w:rPr>
          <w:rFonts w:ascii="Times New Roman" w:hAnsi="Times New Roman" w:cs="Times New Roman"/>
          <w:i/>
          <w:sz w:val="24"/>
          <w:szCs w:val="24"/>
          <w:lang w:val="en-US"/>
        </w:rPr>
        <w:t>Sample size calculation</w:t>
      </w:r>
      <w:r w:rsidR="00E428D7" w:rsidRPr="00983DF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E428D7">
        <w:rPr>
          <w:rFonts w:ascii="Times New Roman" w:hAnsi="Times New Roman" w:cs="Times New Roman"/>
          <w:sz w:val="24"/>
          <w:szCs w:val="24"/>
          <w:lang w:val="en-US"/>
        </w:rPr>
        <w:t xml:space="preserve"> Power analysis was performed to calculate the number of animals in </w:t>
      </w:r>
      <w:r w:rsidR="00472A1F">
        <w:rPr>
          <w:rFonts w:ascii="Times New Roman" w:hAnsi="Times New Roman" w:cs="Times New Roman"/>
          <w:sz w:val="24"/>
          <w:szCs w:val="24"/>
          <w:lang w:val="en-US"/>
        </w:rPr>
        <w:t>the present study</w:t>
      </w:r>
      <w:r w:rsidR="00E428D7">
        <w:rPr>
          <w:rFonts w:ascii="Times New Roman" w:hAnsi="Times New Roman" w:cs="Times New Roman"/>
          <w:sz w:val="24"/>
          <w:szCs w:val="24"/>
          <w:lang w:val="en-US"/>
        </w:rPr>
        <w:t>. To achieve a power of 0.80 and an alpha of 0.05</w:t>
      </w:r>
      <w:r w:rsidR="00472A1F">
        <w:rPr>
          <w:rFonts w:ascii="Times New Roman" w:hAnsi="Times New Roman" w:cs="Times New Roman"/>
          <w:sz w:val="24"/>
          <w:szCs w:val="24"/>
          <w:lang w:val="en-US"/>
        </w:rPr>
        <w:t xml:space="preserve"> to detect a difference would require</w:t>
      </w:r>
      <w:r w:rsidR="00E428D7">
        <w:rPr>
          <w:rFonts w:ascii="Times New Roman" w:hAnsi="Times New Roman" w:cs="Times New Roman"/>
          <w:sz w:val="24"/>
          <w:szCs w:val="24"/>
          <w:lang w:val="en-US"/>
        </w:rPr>
        <w:t xml:space="preserve"> a total of </w:t>
      </w:r>
      <w:r w:rsidR="00472A1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428D7">
        <w:rPr>
          <w:rFonts w:ascii="Times New Roman" w:hAnsi="Times New Roman" w:cs="Times New Roman"/>
          <w:sz w:val="24"/>
          <w:szCs w:val="24"/>
          <w:lang w:val="en-US"/>
        </w:rPr>
        <w:t>0 animals</w:t>
      </w:r>
      <w:r w:rsidR="00472A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1144" w:rsidRDefault="00451144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B2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157F6">
        <w:rPr>
          <w:rFonts w:ascii="Times New Roman" w:hAnsi="Times New Roman" w:cs="Times New Roman"/>
          <w:i/>
          <w:sz w:val="24"/>
          <w:szCs w:val="24"/>
          <w:lang w:val="en-US"/>
        </w:rPr>
        <w:t>Independent replications of each experiment</w:t>
      </w:r>
      <w:r w:rsidR="00B157F6">
        <w:rPr>
          <w:rFonts w:ascii="Times New Roman" w:hAnsi="Times New Roman" w:cs="Times New Roman"/>
          <w:sz w:val="24"/>
          <w:szCs w:val="24"/>
          <w:lang w:val="en-US"/>
        </w:rPr>
        <w:t>: N</w:t>
      </w:r>
      <w:r w:rsidR="00B11892">
        <w:rPr>
          <w:rFonts w:ascii="Times New Roman" w:hAnsi="Times New Roman" w:cs="Times New Roman"/>
          <w:sz w:val="24"/>
          <w:szCs w:val="24"/>
          <w:lang w:val="en-US"/>
        </w:rPr>
        <w:t>one.</w:t>
      </w:r>
    </w:p>
    <w:p w:rsidR="00451144" w:rsidRDefault="00451144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76B9" w:rsidRPr="00641309" w:rsidRDefault="007876B9" w:rsidP="00707B93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41309">
        <w:rPr>
          <w:rFonts w:ascii="Times New Roman" w:hAnsi="Times New Roman" w:cs="Times New Roman"/>
          <w:b/>
          <w:i/>
          <w:sz w:val="24"/>
          <w:szCs w:val="24"/>
          <w:lang w:val="en-US"/>
        </w:rPr>
        <w:t>Allocatin</w:t>
      </w:r>
      <w:r w:rsidR="00451144" w:rsidRPr="00641309">
        <w:rPr>
          <w:rFonts w:ascii="Times New Roman" w:hAnsi="Times New Roman" w:cs="Times New Roman"/>
          <w:b/>
          <w:i/>
          <w:sz w:val="24"/>
          <w:szCs w:val="24"/>
          <w:lang w:val="en-US"/>
        </w:rPr>
        <w:t>g animals to experimental group</w:t>
      </w:r>
    </w:p>
    <w:p w:rsidR="00451144" w:rsidRDefault="00451144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3DF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A484A">
        <w:rPr>
          <w:rFonts w:ascii="Times New Roman" w:hAnsi="Times New Roman" w:cs="Times New Roman"/>
          <w:i/>
          <w:sz w:val="24"/>
          <w:szCs w:val="24"/>
          <w:lang w:val="en-US"/>
        </w:rPr>
        <w:t>Animal allocation to experimental group</w:t>
      </w:r>
      <w:r w:rsidR="00983DF3" w:rsidRPr="002A484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AD68D3">
        <w:rPr>
          <w:rFonts w:ascii="Times New Roman" w:hAnsi="Times New Roman" w:cs="Times New Roman"/>
          <w:sz w:val="24"/>
          <w:szCs w:val="24"/>
          <w:lang w:val="en-US"/>
        </w:rPr>
        <w:t xml:space="preserve"> The mice w</w:t>
      </w:r>
      <w:bookmarkStart w:id="0" w:name="_GoBack"/>
      <w:bookmarkEnd w:id="0"/>
      <w:r w:rsidR="00AD68D3">
        <w:rPr>
          <w:rFonts w:ascii="Times New Roman" w:hAnsi="Times New Roman" w:cs="Times New Roman"/>
          <w:sz w:val="24"/>
          <w:szCs w:val="24"/>
          <w:lang w:val="en-US"/>
        </w:rPr>
        <w:t>ere allocated to treatment per cage; cage 1 = group 1, cage 2 = group 2, cage 3 = group 3, cage 4 = group 4, cage 5 = group 1, cage 6 = group 2, cage 7 = group 3, cage 8 = group 4</w:t>
      </w:r>
      <w:r w:rsidR="00223D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D6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1144" w:rsidRDefault="00451144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3DF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F7A3D">
        <w:rPr>
          <w:rFonts w:ascii="Times New Roman" w:hAnsi="Times New Roman" w:cs="Times New Roman"/>
          <w:i/>
          <w:sz w:val="24"/>
          <w:szCs w:val="24"/>
          <w:lang w:val="en-US"/>
        </w:rPr>
        <w:t>Order of treatment and assessment</w:t>
      </w:r>
      <w:r w:rsidR="00983DF3" w:rsidRPr="002A484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6413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42A3">
        <w:rPr>
          <w:rFonts w:ascii="Times New Roman" w:hAnsi="Times New Roman" w:cs="Times New Roman"/>
          <w:sz w:val="24"/>
          <w:szCs w:val="24"/>
          <w:lang w:val="en-US"/>
        </w:rPr>
        <w:t>The o</w:t>
      </w:r>
      <w:r w:rsidR="008E205F">
        <w:rPr>
          <w:rFonts w:ascii="Times New Roman" w:hAnsi="Times New Roman" w:cs="Times New Roman"/>
          <w:sz w:val="24"/>
          <w:szCs w:val="24"/>
          <w:lang w:val="en-US"/>
        </w:rPr>
        <w:t>rder of t</w:t>
      </w:r>
      <w:r w:rsidR="00FB5382">
        <w:rPr>
          <w:rFonts w:ascii="Times New Roman" w:hAnsi="Times New Roman" w:cs="Times New Roman"/>
          <w:sz w:val="24"/>
          <w:szCs w:val="24"/>
          <w:lang w:val="en-US"/>
        </w:rPr>
        <w:t>reatment</w:t>
      </w:r>
      <w:r w:rsidR="008E20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B5382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r w:rsidR="008E205F">
        <w:rPr>
          <w:rFonts w:ascii="Times New Roman" w:hAnsi="Times New Roman" w:cs="Times New Roman"/>
          <w:sz w:val="24"/>
          <w:szCs w:val="24"/>
          <w:lang w:val="en-US"/>
        </w:rPr>
        <w:t xml:space="preserve">chosen </w:t>
      </w:r>
      <w:r w:rsidR="004F7A3D">
        <w:rPr>
          <w:rFonts w:ascii="Times New Roman" w:hAnsi="Times New Roman" w:cs="Times New Roman"/>
          <w:sz w:val="24"/>
          <w:szCs w:val="24"/>
          <w:lang w:val="en-US"/>
        </w:rPr>
        <w:t>random</w:t>
      </w:r>
      <w:r w:rsidR="008E205F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4F7A3D">
        <w:rPr>
          <w:rFonts w:ascii="Times New Roman" w:hAnsi="Times New Roman" w:cs="Times New Roman"/>
          <w:sz w:val="24"/>
          <w:szCs w:val="24"/>
          <w:lang w:val="en-US"/>
        </w:rPr>
        <w:t xml:space="preserve"> each day</w:t>
      </w:r>
      <w:r w:rsidR="00FB53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1144" w:rsidRDefault="00451144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76B9" w:rsidRPr="00761E47" w:rsidRDefault="007876B9" w:rsidP="00707B93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1E47">
        <w:rPr>
          <w:rFonts w:ascii="Times New Roman" w:hAnsi="Times New Roman" w:cs="Times New Roman"/>
          <w:b/>
          <w:i/>
          <w:sz w:val="24"/>
          <w:szCs w:val="24"/>
          <w:lang w:val="en-US"/>
        </w:rPr>
        <w:t>Experimental outcomes</w:t>
      </w:r>
    </w:p>
    <w:p w:rsidR="00761E47" w:rsidRPr="00761E47" w:rsidRDefault="00451144" w:rsidP="00707B93">
      <w:pPr>
        <w:pStyle w:val="Overskrift1"/>
        <w:spacing w:line="480" w:lineRule="auto"/>
        <w:jc w:val="both"/>
        <w:rPr>
          <w:b w:val="0"/>
          <w:bCs w:val="0"/>
          <w:lang w:val="en-US"/>
        </w:rPr>
      </w:pPr>
      <w:r w:rsidRPr="00761E47">
        <w:rPr>
          <w:b w:val="0"/>
          <w:i/>
          <w:lang w:val="en-US"/>
        </w:rPr>
        <w:t>Assessment of primary and secondary experimental outcomes</w:t>
      </w:r>
      <w:r w:rsidR="00761E47" w:rsidRPr="00761E47">
        <w:rPr>
          <w:b w:val="0"/>
          <w:i/>
          <w:lang w:val="en-US"/>
        </w:rPr>
        <w:t>:</w:t>
      </w:r>
      <w:r w:rsidR="00761E47" w:rsidRPr="00761E47">
        <w:rPr>
          <w:b w:val="0"/>
          <w:lang w:val="en-US"/>
        </w:rPr>
        <w:t xml:space="preserve"> The primary outcome of each group was analyzed</w:t>
      </w:r>
      <w:r w:rsidR="00761E47">
        <w:rPr>
          <w:b w:val="0"/>
          <w:lang w:val="en-US"/>
        </w:rPr>
        <w:t xml:space="preserve"> by a person blinded to treatment</w:t>
      </w:r>
      <w:r w:rsidR="00761E47" w:rsidRPr="00761E47">
        <w:rPr>
          <w:b w:val="0"/>
          <w:lang w:val="en-US"/>
        </w:rPr>
        <w:t xml:space="preserve">: </w:t>
      </w:r>
      <w:r w:rsidR="00761E47">
        <w:rPr>
          <w:b w:val="0"/>
          <w:bCs w:val="0"/>
          <w:lang w:val="en-US"/>
        </w:rPr>
        <w:t>SST</w:t>
      </w:r>
      <w:r w:rsidR="00761E47" w:rsidRPr="00761E47">
        <w:rPr>
          <w:b w:val="0"/>
          <w:bCs w:val="0"/>
          <w:lang w:val="en-US"/>
        </w:rPr>
        <w:t xml:space="preserve"> and SSTR1-4 mRNA expression, </w:t>
      </w:r>
      <w:r w:rsidR="00761E47" w:rsidRPr="00761E47">
        <w:rPr>
          <w:b w:val="0"/>
          <w:lang w:val="en-US"/>
        </w:rPr>
        <w:t>SST immunofluorescence</w:t>
      </w:r>
      <w:r w:rsidR="00761E47">
        <w:rPr>
          <w:b w:val="0"/>
          <w:lang w:val="en-US"/>
        </w:rPr>
        <w:t xml:space="preserve"> and</w:t>
      </w:r>
      <w:r w:rsidR="00761E47" w:rsidRPr="00761E47">
        <w:rPr>
          <w:b w:val="0"/>
          <w:lang w:val="en-US"/>
        </w:rPr>
        <w:t xml:space="preserve"> </w:t>
      </w:r>
      <w:r w:rsidR="00761E47" w:rsidRPr="00761E47">
        <w:rPr>
          <w:b w:val="0"/>
          <w:bCs w:val="0"/>
          <w:lang w:val="en-US"/>
        </w:rPr>
        <w:t>SST</w:t>
      </w:r>
      <w:r w:rsidR="00761E47">
        <w:rPr>
          <w:b w:val="0"/>
          <w:bCs w:val="0"/>
          <w:lang w:val="en-US"/>
        </w:rPr>
        <w:t xml:space="preserve"> binding.</w:t>
      </w:r>
    </w:p>
    <w:p w:rsidR="00761E47" w:rsidRDefault="00761E47" w:rsidP="00707B93">
      <w:pPr>
        <w:pStyle w:val="Brdtekst"/>
        <w:rPr>
          <w:lang w:val="en-US"/>
        </w:rPr>
      </w:pPr>
    </w:p>
    <w:p w:rsidR="00761E47" w:rsidRDefault="00761E47" w:rsidP="00707B93">
      <w:pPr>
        <w:pStyle w:val="Overskrift1"/>
        <w:spacing w:line="480" w:lineRule="auto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</w:t>
      </w:r>
    </w:p>
    <w:p w:rsidR="00451144" w:rsidRDefault="00761E47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1144" w:rsidRDefault="00451144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76B9" w:rsidRPr="00DF63F7" w:rsidRDefault="007876B9" w:rsidP="00707B93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F63F7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Statistical method</w:t>
      </w:r>
      <w:r w:rsidR="00451144" w:rsidRPr="00DF63F7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</w:p>
    <w:p w:rsidR="00451144" w:rsidRPr="00DF63F7" w:rsidRDefault="00451144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63F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F63F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F63F7">
        <w:rPr>
          <w:rFonts w:ascii="Times New Roman" w:hAnsi="Times New Roman" w:cs="Times New Roman"/>
          <w:i/>
          <w:sz w:val="24"/>
          <w:szCs w:val="24"/>
          <w:lang w:val="en-US"/>
        </w:rPr>
        <w:t>Statistical methods used</w:t>
      </w:r>
      <w:r w:rsidR="00DF63F7" w:rsidRPr="00DF63F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DF63F7" w:rsidRPr="00DF63F7">
        <w:rPr>
          <w:rFonts w:ascii="Times New Roman" w:hAnsi="Times New Roman" w:cs="Times New Roman"/>
          <w:sz w:val="24"/>
          <w:szCs w:val="24"/>
          <w:lang w:val="en-US"/>
        </w:rPr>
        <w:t xml:space="preserve"> SST and SSTR1-4 mRNA expression, and SST binding were analyzed using two-way ANOVA followed by Bonferroni-adjusted post-hoc </w:t>
      </w:r>
      <w:r w:rsidR="00DF63F7" w:rsidRPr="00DF63F7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F63F7" w:rsidRPr="00DF63F7">
        <w:rPr>
          <w:rFonts w:ascii="Times New Roman" w:hAnsi="Times New Roman" w:cs="Times New Roman"/>
          <w:sz w:val="24"/>
          <w:szCs w:val="24"/>
          <w:lang w:val="en-US"/>
        </w:rPr>
        <w:t xml:space="preserve">-test. One-way ANOVA followed by </w:t>
      </w:r>
      <w:proofErr w:type="spellStart"/>
      <w:r w:rsidR="00DF63F7" w:rsidRPr="00DF63F7">
        <w:rPr>
          <w:rFonts w:ascii="Times New Roman" w:hAnsi="Times New Roman" w:cs="Times New Roman"/>
          <w:sz w:val="24"/>
          <w:szCs w:val="24"/>
          <w:lang w:val="en-US"/>
        </w:rPr>
        <w:t>Dunnett’s</w:t>
      </w:r>
      <w:proofErr w:type="spellEnd"/>
      <w:r w:rsidR="00DF63F7" w:rsidRPr="00DF63F7">
        <w:rPr>
          <w:rFonts w:ascii="Times New Roman" w:hAnsi="Times New Roman" w:cs="Times New Roman"/>
          <w:sz w:val="24"/>
          <w:szCs w:val="24"/>
          <w:lang w:val="en-US"/>
        </w:rPr>
        <w:t xml:space="preserve"> post-hoc test was used to </w:t>
      </w:r>
      <w:proofErr w:type="spellStart"/>
      <w:r w:rsidR="00DF63F7" w:rsidRPr="00DF63F7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="00DF63F7" w:rsidRPr="00DF63F7">
        <w:rPr>
          <w:rFonts w:ascii="Times New Roman" w:hAnsi="Times New Roman" w:cs="Times New Roman"/>
          <w:sz w:val="24"/>
          <w:szCs w:val="24"/>
          <w:lang w:val="en-US"/>
        </w:rPr>
        <w:t xml:space="preserve"> SST </w:t>
      </w:r>
      <w:proofErr w:type="spellStart"/>
      <w:r w:rsidR="00DF63F7" w:rsidRPr="00DF63F7">
        <w:rPr>
          <w:rFonts w:ascii="Times New Roman" w:hAnsi="Times New Roman" w:cs="Times New Roman"/>
          <w:sz w:val="24"/>
          <w:szCs w:val="24"/>
          <w:lang w:val="en-US"/>
        </w:rPr>
        <w:t>immunoflourescence</w:t>
      </w:r>
      <w:proofErr w:type="spellEnd"/>
      <w:r w:rsidR="00DF63F7" w:rsidRPr="00DF63F7">
        <w:rPr>
          <w:rFonts w:ascii="Times New Roman" w:hAnsi="Times New Roman" w:cs="Times New Roman"/>
          <w:sz w:val="24"/>
          <w:szCs w:val="24"/>
          <w:lang w:val="en-US"/>
        </w:rPr>
        <w:t xml:space="preserve"> data.</w:t>
      </w:r>
    </w:p>
    <w:p w:rsidR="00451144" w:rsidRDefault="00451144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63F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F63F7">
        <w:rPr>
          <w:rFonts w:ascii="Times New Roman" w:hAnsi="Times New Roman" w:cs="Times New Roman"/>
          <w:i/>
          <w:sz w:val="24"/>
          <w:szCs w:val="24"/>
          <w:lang w:val="en-US"/>
        </w:rPr>
        <w:t>Unit for analysis of each dataset</w:t>
      </w:r>
      <w:r w:rsidR="00DF63F7" w:rsidRPr="00DF63F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DF63F7">
        <w:rPr>
          <w:rFonts w:ascii="Times New Roman" w:hAnsi="Times New Roman" w:cs="Times New Roman"/>
          <w:sz w:val="24"/>
          <w:szCs w:val="24"/>
          <w:lang w:val="en-US"/>
        </w:rPr>
        <w:t xml:space="preserve"> For each test, the experimental unit was a group of animals.</w:t>
      </w:r>
    </w:p>
    <w:p w:rsidR="00451144" w:rsidRDefault="00451144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63F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F63F7">
        <w:rPr>
          <w:rFonts w:ascii="Times New Roman" w:hAnsi="Times New Roman" w:cs="Times New Roman"/>
          <w:i/>
          <w:sz w:val="24"/>
          <w:szCs w:val="24"/>
          <w:lang w:val="en-US"/>
        </w:rPr>
        <w:t>Method used to assess the data of the statistical approach</w:t>
      </w:r>
      <w:r w:rsidR="00DF63F7" w:rsidRPr="00DF63F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DF63F7">
        <w:rPr>
          <w:rFonts w:ascii="Times New Roman" w:hAnsi="Times New Roman" w:cs="Times New Roman"/>
          <w:sz w:val="24"/>
          <w:szCs w:val="24"/>
          <w:lang w:val="en-US"/>
        </w:rPr>
        <w:t xml:space="preserve"> Test for normality was performed using the </w:t>
      </w:r>
      <w:r w:rsidR="005D51D6">
        <w:rPr>
          <w:rFonts w:ascii="Times New Roman" w:hAnsi="Times New Roman" w:cs="Times New Roman"/>
          <w:sz w:val="24"/>
          <w:szCs w:val="24"/>
          <w:lang w:val="en-US"/>
        </w:rPr>
        <w:t>Shapiro-Wilk normality</w:t>
      </w:r>
      <w:r w:rsidR="00DF63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04F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F63F7">
        <w:rPr>
          <w:rFonts w:ascii="Times New Roman" w:hAnsi="Times New Roman" w:cs="Times New Roman"/>
          <w:sz w:val="24"/>
          <w:szCs w:val="24"/>
          <w:lang w:val="en-US"/>
        </w:rPr>
        <w:t>est.</w:t>
      </w:r>
    </w:p>
    <w:p w:rsidR="00DF63F7" w:rsidRPr="007876B9" w:rsidRDefault="00DF63F7" w:rsidP="00707B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F63F7" w:rsidRPr="007876B9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47" w:rsidRDefault="00780047" w:rsidP="00A06D5C">
      <w:pPr>
        <w:spacing w:after="0" w:line="240" w:lineRule="auto"/>
      </w:pPr>
      <w:r>
        <w:separator/>
      </w:r>
    </w:p>
  </w:endnote>
  <w:endnote w:type="continuationSeparator" w:id="0">
    <w:p w:rsidR="00780047" w:rsidRDefault="00780047" w:rsidP="00A0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65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6D5C" w:rsidRPr="00A06D5C" w:rsidRDefault="00A06D5C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6D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6D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6D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3DD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06D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6D5C" w:rsidRDefault="00A06D5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47" w:rsidRDefault="00780047" w:rsidP="00A06D5C">
      <w:pPr>
        <w:spacing w:after="0" w:line="240" w:lineRule="auto"/>
      </w:pPr>
      <w:r>
        <w:separator/>
      </w:r>
    </w:p>
  </w:footnote>
  <w:footnote w:type="continuationSeparator" w:id="0">
    <w:p w:rsidR="00780047" w:rsidRDefault="00780047" w:rsidP="00A06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B9"/>
    <w:rsid w:val="000B45AC"/>
    <w:rsid w:val="000F1516"/>
    <w:rsid w:val="00101599"/>
    <w:rsid w:val="00223DDF"/>
    <w:rsid w:val="002358FD"/>
    <w:rsid w:val="00275422"/>
    <w:rsid w:val="002842DE"/>
    <w:rsid w:val="002A484A"/>
    <w:rsid w:val="002D04F4"/>
    <w:rsid w:val="0030588F"/>
    <w:rsid w:val="00393C67"/>
    <w:rsid w:val="003B2C38"/>
    <w:rsid w:val="003B5DE8"/>
    <w:rsid w:val="004037F8"/>
    <w:rsid w:val="004142A3"/>
    <w:rsid w:val="00451144"/>
    <w:rsid w:val="00455601"/>
    <w:rsid w:val="00472A1F"/>
    <w:rsid w:val="004C3CC8"/>
    <w:rsid w:val="004D223D"/>
    <w:rsid w:val="004E5326"/>
    <w:rsid w:val="004E6551"/>
    <w:rsid w:val="004F7A3D"/>
    <w:rsid w:val="00506AF6"/>
    <w:rsid w:val="0052472E"/>
    <w:rsid w:val="0053043C"/>
    <w:rsid w:val="00582B29"/>
    <w:rsid w:val="005D51D6"/>
    <w:rsid w:val="00641309"/>
    <w:rsid w:val="006B4BAE"/>
    <w:rsid w:val="006D2C85"/>
    <w:rsid w:val="006D3456"/>
    <w:rsid w:val="00707B93"/>
    <w:rsid w:val="007261B0"/>
    <w:rsid w:val="00761E47"/>
    <w:rsid w:val="00780047"/>
    <w:rsid w:val="007876B9"/>
    <w:rsid w:val="008E205F"/>
    <w:rsid w:val="008F02FE"/>
    <w:rsid w:val="0094166C"/>
    <w:rsid w:val="00983DF3"/>
    <w:rsid w:val="00A06D5C"/>
    <w:rsid w:val="00A14A9A"/>
    <w:rsid w:val="00A85CC4"/>
    <w:rsid w:val="00AD68D3"/>
    <w:rsid w:val="00B11892"/>
    <w:rsid w:val="00B157F6"/>
    <w:rsid w:val="00B902AF"/>
    <w:rsid w:val="00BA7283"/>
    <w:rsid w:val="00CC2EF0"/>
    <w:rsid w:val="00CC66B7"/>
    <w:rsid w:val="00D474DE"/>
    <w:rsid w:val="00DA57C8"/>
    <w:rsid w:val="00DE58A9"/>
    <w:rsid w:val="00DF63F7"/>
    <w:rsid w:val="00E428D7"/>
    <w:rsid w:val="00E517BF"/>
    <w:rsid w:val="00E72881"/>
    <w:rsid w:val="00E73285"/>
    <w:rsid w:val="00E734F4"/>
    <w:rsid w:val="00E75A62"/>
    <w:rsid w:val="00E85E54"/>
    <w:rsid w:val="00FB5382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761E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61E47"/>
    <w:rPr>
      <w:rFonts w:ascii="Times New Roman" w:eastAsia="Times New Roman" w:hAnsi="Times New Roman" w:cs="Times New Roman"/>
      <w:b/>
      <w:bCs/>
      <w:noProof/>
      <w:sz w:val="24"/>
      <w:szCs w:val="24"/>
      <w:lang w:val="en-GB"/>
    </w:rPr>
  </w:style>
  <w:style w:type="paragraph" w:styleId="Brdtekst">
    <w:name w:val="Body Text"/>
    <w:basedOn w:val="Normal"/>
    <w:link w:val="BrdtekstTegn"/>
    <w:semiHidden/>
    <w:rsid w:val="00761E47"/>
    <w:pPr>
      <w:spacing w:after="0" w:line="48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customStyle="1" w:styleId="BrdtekstTegn">
    <w:name w:val="Brødtekst Tegn"/>
    <w:basedOn w:val="Standardskrifttypeiafsnit"/>
    <w:link w:val="Brdtekst"/>
    <w:semiHidden/>
    <w:rsid w:val="00761E47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F63F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F63F7"/>
  </w:style>
  <w:style w:type="paragraph" w:styleId="Sidehoved">
    <w:name w:val="header"/>
    <w:basedOn w:val="Normal"/>
    <w:link w:val="SidehovedTegn"/>
    <w:uiPriority w:val="99"/>
    <w:unhideWhenUsed/>
    <w:rsid w:val="00A06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6D5C"/>
  </w:style>
  <w:style w:type="paragraph" w:styleId="Sidefod">
    <w:name w:val="footer"/>
    <w:basedOn w:val="Normal"/>
    <w:link w:val="SidefodTegn"/>
    <w:uiPriority w:val="99"/>
    <w:unhideWhenUsed/>
    <w:rsid w:val="00A06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6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761E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61E47"/>
    <w:rPr>
      <w:rFonts w:ascii="Times New Roman" w:eastAsia="Times New Roman" w:hAnsi="Times New Roman" w:cs="Times New Roman"/>
      <w:b/>
      <w:bCs/>
      <w:noProof/>
      <w:sz w:val="24"/>
      <w:szCs w:val="24"/>
      <w:lang w:val="en-GB"/>
    </w:rPr>
  </w:style>
  <w:style w:type="paragraph" w:styleId="Brdtekst">
    <w:name w:val="Body Text"/>
    <w:basedOn w:val="Normal"/>
    <w:link w:val="BrdtekstTegn"/>
    <w:semiHidden/>
    <w:rsid w:val="00761E47"/>
    <w:pPr>
      <w:spacing w:after="0" w:line="48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customStyle="1" w:styleId="BrdtekstTegn">
    <w:name w:val="Brødtekst Tegn"/>
    <w:basedOn w:val="Standardskrifttypeiafsnit"/>
    <w:link w:val="Brdtekst"/>
    <w:semiHidden/>
    <w:rsid w:val="00761E47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F63F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F63F7"/>
  </w:style>
  <w:style w:type="paragraph" w:styleId="Sidehoved">
    <w:name w:val="header"/>
    <w:basedOn w:val="Normal"/>
    <w:link w:val="SidehovedTegn"/>
    <w:uiPriority w:val="99"/>
    <w:unhideWhenUsed/>
    <w:rsid w:val="00A06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6D5C"/>
  </w:style>
  <w:style w:type="paragraph" w:styleId="Sidefod">
    <w:name w:val="footer"/>
    <w:basedOn w:val="Normal"/>
    <w:link w:val="SidefodTegn"/>
    <w:uiPriority w:val="99"/>
    <w:unhideWhenUsed/>
    <w:rsid w:val="00A06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625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 Vestergaard Olesen</dc:creator>
  <cp:lastModifiedBy>Mikkel Vestergaard Olesen</cp:lastModifiedBy>
  <cp:revision>56</cp:revision>
  <dcterms:created xsi:type="dcterms:W3CDTF">2017-12-14T07:11:00Z</dcterms:created>
  <dcterms:modified xsi:type="dcterms:W3CDTF">2017-12-22T13:45:00Z</dcterms:modified>
</cp:coreProperties>
</file>