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8F16" w14:textId="77777777" w:rsidR="00AB1418" w:rsidRPr="0097210C" w:rsidRDefault="00AB1418" w:rsidP="00AB1418">
      <w:pPr>
        <w:spacing w:line="240" w:lineRule="auto"/>
        <w:rPr>
          <w:rFonts w:ascii="Times New Roman" w:hAnsi="Times New Roman" w:cs="Times New Roman"/>
          <w:lang w:val="en-US"/>
        </w:rPr>
      </w:pPr>
      <w:r w:rsidRPr="0097210C">
        <w:rPr>
          <w:rFonts w:ascii="Times New Roman" w:hAnsi="Times New Roman" w:cs="Times New Roman"/>
          <w:lang w:val="en-US"/>
        </w:rPr>
        <w:t xml:space="preserve">Supplementary table 1. Distribution of main diagnoses (n = 113).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6434"/>
        <w:gridCol w:w="1062"/>
      </w:tblGrid>
      <w:tr w:rsidR="00AB1418" w:rsidRPr="0050378D" w14:paraId="65FA3B72" w14:textId="77777777" w:rsidTr="00A202C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EF7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ICD-10 code </w:t>
            </w: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zh-CN"/>
              </w:rPr>
              <w:t>a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BC70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Main diagnosis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977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Frequency</w:t>
            </w:r>
          </w:p>
        </w:tc>
      </w:tr>
      <w:tr w:rsidR="00AB1418" w:rsidRPr="0050378D" w14:paraId="58A1CAB9" w14:textId="77777777" w:rsidTr="00A202C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6FF0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F30.0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16C4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Hypomania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465C291B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:rsidR="00AB1418" w:rsidRPr="0050378D" w14:paraId="53546197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3D9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F31.3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A11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Bipolar affective disorder, current episode mild or moderate depression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9C6310B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B1418" w:rsidRPr="0050378D" w14:paraId="54DA2C9F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BB97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F31.8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729C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Other bipolar affective disorders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0CEB3F2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AB1418" w:rsidRPr="0050378D" w14:paraId="73CE4D15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A435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F32.1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53ED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Moderate depressive episode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86A0AA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AB1418" w:rsidRPr="0050378D" w14:paraId="0512D1F3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8B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F32.2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935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Severe depressive episode without psychotic symptoms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766FD5E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39B21A96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B34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F33.0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9F03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Major depressive disorder, recurrent, mild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FA7F6C2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0331B73F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97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F33.1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371E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Recurrent depressive disorder, current episode moderate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8976606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AB1418" w:rsidRPr="0050378D" w14:paraId="25743BFB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ECE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F33.2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410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Recurrent depressive disorder, current episode severe without psychotic symptoms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9A030F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B1418" w:rsidRPr="0050378D" w14:paraId="1F32CE9F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C474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F33.4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7FC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Recurrent depressive disorder, currently in remission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CF146B9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790DCE28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7210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F34.1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DAE2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Dysthymia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C42C860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B1418" w:rsidRPr="0050378D" w14:paraId="493AD8EC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915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F40.0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BA8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Agoraphobia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3F3E03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4B3E7264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BC9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F40.01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F6FF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Agoraphobia with panic disorder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3205A8C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2A2E4ED7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55BF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F40.1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5E0C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Social phobias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361CE26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AB1418" w:rsidRPr="0050378D" w14:paraId="38E83FCA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913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F40.2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35DF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Specific (isolated) phobias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08A68ED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21E115F1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ED3E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F41.0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3A98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Panic disorder (episodic paroxysmal anxiety)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018F3E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AB1418" w:rsidRPr="0050378D" w14:paraId="2232FEDD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95E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F41.1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2A45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Generalized anxiety disorder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74160FF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42D98F59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313D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F43.1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B98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Post-traumatic stress disorder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11BCECF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</w:tr>
      <w:tr w:rsidR="00AB1418" w:rsidRPr="0050378D" w14:paraId="5C20F741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35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F43.21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04B9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Adjustment disorder with depressed mood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29FECD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B1418" w:rsidRPr="0050378D" w14:paraId="71AE4B25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152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F44.9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4888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Dissociative (conversion) disorder, unspecified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7DD590F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AB1418" w:rsidRPr="0050378D" w14:paraId="45F7F8F2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BB35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F50.0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855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Anorexia nervosa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F123D2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AB1418" w:rsidRPr="0050378D" w14:paraId="406A51F0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2498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F50.1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BC66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Atypical anorexia nervosa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F68572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AB1418" w:rsidRPr="0050378D" w14:paraId="53D375D9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0C4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F50.2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9B1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Bulimia nervosa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66034B9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AB1418" w:rsidRPr="0050378D" w14:paraId="4253BD89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DB19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F50.3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430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Atypical bulimia nervosa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6EEBAB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B1418" w:rsidRPr="0050378D" w14:paraId="32DF807C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660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F60.3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00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Emotionally unstable personality disorder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F7FE31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468B3D21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0FD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F60.5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5FBE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Anankastic personality disorder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B5BA9BB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AB1418" w:rsidRPr="0050378D" w14:paraId="285D4EB6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FECA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F60.6</w:t>
            </w:r>
          </w:p>
        </w:tc>
        <w:tc>
          <w:tcPr>
            <w:tcW w:w="64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897D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Anxious (avoidant) personality disorder</w:t>
            </w:r>
          </w:p>
        </w:tc>
        <w:tc>
          <w:tcPr>
            <w:tcW w:w="106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B6A4EC9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AB1418" w:rsidRPr="0050378D" w14:paraId="7B7A8591" w14:textId="77777777" w:rsidTr="00A202C4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15FDB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F61.0</w:t>
            </w:r>
          </w:p>
        </w:tc>
        <w:tc>
          <w:tcPr>
            <w:tcW w:w="64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70FD4" w14:textId="77777777" w:rsidR="00AB1418" w:rsidRPr="0050378D" w:rsidRDefault="00AB1418" w:rsidP="00A2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Mixed and other personality disorders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057E" w14:textId="77777777" w:rsidR="00AB1418" w:rsidRPr="0050378D" w:rsidRDefault="00AB1418" w:rsidP="00A2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0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266300DE" w14:textId="77777777" w:rsidR="00AB1418" w:rsidRPr="0050378D" w:rsidRDefault="00AB1418" w:rsidP="00AB141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0378D">
        <w:rPr>
          <w:rFonts w:ascii="Times New Roman" w:hAnsi="Times New Roman" w:cs="Times New Roman"/>
          <w:sz w:val="20"/>
          <w:szCs w:val="20"/>
          <w:lang w:val="en-US"/>
        </w:rPr>
        <w:t xml:space="preserve">Notes: </w:t>
      </w:r>
      <w:r w:rsidRPr="0050378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50378D">
        <w:rPr>
          <w:rFonts w:ascii="Times New Roman" w:hAnsi="Times New Roman" w:cs="Times New Roman"/>
          <w:sz w:val="20"/>
          <w:szCs w:val="20"/>
          <w:lang w:val="en-US"/>
        </w:rPr>
        <w:t xml:space="preserve"> International Statistical Classification of Diseases and Related Health Problems 10</w:t>
      </w:r>
      <w:r w:rsidRPr="0050378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50378D">
        <w:rPr>
          <w:rFonts w:ascii="Times New Roman" w:hAnsi="Times New Roman" w:cs="Times New Roman"/>
          <w:sz w:val="20"/>
          <w:szCs w:val="20"/>
          <w:lang w:val="en-US"/>
        </w:rPr>
        <w:t xml:space="preserve"> revision.</w:t>
      </w:r>
    </w:p>
    <w:p w14:paraId="3F24FB6C" w14:textId="77777777" w:rsidR="00BF143D" w:rsidRDefault="00BF143D">
      <w:bookmarkStart w:id="0" w:name="_GoBack"/>
      <w:bookmarkEnd w:id="0"/>
    </w:p>
    <w:sectPr w:rsidR="00BF143D" w:rsidSect="00A311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8"/>
    <w:rsid w:val="00066486"/>
    <w:rsid w:val="00A3115E"/>
    <w:rsid w:val="00AB1418"/>
    <w:rsid w:val="00BF143D"/>
    <w:rsid w:val="00D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827890"/>
  <w15:chartTrackingRefBased/>
  <w15:docId w15:val="{C7110D24-4263-4C49-88CC-1DA5141F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1191</Characters>
  <Application>Microsoft Office Word</Application>
  <DocSecurity>0</DocSecurity>
  <Lines>24</Lines>
  <Paragraphs>7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2019-07-07T13:25:00Z</dcterms:created>
  <dcterms:modified xsi:type="dcterms:W3CDTF">2019-07-07T13:26:00Z</dcterms:modified>
</cp:coreProperties>
</file>