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E96EC" w14:textId="77777777" w:rsidR="00931286" w:rsidRPr="00F040D0" w:rsidRDefault="00931286" w:rsidP="00931286">
      <w:pPr>
        <w:spacing w:after="0" w:line="240" w:lineRule="auto"/>
        <w:rPr>
          <w:rFonts w:ascii="Times New Roman" w:eastAsia="Times New Roman" w:hAnsi="Times New Roman" w:cs="Times New Roman"/>
          <w:bCs/>
          <w:color w:val="000000"/>
          <w:lang w:val="en-US" w:eastAsia="nb-NO"/>
        </w:rPr>
      </w:pPr>
      <w:r w:rsidRPr="00F040D0">
        <w:rPr>
          <w:rFonts w:ascii="Times New Roman" w:eastAsia="Times New Roman" w:hAnsi="Times New Roman" w:cs="Times New Roman"/>
          <w:bCs/>
          <w:color w:val="000000"/>
          <w:lang w:val="en-US" w:eastAsia="nb-NO"/>
        </w:rPr>
        <w:t>Supplementary table</w:t>
      </w:r>
      <w:r>
        <w:rPr>
          <w:rFonts w:ascii="Times New Roman" w:eastAsia="Times New Roman" w:hAnsi="Times New Roman" w:cs="Times New Roman"/>
          <w:bCs/>
          <w:color w:val="000000"/>
          <w:lang w:val="en-US" w:eastAsia="nb-NO"/>
        </w:rPr>
        <w:t xml:space="preserve"> 3</w:t>
      </w:r>
      <w:r w:rsidRPr="00F040D0">
        <w:rPr>
          <w:rFonts w:ascii="Times New Roman" w:eastAsia="Times New Roman" w:hAnsi="Times New Roman" w:cs="Times New Roman"/>
          <w:bCs/>
          <w:color w:val="000000"/>
          <w:lang w:val="en-US" w:eastAsia="nb-NO"/>
        </w:rPr>
        <w:t>.</w:t>
      </w:r>
      <w:r w:rsidRPr="00F040D0">
        <w:rPr>
          <w:rFonts w:ascii="Times New Roman" w:eastAsia="Times New Roman" w:hAnsi="Times New Roman" w:cs="Times New Roman"/>
          <w:b/>
          <w:bCs/>
          <w:color w:val="000000"/>
          <w:lang w:val="en-US" w:eastAsia="nb-NO"/>
        </w:rPr>
        <w:t xml:space="preserve"> </w:t>
      </w:r>
      <w:r w:rsidRPr="00F040D0">
        <w:rPr>
          <w:rFonts w:ascii="Times New Roman" w:eastAsia="Times New Roman" w:hAnsi="Times New Roman" w:cs="Times New Roman"/>
          <w:bCs/>
          <w:color w:val="000000"/>
          <w:lang w:val="en-US" w:eastAsia="nb-NO"/>
        </w:rPr>
        <w:t xml:space="preserve">Fixed and random effects of GSI across therapy. </w:t>
      </w:r>
    </w:p>
    <w:p w14:paraId="42C0B19A" w14:textId="77777777" w:rsidR="00931286" w:rsidRDefault="00931286" w:rsidP="00931286">
      <w:pPr>
        <w:spacing w:after="0" w:line="240" w:lineRule="auto"/>
        <w:rPr>
          <w:rFonts w:ascii="Times New Roman" w:eastAsia="Times New Roman" w:hAnsi="Times New Roman" w:cs="Times New Roman"/>
          <w:color w:val="000000"/>
          <w:sz w:val="20"/>
          <w:szCs w:val="20"/>
          <w:lang w:val="en-US" w:eastAsia="nb-NO"/>
        </w:rPr>
      </w:pPr>
    </w:p>
    <w:p w14:paraId="756A40ED" w14:textId="77777777" w:rsidR="00931286" w:rsidRPr="00DF036C" w:rsidRDefault="00931286" w:rsidP="00931286">
      <w:pPr>
        <w:spacing w:after="0" w:line="240" w:lineRule="auto"/>
        <w:rPr>
          <w:rFonts w:ascii="Times New Roman" w:eastAsia="Times New Roman" w:hAnsi="Times New Roman" w:cs="Times New Roman"/>
          <w:color w:val="000000"/>
          <w:sz w:val="20"/>
          <w:szCs w:val="20"/>
          <w:lang w:val="en-US" w:eastAsia="nb-NO"/>
        </w:rPr>
      </w:pPr>
      <w:r w:rsidRPr="00DF036C">
        <w:rPr>
          <w:rFonts w:ascii="Times New Roman" w:eastAsia="Times New Roman" w:hAnsi="Times New Roman" w:cs="Times New Roman"/>
          <w:color w:val="000000"/>
          <w:sz w:val="20"/>
          <w:szCs w:val="20"/>
          <w:lang w:val="en-US" w:eastAsia="nb-NO"/>
        </w:rPr>
        <w:t xml:space="preserve">The fixed intercept shows that the average of the GSI scores in all patients at treatment initiation was 1.5, and this score was significantly different from zero. The fixed effect of time showed that GSI score in all patients declined at -0.027 across time, and this effect was significant. The random intercept variation showed that the patients differed significantly from each other at treatment initiation by a GSI score of 0.336, and this score was different from zero. </w:t>
      </w:r>
    </w:p>
    <w:p w14:paraId="0849B817" w14:textId="77777777" w:rsidR="00931286" w:rsidRPr="00B742C1" w:rsidRDefault="00931286" w:rsidP="00931286">
      <w:pPr>
        <w:spacing w:after="0" w:line="240" w:lineRule="auto"/>
        <w:rPr>
          <w:rFonts w:ascii="Times New Roman" w:eastAsia="Times New Roman" w:hAnsi="Times New Roman" w:cs="Times New Roman"/>
          <w:b/>
          <w:bCs/>
          <w:color w:val="000000"/>
          <w:sz w:val="20"/>
          <w:szCs w:val="20"/>
          <w:lang w:val="en-US" w:eastAsia="nb-NO"/>
        </w:rPr>
      </w:pPr>
    </w:p>
    <w:tbl>
      <w:tblPr>
        <w:tblW w:w="4560" w:type="dxa"/>
        <w:tblInd w:w="55" w:type="dxa"/>
        <w:tblCellMar>
          <w:left w:w="70" w:type="dxa"/>
          <w:right w:w="70" w:type="dxa"/>
        </w:tblCellMar>
        <w:tblLook w:val="04A0" w:firstRow="1" w:lastRow="0" w:firstColumn="1" w:lastColumn="0" w:noHBand="0" w:noVBand="1"/>
      </w:tblPr>
      <w:tblGrid>
        <w:gridCol w:w="1700"/>
        <w:gridCol w:w="2860"/>
      </w:tblGrid>
      <w:tr w:rsidR="00931286" w:rsidRPr="00B742C1" w14:paraId="6EDA280D" w14:textId="77777777" w:rsidTr="00A202C4">
        <w:trPr>
          <w:trHeight w:val="300"/>
        </w:trPr>
        <w:tc>
          <w:tcPr>
            <w:tcW w:w="1700" w:type="dxa"/>
            <w:tcBorders>
              <w:top w:val="single" w:sz="4" w:space="0" w:color="auto"/>
              <w:left w:val="nil"/>
              <w:bottom w:val="single" w:sz="4" w:space="0" w:color="auto"/>
              <w:right w:val="nil"/>
            </w:tcBorders>
            <w:shd w:val="clear" w:color="auto" w:fill="auto"/>
            <w:noWrap/>
            <w:vAlign w:val="bottom"/>
            <w:hideMark/>
          </w:tcPr>
          <w:p w14:paraId="0F2804BA" w14:textId="77777777" w:rsidR="00931286" w:rsidRPr="00B742C1" w:rsidRDefault="00931286" w:rsidP="00A202C4">
            <w:pPr>
              <w:spacing w:after="0" w:line="240" w:lineRule="auto"/>
              <w:rPr>
                <w:rFonts w:ascii="Times New Roman" w:eastAsia="Times New Roman" w:hAnsi="Times New Roman" w:cs="Times New Roman"/>
                <w:b/>
                <w:bCs/>
                <w:color w:val="000000"/>
                <w:sz w:val="20"/>
                <w:szCs w:val="20"/>
                <w:lang w:val="en-US" w:eastAsia="nb-NO"/>
              </w:rPr>
            </w:pPr>
            <w:r w:rsidRPr="00B742C1">
              <w:rPr>
                <w:rFonts w:ascii="Times New Roman" w:eastAsia="Times New Roman" w:hAnsi="Times New Roman" w:cs="Times New Roman"/>
                <w:b/>
                <w:bCs/>
                <w:color w:val="000000"/>
                <w:sz w:val="20"/>
                <w:szCs w:val="20"/>
                <w:lang w:val="en-US" w:eastAsia="nb-NO"/>
              </w:rPr>
              <w:t> </w:t>
            </w:r>
          </w:p>
        </w:tc>
        <w:tc>
          <w:tcPr>
            <w:tcW w:w="2860" w:type="dxa"/>
            <w:tcBorders>
              <w:top w:val="single" w:sz="4" w:space="0" w:color="auto"/>
              <w:left w:val="nil"/>
              <w:bottom w:val="single" w:sz="4" w:space="0" w:color="auto"/>
              <w:right w:val="nil"/>
            </w:tcBorders>
            <w:shd w:val="clear" w:color="auto" w:fill="auto"/>
            <w:noWrap/>
            <w:vAlign w:val="bottom"/>
            <w:hideMark/>
          </w:tcPr>
          <w:p w14:paraId="0D4A1A28" w14:textId="77777777" w:rsidR="00931286" w:rsidRPr="00B742C1" w:rsidRDefault="00931286" w:rsidP="00A202C4">
            <w:pPr>
              <w:spacing w:after="0" w:line="240" w:lineRule="auto"/>
              <w:jc w:val="center"/>
              <w:rPr>
                <w:rFonts w:ascii="Times New Roman" w:eastAsia="Times New Roman" w:hAnsi="Times New Roman" w:cs="Times New Roman"/>
                <w:b/>
                <w:bCs/>
                <w:color w:val="000000"/>
                <w:sz w:val="20"/>
                <w:szCs w:val="20"/>
                <w:lang w:val="en-US" w:eastAsia="nb-NO"/>
              </w:rPr>
            </w:pPr>
            <w:r w:rsidRPr="00B742C1">
              <w:rPr>
                <w:rFonts w:ascii="Times New Roman" w:eastAsia="Times New Roman" w:hAnsi="Times New Roman" w:cs="Times New Roman"/>
                <w:b/>
                <w:bCs/>
                <w:color w:val="000000"/>
                <w:sz w:val="20"/>
                <w:szCs w:val="20"/>
                <w:lang w:val="en-US" w:eastAsia="nb-NO"/>
              </w:rPr>
              <w:t xml:space="preserve">GSI </w:t>
            </w:r>
            <w:r w:rsidRPr="00B742C1">
              <w:rPr>
                <w:rFonts w:ascii="Times New Roman" w:eastAsia="Times New Roman" w:hAnsi="Times New Roman" w:cs="Times New Roman"/>
                <w:b/>
                <w:bCs/>
                <w:color w:val="000000"/>
                <w:sz w:val="20"/>
                <w:szCs w:val="20"/>
                <w:vertAlign w:val="superscript"/>
                <w:lang w:val="en-US" w:eastAsia="nb-NO"/>
              </w:rPr>
              <w:t>a</w:t>
            </w:r>
          </w:p>
        </w:tc>
      </w:tr>
      <w:tr w:rsidR="00931286" w:rsidRPr="00B742C1" w14:paraId="64506A96" w14:textId="77777777" w:rsidTr="00A202C4">
        <w:trPr>
          <w:trHeight w:val="300"/>
        </w:trPr>
        <w:tc>
          <w:tcPr>
            <w:tcW w:w="1700" w:type="dxa"/>
            <w:tcBorders>
              <w:top w:val="nil"/>
              <w:left w:val="nil"/>
              <w:bottom w:val="nil"/>
              <w:right w:val="nil"/>
            </w:tcBorders>
            <w:shd w:val="clear" w:color="auto" w:fill="auto"/>
            <w:vAlign w:val="center"/>
            <w:hideMark/>
          </w:tcPr>
          <w:p w14:paraId="423F6B6A" w14:textId="77777777" w:rsidR="00931286" w:rsidRPr="00B742C1" w:rsidRDefault="00931286" w:rsidP="00A202C4">
            <w:pPr>
              <w:spacing w:after="0" w:line="240" w:lineRule="auto"/>
              <w:rPr>
                <w:rFonts w:ascii="Times New Roman" w:eastAsia="Times New Roman" w:hAnsi="Times New Roman" w:cs="Times New Roman"/>
                <w:b/>
                <w:bCs/>
                <w:color w:val="000000"/>
                <w:sz w:val="20"/>
                <w:szCs w:val="20"/>
                <w:lang w:val="en-US" w:eastAsia="nb-NO"/>
              </w:rPr>
            </w:pPr>
            <w:r w:rsidRPr="00B742C1">
              <w:rPr>
                <w:rFonts w:ascii="Times New Roman" w:eastAsia="Times New Roman" w:hAnsi="Times New Roman" w:cs="Times New Roman"/>
                <w:b/>
                <w:bCs/>
                <w:color w:val="000000"/>
                <w:sz w:val="20"/>
                <w:szCs w:val="20"/>
                <w:lang w:val="en-US" w:eastAsia="nb-NO"/>
              </w:rPr>
              <w:t>Fixed effects</w:t>
            </w:r>
          </w:p>
        </w:tc>
        <w:tc>
          <w:tcPr>
            <w:tcW w:w="2860" w:type="dxa"/>
            <w:tcBorders>
              <w:top w:val="nil"/>
              <w:left w:val="nil"/>
              <w:bottom w:val="nil"/>
              <w:right w:val="nil"/>
            </w:tcBorders>
            <w:shd w:val="clear" w:color="auto" w:fill="auto"/>
            <w:noWrap/>
            <w:vAlign w:val="center"/>
            <w:hideMark/>
          </w:tcPr>
          <w:p w14:paraId="1608A28B"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val="en-US" w:eastAsia="nb-NO"/>
              </w:rPr>
            </w:pPr>
            <w:r w:rsidRPr="00B742C1">
              <w:rPr>
                <w:rFonts w:ascii="Times New Roman" w:eastAsia="Times New Roman" w:hAnsi="Times New Roman" w:cs="Times New Roman"/>
                <w:color w:val="000000"/>
                <w:sz w:val="20"/>
                <w:szCs w:val="20"/>
                <w:lang w:eastAsia="nb-NO"/>
              </w:rPr>
              <w:t>β</w:t>
            </w:r>
            <w:r w:rsidRPr="00B742C1">
              <w:rPr>
                <w:rFonts w:ascii="Times New Roman" w:eastAsia="Times New Roman" w:hAnsi="Times New Roman" w:cs="Times New Roman"/>
                <w:color w:val="000000"/>
                <w:sz w:val="20"/>
                <w:szCs w:val="20"/>
                <w:lang w:val="en-US" w:eastAsia="nb-NO"/>
              </w:rPr>
              <w:t xml:space="preserve">(SE) </w:t>
            </w:r>
            <w:r w:rsidRPr="00B742C1">
              <w:rPr>
                <w:rFonts w:ascii="Times New Roman" w:eastAsia="Times New Roman" w:hAnsi="Times New Roman" w:cs="Times New Roman"/>
                <w:color w:val="000000"/>
                <w:sz w:val="20"/>
                <w:szCs w:val="20"/>
                <w:vertAlign w:val="superscript"/>
                <w:lang w:val="en-US" w:eastAsia="nb-NO"/>
              </w:rPr>
              <w:t>b</w:t>
            </w:r>
          </w:p>
        </w:tc>
      </w:tr>
      <w:tr w:rsidR="00931286" w:rsidRPr="00B742C1" w14:paraId="7FCCB4C7" w14:textId="77777777" w:rsidTr="00A202C4">
        <w:trPr>
          <w:trHeight w:val="300"/>
        </w:trPr>
        <w:tc>
          <w:tcPr>
            <w:tcW w:w="1700" w:type="dxa"/>
            <w:tcBorders>
              <w:top w:val="nil"/>
              <w:left w:val="nil"/>
              <w:bottom w:val="nil"/>
              <w:right w:val="nil"/>
            </w:tcBorders>
            <w:shd w:val="clear" w:color="auto" w:fill="auto"/>
            <w:vAlign w:val="center"/>
            <w:hideMark/>
          </w:tcPr>
          <w:p w14:paraId="7C15F041" w14:textId="77777777" w:rsidR="00931286" w:rsidRPr="00B742C1" w:rsidRDefault="00931286" w:rsidP="00A202C4">
            <w:pPr>
              <w:spacing w:after="0" w:line="240" w:lineRule="auto"/>
              <w:rPr>
                <w:rFonts w:ascii="Times New Roman" w:eastAsia="Times New Roman" w:hAnsi="Times New Roman" w:cs="Times New Roman"/>
                <w:color w:val="000000"/>
                <w:sz w:val="20"/>
                <w:szCs w:val="20"/>
                <w:lang w:val="en-US" w:eastAsia="nb-NO"/>
              </w:rPr>
            </w:pPr>
            <w:r w:rsidRPr="00B742C1">
              <w:rPr>
                <w:rFonts w:ascii="Times New Roman" w:eastAsia="Times New Roman" w:hAnsi="Times New Roman" w:cs="Times New Roman"/>
                <w:color w:val="000000"/>
                <w:sz w:val="20"/>
                <w:szCs w:val="20"/>
                <w:lang w:val="en-US" w:eastAsia="nb-NO"/>
              </w:rPr>
              <w:t>Intercept</w:t>
            </w:r>
          </w:p>
        </w:tc>
        <w:tc>
          <w:tcPr>
            <w:tcW w:w="2860" w:type="dxa"/>
            <w:tcBorders>
              <w:top w:val="nil"/>
              <w:left w:val="nil"/>
              <w:bottom w:val="nil"/>
              <w:right w:val="nil"/>
            </w:tcBorders>
            <w:shd w:val="clear" w:color="auto" w:fill="auto"/>
            <w:vAlign w:val="center"/>
            <w:hideMark/>
          </w:tcPr>
          <w:p w14:paraId="70AEDFCD"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val="en-US" w:eastAsia="nb-NO"/>
              </w:rPr>
              <w:t>1.505 (</w:t>
            </w:r>
            <w:proofErr w:type="gramStart"/>
            <w:r w:rsidRPr="00B742C1">
              <w:rPr>
                <w:rFonts w:ascii="Times New Roman" w:eastAsia="Times New Roman" w:hAnsi="Times New Roman" w:cs="Times New Roman"/>
                <w:color w:val="000000"/>
                <w:sz w:val="20"/>
                <w:szCs w:val="20"/>
                <w:lang w:val="en-US" w:eastAsia="nb-NO"/>
              </w:rPr>
              <w:t>0.059</w:t>
            </w:r>
            <w:r w:rsidRPr="00B742C1">
              <w:rPr>
                <w:rFonts w:ascii="Times New Roman" w:eastAsia="Times New Roman" w:hAnsi="Times New Roman" w:cs="Times New Roman"/>
                <w:color w:val="000000"/>
                <w:sz w:val="20"/>
                <w:szCs w:val="20"/>
                <w:lang w:eastAsia="nb-NO"/>
              </w:rPr>
              <w:t>)*</w:t>
            </w:r>
            <w:proofErr w:type="gramEnd"/>
            <w:r w:rsidRPr="00B742C1">
              <w:rPr>
                <w:rFonts w:ascii="Times New Roman" w:eastAsia="Times New Roman" w:hAnsi="Times New Roman" w:cs="Times New Roman"/>
                <w:color w:val="000000"/>
                <w:sz w:val="20"/>
                <w:szCs w:val="20"/>
                <w:lang w:eastAsia="nb-NO"/>
              </w:rPr>
              <w:t>**</w:t>
            </w:r>
          </w:p>
        </w:tc>
      </w:tr>
      <w:tr w:rsidR="00931286" w:rsidRPr="00B742C1" w14:paraId="523F8529" w14:textId="77777777" w:rsidTr="00A202C4">
        <w:trPr>
          <w:trHeight w:val="300"/>
        </w:trPr>
        <w:tc>
          <w:tcPr>
            <w:tcW w:w="1700" w:type="dxa"/>
            <w:tcBorders>
              <w:top w:val="nil"/>
              <w:left w:val="nil"/>
              <w:bottom w:val="nil"/>
              <w:right w:val="nil"/>
            </w:tcBorders>
            <w:shd w:val="clear" w:color="auto" w:fill="auto"/>
            <w:vAlign w:val="center"/>
            <w:hideMark/>
          </w:tcPr>
          <w:p w14:paraId="6B40397D" w14:textId="77777777" w:rsidR="00931286" w:rsidRPr="00B742C1" w:rsidRDefault="00931286" w:rsidP="00A202C4">
            <w:pPr>
              <w:spacing w:after="0" w:line="240" w:lineRule="auto"/>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Slope (time)</w:t>
            </w:r>
          </w:p>
        </w:tc>
        <w:tc>
          <w:tcPr>
            <w:tcW w:w="2860" w:type="dxa"/>
            <w:tcBorders>
              <w:top w:val="nil"/>
              <w:left w:val="nil"/>
              <w:bottom w:val="nil"/>
              <w:right w:val="nil"/>
            </w:tcBorders>
            <w:shd w:val="clear" w:color="auto" w:fill="auto"/>
            <w:vAlign w:val="center"/>
            <w:hideMark/>
          </w:tcPr>
          <w:p w14:paraId="19EA72B7"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-0.027 (</w:t>
            </w:r>
            <w:proofErr w:type="gramStart"/>
            <w:r w:rsidRPr="00B742C1">
              <w:rPr>
                <w:rFonts w:ascii="Times New Roman" w:eastAsia="Times New Roman" w:hAnsi="Times New Roman" w:cs="Times New Roman"/>
                <w:color w:val="000000"/>
                <w:sz w:val="20"/>
                <w:szCs w:val="20"/>
                <w:lang w:eastAsia="nb-NO"/>
              </w:rPr>
              <w:t>0.004)*</w:t>
            </w:r>
            <w:proofErr w:type="gramEnd"/>
            <w:r w:rsidRPr="00B742C1">
              <w:rPr>
                <w:rFonts w:ascii="Times New Roman" w:eastAsia="Times New Roman" w:hAnsi="Times New Roman" w:cs="Times New Roman"/>
                <w:color w:val="000000"/>
                <w:sz w:val="20"/>
                <w:szCs w:val="20"/>
                <w:lang w:eastAsia="nb-NO"/>
              </w:rPr>
              <w:t>**</w:t>
            </w:r>
          </w:p>
        </w:tc>
      </w:tr>
      <w:tr w:rsidR="00931286" w:rsidRPr="00B742C1" w14:paraId="730D4868" w14:textId="77777777" w:rsidTr="00A202C4">
        <w:trPr>
          <w:trHeight w:val="300"/>
        </w:trPr>
        <w:tc>
          <w:tcPr>
            <w:tcW w:w="1700" w:type="dxa"/>
            <w:tcBorders>
              <w:top w:val="nil"/>
              <w:left w:val="nil"/>
              <w:bottom w:val="nil"/>
              <w:right w:val="nil"/>
            </w:tcBorders>
            <w:shd w:val="clear" w:color="auto" w:fill="auto"/>
            <w:vAlign w:val="center"/>
            <w:hideMark/>
          </w:tcPr>
          <w:p w14:paraId="69E455F3" w14:textId="77777777" w:rsidR="00931286" w:rsidRPr="00B742C1" w:rsidRDefault="00931286" w:rsidP="00A202C4">
            <w:pPr>
              <w:spacing w:after="0" w:line="240" w:lineRule="auto"/>
              <w:rPr>
                <w:rFonts w:ascii="Times New Roman" w:eastAsia="Times New Roman" w:hAnsi="Times New Roman" w:cs="Times New Roman"/>
                <w:b/>
                <w:bCs/>
                <w:color w:val="000000"/>
                <w:sz w:val="20"/>
                <w:szCs w:val="20"/>
                <w:lang w:eastAsia="nb-NO"/>
              </w:rPr>
            </w:pPr>
            <w:r w:rsidRPr="00B742C1">
              <w:rPr>
                <w:rFonts w:ascii="Times New Roman" w:eastAsia="Times New Roman" w:hAnsi="Times New Roman" w:cs="Times New Roman"/>
                <w:b/>
                <w:bCs/>
                <w:color w:val="000000"/>
                <w:sz w:val="20"/>
                <w:szCs w:val="20"/>
                <w:lang w:eastAsia="nb-NO"/>
              </w:rPr>
              <w:t>Random effects</w:t>
            </w:r>
          </w:p>
        </w:tc>
        <w:tc>
          <w:tcPr>
            <w:tcW w:w="2860" w:type="dxa"/>
            <w:tcBorders>
              <w:top w:val="nil"/>
              <w:left w:val="nil"/>
              <w:bottom w:val="nil"/>
              <w:right w:val="nil"/>
            </w:tcBorders>
            <w:shd w:val="clear" w:color="auto" w:fill="auto"/>
            <w:vAlign w:val="center"/>
            <w:hideMark/>
          </w:tcPr>
          <w:p w14:paraId="77C2463B"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p>
        </w:tc>
      </w:tr>
      <w:tr w:rsidR="00931286" w:rsidRPr="00B742C1" w14:paraId="773A6727" w14:textId="77777777" w:rsidTr="00A202C4">
        <w:trPr>
          <w:trHeight w:val="300"/>
        </w:trPr>
        <w:tc>
          <w:tcPr>
            <w:tcW w:w="1700" w:type="dxa"/>
            <w:tcBorders>
              <w:top w:val="nil"/>
              <w:left w:val="nil"/>
              <w:bottom w:val="nil"/>
              <w:right w:val="nil"/>
            </w:tcBorders>
            <w:shd w:val="clear" w:color="auto" w:fill="auto"/>
            <w:vAlign w:val="center"/>
            <w:hideMark/>
          </w:tcPr>
          <w:p w14:paraId="5F9FAB1A" w14:textId="77777777" w:rsidR="00931286" w:rsidRPr="00B742C1" w:rsidRDefault="00931286" w:rsidP="00A202C4">
            <w:pPr>
              <w:spacing w:after="0" w:line="240" w:lineRule="auto"/>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Intercept</w:t>
            </w:r>
          </w:p>
        </w:tc>
        <w:tc>
          <w:tcPr>
            <w:tcW w:w="2860" w:type="dxa"/>
            <w:tcBorders>
              <w:top w:val="nil"/>
              <w:left w:val="nil"/>
              <w:bottom w:val="nil"/>
              <w:right w:val="nil"/>
            </w:tcBorders>
            <w:shd w:val="clear" w:color="auto" w:fill="auto"/>
            <w:vAlign w:val="center"/>
            <w:hideMark/>
          </w:tcPr>
          <w:p w14:paraId="0B73DEE3"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0.336 (</w:t>
            </w:r>
            <w:proofErr w:type="gramStart"/>
            <w:r w:rsidRPr="00B742C1">
              <w:rPr>
                <w:rFonts w:ascii="Times New Roman" w:eastAsia="Times New Roman" w:hAnsi="Times New Roman" w:cs="Times New Roman"/>
                <w:color w:val="000000"/>
                <w:sz w:val="20"/>
                <w:szCs w:val="20"/>
                <w:lang w:eastAsia="nb-NO"/>
              </w:rPr>
              <w:t>0.049)*</w:t>
            </w:r>
            <w:proofErr w:type="gramEnd"/>
            <w:r w:rsidRPr="00B742C1">
              <w:rPr>
                <w:rFonts w:ascii="Times New Roman" w:eastAsia="Times New Roman" w:hAnsi="Times New Roman" w:cs="Times New Roman"/>
                <w:color w:val="000000"/>
                <w:sz w:val="20"/>
                <w:szCs w:val="20"/>
                <w:lang w:eastAsia="nb-NO"/>
              </w:rPr>
              <w:t>**</w:t>
            </w:r>
          </w:p>
        </w:tc>
      </w:tr>
      <w:tr w:rsidR="00931286" w:rsidRPr="00B742C1" w14:paraId="1305C21F" w14:textId="77777777" w:rsidTr="00A202C4">
        <w:trPr>
          <w:trHeight w:val="300"/>
        </w:trPr>
        <w:tc>
          <w:tcPr>
            <w:tcW w:w="1700" w:type="dxa"/>
            <w:tcBorders>
              <w:top w:val="nil"/>
              <w:left w:val="nil"/>
              <w:bottom w:val="nil"/>
              <w:right w:val="nil"/>
            </w:tcBorders>
            <w:shd w:val="clear" w:color="auto" w:fill="auto"/>
            <w:vAlign w:val="center"/>
            <w:hideMark/>
          </w:tcPr>
          <w:p w14:paraId="16944852" w14:textId="77777777" w:rsidR="00931286" w:rsidRPr="00B742C1" w:rsidRDefault="00931286" w:rsidP="00A202C4">
            <w:pPr>
              <w:spacing w:after="0" w:line="240" w:lineRule="auto"/>
              <w:rPr>
                <w:rFonts w:ascii="Times New Roman" w:eastAsia="Times New Roman" w:hAnsi="Times New Roman" w:cs="Times New Roman"/>
                <w:b/>
                <w:bCs/>
                <w:color w:val="000000"/>
                <w:sz w:val="20"/>
                <w:szCs w:val="20"/>
                <w:lang w:eastAsia="nb-NO"/>
              </w:rPr>
            </w:pPr>
            <w:r w:rsidRPr="00B742C1">
              <w:rPr>
                <w:rFonts w:ascii="Times New Roman" w:eastAsia="Times New Roman" w:hAnsi="Times New Roman" w:cs="Times New Roman"/>
                <w:b/>
                <w:bCs/>
                <w:color w:val="000000"/>
                <w:sz w:val="20"/>
                <w:szCs w:val="20"/>
                <w:lang w:eastAsia="nb-NO"/>
              </w:rPr>
              <w:t xml:space="preserve">Fit index </w:t>
            </w:r>
            <w:r w:rsidRPr="00B742C1">
              <w:rPr>
                <w:rFonts w:ascii="Times New Roman" w:eastAsia="Times New Roman" w:hAnsi="Times New Roman" w:cs="Times New Roman"/>
                <w:b/>
                <w:bCs/>
                <w:color w:val="000000"/>
                <w:sz w:val="20"/>
                <w:szCs w:val="20"/>
                <w:vertAlign w:val="superscript"/>
                <w:lang w:eastAsia="nb-NO"/>
              </w:rPr>
              <w:t>c</w:t>
            </w:r>
          </w:p>
        </w:tc>
        <w:tc>
          <w:tcPr>
            <w:tcW w:w="2860" w:type="dxa"/>
            <w:tcBorders>
              <w:top w:val="nil"/>
              <w:left w:val="nil"/>
              <w:bottom w:val="nil"/>
              <w:right w:val="nil"/>
            </w:tcBorders>
            <w:shd w:val="clear" w:color="auto" w:fill="auto"/>
            <w:vAlign w:val="center"/>
            <w:hideMark/>
          </w:tcPr>
          <w:p w14:paraId="51A71CB9"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p>
        </w:tc>
      </w:tr>
      <w:tr w:rsidR="00931286" w:rsidRPr="00B742C1" w14:paraId="40A82F26" w14:textId="77777777" w:rsidTr="00A202C4">
        <w:trPr>
          <w:trHeight w:val="300"/>
        </w:trPr>
        <w:tc>
          <w:tcPr>
            <w:tcW w:w="1700" w:type="dxa"/>
            <w:tcBorders>
              <w:top w:val="nil"/>
              <w:left w:val="nil"/>
              <w:right w:val="nil"/>
            </w:tcBorders>
            <w:shd w:val="clear" w:color="auto" w:fill="auto"/>
            <w:vAlign w:val="center"/>
            <w:hideMark/>
          </w:tcPr>
          <w:p w14:paraId="5EF4DBBA" w14:textId="77777777" w:rsidR="00931286" w:rsidRPr="00B742C1" w:rsidRDefault="00931286" w:rsidP="00A202C4">
            <w:pPr>
              <w:spacing w:after="0" w:line="240" w:lineRule="auto"/>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-2 LL</w:t>
            </w:r>
          </w:p>
        </w:tc>
        <w:tc>
          <w:tcPr>
            <w:tcW w:w="2860" w:type="dxa"/>
            <w:tcBorders>
              <w:top w:val="nil"/>
              <w:left w:val="nil"/>
              <w:right w:val="nil"/>
            </w:tcBorders>
            <w:shd w:val="clear" w:color="auto" w:fill="auto"/>
            <w:vAlign w:val="center"/>
            <w:hideMark/>
          </w:tcPr>
          <w:p w14:paraId="729E5ECF"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-292</w:t>
            </w:r>
          </w:p>
        </w:tc>
      </w:tr>
      <w:tr w:rsidR="00931286" w:rsidRPr="00B742C1" w14:paraId="2871A0A5" w14:textId="77777777" w:rsidTr="00A202C4">
        <w:trPr>
          <w:trHeight w:val="300"/>
        </w:trPr>
        <w:tc>
          <w:tcPr>
            <w:tcW w:w="1700" w:type="dxa"/>
            <w:tcBorders>
              <w:top w:val="nil"/>
              <w:left w:val="nil"/>
              <w:bottom w:val="single" w:sz="4" w:space="0" w:color="auto"/>
              <w:right w:val="nil"/>
            </w:tcBorders>
            <w:shd w:val="clear" w:color="auto" w:fill="auto"/>
            <w:noWrap/>
            <w:vAlign w:val="bottom"/>
            <w:hideMark/>
          </w:tcPr>
          <w:p w14:paraId="0F2599B4" w14:textId="77777777" w:rsidR="00931286" w:rsidRPr="00B742C1" w:rsidRDefault="00931286" w:rsidP="00A202C4">
            <w:pPr>
              <w:spacing w:after="0" w:line="240" w:lineRule="auto"/>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BIC</w:t>
            </w:r>
          </w:p>
        </w:tc>
        <w:tc>
          <w:tcPr>
            <w:tcW w:w="2860" w:type="dxa"/>
            <w:tcBorders>
              <w:top w:val="nil"/>
              <w:left w:val="nil"/>
              <w:bottom w:val="single" w:sz="4" w:space="0" w:color="auto"/>
              <w:right w:val="nil"/>
            </w:tcBorders>
            <w:shd w:val="clear" w:color="auto" w:fill="auto"/>
            <w:vAlign w:val="center"/>
            <w:hideMark/>
          </w:tcPr>
          <w:p w14:paraId="30863A26" w14:textId="77777777" w:rsidR="00931286" w:rsidRPr="00B742C1" w:rsidRDefault="00931286" w:rsidP="00A202C4">
            <w:pPr>
              <w:spacing w:after="0" w:line="240" w:lineRule="auto"/>
              <w:jc w:val="center"/>
              <w:rPr>
                <w:rFonts w:ascii="Times New Roman" w:eastAsia="Times New Roman" w:hAnsi="Times New Roman" w:cs="Times New Roman"/>
                <w:color w:val="000000"/>
                <w:sz w:val="20"/>
                <w:szCs w:val="20"/>
                <w:lang w:eastAsia="nb-NO"/>
              </w:rPr>
            </w:pPr>
            <w:r w:rsidRPr="00B742C1">
              <w:rPr>
                <w:rFonts w:ascii="Times New Roman" w:eastAsia="Times New Roman" w:hAnsi="Times New Roman" w:cs="Times New Roman"/>
                <w:color w:val="000000"/>
                <w:sz w:val="20"/>
                <w:szCs w:val="20"/>
                <w:lang w:eastAsia="nb-NO"/>
              </w:rPr>
              <w:t>608</w:t>
            </w:r>
          </w:p>
        </w:tc>
      </w:tr>
    </w:tbl>
    <w:p w14:paraId="2A2C8F71" w14:textId="77777777" w:rsidR="00931286" w:rsidRPr="00B742C1" w:rsidRDefault="00931286" w:rsidP="00931286">
      <w:pPr>
        <w:spacing w:after="0" w:line="240" w:lineRule="auto"/>
        <w:rPr>
          <w:rFonts w:ascii="Times New Roman" w:eastAsia="Times New Roman" w:hAnsi="Times New Roman" w:cs="Times New Roman"/>
          <w:color w:val="000000"/>
          <w:sz w:val="20"/>
          <w:szCs w:val="20"/>
          <w:lang w:val="en-US" w:eastAsia="nb-NO"/>
        </w:rPr>
      </w:pPr>
      <w:r w:rsidRPr="00B742C1">
        <w:rPr>
          <w:rFonts w:ascii="Times New Roman" w:eastAsia="Times New Roman" w:hAnsi="Times New Roman" w:cs="Times New Roman"/>
          <w:color w:val="000000"/>
          <w:sz w:val="20"/>
          <w:szCs w:val="20"/>
          <w:lang w:val="en-US" w:eastAsia="nb-NO"/>
        </w:rPr>
        <w:t xml:space="preserve">Notes: </w:t>
      </w:r>
      <w:r w:rsidRPr="00B742C1">
        <w:rPr>
          <w:rFonts w:ascii="Times New Roman" w:eastAsia="Times New Roman" w:hAnsi="Times New Roman" w:cs="Times New Roman"/>
          <w:color w:val="000000"/>
          <w:sz w:val="20"/>
          <w:szCs w:val="20"/>
          <w:vertAlign w:val="superscript"/>
          <w:lang w:val="en-US" w:eastAsia="nb-NO"/>
        </w:rPr>
        <w:t>a</w:t>
      </w:r>
      <w:r w:rsidRPr="00B742C1">
        <w:rPr>
          <w:rFonts w:ascii="Times New Roman" w:eastAsia="Times New Roman" w:hAnsi="Times New Roman" w:cs="Times New Roman"/>
          <w:color w:val="000000"/>
          <w:sz w:val="20"/>
          <w:szCs w:val="20"/>
          <w:lang w:val="en-US" w:eastAsia="nb-NO"/>
        </w:rPr>
        <w:t xml:space="preserve"> GSI = Global Severity Index. </w:t>
      </w:r>
      <w:r w:rsidRPr="00B742C1">
        <w:rPr>
          <w:rFonts w:ascii="Times New Roman" w:eastAsia="Times New Roman" w:hAnsi="Times New Roman" w:cs="Times New Roman"/>
          <w:color w:val="000000"/>
          <w:sz w:val="20"/>
          <w:szCs w:val="20"/>
          <w:vertAlign w:val="superscript"/>
          <w:lang w:val="en-US" w:eastAsia="nb-NO"/>
        </w:rPr>
        <w:t>b</w:t>
      </w:r>
      <w:r w:rsidRPr="00B742C1">
        <w:rPr>
          <w:rFonts w:ascii="Times New Roman" w:eastAsia="Times New Roman" w:hAnsi="Times New Roman" w:cs="Times New Roman"/>
          <w:color w:val="000000"/>
          <w:sz w:val="20"/>
          <w:szCs w:val="20"/>
          <w:lang w:val="en-US" w:eastAsia="nb-NO"/>
        </w:rPr>
        <w:t xml:space="preserve"> </w:t>
      </w:r>
      <w:r w:rsidRPr="00B742C1">
        <w:rPr>
          <w:rFonts w:ascii="Times New Roman" w:eastAsia="Times New Roman" w:hAnsi="Times New Roman" w:cs="Times New Roman"/>
          <w:color w:val="000000"/>
          <w:sz w:val="20"/>
          <w:szCs w:val="20"/>
          <w:lang w:eastAsia="nb-NO"/>
        </w:rPr>
        <w:t>β</w:t>
      </w:r>
      <w:r w:rsidRPr="00B742C1">
        <w:rPr>
          <w:rFonts w:ascii="Times New Roman" w:eastAsia="Times New Roman" w:hAnsi="Times New Roman" w:cs="Times New Roman"/>
          <w:color w:val="000000"/>
          <w:sz w:val="20"/>
          <w:szCs w:val="20"/>
          <w:lang w:val="en-US" w:eastAsia="nb-NO"/>
        </w:rPr>
        <w:t xml:space="preserve"> = Regression coefficient. SE = Standard Error. </w:t>
      </w:r>
      <w:r w:rsidRPr="00B742C1">
        <w:rPr>
          <w:rFonts w:ascii="Times New Roman" w:eastAsia="Times New Roman" w:hAnsi="Times New Roman" w:cs="Times New Roman"/>
          <w:color w:val="000000"/>
          <w:sz w:val="20"/>
          <w:szCs w:val="20"/>
          <w:vertAlign w:val="superscript"/>
          <w:lang w:val="en-US" w:eastAsia="nb-NO"/>
        </w:rPr>
        <w:t>c</w:t>
      </w:r>
      <w:r w:rsidRPr="00B742C1">
        <w:rPr>
          <w:rFonts w:ascii="Times New Roman" w:eastAsia="Times New Roman" w:hAnsi="Times New Roman" w:cs="Times New Roman"/>
          <w:color w:val="000000"/>
          <w:sz w:val="20"/>
          <w:szCs w:val="20"/>
          <w:lang w:val="en-US" w:eastAsia="nb-NO"/>
        </w:rPr>
        <w:t xml:space="preserve"> -2 LL = -2 Log Likelihood. BIC = Bayes Information Criterion. *** p &lt; 0.001. </w:t>
      </w:r>
    </w:p>
    <w:p w14:paraId="0A87B00E" w14:textId="77777777" w:rsidR="00BF143D" w:rsidRDefault="00BF143D">
      <w:bookmarkStart w:id="0" w:name="_GoBack"/>
      <w:bookmarkEnd w:id="0"/>
    </w:p>
    <w:sectPr w:rsidR="00BF143D" w:rsidSect="00A311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86"/>
    <w:rsid w:val="00066486"/>
    <w:rsid w:val="00931286"/>
    <w:rsid w:val="00A3115E"/>
    <w:rsid w:val="00BF143D"/>
    <w:rsid w:val="00D432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A8427A8"/>
  <w15:chartTrackingRefBased/>
  <w15:docId w15:val="{57B1A94C-8C62-0C4F-B36E-EDEC649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751</Characters>
  <Application>Microsoft Office Word</Application>
  <DocSecurity>0</DocSecurity>
  <Lines>15</Lines>
  <Paragraphs>4</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2019-07-07T13:25:00Z</dcterms:created>
  <dcterms:modified xsi:type="dcterms:W3CDTF">2019-07-07T13:25:00Z</dcterms:modified>
</cp:coreProperties>
</file>