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5EB1" w14:textId="50007C1D" w:rsidR="00EE03A9" w:rsidRDefault="00553528" w:rsidP="00EE03A9">
      <w:pPr>
        <w:spacing w:after="160" w:line="360" w:lineRule="auto"/>
        <w:rPr>
          <w:rFonts w:ascii="Times New Roman" w:eastAsia="Calibri" w:hAnsi="Times New Roman"/>
        </w:rPr>
      </w:pPr>
      <w:r w:rsidRPr="005E3009">
        <w:rPr>
          <w:rFonts w:ascii="Times New Roman" w:hAnsi="Times New Roman"/>
          <w:b/>
          <w:i/>
        </w:rPr>
        <w:t>Supplementary</w:t>
      </w:r>
      <w:r w:rsidRPr="00553528">
        <w:rPr>
          <w:rFonts w:ascii="Times New Roman" w:hAnsi="Times New Roman"/>
          <w:b/>
        </w:rPr>
        <w:t xml:space="preserve"> Table 1.</w:t>
      </w:r>
      <w:r>
        <w:rPr>
          <w:rFonts w:ascii="Times New Roman" w:hAnsi="Times New Roman"/>
        </w:rPr>
        <w:t xml:space="preserve"> </w:t>
      </w:r>
      <w:r w:rsidR="00EE03A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Reward Openness and Insatiability</w:t>
      </w:r>
      <w:r w:rsidR="00F57C90">
        <w:rPr>
          <w:rFonts w:ascii="Times New Roman" w:hAnsi="Times New Roman"/>
        </w:rPr>
        <w:t xml:space="preserve"> Scale by subscales, </w:t>
      </w:r>
      <w:r w:rsidR="00E218EF">
        <w:rPr>
          <w:rFonts w:ascii="Times New Roman" w:hAnsi="Times New Roman"/>
        </w:rPr>
        <w:t xml:space="preserve">with </w:t>
      </w:r>
      <w:r w:rsidR="0009213E">
        <w:rPr>
          <w:rFonts w:ascii="Times New Roman" w:hAnsi="Times New Roman"/>
        </w:rPr>
        <w:t>original sources for</w:t>
      </w:r>
      <w:r w:rsidR="005122A4">
        <w:rPr>
          <w:rFonts w:ascii="Times New Roman" w:hAnsi="Times New Roman"/>
        </w:rPr>
        <w:t xml:space="preserve"> related</w:t>
      </w:r>
      <w:r w:rsidR="0009213E">
        <w:rPr>
          <w:rFonts w:ascii="Times New Roman" w:hAnsi="Times New Roman"/>
        </w:rPr>
        <w:t xml:space="preserve"> items and </w:t>
      </w:r>
      <w:r w:rsidR="00744D7D" w:rsidRPr="00744D7D">
        <w:rPr>
          <w:rFonts w:ascii="Times New Roman" w:hAnsi="Times New Roman"/>
        </w:rPr>
        <w:t>with factor loadings</w:t>
      </w:r>
      <w:r w:rsidR="00744D7D">
        <w:rPr>
          <w:rFonts w:ascii="Times New Roman" w:hAnsi="Times New Roman"/>
        </w:rPr>
        <w:t xml:space="preserve">. </w:t>
      </w:r>
      <w:r w:rsidR="006162DB" w:rsidRPr="00F07DE5">
        <w:rPr>
          <w:rFonts w:ascii="Times New Roman" w:hAnsi="Times New Roman"/>
        </w:rPr>
        <w:t>Abridged content</w:t>
      </w:r>
      <w:r w:rsidR="006162DB">
        <w:rPr>
          <w:rFonts w:ascii="Times New Roman" w:hAnsi="Times New Roman"/>
        </w:rPr>
        <w:t xml:space="preserve"> of </w:t>
      </w:r>
      <w:r w:rsidR="00EE03A9">
        <w:rPr>
          <w:rFonts w:ascii="Times New Roman" w:eastAsia="Calibri" w:hAnsi="Times New Roman"/>
        </w:rPr>
        <w:t xml:space="preserve">English translation of Estonian items in used test (in brackets). </w:t>
      </w:r>
      <w:r w:rsidR="006C2402" w:rsidRPr="006C2402">
        <w:rPr>
          <w:rFonts w:ascii="Times New Roman" w:eastAsia="Calibri" w:hAnsi="Times New Roman"/>
        </w:rPr>
        <w:t>IPIP – International Personality Item Pool NEO, AMIS - Adaptive and Maladaptive Impulsivity Scale , ANPS - Affective</w:t>
      </w:r>
      <w:r w:rsidR="00526212">
        <w:rPr>
          <w:rFonts w:ascii="Times New Roman" w:eastAsia="Calibri" w:hAnsi="Times New Roman"/>
        </w:rPr>
        <w:t xml:space="preserve"> Neuroscience Personality Scale</w:t>
      </w:r>
      <w:r w:rsidR="006C2402" w:rsidRPr="006C2402">
        <w:rPr>
          <w:rFonts w:ascii="Times New Roman" w:eastAsia="Calibri" w:hAnsi="Times New Roman"/>
        </w:rPr>
        <w:t>,  BIS  - Barratt Impulsivity Scale.</w:t>
      </w:r>
      <w:r w:rsidR="00EE03A9">
        <w:rPr>
          <w:rFonts w:ascii="Times New Roman" w:eastAsia="Calibri" w:hAnsi="Times New Roman"/>
        </w:rPr>
        <w:t xml:space="preserve"> </w:t>
      </w:r>
      <w:r w:rsidR="005E3009">
        <w:rPr>
          <w:rFonts w:ascii="Times New Roman" w:eastAsia="Calibri" w:hAnsi="Times New Roman"/>
        </w:rPr>
        <w:t>A</w:t>
      </w:r>
      <w:r w:rsidR="00967286">
        <w:rPr>
          <w:rFonts w:ascii="Times New Roman" w:eastAsia="Calibri" w:hAnsi="Times New Roman"/>
        </w:rPr>
        <w:t>ny factor loading below 0.2</w:t>
      </w:r>
      <w:r w:rsidR="005E3009" w:rsidRPr="005E3009">
        <w:rPr>
          <w:rFonts w:ascii="Times New Roman" w:eastAsia="Calibri" w:hAnsi="Times New Roman"/>
        </w:rPr>
        <w:t>0 is omitted for the sake of clarity</w:t>
      </w:r>
      <w:r w:rsidR="009851BA">
        <w:rPr>
          <w:rFonts w:ascii="Times New Roman" w:eastAsia="Calibri" w:hAnsi="Times New Roman"/>
        </w:rPr>
        <w:t>.</w:t>
      </w:r>
    </w:p>
    <w:tbl>
      <w:tblPr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567"/>
        <w:gridCol w:w="709"/>
        <w:gridCol w:w="709"/>
      </w:tblGrid>
      <w:tr w:rsidR="005E3009" w:rsidRPr="0097545F" w14:paraId="561B8A0B" w14:textId="77777777" w:rsidTr="005E3009">
        <w:trPr>
          <w:cantSplit/>
          <w:tblHeader/>
        </w:trPr>
        <w:tc>
          <w:tcPr>
            <w:tcW w:w="77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E7F56" w14:textId="77777777" w:rsidR="005E3009" w:rsidRPr="0097545F" w:rsidRDefault="005E3009" w:rsidP="00703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7D299" w14:textId="679BB49D" w:rsidR="005E3009" w:rsidRPr="004B4A0A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Factors</w:t>
            </w:r>
          </w:p>
        </w:tc>
      </w:tr>
      <w:tr w:rsidR="005E3009" w:rsidRPr="0097545F" w14:paraId="2AD202D2" w14:textId="77777777" w:rsidTr="005E3009">
        <w:trPr>
          <w:cantSplit/>
          <w:tblHeader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B9F82" w14:textId="77777777" w:rsidR="005E3009" w:rsidRPr="0097545F" w:rsidRDefault="005E3009" w:rsidP="007037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3446B" w14:textId="3C8B1899" w:rsidR="005E3009" w:rsidRPr="004B4A0A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A0A">
              <w:rPr>
                <w:rFonts w:ascii="Times New Roman" w:hAnsi="Times New Roman"/>
                <w:color w:val="000000"/>
                <w:sz w:val="20"/>
                <w:szCs w:val="20"/>
              </w:rPr>
              <w:t>ORE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4C95C" w14:textId="3E74D2FF" w:rsidR="005E3009" w:rsidRPr="004B4A0A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A0A">
              <w:rPr>
                <w:rFonts w:ascii="Times New Roman" w:hAnsi="Times New Roman"/>
                <w:color w:val="000000"/>
                <w:sz w:val="20"/>
                <w:szCs w:val="20"/>
              </w:rPr>
              <w:t>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DBE70" w14:textId="22CF4F3D" w:rsidR="005E3009" w:rsidRPr="004B4A0A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A0A">
              <w:rPr>
                <w:rFonts w:ascii="Times New Roman" w:hAnsi="Times New Roman"/>
                <w:color w:val="000000"/>
                <w:sz w:val="20"/>
                <w:szCs w:val="20"/>
              </w:rPr>
              <w:t>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FBDCE" w14:textId="6AC51BFB" w:rsidR="005E3009" w:rsidRPr="004B4A0A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A0A">
              <w:rPr>
                <w:rFonts w:ascii="Times New Roman" w:hAnsi="Times New Roman"/>
                <w:color w:val="000000"/>
                <w:sz w:val="20"/>
                <w:szCs w:val="20"/>
              </w:rPr>
              <w:t>IRG</w:t>
            </w:r>
          </w:p>
        </w:tc>
      </w:tr>
      <w:tr w:rsidR="005E3009" w:rsidRPr="002E3BFD" w14:paraId="4EFF3DA3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2F7E5" w14:textId="77777777" w:rsidR="005E3009" w:rsidRPr="00D72F83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72F83">
              <w:rPr>
                <w:rFonts w:ascii="Times New Roman" w:eastAsia="Calibri" w:hAnsi="Times New Roman"/>
                <w:b/>
                <w:sz w:val="20"/>
                <w:szCs w:val="20"/>
              </w:rPr>
              <w:t>Openness to Reward 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D0294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8C14F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CA97F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F5703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3009" w:rsidRPr="002E3BFD" w14:paraId="173C907D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C63C4" w14:textId="138FE95E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3009">
              <w:rPr>
                <w:rFonts w:ascii="Times New Roman" w:eastAsia="Calibri" w:hAnsi="Times New Roman"/>
                <w:b/>
                <w:sz w:val="20"/>
                <w:szCs w:val="20"/>
              </w:rPr>
              <w:t>Factor 2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2E3BFD">
              <w:rPr>
                <w:rFonts w:ascii="Times New Roman" w:eastAsia="Calibri" w:hAnsi="Times New Roman"/>
                <w:i/>
                <w:sz w:val="20"/>
                <w:szCs w:val="20"/>
              </w:rPr>
              <w:t>Excitement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and Novelty</w:t>
            </w:r>
            <w:r w:rsidRPr="002E3BF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subscale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C2FF7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907CD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CFAB1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A537C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081C9FD1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FC08A" w14:textId="63CE8E42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ORE1      En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joys exciting adventures (AMIS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A194C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791DB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5327F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1EFD23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4CA1779D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BF56" w14:textId="0EF4ECBA" w:rsidR="00BC5973" w:rsidRPr="002E3BFD" w:rsidRDefault="00BC5973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ORE2      </w:t>
            </w:r>
            <w:r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Gets thrilled </w:t>
            </w:r>
            <w:r w:rsidR="0070370E"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>easily</w:t>
            </w:r>
            <w:r w:rsidR="0070370E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818BE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.712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B9E3FA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BB513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0E9025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66F760A1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6AB28" w14:textId="144A4BC2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ORE3     </w:t>
            </w:r>
            <w:r w:rsidR="001E2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Is f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ascinated by novelty 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117AB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5B17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53057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C4FDA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64DE6C85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2E318" w14:textId="0148FDFD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ORE4</w:t>
            </w:r>
            <w:r w:rsidR="002263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1E2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Is o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pen to new things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0EEB0F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C6209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9C6F8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C2C773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27A77CD2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60A4D" w14:textId="1241F818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ORE5    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Enjoys new experiences (ANPS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5F999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.637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54351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A44102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EC79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5DDA0C26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C4061" w14:textId="4FF2B83E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OR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E6      Dislikes routine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EBD0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.523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D59B31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AF79BF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DE7126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22A6BD8A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0EAA5" w14:textId="05DAD139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OR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E7_R A</w:t>
            </w:r>
            <w:r w:rsidR="00226313"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voids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dangerous activities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67171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-.514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ACA0C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631F0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6762B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3009" w:rsidRPr="002E3BFD" w14:paraId="59E6908B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21DDD" w14:textId="3F3B717C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009">
              <w:rPr>
                <w:rFonts w:ascii="Times New Roman" w:eastAsia="Calibri" w:hAnsi="Times New Roman"/>
                <w:b/>
                <w:sz w:val="20"/>
                <w:szCs w:val="20"/>
              </w:rPr>
              <w:t>Factor 3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2E3BFD">
              <w:rPr>
                <w:rFonts w:ascii="Times New Roman" w:eastAsia="Calibri" w:hAnsi="Times New Roman"/>
                <w:i/>
                <w:sz w:val="20"/>
                <w:szCs w:val="20"/>
              </w:rPr>
              <w:t>Social experiences subscale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0931B" w14:textId="77777777" w:rsidR="005E3009" w:rsidRPr="00D72F83" w:rsidRDefault="005E3009" w:rsidP="00703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185B56" w14:textId="77777777" w:rsidR="005E3009" w:rsidRPr="00D72F83" w:rsidRDefault="005E3009" w:rsidP="00703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74B4A2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425BC7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3F96D2C4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40C58" w14:textId="35D9C521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ORS1_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R  Is m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odest in socializing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A82BB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961606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D7D911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F48CE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7C3C62E6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091E1" w14:textId="266E84EE" w:rsidR="00BC5973" w:rsidRPr="002E3BFD" w:rsidRDefault="00667107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ORS2_R  </w:t>
            </w:r>
            <w:r w:rsidR="00773EAE">
              <w:rPr>
                <w:rFonts w:ascii="Times New Roman" w:hAnsi="Times New Roman"/>
                <w:color w:val="000000"/>
                <w:sz w:val="20"/>
                <w:szCs w:val="20"/>
              </w:rPr>
              <w:t>Uneasy in social situations</w:t>
            </w:r>
            <w:r w:rsid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(IPIP)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9351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C575DD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.682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476AF6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F4AB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777FA5DC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B1129" w14:textId="54ED718A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ORS3 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Enjoys big parties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E124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F48F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2E0CA9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87155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35E8A143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AD916" w14:textId="64D0E4BB" w:rsidR="00BC5973" w:rsidRPr="002E3BFD" w:rsidRDefault="0070370E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ORS4       </w:t>
            </w:r>
            <w:r w:rsidR="001E2B05">
              <w:rPr>
                <w:rFonts w:ascii="Times New Roman" w:hAnsi="Times New Roman"/>
                <w:color w:val="000000"/>
                <w:sz w:val="20"/>
                <w:szCs w:val="20"/>
              </w:rPr>
              <w:t>Is 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asily amused (ANPS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71E0B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89258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307AC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2A12D2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43DBEDFB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F4621" w14:textId="0C72CEB0" w:rsidR="00BC5973" w:rsidRPr="002E3BFD" w:rsidRDefault="0070370E" w:rsidP="0066710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ORS5_R  </w:t>
            </w:r>
            <w:r w:rsidR="00667107"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>Does not enjoy</w:t>
            </w:r>
            <w:r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5973"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>playing</w:t>
            </w:r>
            <w:r w:rsid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games with oth</w:t>
            </w:r>
            <w:r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>er</w:t>
            </w:r>
            <w:r w:rsidR="00226313" w:rsidRPr="00667107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(ANPS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24213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D7D77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2F84E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C730C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469225D1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57EF0" w14:textId="2CDE778E" w:rsidR="00BC5973" w:rsidRPr="002E3BFD" w:rsidRDefault="00667107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ORS6       Is action-oriented (AMIS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3A556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.279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AC084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84D9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45D57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2E3BFD" w14:paraId="5BDCD267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1ACCC" w14:textId="1CFEB268" w:rsidR="00BC5973" w:rsidRPr="002E3BFD" w:rsidRDefault="00BC5973" w:rsidP="0066710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ORS7_R 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Does not enjoy joking around (ANPS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0F013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DDB5D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C576E5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6F0FA0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3009" w:rsidRPr="0097545F" w14:paraId="288B472F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0A47E" w14:textId="77777777" w:rsidR="005E3009" w:rsidRPr="00D72F83" w:rsidRDefault="005E3009" w:rsidP="007037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Insatiability by Reward 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33EE6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01088B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B1BA99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07466" w14:textId="77777777" w:rsidR="005E3009" w:rsidRPr="0097545F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3009" w:rsidRPr="0097545F" w14:paraId="0D0F3429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6A49A" w14:textId="061F9F65" w:rsidR="005E3009" w:rsidRPr="002E3BFD" w:rsidRDefault="005E3009" w:rsidP="007037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5E3009">
              <w:rPr>
                <w:rFonts w:ascii="Times New Roman" w:eastAsia="Calibri" w:hAnsi="Times New Roman"/>
                <w:b/>
                <w:sz w:val="20"/>
                <w:szCs w:val="20"/>
              </w:rPr>
              <w:t>Factor 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E3BFD">
              <w:rPr>
                <w:rFonts w:ascii="Times New Roman" w:eastAsia="Calibri" w:hAnsi="Times New Roman"/>
                <w:i/>
                <w:sz w:val="20"/>
                <w:szCs w:val="20"/>
              </w:rPr>
              <w:t>Excessive spending subscale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556936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B1F81D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8438E" w14:textId="77777777" w:rsidR="005E3009" w:rsidRPr="007C652E" w:rsidRDefault="005E3009" w:rsidP="00703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4544F" w14:textId="77777777" w:rsidR="005E3009" w:rsidRPr="0097545F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5973" w:rsidRPr="0097545F" w14:paraId="5826D92F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BC00" w14:textId="203DA682" w:rsidR="00BC5973" w:rsidRPr="00F07DE5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IRE1     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Spends more than earns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48FAD6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B8503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BA907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.775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43369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13E29C61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6BFD5" w14:textId="1E114747" w:rsidR="00BC5973" w:rsidRPr="00F07DE5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IRE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2_R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Has spending under control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(IPIP)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A2D77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EF4F7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86D3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-.765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1B2E3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0A3FF858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5E065" w14:textId="79751EE7" w:rsidR="00BC5973" w:rsidRPr="00F07DE5" w:rsidRDefault="00F07DE5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IRE3     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Spends more than can afford</w:t>
            </w: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E748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875C5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AD88A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.738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1F508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40814C01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705EF" w14:textId="2B6FED03" w:rsidR="00BC5973" w:rsidRPr="00F07DE5" w:rsidRDefault="00F07DE5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IRE4_R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Is saving </w:t>
            </w: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oriente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1B83FC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A30C14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31137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-.732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883C6E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02E129F9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D8CFE" w14:textId="14037EAC" w:rsidR="00BC5973" w:rsidRPr="00F07DE5" w:rsidRDefault="00F07DE5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IRE5_R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Does not spend extravagantly</w:t>
            </w: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(IPIP)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6C2D1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C9DE6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124F75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-.729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EF940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4889C0A6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3EA49" w14:textId="12062322" w:rsidR="00BC5973" w:rsidRPr="00F07DE5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IRE6  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44320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Spends money pointlessly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(AMIS)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FA82B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B36C90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589C37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6DC3E4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05A9BEE6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06EE7" w14:textId="723924A2" w:rsidR="00BC5973" w:rsidRPr="00F07DE5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IRE7   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773EAE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>Spends money on impulse</w:t>
            </w:r>
            <w:r w:rsidR="00F07DE5" w:rsidRPr="00F07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(BIS)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B8282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EAB953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D487FC" w14:textId="77777777" w:rsidR="00BC5973" w:rsidRPr="007C652E" w:rsidRDefault="00BC5973" w:rsidP="00BC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E">
              <w:rPr>
                <w:rFonts w:ascii="Times New Roman" w:hAnsi="Times New Roman"/>
                <w:sz w:val="20"/>
                <w:szCs w:val="20"/>
              </w:rPr>
              <w:t>.504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1986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</w:tr>
      <w:tr w:rsidR="005E3009" w:rsidRPr="0097545F" w14:paraId="018483F6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D2258" w14:textId="06329D11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E30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Factor 4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2E3BF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Giving in to cravings subscale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B6AEC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1E196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80917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189C6" w14:textId="77777777" w:rsidR="005E3009" w:rsidRPr="002E3BFD" w:rsidRDefault="005E3009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5973" w:rsidRPr="0097545F" w14:paraId="1ACE8E7C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71D80" w14:textId="54039DF0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IRG1       Su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ccumbs to ones’s cravings (AMIS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3ACFE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04406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E530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4EE65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C5973" w:rsidRPr="0097545F" w14:paraId="226C2C3F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CDF6D" w14:textId="0D582EC6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IRG2     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Finds it d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ifficult to set limits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40AC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F28C7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C1227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138AD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</w:tr>
      <w:tr w:rsidR="00BC5973" w:rsidRPr="0097545F" w14:paraId="081A49C2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A3BA3" w14:textId="27416F09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IRG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3_R 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Has s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trong self-control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EB261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E2F19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18F4C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33FCF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</w:tr>
      <w:tr w:rsidR="00BC5973" w:rsidRPr="0097545F" w14:paraId="47B7E228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C3F69" w14:textId="593987A9" w:rsidR="00BC5973" w:rsidRPr="002E3BFD" w:rsidRDefault="00667107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IRG4       Has i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nsuffic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ient control of appetite (AMIS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9983A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1D749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D1323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41D14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</w:tr>
      <w:tr w:rsidR="00BC5973" w:rsidRPr="0097545F" w14:paraId="141A5654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C0327" w14:textId="73C02F3B" w:rsidR="00BC5973" w:rsidRPr="002E3BFD" w:rsidRDefault="00945B5B" w:rsidP="0022631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IRG5      </w:t>
            </w:r>
            <w:r w:rsidR="001E2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C597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Gets addicted</w:t>
            </w:r>
            <w:r w:rsidR="00703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313"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easily</w:t>
            </w:r>
            <w:r w:rsidR="00226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370E">
              <w:rPr>
                <w:rFonts w:ascii="Times New Roman" w:hAnsi="Times New Roman"/>
                <w:sz w:val="20"/>
                <w:szCs w:val="20"/>
              </w:rPr>
              <w:t>(IPIP</w:t>
            </w:r>
            <w:r w:rsidR="00BC5973" w:rsidRPr="009812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1DB36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3A3FA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65CF4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8B9C8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</w:tr>
      <w:tr w:rsidR="00BC5973" w:rsidRPr="0097545F" w14:paraId="694D0C85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E8658" w14:textId="754FEDD9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IRG6      </w:t>
            </w:r>
            <w:r w:rsidR="00945B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7107">
              <w:rPr>
                <w:rFonts w:ascii="Times New Roman" w:hAnsi="Times New Roman"/>
                <w:color w:val="000000"/>
                <w:sz w:val="20"/>
                <w:szCs w:val="20"/>
              </w:rPr>
              <w:t>Is p</w:t>
            </w:r>
            <w:r w:rsidR="00F07DE5">
              <w:rPr>
                <w:rFonts w:ascii="Times New Roman" w:hAnsi="Times New Roman"/>
                <w:color w:val="000000"/>
                <w:sz w:val="20"/>
                <w:szCs w:val="20"/>
              </w:rPr>
              <w:t>rone to overindulgence (IPIP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4AFCB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BFB5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F6F19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604F2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-.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</w:tr>
      <w:tr w:rsidR="00BC5973" w:rsidRPr="0097545F" w14:paraId="5ACC537E" w14:textId="77777777" w:rsidTr="00305B4E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644D3" w14:textId="06C6F342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IRG7_R </w:t>
            </w:r>
            <w:r w:rsidR="00945B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Kee</w:t>
            </w:r>
            <w:r w:rsidR="0070370E">
              <w:rPr>
                <w:rFonts w:ascii="Times New Roman" w:hAnsi="Times New Roman"/>
                <w:color w:val="000000"/>
                <w:sz w:val="20"/>
                <w:szCs w:val="20"/>
              </w:rPr>
              <w:t>ps cravings under control (BIS</w:t>
            </w:r>
            <w:r w:rsidRPr="0098120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B2BD1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CD09B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BC8C9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2B83C" w14:textId="77777777" w:rsidR="00BC5973" w:rsidRPr="002E3BFD" w:rsidRDefault="00BC5973" w:rsidP="00BC59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B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</w:tr>
      <w:tr w:rsidR="00305B4E" w:rsidRPr="0097545F" w14:paraId="35926F0A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9DD616" w14:textId="77777777" w:rsidR="00305B4E" w:rsidRPr="00305B4E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2ACB8F" w14:textId="77777777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CFDDF5" w14:textId="77777777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82AB8A" w14:textId="77777777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FB9511" w14:textId="77777777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B4E" w:rsidRPr="0097545F" w14:paraId="41EA0488" w14:textId="77777777" w:rsidTr="005E3009">
        <w:trPr>
          <w:cantSplit/>
          <w:tblHeader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A2C9B3" w14:textId="3553A472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B4E">
              <w:rPr>
                <w:rFonts w:ascii="Times New Roman" w:hAnsi="Times New Roman"/>
                <w:color w:val="000000"/>
                <w:sz w:val="20"/>
                <w:szCs w:val="20"/>
              </w:rPr>
              <w:t>Amount of variance explained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20A64B" w14:textId="3DFEABB0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15.5</w:t>
            </w:r>
            <w:r w:rsidR="009851B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984758" w14:textId="6E0D41FF" w:rsidR="00305B4E" w:rsidRPr="002E3BFD" w:rsidRDefault="00F33D0A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  <w:r w:rsidR="009851B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F5A202" w14:textId="0DA9C349" w:rsidR="00305B4E" w:rsidRPr="002E3BFD" w:rsidRDefault="00305B4E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18.2</w:t>
            </w:r>
            <w:r w:rsidR="009851B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4F28D" w14:textId="44B56D5C" w:rsidR="00305B4E" w:rsidRPr="002E3BFD" w:rsidRDefault="00F33D0A" w:rsidP="0070370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  <w:r w:rsidR="009851B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6BABFF28" w14:textId="77777777" w:rsidR="0009213E" w:rsidRDefault="0009213E" w:rsidP="00EE03A9">
      <w:pPr>
        <w:spacing w:after="160" w:line="259" w:lineRule="auto"/>
        <w:rPr>
          <w:rFonts w:ascii="Times New Roman" w:eastAsia="Calibri" w:hAnsi="Times New Roman"/>
          <w:i/>
        </w:rPr>
      </w:pPr>
    </w:p>
    <w:p w14:paraId="1D89CEA2" w14:textId="55BE52DD" w:rsidR="006C2402" w:rsidRDefault="00ED7F94" w:rsidP="00EE03A9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/>
        </w:rPr>
        <w:t>Note</w:t>
      </w:r>
      <w:r w:rsidR="001B443F">
        <w:rPr>
          <w:rFonts w:ascii="Times New Roman" w:eastAsia="Calibri" w:hAnsi="Times New Roman"/>
          <w:i/>
        </w:rPr>
        <w:t xml:space="preserve"> </w:t>
      </w:r>
      <w:r w:rsidR="0009213E">
        <w:rPr>
          <w:rFonts w:ascii="Times New Roman" w:eastAsia="Calibri" w:hAnsi="Times New Roman"/>
          <w:i/>
        </w:rPr>
        <w:t xml:space="preserve"> </w:t>
      </w:r>
      <w:r w:rsidR="006C2402" w:rsidRPr="006C2402">
        <w:rPr>
          <w:rFonts w:ascii="Times New Roman" w:eastAsia="Calibri" w:hAnsi="Times New Roman"/>
        </w:rPr>
        <w:t>ORE - Excitement and Novelty subscale of the Openness to Reward</w:t>
      </w:r>
      <w:r w:rsidR="004A48B0">
        <w:rPr>
          <w:rFonts w:ascii="Times New Roman" w:eastAsia="Calibri" w:hAnsi="Times New Roman"/>
        </w:rPr>
        <w:t>s</w:t>
      </w:r>
      <w:r w:rsidR="006C2402" w:rsidRPr="006C2402">
        <w:rPr>
          <w:rFonts w:ascii="Times New Roman" w:eastAsia="Calibri" w:hAnsi="Times New Roman"/>
        </w:rPr>
        <w:t xml:space="preserve"> scale, ORS - Social experiences subscale of the Openness to Reward</w:t>
      </w:r>
      <w:r w:rsidR="004A48B0">
        <w:rPr>
          <w:rFonts w:ascii="Times New Roman" w:eastAsia="Calibri" w:hAnsi="Times New Roman"/>
        </w:rPr>
        <w:t>s</w:t>
      </w:r>
      <w:bookmarkStart w:id="0" w:name="_GoBack"/>
      <w:bookmarkEnd w:id="0"/>
      <w:r w:rsidR="006C2402" w:rsidRPr="006C2402">
        <w:rPr>
          <w:rFonts w:ascii="Times New Roman" w:eastAsia="Calibri" w:hAnsi="Times New Roman"/>
        </w:rPr>
        <w:t xml:space="preserve"> scale, IRE  - Excessive spending subscale of </w:t>
      </w:r>
      <w:r w:rsidR="006C2402" w:rsidRPr="006C2402">
        <w:rPr>
          <w:rFonts w:ascii="Times New Roman" w:eastAsia="Calibri" w:hAnsi="Times New Roman"/>
        </w:rPr>
        <w:lastRenderedPageBreak/>
        <w:t>the Insatiability by Reward scale,  IRG - Giving in to cravings subscale of the Insatiability by Reward scale.</w:t>
      </w:r>
      <w:r w:rsidR="006C2402">
        <w:rPr>
          <w:rFonts w:ascii="Times New Roman" w:eastAsia="Calibri" w:hAnsi="Times New Roman"/>
        </w:rPr>
        <w:t xml:space="preserve">  </w:t>
      </w:r>
    </w:p>
    <w:p w14:paraId="3AC7D559" w14:textId="77777777" w:rsidR="005E3009" w:rsidRDefault="0009213E" w:rsidP="00EE03A9">
      <w:pPr>
        <w:spacing w:after="160" w:line="259" w:lineRule="auto"/>
        <w:rPr>
          <w:rFonts w:ascii="Times New Roman" w:eastAsia="Calibri" w:hAnsi="Times New Roman"/>
        </w:rPr>
      </w:pPr>
      <w:r w:rsidRPr="0009213E">
        <w:rPr>
          <w:rFonts w:ascii="Times New Roman" w:eastAsia="Calibri" w:hAnsi="Times New Roman"/>
        </w:rPr>
        <w:t>R – reversed item</w:t>
      </w:r>
      <w:r>
        <w:rPr>
          <w:rFonts w:ascii="Times New Roman" w:eastAsia="Calibri" w:hAnsi="Times New Roman"/>
        </w:rPr>
        <w:t>.</w:t>
      </w:r>
    </w:p>
    <w:p w14:paraId="4D6EC3FC" w14:textId="1F508CD4" w:rsidR="0009213E" w:rsidRDefault="0009213E" w:rsidP="00EE03A9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sectPr w:rsidR="0009213E" w:rsidSect="006C240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C9"/>
    <w:rsid w:val="000253E7"/>
    <w:rsid w:val="00066B10"/>
    <w:rsid w:val="0009213E"/>
    <w:rsid w:val="00105BFF"/>
    <w:rsid w:val="00111136"/>
    <w:rsid w:val="0011397C"/>
    <w:rsid w:val="00133589"/>
    <w:rsid w:val="001424FF"/>
    <w:rsid w:val="001A65F9"/>
    <w:rsid w:val="001B0894"/>
    <w:rsid w:val="001B443F"/>
    <w:rsid w:val="001E2B05"/>
    <w:rsid w:val="00203F06"/>
    <w:rsid w:val="00226313"/>
    <w:rsid w:val="0023348F"/>
    <w:rsid w:val="002600F2"/>
    <w:rsid w:val="0029372F"/>
    <w:rsid w:val="002D7D6B"/>
    <w:rsid w:val="002E3BFD"/>
    <w:rsid w:val="00305B4E"/>
    <w:rsid w:val="0030621C"/>
    <w:rsid w:val="00315C69"/>
    <w:rsid w:val="003763A5"/>
    <w:rsid w:val="003D287B"/>
    <w:rsid w:val="00461434"/>
    <w:rsid w:val="004661E6"/>
    <w:rsid w:val="00470144"/>
    <w:rsid w:val="0049203C"/>
    <w:rsid w:val="004A3E18"/>
    <w:rsid w:val="004A48B0"/>
    <w:rsid w:val="004D3AB2"/>
    <w:rsid w:val="004D7362"/>
    <w:rsid w:val="004E422F"/>
    <w:rsid w:val="005122A4"/>
    <w:rsid w:val="00526212"/>
    <w:rsid w:val="00526330"/>
    <w:rsid w:val="00553528"/>
    <w:rsid w:val="0055408D"/>
    <w:rsid w:val="0056358F"/>
    <w:rsid w:val="005653A7"/>
    <w:rsid w:val="00583B8A"/>
    <w:rsid w:val="005E3009"/>
    <w:rsid w:val="005E4F78"/>
    <w:rsid w:val="006162DB"/>
    <w:rsid w:val="00620195"/>
    <w:rsid w:val="00653359"/>
    <w:rsid w:val="00667107"/>
    <w:rsid w:val="006772A2"/>
    <w:rsid w:val="006C2402"/>
    <w:rsid w:val="006E050F"/>
    <w:rsid w:val="006E59D9"/>
    <w:rsid w:val="0070370E"/>
    <w:rsid w:val="00721493"/>
    <w:rsid w:val="00744320"/>
    <w:rsid w:val="00744D7D"/>
    <w:rsid w:val="0075001B"/>
    <w:rsid w:val="00757089"/>
    <w:rsid w:val="00773EAE"/>
    <w:rsid w:val="00794BEA"/>
    <w:rsid w:val="007C3B63"/>
    <w:rsid w:val="00814043"/>
    <w:rsid w:val="00820290"/>
    <w:rsid w:val="00826CED"/>
    <w:rsid w:val="00831D7C"/>
    <w:rsid w:val="008D1C14"/>
    <w:rsid w:val="008D2D02"/>
    <w:rsid w:val="00945B5B"/>
    <w:rsid w:val="00967286"/>
    <w:rsid w:val="009851BA"/>
    <w:rsid w:val="00986AAA"/>
    <w:rsid w:val="00993F82"/>
    <w:rsid w:val="009D2202"/>
    <w:rsid w:val="009D7BA0"/>
    <w:rsid w:val="00A374B7"/>
    <w:rsid w:val="00AD5713"/>
    <w:rsid w:val="00AE5618"/>
    <w:rsid w:val="00B50472"/>
    <w:rsid w:val="00B80E34"/>
    <w:rsid w:val="00B859CE"/>
    <w:rsid w:val="00BA53AB"/>
    <w:rsid w:val="00BB455D"/>
    <w:rsid w:val="00BC4744"/>
    <w:rsid w:val="00BC5973"/>
    <w:rsid w:val="00BF09EF"/>
    <w:rsid w:val="00C46595"/>
    <w:rsid w:val="00C510FA"/>
    <w:rsid w:val="00C91CAB"/>
    <w:rsid w:val="00CC4B10"/>
    <w:rsid w:val="00CF31AB"/>
    <w:rsid w:val="00D634A2"/>
    <w:rsid w:val="00D643B8"/>
    <w:rsid w:val="00DB0050"/>
    <w:rsid w:val="00DE1FC3"/>
    <w:rsid w:val="00E00FC9"/>
    <w:rsid w:val="00E218EF"/>
    <w:rsid w:val="00E448BD"/>
    <w:rsid w:val="00E83A39"/>
    <w:rsid w:val="00E902D2"/>
    <w:rsid w:val="00E92B7D"/>
    <w:rsid w:val="00ED7F94"/>
    <w:rsid w:val="00EE03A9"/>
    <w:rsid w:val="00F07DE5"/>
    <w:rsid w:val="00F1793F"/>
    <w:rsid w:val="00F33D0A"/>
    <w:rsid w:val="00F47177"/>
    <w:rsid w:val="00F57C90"/>
    <w:rsid w:val="00F643F7"/>
    <w:rsid w:val="00F81954"/>
    <w:rsid w:val="00F856DE"/>
    <w:rsid w:val="00FC0411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F215D0"/>
  <w15:docId w15:val="{D59262EC-69C3-468B-80C1-AC30BCA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43F"/>
    <w:pPr>
      <w:spacing w:after="0" w:line="240" w:lineRule="auto"/>
    </w:pPr>
    <w:rPr>
      <w:rFonts w:ascii="Cambria" w:eastAsia="MS Mincho" w:hAnsi="Cambria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290"/>
    <w:rPr>
      <w:rFonts w:ascii="Cambria" w:eastAsia="MS Mincho" w:hAnsi="Cambria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290"/>
    <w:rPr>
      <w:rFonts w:ascii="Cambria" w:eastAsia="MS Mincho" w:hAnsi="Cambria" w:cs="Times New Roman"/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90"/>
    <w:rPr>
      <w:rFonts w:ascii="Tahoma" w:eastAsia="MS Mincho" w:hAnsi="Tahoma" w:cs="Tahoma"/>
      <w:sz w:val="16"/>
      <w:szCs w:val="16"/>
      <w:lang w:val="et-EE"/>
    </w:rPr>
  </w:style>
  <w:style w:type="table" w:styleId="TableGrid">
    <w:name w:val="Table Grid"/>
    <w:basedOn w:val="TableNormal"/>
    <w:uiPriority w:val="39"/>
    <w:rsid w:val="00F8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Kiive</dc:creator>
  <cp:lastModifiedBy>Microsoft Office User</cp:lastModifiedBy>
  <cp:revision>6</cp:revision>
  <dcterms:created xsi:type="dcterms:W3CDTF">2020-03-04T07:58:00Z</dcterms:created>
  <dcterms:modified xsi:type="dcterms:W3CDTF">2020-04-15T08:19:00Z</dcterms:modified>
</cp:coreProperties>
</file>