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019A" w14:textId="77777777" w:rsidR="00FE454A" w:rsidRPr="005202C6" w:rsidRDefault="00F5719D" w:rsidP="00FE454A">
      <w:pPr>
        <w:pStyle w:val="Pardfaut"/>
        <w:spacing w:after="240" w:line="300" w:lineRule="atLeast"/>
        <w:rPr>
          <w:rStyle w:val="Aucun"/>
          <w:rFonts w:ascii="Arial" w:eastAsia="Times" w:hAnsi="Arial"/>
          <w:color w:val="00B0F0"/>
          <w:szCs w:val="24"/>
          <w:lang w:val="en-GB"/>
        </w:rPr>
      </w:pPr>
      <w:bookmarkStart w:id="0" w:name="_GoBack"/>
      <w:bookmarkEnd w:id="0"/>
      <w:r>
        <w:rPr>
          <w:rStyle w:val="Aucun"/>
          <w:rFonts w:ascii="Arial" w:eastAsia="Times" w:hAnsi="Arial"/>
          <w:color w:val="00B0F0"/>
          <w:szCs w:val="24"/>
          <w:lang w:val="en-GB"/>
        </w:rPr>
        <w:t>Supplementary Table 2</w:t>
      </w:r>
      <w:r w:rsidR="00FE454A" w:rsidRPr="005202C6">
        <w:rPr>
          <w:rStyle w:val="Aucun"/>
          <w:rFonts w:ascii="Arial" w:eastAsia="Times" w:hAnsi="Arial"/>
          <w:color w:val="00B0F0"/>
          <w:szCs w:val="24"/>
          <w:lang w:val="en-GB"/>
        </w:rPr>
        <w:t>: Delphi round 1 and 2</w:t>
      </w:r>
      <w:r w:rsidR="005202C6">
        <w:rPr>
          <w:rStyle w:val="Aucun"/>
          <w:rFonts w:ascii="Arial" w:eastAsia="Times" w:hAnsi="Arial"/>
          <w:color w:val="00B0F0"/>
          <w:szCs w:val="24"/>
          <w:lang w:val="en-GB"/>
        </w:rPr>
        <w:t>; Questions</w:t>
      </w:r>
      <w:r w:rsidR="0036600B">
        <w:rPr>
          <w:rStyle w:val="Aucun"/>
          <w:rFonts w:ascii="Arial" w:eastAsia="Times" w:hAnsi="Arial"/>
          <w:color w:val="00B0F0"/>
          <w:szCs w:val="24"/>
          <w:lang w:val="en-GB"/>
        </w:rPr>
        <w:t>,</w:t>
      </w:r>
      <w:r w:rsidR="005202C6">
        <w:rPr>
          <w:rStyle w:val="Aucun"/>
          <w:rFonts w:ascii="Arial" w:eastAsia="Times" w:hAnsi="Arial"/>
          <w:color w:val="00B0F0"/>
          <w:szCs w:val="24"/>
          <w:lang w:val="en-GB"/>
        </w:rPr>
        <w:t xml:space="preserve"> and</w:t>
      </w:r>
      <w:r w:rsidR="00FE454A" w:rsidRPr="005202C6">
        <w:rPr>
          <w:rStyle w:val="Aucun"/>
          <w:rFonts w:ascii="Arial" w:eastAsia="Times" w:hAnsi="Arial"/>
          <w:color w:val="00B0F0"/>
          <w:szCs w:val="24"/>
          <w:lang w:val="en-GB"/>
        </w:rPr>
        <w:t xml:space="preserve"> responses</w:t>
      </w:r>
      <w:r w:rsidR="0036600B">
        <w:rPr>
          <w:rStyle w:val="Aucun"/>
          <w:rFonts w:ascii="Arial" w:eastAsia="Times" w:hAnsi="Arial"/>
          <w:color w:val="00B0F0"/>
          <w:szCs w:val="24"/>
          <w:lang w:val="en-GB"/>
        </w:rPr>
        <w:t xml:space="preserve"> obtained from the expert panel and from </w:t>
      </w:r>
      <w:r w:rsidR="0036600B" w:rsidRPr="0036600B">
        <w:rPr>
          <w:rStyle w:val="Aucun"/>
          <w:rFonts w:ascii="Arial" w:eastAsia="Times" w:hAnsi="Arial"/>
          <w:color w:val="00B0F0"/>
          <w:szCs w:val="24"/>
          <w:lang w:val="en-GB"/>
        </w:rPr>
        <w:t>clinicians belonging to the French Research Memory Centre network</w:t>
      </w:r>
    </w:p>
    <w:tbl>
      <w:tblPr>
        <w:tblStyle w:val="TableGrid"/>
        <w:tblW w:w="0" w:type="auto"/>
        <w:tblLook w:val="04A0" w:firstRow="1" w:lastRow="0" w:firstColumn="1" w:lastColumn="0" w:noHBand="0" w:noVBand="1"/>
      </w:tblPr>
      <w:tblGrid>
        <w:gridCol w:w="1593"/>
        <w:gridCol w:w="4752"/>
        <w:gridCol w:w="1454"/>
        <w:gridCol w:w="1489"/>
      </w:tblGrid>
      <w:tr w:rsidR="00FE454A" w:rsidRPr="00B907CE" w14:paraId="619F3888" w14:textId="77777777" w:rsidTr="00E73692">
        <w:tc>
          <w:tcPr>
            <w:tcW w:w="6345" w:type="dxa"/>
            <w:gridSpan w:val="2"/>
          </w:tcPr>
          <w:p w14:paraId="6FB44A7B" w14:textId="77777777" w:rsidR="00FE454A" w:rsidRPr="00B907CE" w:rsidRDefault="00FE454A" w:rsidP="00E73692">
            <w:pPr>
              <w:rPr>
                <w:rFonts w:ascii="Arial" w:hAnsi="Arial"/>
                <w:b/>
                <w:color w:val="000000"/>
                <w:sz w:val="20"/>
                <w:szCs w:val="20"/>
                <w:shd w:val="clear" w:color="auto" w:fill="FFFFFF"/>
                <w:lang w:val="en-GB"/>
              </w:rPr>
            </w:pPr>
            <w:r w:rsidRPr="00B907CE">
              <w:rPr>
                <w:rFonts w:ascii="Arial" w:hAnsi="Arial"/>
                <w:b/>
                <w:sz w:val="20"/>
                <w:szCs w:val="20"/>
                <w:lang w:val="en-GB"/>
              </w:rPr>
              <w:t>Round 1</w:t>
            </w:r>
          </w:p>
        </w:tc>
        <w:tc>
          <w:tcPr>
            <w:tcW w:w="1454" w:type="dxa"/>
          </w:tcPr>
          <w:p w14:paraId="729A5335" w14:textId="77777777" w:rsidR="00FE454A" w:rsidRPr="00B907CE" w:rsidRDefault="00FE454A" w:rsidP="00E73692">
            <w:pPr>
              <w:rPr>
                <w:rFonts w:ascii="Arial" w:hAnsi="Arial"/>
                <w:b/>
                <w:sz w:val="20"/>
                <w:szCs w:val="20"/>
                <w:lang w:val="en-GB"/>
              </w:rPr>
            </w:pPr>
          </w:p>
        </w:tc>
        <w:tc>
          <w:tcPr>
            <w:tcW w:w="1489" w:type="dxa"/>
          </w:tcPr>
          <w:p w14:paraId="25770248" w14:textId="77777777" w:rsidR="00FE454A" w:rsidRPr="00B907CE" w:rsidRDefault="00FE454A" w:rsidP="00E73692">
            <w:pPr>
              <w:rPr>
                <w:rFonts w:ascii="Arial" w:hAnsi="Arial"/>
                <w:b/>
                <w:sz w:val="20"/>
                <w:szCs w:val="20"/>
                <w:lang w:val="en-GB"/>
              </w:rPr>
            </w:pPr>
          </w:p>
        </w:tc>
      </w:tr>
      <w:tr w:rsidR="00FE454A" w:rsidRPr="00B907CE" w14:paraId="43CA4258" w14:textId="77777777" w:rsidTr="00E73692">
        <w:tc>
          <w:tcPr>
            <w:tcW w:w="6345" w:type="dxa"/>
            <w:gridSpan w:val="2"/>
          </w:tcPr>
          <w:p w14:paraId="344891F9" w14:textId="77777777" w:rsidR="00FE454A" w:rsidRPr="00B907CE" w:rsidRDefault="00FE454A" w:rsidP="00E73692">
            <w:pPr>
              <w:rPr>
                <w:rFonts w:ascii="Arial" w:hAnsi="Arial"/>
                <w:b/>
                <w:sz w:val="20"/>
                <w:szCs w:val="20"/>
                <w:lang w:val="en-GB"/>
              </w:rPr>
            </w:pPr>
            <w:r w:rsidRPr="00B907CE">
              <w:rPr>
                <w:rFonts w:ascii="Arial" w:hAnsi="Arial"/>
                <w:b/>
                <w:color w:val="000000"/>
                <w:sz w:val="20"/>
                <w:szCs w:val="20"/>
                <w:shd w:val="clear" w:color="auto" w:fill="FFFFFF"/>
                <w:lang w:val="en-GB"/>
              </w:rPr>
              <w:t>General questions</w:t>
            </w:r>
          </w:p>
        </w:tc>
        <w:tc>
          <w:tcPr>
            <w:tcW w:w="1454" w:type="dxa"/>
          </w:tcPr>
          <w:p w14:paraId="5F14CBC1"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Experts</w:t>
            </w:r>
          </w:p>
          <w:p w14:paraId="3BD9A433"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Score</w:t>
            </w:r>
            <w:r w:rsidR="005202C6">
              <w:rPr>
                <w:rFonts w:ascii="Arial" w:hAnsi="Arial"/>
                <w:b/>
                <w:sz w:val="20"/>
                <w:szCs w:val="20"/>
                <w:lang w:val="en-GB"/>
              </w:rPr>
              <w:t>*</w:t>
            </w:r>
            <w:r w:rsidRPr="00B907CE">
              <w:rPr>
                <w:rFonts w:ascii="Arial" w:hAnsi="Arial"/>
                <w:b/>
                <w:sz w:val="20"/>
                <w:szCs w:val="20"/>
                <w:lang w:val="en-GB"/>
              </w:rPr>
              <w:t xml:space="preserve"> </w:t>
            </w:r>
          </w:p>
          <w:p w14:paraId="277D0063" w14:textId="77777777" w:rsidR="00FE454A" w:rsidRPr="00B907CE" w:rsidRDefault="00FE454A" w:rsidP="00E73692">
            <w:pPr>
              <w:rPr>
                <w:rFonts w:ascii="Arial" w:hAnsi="Arial"/>
                <w:b/>
                <w:sz w:val="20"/>
                <w:szCs w:val="20"/>
                <w:lang w:val="en-GB"/>
              </w:rPr>
            </w:pPr>
            <w:r w:rsidRPr="00B907CE">
              <w:rPr>
                <w:rFonts w:ascii="Arial" w:hAnsi="Arial"/>
                <w:sz w:val="18"/>
                <w:szCs w:val="20"/>
                <w:lang w:val="en-GB"/>
              </w:rPr>
              <w:t>(Mean, SD) / 5</w:t>
            </w:r>
          </w:p>
        </w:tc>
        <w:tc>
          <w:tcPr>
            <w:tcW w:w="1489" w:type="dxa"/>
          </w:tcPr>
          <w:p w14:paraId="018490DD"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Clinicians</w:t>
            </w:r>
          </w:p>
          <w:p w14:paraId="55B618EB" w14:textId="77777777" w:rsidR="00FE454A" w:rsidRPr="00B907CE" w:rsidRDefault="005202C6" w:rsidP="00E73692">
            <w:pPr>
              <w:rPr>
                <w:rFonts w:ascii="Arial" w:hAnsi="Arial"/>
                <w:b/>
                <w:sz w:val="20"/>
                <w:szCs w:val="20"/>
                <w:lang w:val="en-GB"/>
              </w:rPr>
            </w:pPr>
            <w:r>
              <w:rPr>
                <w:rFonts w:ascii="Arial" w:hAnsi="Arial"/>
                <w:b/>
                <w:sz w:val="20"/>
                <w:szCs w:val="20"/>
                <w:lang w:val="en-GB"/>
              </w:rPr>
              <w:t>Score**</w:t>
            </w:r>
          </w:p>
          <w:p w14:paraId="45E6D6C6" w14:textId="77777777" w:rsidR="00FE454A" w:rsidRPr="00B907CE" w:rsidRDefault="00FE454A" w:rsidP="00E73692">
            <w:pPr>
              <w:rPr>
                <w:rFonts w:ascii="Arial" w:hAnsi="Arial"/>
                <w:b/>
                <w:sz w:val="20"/>
                <w:szCs w:val="20"/>
                <w:lang w:val="en-GB"/>
              </w:rPr>
            </w:pPr>
            <w:r w:rsidRPr="00B907CE">
              <w:rPr>
                <w:rFonts w:ascii="Arial" w:hAnsi="Arial"/>
                <w:sz w:val="18"/>
                <w:szCs w:val="20"/>
                <w:lang w:val="en-GB"/>
              </w:rPr>
              <w:t>(Mean, SD) / 5</w:t>
            </w:r>
          </w:p>
        </w:tc>
      </w:tr>
      <w:tr w:rsidR="00FE454A" w:rsidRPr="00B907CE" w14:paraId="2EE9E985" w14:textId="77777777" w:rsidTr="00E73692">
        <w:tc>
          <w:tcPr>
            <w:tcW w:w="6345" w:type="dxa"/>
            <w:gridSpan w:val="2"/>
          </w:tcPr>
          <w:p w14:paraId="416010B2" w14:textId="77777777" w:rsidR="00FE454A" w:rsidRPr="00B907CE" w:rsidRDefault="00FE454A" w:rsidP="00E73692">
            <w:pPr>
              <w:rPr>
                <w:rFonts w:ascii="Arial" w:hAnsi="Arial"/>
                <w:sz w:val="20"/>
                <w:szCs w:val="20"/>
                <w:lang w:val="en-GB"/>
              </w:rPr>
            </w:pPr>
            <w:r w:rsidRPr="00B907CE">
              <w:rPr>
                <w:rFonts w:ascii="Arial" w:hAnsi="Arial"/>
                <w:color w:val="000000"/>
                <w:sz w:val="20"/>
                <w:szCs w:val="20"/>
                <w:shd w:val="clear" w:color="auto" w:fill="FFFFFF"/>
                <w:lang w:val="en-GB"/>
              </w:rPr>
              <w:t xml:space="preserve">1. How important is it to have apathy diagnostic criteria for </w:t>
            </w:r>
          </w:p>
        </w:tc>
        <w:tc>
          <w:tcPr>
            <w:tcW w:w="1454" w:type="dxa"/>
          </w:tcPr>
          <w:p w14:paraId="1D6D57A1" w14:textId="77777777" w:rsidR="00FE454A" w:rsidRPr="00B907CE" w:rsidRDefault="00FE454A" w:rsidP="00E73692">
            <w:pPr>
              <w:rPr>
                <w:rFonts w:ascii="Arial" w:hAnsi="Arial"/>
                <w:sz w:val="20"/>
                <w:szCs w:val="20"/>
                <w:lang w:val="en-GB"/>
              </w:rPr>
            </w:pPr>
          </w:p>
        </w:tc>
        <w:tc>
          <w:tcPr>
            <w:tcW w:w="1489" w:type="dxa"/>
          </w:tcPr>
          <w:p w14:paraId="06C78299" w14:textId="77777777" w:rsidR="00FE454A" w:rsidRPr="00B907CE" w:rsidRDefault="00FE454A" w:rsidP="00E73692">
            <w:pPr>
              <w:rPr>
                <w:rFonts w:ascii="Arial" w:hAnsi="Arial"/>
                <w:sz w:val="20"/>
                <w:szCs w:val="20"/>
                <w:lang w:val="en-GB"/>
              </w:rPr>
            </w:pPr>
          </w:p>
        </w:tc>
      </w:tr>
      <w:tr w:rsidR="00FE454A" w:rsidRPr="00B907CE" w14:paraId="510536D5" w14:textId="77777777" w:rsidTr="00E73692">
        <w:tc>
          <w:tcPr>
            <w:tcW w:w="1593" w:type="dxa"/>
          </w:tcPr>
          <w:p w14:paraId="5EB06729" w14:textId="77777777" w:rsidR="00FE454A" w:rsidRPr="00B907CE" w:rsidRDefault="00FE454A" w:rsidP="00E73692">
            <w:pPr>
              <w:rPr>
                <w:rFonts w:ascii="Arial" w:hAnsi="Arial"/>
                <w:color w:val="000000"/>
                <w:sz w:val="20"/>
                <w:szCs w:val="20"/>
                <w:shd w:val="clear" w:color="auto" w:fill="FFFFFF"/>
                <w:lang w:val="en-GB"/>
              </w:rPr>
            </w:pPr>
          </w:p>
        </w:tc>
        <w:tc>
          <w:tcPr>
            <w:tcW w:w="4752" w:type="dxa"/>
          </w:tcPr>
          <w:p w14:paraId="3072738D" w14:textId="77777777" w:rsidR="00FE454A" w:rsidRPr="00B907CE" w:rsidRDefault="00FE454A" w:rsidP="00E73692">
            <w:pPr>
              <w:rPr>
                <w:rFonts w:ascii="Arial" w:hAnsi="Arial"/>
                <w:sz w:val="20"/>
                <w:szCs w:val="20"/>
                <w:lang w:val="en-GB"/>
              </w:rPr>
            </w:pPr>
            <w:r w:rsidRPr="00B907CE">
              <w:rPr>
                <w:rFonts w:ascii="Arial" w:hAnsi="Arial"/>
                <w:color w:val="000000"/>
                <w:sz w:val="20"/>
                <w:szCs w:val="20"/>
                <w:shd w:val="clear" w:color="auto" w:fill="FFFFFF"/>
                <w:lang w:val="en-GB"/>
              </w:rPr>
              <w:t>The clinical practice</w:t>
            </w:r>
          </w:p>
        </w:tc>
        <w:tc>
          <w:tcPr>
            <w:tcW w:w="1454" w:type="dxa"/>
          </w:tcPr>
          <w:p w14:paraId="31C7B20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4.4 (.7)</w:t>
            </w:r>
          </w:p>
        </w:tc>
        <w:tc>
          <w:tcPr>
            <w:tcW w:w="1489" w:type="dxa"/>
          </w:tcPr>
          <w:p w14:paraId="55058D2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3.6 (.7)</w:t>
            </w:r>
          </w:p>
        </w:tc>
      </w:tr>
      <w:tr w:rsidR="00FE454A" w:rsidRPr="00B907CE" w14:paraId="6D1B7B2C" w14:textId="77777777" w:rsidTr="00E73692">
        <w:tc>
          <w:tcPr>
            <w:tcW w:w="1593" w:type="dxa"/>
          </w:tcPr>
          <w:p w14:paraId="50157A85" w14:textId="77777777" w:rsidR="00FE454A" w:rsidRPr="00B907CE" w:rsidRDefault="00FE454A" w:rsidP="00E73692">
            <w:pPr>
              <w:rPr>
                <w:rFonts w:ascii="Arial" w:hAnsi="Arial"/>
                <w:color w:val="000000"/>
                <w:sz w:val="20"/>
                <w:szCs w:val="20"/>
                <w:shd w:val="clear" w:color="auto" w:fill="FFFFFF"/>
                <w:lang w:val="en-GB"/>
              </w:rPr>
            </w:pPr>
          </w:p>
        </w:tc>
        <w:tc>
          <w:tcPr>
            <w:tcW w:w="4752" w:type="dxa"/>
          </w:tcPr>
          <w:p w14:paraId="630A24CB" w14:textId="77777777" w:rsidR="00FE454A" w:rsidRPr="00B907CE" w:rsidRDefault="00FE454A" w:rsidP="00E73692">
            <w:pPr>
              <w:rPr>
                <w:rFonts w:ascii="Arial" w:hAnsi="Arial"/>
                <w:sz w:val="20"/>
                <w:szCs w:val="20"/>
                <w:lang w:val="en-GB"/>
              </w:rPr>
            </w:pPr>
            <w:r w:rsidRPr="00B907CE">
              <w:rPr>
                <w:rFonts w:ascii="Arial" w:hAnsi="Arial"/>
                <w:color w:val="000000"/>
                <w:sz w:val="20"/>
                <w:szCs w:val="20"/>
                <w:shd w:val="clear" w:color="auto" w:fill="FFFFFF"/>
                <w:lang w:val="en-GB"/>
              </w:rPr>
              <w:t>Research</w:t>
            </w:r>
          </w:p>
        </w:tc>
        <w:tc>
          <w:tcPr>
            <w:tcW w:w="1454" w:type="dxa"/>
          </w:tcPr>
          <w:p w14:paraId="17326FD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4.8 (.4)</w:t>
            </w:r>
          </w:p>
        </w:tc>
        <w:tc>
          <w:tcPr>
            <w:tcW w:w="1489" w:type="dxa"/>
          </w:tcPr>
          <w:p w14:paraId="04F95AC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4.2 (.8)</w:t>
            </w:r>
          </w:p>
        </w:tc>
      </w:tr>
      <w:tr w:rsidR="00FE454A" w:rsidRPr="00B907CE" w14:paraId="24CEFFA9" w14:textId="77777777" w:rsidTr="00E73692">
        <w:tc>
          <w:tcPr>
            <w:tcW w:w="6345" w:type="dxa"/>
            <w:gridSpan w:val="2"/>
          </w:tcPr>
          <w:p w14:paraId="525137C0" w14:textId="77777777" w:rsidR="00FE454A" w:rsidRPr="00B907CE" w:rsidRDefault="00FE454A" w:rsidP="00E73692">
            <w:pPr>
              <w:rPr>
                <w:rFonts w:ascii="Arial" w:hAnsi="Arial"/>
                <w:sz w:val="20"/>
                <w:szCs w:val="20"/>
                <w:lang w:val="en-GB"/>
              </w:rPr>
            </w:pPr>
            <w:r w:rsidRPr="00B907CE">
              <w:rPr>
                <w:rFonts w:ascii="Arial" w:hAnsi="Arial"/>
                <w:color w:val="000000"/>
                <w:sz w:val="20"/>
                <w:szCs w:val="20"/>
                <w:shd w:val="clear" w:color="auto" w:fill="FFFFFF"/>
                <w:lang w:val="en-GB"/>
              </w:rPr>
              <w:t>2. For clinical purposes, how important are the diagnostic criteria for the following targets?</w:t>
            </w:r>
          </w:p>
        </w:tc>
        <w:tc>
          <w:tcPr>
            <w:tcW w:w="1454" w:type="dxa"/>
          </w:tcPr>
          <w:p w14:paraId="10D4A8D4" w14:textId="77777777" w:rsidR="00FE454A" w:rsidRPr="00B907CE" w:rsidRDefault="00FE454A" w:rsidP="00E73692">
            <w:pPr>
              <w:rPr>
                <w:rFonts w:ascii="Arial" w:hAnsi="Arial"/>
                <w:sz w:val="20"/>
                <w:szCs w:val="20"/>
                <w:lang w:val="en-GB"/>
              </w:rPr>
            </w:pPr>
          </w:p>
        </w:tc>
        <w:tc>
          <w:tcPr>
            <w:tcW w:w="1489" w:type="dxa"/>
          </w:tcPr>
          <w:p w14:paraId="495D8BF5" w14:textId="77777777" w:rsidR="00FE454A" w:rsidRPr="00B907CE" w:rsidRDefault="00FE454A" w:rsidP="00E73692">
            <w:pPr>
              <w:rPr>
                <w:rFonts w:ascii="Arial" w:hAnsi="Arial"/>
                <w:sz w:val="20"/>
                <w:szCs w:val="20"/>
                <w:lang w:val="en-GB"/>
              </w:rPr>
            </w:pPr>
          </w:p>
        </w:tc>
      </w:tr>
      <w:tr w:rsidR="00FE454A" w:rsidRPr="00B907CE" w14:paraId="0737CC30" w14:textId="77777777" w:rsidTr="00E73692">
        <w:tc>
          <w:tcPr>
            <w:tcW w:w="1593" w:type="dxa"/>
          </w:tcPr>
          <w:p w14:paraId="3432BF13" w14:textId="77777777" w:rsidR="00FE454A" w:rsidRPr="00B907CE" w:rsidRDefault="00FE454A" w:rsidP="00E73692">
            <w:pPr>
              <w:rPr>
                <w:rFonts w:ascii="Arial" w:hAnsi="Arial"/>
                <w:sz w:val="20"/>
                <w:szCs w:val="20"/>
                <w:lang w:val="en-GB"/>
              </w:rPr>
            </w:pPr>
          </w:p>
        </w:tc>
        <w:tc>
          <w:tcPr>
            <w:tcW w:w="4752" w:type="dxa"/>
          </w:tcPr>
          <w:p w14:paraId="19D91D1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prevention strategies</w:t>
            </w:r>
          </w:p>
        </w:tc>
        <w:tc>
          <w:tcPr>
            <w:tcW w:w="1454" w:type="dxa"/>
          </w:tcPr>
          <w:p w14:paraId="393D9F0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4.3 (.8)</w:t>
            </w:r>
          </w:p>
        </w:tc>
        <w:tc>
          <w:tcPr>
            <w:tcW w:w="1489" w:type="dxa"/>
          </w:tcPr>
          <w:p w14:paraId="0C0A6E5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3.0 (.8)</w:t>
            </w:r>
          </w:p>
        </w:tc>
      </w:tr>
      <w:tr w:rsidR="00FE454A" w:rsidRPr="00B907CE" w14:paraId="41FA3167" w14:textId="77777777" w:rsidTr="00E73692">
        <w:tc>
          <w:tcPr>
            <w:tcW w:w="1593" w:type="dxa"/>
          </w:tcPr>
          <w:p w14:paraId="02A0F2FB" w14:textId="77777777" w:rsidR="00FE454A" w:rsidRPr="00B907CE" w:rsidRDefault="00FE454A" w:rsidP="00E73692">
            <w:pPr>
              <w:rPr>
                <w:rFonts w:ascii="Arial" w:hAnsi="Arial"/>
                <w:sz w:val="20"/>
                <w:szCs w:val="20"/>
                <w:lang w:val="en-GB"/>
              </w:rPr>
            </w:pPr>
          </w:p>
        </w:tc>
        <w:tc>
          <w:tcPr>
            <w:tcW w:w="4752" w:type="dxa"/>
          </w:tcPr>
          <w:p w14:paraId="73963AB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diagnostic and assessment strategies</w:t>
            </w:r>
          </w:p>
        </w:tc>
        <w:tc>
          <w:tcPr>
            <w:tcW w:w="1454" w:type="dxa"/>
          </w:tcPr>
          <w:p w14:paraId="655816F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4.7 (.5)</w:t>
            </w:r>
          </w:p>
        </w:tc>
        <w:tc>
          <w:tcPr>
            <w:tcW w:w="1489" w:type="dxa"/>
          </w:tcPr>
          <w:p w14:paraId="7F74E17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3.8 (.8)</w:t>
            </w:r>
          </w:p>
        </w:tc>
      </w:tr>
      <w:tr w:rsidR="00FE454A" w:rsidRPr="00B907CE" w14:paraId="6F0495EC" w14:textId="77777777" w:rsidTr="00E73692">
        <w:tc>
          <w:tcPr>
            <w:tcW w:w="1593" w:type="dxa"/>
          </w:tcPr>
          <w:p w14:paraId="36460579" w14:textId="77777777" w:rsidR="00FE454A" w:rsidRPr="00B907CE" w:rsidRDefault="00FE454A" w:rsidP="00E73692">
            <w:pPr>
              <w:rPr>
                <w:rFonts w:ascii="Arial" w:hAnsi="Arial"/>
                <w:sz w:val="20"/>
                <w:szCs w:val="20"/>
                <w:lang w:val="en-GB"/>
              </w:rPr>
            </w:pPr>
          </w:p>
        </w:tc>
        <w:tc>
          <w:tcPr>
            <w:tcW w:w="4752" w:type="dxa"/>
          </w:tcPr>
          <w:p w14:paraId="374CD09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help clinicians in the choice of the pharmacologic treatments</w:t>
            </w:r>
          </w:p>
        </w:tc>
        <w:tc>
          <w:tcPr>
            <w:tcW w:w="1454" w:type="dxa"/>
          </w:tcPr>
          <w:p w14:paraId="18EC193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4.2 (1.0)</w:t>
            </w:r>
          </w:p>
        </w:tc>
        <w:tc>
          <w:tcPr>
            <w:tcW w:w="1489" w:type="dxa"/>
          </w:tcPr>
          <w:p w14:paraId="348F0D7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3.5 (.7)</w:t>
            </w:r>
          </w:p>
        </w:tc>
      </w:tr>
      <w:tr w:rsidR="00FE454A" w:rsidRPr="00B907CE" w14:paraId="4A2A18E4" w14:textId="77777777" w:rsidTr="00E73692">
        <w:tc>
          <w:tcPr>
            <w:tcW w:w="1593" w:type="dxa"/>
          </w:tcPr>
          <w:p w14:paraId="1DF87D11" w14:textId="77777777" w:rsidR="00FE454A" w:rsidRPr="00B907CE" w:rsidRDefault="00FE454A" w:rsidP="00E73692">
            <w:pPr>
              <w:rPr>
                <w:rFonts w:ascii="Arial" w:hAnsi="Arial"/>
                <w:sz w:val="20"/>
                <w:szCs w:val="20"/>
                <w:lang w:val="en-GB"/>
              </w:rPr>
            </w:pPr>
          </w:p>
        </w:tc>
        <w:tc>
          <w:tcPr>
            <w:tcW w:w="4752" w:type="dxa"/>
          </w:tcPr>
          <w:p w14:paraId="60E2B23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 xml:space="preserve">To help clinicians in the choice of the </w:t>
            </w:r>
            <w:r w:rsidRPr="00B907CE">
              <w:rPr>
                <w:rFonts w:ascii="Arial" w:hAnsi="Arial"/>
                <w:sz w:val="20"/>
                <w:szCs w:val="20"/>
                <w:u w:val="single"/>
                <w:lang w:val="en-GB"/>
              </w:rPr>
              <w:t xml:space="preserve">non </w:t>
            </w:r>
            <w:r w:rsidRPr="00B907CE">
              <w:rPr>
                <w:rFonts w:ascii="Arial" w:hAnsi="Arial"/>
                <w:sz w:val="20"/>
                <w:szCs w:val="20"/>
                <w:lang w:val="en-GB"/>
              </w:rPr>
              <w:t>pharmacologic treatments</w:t>
            </w:r>
          </w:p>
        </w:tc>
        <w:tc>
          <w:tcPr>
            <w:tcW w:w="1454" w:type="dxa"/>
          </w:tcPr>
          <w:p w14:paraId="73DCCFC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4.2 (.9)</w:t>
            </w:r>
          </w:p>
        </w:tc>
        <w:tc>
          <w:tcPr>
            <w:tcW w:w="1489" w:type="dxa"/>
          </w:tcPr>
          <w:p w14:paraId="791C34F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3.8 (.6)</w:t>
            </w:r>
          </w:p>
        </w:tc>
      </w:tr>
      <w:tr w:rsidR="00FE454A" w:rsidRPr="00B907CE" w14:paraId="736CBDFF" w14:textId="77777777" w:rsidTr="00E73692">
        <w:tc>
          <w:tcPr>
            <w:tcW w:w="1593" w:type="dxa"/>
          </w:tcPr>
          <w:p w14:paraId="4C09BF37" w14:textId="77777777" w:rsidR="00FE454A" w:rsidRPr="00B907CE" w:rsidRDefault="00FE454A" w:rsidP="00E73692">
            <w:pPr>
              <w:rPr>
                <w:rFonts w:ascii="Arial" w:hAnsi="Arial"/>
                <w:sz w:val="20"/>
                <w:szCs w:val="20"/>
                <w:lang w:val="en-GB"/>
              </w:rPr>
            </w:pPr>
          </w:p>
        </w:tc>
        <w:tc>
          <w:tcPr>
            <w:tcW w:w="4752" w:type="dxa"/>
          </w:tcPr>
          <w:p w14:paraId="2CF9796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help family caregivers to understand the pathology and put in place care strategies</w:t>
            </w:r>
          </w:p>
        </w:tc>
        <w:tc>
          <w:tcPr>
            <w:tcW w:w="1454" w:type="dxa"/>
          </w:tcPr>
          <w:p w14:paraId="79B2FE6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4.0 (1.0)</w:t>
            </w:r>
          </w:p>
        </w:tc>
        <w:tc>
          <w:tcPr>
            <w:tcW w:w="1489" w:type="dxa"/>
          </w:tcPr>
          <w:p w14:paraId="62D729D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4.0 (.6)</w:t>
            </w:r>
          </w:p>
        </w:tc>
      </w:tr>
      <w:tr w:rsidR="00FE454A" w:rsidRPr="00B907CE" w14:paraId="201458F1" w14:textId="77777777" w:rsidTr="00E73692">
        <w:tc>
          <w:tcPr>
            <w:tcW w:w="1593" w:type="dxa"/>
          </w:tcPr>
          <w:p w14:paraId="2DC1D5E0" w14:textId="77777777" w:rsidR="00FE454A" w:rsidRPr="00B907CE" w:rsidRDefault="00FE454A" w:rsidP="00E73692">
            <w:pPr>
              <w:rPr>
                <w:rFonts w:ascii="Arial" w:hAnsi="Arial"/>
                <w:sz w:val="20"/>
                <w:szCs w:val="20"/>
                <w:lang w:val="en-GB"/>
              </w:rPr>
            </w:pPr>
          </w:p>
        </w:tc>
        <w:tc>
          <w:tcPr>
            <w:tcW w:w="4752" w:type="dxa"/>
          </w:tcPr>
          <w:p w14:paraId="0036BE2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help professional caregivers to understand the pathology and put in place care strategies</w:t>
            </w:r>
          </w:p>
        </w:tc>
        <w:tc>
          <w:tcPr>
            <w:tcW w:w="1454" w:type="dxa"/>
          </w:tcPr>
          <w:p w14:paraId="4F28C3F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4.1 (.8)</w:t>
            </w:r>
          </w:p>
        </w:tc>
        <w:tc>
          <w:tcPr>
            <w:tcW w:w="1489" w:type="dxa"/>
          </w:tcPr>
          <w:p w14:paraId="69F2BB9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3.9 (.7)</w:t>
            </w:r>
          </w:p>
        </w:tc>
      </w:tr>
      <w:tr w:rsidR="00FE454A" w:rsidRPr="00B907CE" w14:paraId="0B12703A" w14:textId="77777777" w:rsidTr="00E73692">
        <w:tc>
          <w:tcPr>
            <w:tcW w:w="6345" w:type="dxa"/>
            <w:gridSpan w:val="2"/>
          </w:tcPr>
          <w:p w14:paraId="47A4E666" w14:textId="77777777" w:rsidR="00FE454A" w:rsidRPr="00B907CE" w:rsidRDefault="00FE454A" w:rsidP="00E73692">
            <w:pPr>
              <w:rPr>
                <w:rFonts w:ascii="Arial" w:hAnsi="Arial"/>
                <w:sz w:val="20"/>
                <w:szCs w:val="20"/>
                <w:lang w:val="en-GB"/>
              </w:rPr>
            </w:pPr>
            <w:r w:rsidRPr="00B907CE">
              <w:rPr>
                <w:rFonts w:ascii="Arial" w:hAnsi="Arial"/>
                <w:color w:val="000000"/>
                <w:sz w:val="20"/>
                <w:szCs w:val="20"/>
                <w:shd w:val="clear" w:color="auto" w:fill="FFFFFF"/>
                <w:lang w:val="en-GB"/>
              </w:rPr>
              <w:t>3. For research purposes, how important are the diagnostic criteria for the following targets?</w:t>
            </w:r>
          </w:p>
        </w:tc>
        <w:tc>
          <w:tcPr>
            <w:tcW w:w="1454" w:type="dxa"/>
          </w:tcPr>
          <w:p w14:paraId="1C27B086" w14:textId="77777777" w:rsidR="00FE454A" w:rsidRPr="00B907CE" w:rsidRDefault="00FE454A" w:rsidP="00E73692">
            <w:pPr>
              <w:rPr>
                <w:rFonts w:ascii="Arial" w:hAnsi="Arial"/>
                <w:sz w:val="20"/>
                <w:szCs w:val="20"/>
                <w:lang w:val="en-GB"/>
              </w:rPr>
            </w:pPr>
          </w:p>
        </w:tc>
        <w:tc>
          <w:tcPr>
            <w:tcW w:w="1489" w:type="dxa"/>
          </w:tcPr>
          <w:p w14:paraId="39ABB383" w14:textId="77777777" w:rsidR="00FE454A" w:rsidRPr="00B907CE" w:rsidRDefault="00FE454A" w:rsidP="00E73692">
            <w:pPr>
              <w:rPr>
                <w:rFonts w:ascii="Arial" w:hAnsi="Arial"/>
                <w:sz w:val="20"/>
                <w:szCs w:val="20"/>
                <w:lang w:val="en-GB"/>
              </w:rPr>
            </w:pPr>
          </w:p>
        </w:tc>
      </w:tr>
      <w:tr w:rsidR="00FE454A" w:rsidRPr="00B907CE" w14:paraId="10FCDA73" w14:textId="77777777" w:rsidTr="00E73692">
        <w:tc>
          <w:tcPr>
            <w:tcW w:w="1593" w:type="dxa"/>
          </w:tcPr>
          <w:p w14:paraId="5D68070F" w14:textId="77777777" w:rsidR="00FE454A" w:rsidRPr="00B907CE" w:rsidRDefault="00FE454A" w:rsidP="00E73692">
            <w:pPr>
              <w:rPr>
                <w:rFonts w:ascii="Arial" w:hAnsi="Arial"/>
                <w:sz w:val="20"/>
                <w:szCs w:val="20"/>
                <w:lang w:val="en-GB"/>
              </w:rPr>
            </w:pPr>
          </w:p>
        </w:tc>
        <w:tc>
          <w:tcPr>
            <w:tcW w:w="4752" w:type="dxa"/>
          </w:tcPr>
          <w:p w14:paraId="7AE3A7C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the understanding of the phenomenology</w:t>
            </w:r>
          </w:p>
        </w:tc>
        <w:tc>
          <w:tcPr>
            <w:tcW w:w="1454" w:type="dxa"/>
          </w:tcPr>
          <w:p w14:paraId="0AA9967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4.5 (.6)</w:t>
            </w:r>
          </w:p>
        </w:tc>
        <w:tc>
          <w:tcPr>
            <w:tcW w:w="1489" w:type="dxa"/>
          </w:tcPr>
          <w:p w14:paraId="26FE9DE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4.1 (.9)</w:t>
            </w:r>
          </w:p>
        </w:tc>
      </w:tr>
      <w:tr w:rsidR="00FE454A" w:rsidRPr="00B907CE" w14:paraId="51B0779D" w14:textId="77777777" w:rsidTr="00E73692">
        <w:tc>
          <w:tcPr>
            <w:tcW w:w="1593" w:type="dxa"/>
          </w:tcPr>
          <w:p w14:paraId="4F552958" w14:textId="77777777" w:rsidR="00FE454A" w:rsidRPr="00B907CE" w:rsidRDefault="00FE454A" w:rsidP="00E73692">
            <w:pPr>
              <w:rPr>
                <w:rFonts w:ascii="Arial" w:hAnsi="Arial"/>
                <w:sz w:val="20"/>
                <w:szCs w:val="20"/>
                <w:lang w:val="en-GB"/>
              </w:rPr>
            </w:pPr>
          </w:p>
        </w:tc>
        <w:tc>
          <w:tcPr>
            <w:tcW w:w="4752" w:type="dxa"/>
          </w:tcPr>
          <w:p w14:paraId="111FFE5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the understanding of the neuroanatomical and biological correlates</w:t>
            </w:r>
          </w:p>
        </w:tc>
        <w:tc>
          <w:tcPr>
            <w:tcW w:w="1454" w:type="dxa"/>
          </w:tcPr>
          <w:p w14:paraId="136C521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4.6 (.5)</w:t>
            </w:r>
          </w:p>
        </w:tc>
        <w:tc>
          <w:tcPr>
            <w:tcW w:w="1489" w:type="dxa"/>
          </w:tcPr>
          <w:p w14:paraId="3D967FC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4.2 (.8)</w:t>
            </w:r>
          </w:p>
        </w:tc>
      </w:tr>
      <w:tr w:rsidR="00FE454A" w:rsidRPr="00B907CE" w14:paraId="5CF9D6A6" w14:textId="77777777" w:rsidTr="00E73692">
        <w:tc>
          <w:tcPr>
            <w:tcW w:w="1593" w:type="dxa"/>
          </w:tcPr>
          <w:p w14:paraId="79E9B413" w14:textId="77777777" w:rsidR="00FE454A" w:rsidRPr="00B907CE" w:rsidRDefault="00FE454A" w:rsidP="00E73692">
            <w:pPr>
              <w:rPr>
                <w:rFonts w:ascii="Arial" w:hAnsi="Arial"/>
                <w:sz w:val="20"/>
                <w:szCs w:val="20"/>
                <w:lang w:val="en-GB"/>
              </w:rPr>
            </w:pPr>
          </w:p>
        </w:tc>
        <w:tc>
          <w:tcPr>
            <w:tcW w:w="4752" w:type="dxa"/>
          </w:tcPr>
          <w:p w14:paraId="15AE284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the population selection criteria in pharmacological clinical trials</w:t>
            </w:r>
          </w:p>
        </w:tc>
        <w:tc>
          <w:tcPr>
            <w:tcW w:w="1454" w:type="dxa"/>
          </w:tcPr>
          <w:p w14:paraId="554BEA8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4.7 (.8)</w:t>
            </w:r>
          </w:p>
        </w:tc>
        <w:tc>
          <w:tcPr>
            <w:tcW w:w="1489" w:type="dxa"/>
          </w:tcPr>
          <w:p w14:paraId="5C70585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4.4 (.8)</w:t>
            </w:r>
          </w:p>
        </w:tc>
      </w:tr>
      <w:tr w:rsidR="00FE454A" w:rsidRPr="00B907CE" w14:paraId="5C05856C" w14:textId="77777777" w:rsidTr="00E73692">
        <w:tc>
          <w:tcPr>
            <w:tcW w:w="1593" w:type="dxa"/>
          </w:tcPr>
          <w:p w14:paraId="77AC7E5C" w14:textId="77777777" w:rsidR="00FE454A" w:rsidRPr="00B907CE" w:rsidRDefault="00FE454A" w:rsidP="00E73692">
            <w:pPr>
              <w:rPr>
                <w:rFonts w:ascii="Arial" w:hAnsi="Arial"/>
                <w:sz w:val="20"/>
                <w:szCs w:val="20"/>
                <w:lang w:val="en-GB"/>
              </w:rPr>
            </w:pPr>
          </w:p>
        </w:tc>
        <w:tc>
          <w:tcPr>
            <w:tcW w:w="4752" w:type="dxa"/>
          </w:tcPr>
          <w:p w14:paraId="2F788A61"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improve the population selection criteria in non-pharmacological clinical trials</w:t>
            </w:r>
          </w:p>
        </w:tc>
        <w:tc>
          <w:tcPr>
            <w:tcW w:w="1454" w:type="dxa"/>
          </w:tcPr>
          <w:p w14:paraId="3E6187E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4.6 (.6)</w:t>
            </w:r>
          </w:p>
        </w:tc>
        <w:tc>
          <w:tcPr>
            <w:tcW w:w="1489" w:type="dxa"/>
          </w:tcPr>
          <w:p w14:paraId="3EA85D0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4.3 (.9)</w:t>
            </w:r>
          </w:p>
        </w:tc>
      </w:tr>
      <w:tr w:rsidR="00FE454A" w:rsidRPr="00B907CE" w14:paraId="3F668953" w14:textId="77777777" w:rsidTr="00E73692">
        <w:tc>
          <w:tcPr>
            <w:tcW w:w="6345" w:type="dxa"/>
            <w:gridSpan w:val="2"/>
          </w:tcPr>
          <w:p w14:paraId="5ADC5CB2"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Criteria specific questions</w:t>
            </w:r>
          </w:p>
        </w:tc>
        <w:tc>
          <w:tcPr>
            <w:tcW w:w="1454" w:type="dxa"/>
          </w:tcPr>
          <w:p w14:paraId="52DCF80C"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 xml:space="preserve">% of responses </w:t>
            </w:r>
          </w:p>
          <w:p w14:paraId="0224C6F8" w14:textId="77777777" w:rsidR="00FE454A" w:rsidRPr="00B907CE" w:rsidRDefault="00FE454A" w:rsidP="00E73692">
            <w:pPr>
              <w:rPr>
                <w:rFonts w:ascii="Arial" w:hAnsi="Arial"/>
                <w:sz w:val="20"/>
                <w:szCs w:val="20"/>
                <w:lang w:val="en-GB"/>
              </w:rPr>
            </w:pPr>
            <w:r w:rsidRPr="00B907CE">
              <w:rPr>
                <w:rFonts w:ascii="Arial" w:hAnsi="Arial"/>
                <w:sz w:val="18"/>
                <w:szCs w:val="20"/>
                <w:lang w:val="en-GB"/>
              </w:rPr>
              <w:t>(17 responses)</w:t>
            </w:r>
          </w:p>
        </w:tc>
        <w:tc>
          <w:tcPr>
            <w:tcW w:w="1489" w:type="dxa"/>
          </w:tcPr>
          <w:p w14:paraId="57F1CD11"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 xml:space="preserve">% of responses </w:t>
            </w:r>
          </w:p>
          <w:p w14:paraId="7254EF20" w14:textId="77777777" w:rsidR="00FE454A" w:rsidRPr="00B907CE" w:rsidRDefault="00FE454A" w:rsidP="00E73692">
            <w:pPr>
              <w:rPr>
                <w:rFonts w:ascii="Arial" w:hAnsi="Arial"/>
                <w:b/>
                <w:sz w:val="20"/>
                <w:szCs w:val="20"/>
                <w:lang w:val="en-GB"/>
              </w:rPr>
            </w:pPr>
            <w:r w:rsidRPr="00B907CE">
              <w:rPr>
                <w:rFonts w:ascii="Arial" w:hAnsi="Arial"/>
                <w:sz w:val="18"/>
                <w:szCs w:val="20"/>
                <w:lang w:val="en-GB"/>
              </w:rPr>
              <w:t>(11 responses)</w:t>
            </w:r>
          </w:p>
        </w:tc>
      </w:tr>
      <w:tr w:rsidR="00FE454A" w:rsidRPr="00B907CE" w14:paraId="6331D2DF" w14:textId="77777777" w:rsidTr="00E73692">
        <w:tc>
          <w:tcPr>
            <w:tcW w:w="6345" w:type="dxa"/>
            <w:gridSpan w:val="2"/>
          </w:tcPr>
          <w:p w14:paraId="5BAF01C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4a. Title: Is it important to modify the title and to replace apathy with another terminology?</w:t>
            </w:r>
          </w:p>
        </w:tc>
        <w:tc>
          <w:tcPr>
            <w:tcW w:w="1454" w:type="dxa"/>
          </w:tcPr>
          <w:p w14:paraId="63E50EB4" w14:textId="77777777" w:rsidR="00FE454A" w:rsidRPr="00B907CE" w:rsidRDefault="00FE454A" w:rsidP="00E73692">
            <w:pPr>
              <w:rPr>
                <w:rFonts w:ascii="Arial" w:hAnsi="Arial"/>
                <w:sz w:val="20"/>
                <w:szCs w:val="20"/>
                <w:lang w:val="en-GB"/>
              </w:rPr>
            </w:pPr>
          </w:p>
        </w:tc>
        <w:tc>
          <w:tcPr>
            <w:tcW w:w="1489" w:type="dxa"/>
          </w:tcPr>
          <w:p w14:paraId="65720B8B" w14:textId="77777777" w:rsidR="00FE454A" w:rsidRPr="00B907CE" w:rsidRDefault="00FE454A" w:rsidP="00E73692">
            <w:pPr>
              <w:rPr>
                <w:rFonts w:ascii="Arial" w:hAnsi="Arial"/>
                <w:sz w:val="20"/>
                <w:szCs w:val="20"/>
                <w:lang w:val="en-GB"/>
              </w:rPr>
            </w:pPr>
          </w:p>
        </w:tc>
      </w:tr>
      <w:tr w:rsidR="00FE454A" w:rsidRPr="00B907CE" w14:paraId="043985C1" w14:textId="77777777" w:rsidTr="00E73692">
        <w:tc>
          <w:tcPr>
            <w:tcW w:w="1593" w:type="dxa"/>
          </w:tcPr>
          <w:p w14:paraId="0973AD20" w14:textId="77777777" w:rsidR="00FE454A" w:rsidRPr="00B907CE" w:rsidRDefault="00FE454A" w:rsidP="00E73692">
            <w:pPr>
              <w:rPr>
                <w:rFonts w:ascii="Arial" w:hAnsi="Arial"/>
                <w:sz w:val="20"/>
                <w:szCs w:val="20"/>
                <w:lang w:val="en-GB"/>
              </w:rPr>
            </w:pPr>
          </w:p>
        </w:tc>
        <w:tc>
          <w:tcPr>
            <w:tcW w:w="4752" w:type="dxa"/>
          </w:tcPr>
          <w:p w14:paraId="35C55E9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1454" w:type="dxa"/>
          </w:tcPr>
          <w:p w14:paraId="6FCBC3D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65</w:t>
            </w:r>
          </w:p>
        </w:tc>
        <w:tc>
          <w:tcPr>
            <w:tcW w:w="1489" w:type="dxa"/>
          </w:tcPr>
          <w:p w14:paraId="7725E7C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63</w:t>
            </w:r>
          </w:p>
        </w:tc>
      </w:tr>
      <w:tr w:rsidR="00FE454A" w:rsidRPr="00B907CE" w14:paraId="56BA0C8E" w14:textId="77777777" w:rsidTr="00E73692">
        <w:tc>
          <w:tcPr>
            <w:tcW w:w="1593" w:type="dxa"/>
          </w:tcPr>
          <w:p w14:paraId="2DCCE31A" w14:textId="77777777" w:rsidR="00FE454A" w:rsidRPr="00B907CE" w:rsidRDefault="00FE454A" w:rsidP="00E73692">
            <w:pPr>
              <w:rPr>
                <w:rFonts w:ascii="Arial" w:hAnsi="Arial"/>
                <w:sz w:val="20"/>
                <w:szCs w:val="20"/>
                <w:lang w:val="en-GB"/>
              </w:rPr>
            </w:pPr>
          </w:p>
        </w:tc>
        <w:tc>
          <w:tcPr>
            <w:tcW w:w="4752" w:type="dxa"/>
          </w:tcPr>
          <w:p w14:paraId="283139C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1454" w:type="dxa"/>
          </w:tcPr>
          <w:p w14:paraId="03837A1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35</w:t>
            </w:r>
          </w:p>
        </w:tc>
        <w:tc>
          <w:tcPr>
            <w:tcW w:w="1489" w:type="dxa"/>
          </w:tcPr>
          <w:p w14:paraId="65F0820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27</w:t>
            </w:r>
          </w:p>
        </w:tc>
      </w:tr>
      <w:tr w:rsidR="00FE454A" w:rsidRPr="00B907CE" w14:paraId="6A3AB0D5" w14:textId="77777777" w:rsidTr="00E73692">
        <w:tc>
          <w:tcPr>
            <w:tcW w:w="1593" w:type="dxa"/>
          </w:tcPr>
          <w:p w14:paraId="3A8089A4" w14:textId="77777777" w:rsidR="00FE454A" w:rsidRPr="00B907CE" w:rsidRDefault="00FE454A" w:rsidP="00E73692">
            <w:pPr>
              <w:rPr>
                <w:rFonts w:ascii="Arial" w:hAnsi="Arial"/>
                <w:sz w:val="20"/>
                <w:szCs w:val="20"/>
                <w:lang w:val="en-GB"/>
              </w:rPr>
            </w:pPr>
          </w:p>
        </w:tc>
        <w:tc>
          <w:tcPr>
            <w:tcW w:w="4752" w:type="dxa"/>
          </w:tcPr>
          <w:p w14:paraId="702D1B3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Don’t know / Prefer not to answer</w:t>
            </w:r>
          </w:p>
        </w:tc>
        <w:tc>
          <w:tcPr>
            <w:tcW w:w="1454" w:type="dxa"/>
          </w:tcPr>
          <w:p w14:paraId="0D78ECA3"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0</w:t>
            </w:r>
          </w:p>
        </w:tc>
        <w:tc>
          <w:tcPr>
            <w:tcW w:w="1489" w:type="dxa"/>
          </w:tcPr>
          <w:p w14:paraId="731AE7C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10</w:t>
            </w:r>
          </w:p>
        </w:tc>
      </w:tr>
      <w:tr w:rsidR="00FE454A" w:rsidRPr="00B907CE" w14:paraId="7A518F6C" w14:textId="77777777" w:rsidTr="00E73692">
        <w:tc>
          <w:tcPr>
            <w:tcW w:w="6345" w:type="dxa"/>
            <w:gridSpan w:val="2"/>
          </w:tcPr>
          <w:p w14:paraId="689EB8D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4b. If so, what terminology would you suggest employing?</w:t>
            </w:r>
          </w:p>
        </w:tc>
        <w:tc>
          <w:tcPr>
            <w:tcW w:w="1454" w:type="dxa"/>
          </w:tcPr>
          <w:p w14:paraId="2C24F0CF" w14:textId="77777777" w:rsidR="00FE454A" w:rsidRPr="00B907CE" w:rsidRDefault="00FE454A" w:rsidP="00E73692">
            <w:pPr>
              <w:rPr>
                <w:rFonts w:ascii="Arial" w:hAnsi="Arial"/>
                <w:sz w:val="20"/>
                <w:szCs w:val="20"/>
                <w:lang w:val="en-GB"/>
              </w:rPr>
            </w:pPr>
          </w:p>
        </w:tc>
        <w:tc>
          <w:tcPr>
            <w:tcW w:w="1489" w:type="dxa"/>
          </w:tcPr>
          <w:p w14:paraId="20370899" w14:textId="77777777" w:rsidR="00FE454A" w:rsidRPr="00B907CE" w:rsidRDefault="00FE454A" w:rsidP="00E73692">
            <w:pPr>
              <w:rPr>
                <w:rFonts w:ascii="Arial" w:hAnsi="Arial"/>
                <w:sz w:val="20"/>
                <w:szCs w:val="20"/>
                <w:lang w:val="en-GB"/>
              </w:rPr>
            </w:pPr>
          </w:p>
        </w:tc>
      </w:tr>
      <w:tr w:rsidR="00FE454A" w:rsidRPr="00B907CE" w14:paraId="7FF16323" w14:textId="77777777" w:rsidTr="00E73692">
        <w:tc>
          <w:tcPr>
            <w:tcW w:w="1593" w:type="dxa"/>
          </w:tcPr>
          <w:p w14:paraId="25F82B21" w14:textId="77777777" w:rsidR="00FE454A" w:rsidRPr="00B907CE" w:rsidRDefault="00FE454A" w:rsidP="00E73692">
            <w:pPr>
              <w:rPr>
                <w:rFonts w:ascii="Arial" w:hAnsi="Arial"/>
                <w:sz w:val="20"/>
                <w:szCs w:val="20"/>
                <w:lang w:val="en-GB"/>
              </w:rPr>
            </w:pPr>
          </w:p>
        </w:tc>
        <w:tc>
          <w:tcPr>
            <w:tcW w:w="4752" w:type="dxa"/>
          </w:tcPr>
          <w:p w14:paraId="3C9B656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Motivation deficits</w:t>
            </w:r>
          </w:p>
        </w:tc>
        <w:tc>
          <w:tcPr>
            <w:tcW w:w="1454" w:type="dxa"/>
          </w:tcPr>
          <w:p w14:paraId="308F220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17.5</w:t>
            </w:r>
          </w:p>
        </w:tc>
        <w:tc>
          <w:tcPr>
            <w:tcW w:w="1489" w:type="dxa"/>
          </w:tcPr>
          <w:p w14:paraId="7E18293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0</w:t>
            </w:r>
          </w:p>
        </w:tc>
      </w:tr>
      <w:tr w:rsidR="00FE454A" w:rsidRPr="00B907CE" w14:paraId="26CB8283" w14:textId="77777777" w:rsidTr="00E73692">
        <w:tc>
          <w:tcPr>
            <w:tcW w:w="1593" w:type="dxa"/>
          </w:tcPr>
          <w:p w14:paraId="6A753F35" w14:textId="77777777" w:rsidR="00FE454A" w:rsidRPr="00B907CE" w:rsidRDefault="00FE454A" w:rsidP="00E73692">
            <w:pPr>
              <w:rPr>
                <w:rFonts w:ascii="Arial" w:hAnsi="Arial"/>
                <w:sz w:val="20"/>
                <w:szCs w:val="20"/>
                <w:lang w:val="en-GB"/>
              </w:rPr>
            </w:pPr>
          </w:p>
        </w:tc>
        <w:tc>
          <w:tcPr>
            <w:tcW w:w="4752" w:type="dxa"/>
          </w:tcPr>
          <w:p w14:paraId="2F06BA1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Motivation disorders</w:t>
            </w:r>
          </w:p>
        </w:tc>
        <w:tc>
          <w:tcPr>
            <w:tcW w:w="1454" w:type="dxa"/>
          </w:tcPr>
          <w:p w14:paraId="301D8BB3"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17.5</w:t>
            </w:r>
          </w:p>
        </w:tc>
        <w:tc>
          <w:tcPr>
            <w:tcW w:w="1489" w:type="dxa"/>
          </w:tcPr>
          <w:p w14:paraId="7885243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67</w:t>
            </w:r>
          </w:p>
        </w:tc>
      </w:tr>
      <w:tr w:rsidR="00FE454A" w:rsidRPr="00B907CE" w14:paraId="4C8D010A" w14:textId="77777777" w:rsidTr="00E73692">
        <w:tc>
          <w:tcPr>
            <w:tcW w:w="1593" w:type="dxa"/>
          </w:tcPr>
          <w:p w14:paraId="685AB354" w14:textId="77777777" w:rsidR="00FE454A" w:rsidRPr="00B907CE" w:rsidRDefault="00FE454A" w:rsidP="00E73692">
            <w:pPr>
              <w:rPr>
                <w:rFonts w:ascii="Arial" w:hAnsi="Arial"/>
                <w:sz w:val="20"/>
                <w:szCs w:val="20"/>
                <w:lang w:val="en-GB"/>
              </w:rPr>
            </w:pPr>
          </w:p>
        </w:tc>
        <w:tc>
          <w:tcPr>
            <w:tcW w:w="4752" w:type="dxa"/>
          </w:tcPr>
          <w:p w14:paraId="7A9E924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N/A, Don’t know / Prefer not to answer/Other</w:t>
            </w:r>
          </w:p>
        </w:tc>
        <w:tc>
          <w:tcPr>
            <w:tcW w:w="1454" w:type="dxa"/>
          </w:tcPr>
          <w:p w14:paraId="305DA14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65</w:t>
            </w:r>
          </w:p>
        </w:tc>
        <w:tc>
          <w:tcPr>
            <w:tcW w:w="1489" w:type="dxa"/>
          </w:tcPr>
          <w:p w14:paraId="1301F12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33</w:t>
            </w:r>
          </w:p>
        </w:tc>
      </w:tr>
      <w:tr w:rsidR="00FE454A" w:rsidRPr="00B907CE" w14:paraId="1BA6CF2C" w14:textId="77777777" w:rsidTr="00E73692">
        <w:tc>
          <w:tcPr>
            <w:tcW w:w="6345" w:type="dxa"/>
            <w:gridSpan w:val="2"/>
          </w:tcPr>
          <w:p w14:paraId="586DCC5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5. Criterion A: do you agree with the current formulation?</w:t>
            </w:r>
          </w:p>
        </w:tc>
        <w:tc>
          <w:tcPr>
            <w:tcW w:w="1454" w:type="dxa"/>
          </w:tcPr>
          <w:p w14:paraId="07456BDF" w14:textId="77777777" w:rsidR="00FE454A" w:rsidRPr="00B907CE" w:rsidRDefault="00FE454A" w:rsidP="00E73692">
            <w:pPr>
              <w:rPr>
                <w:rFonts w:ascii="Arial" w:hAnsi="Arial"/>
                <w:sz w:val="20"/>
                <w:szCs w:val="20"/>
                <w:lang w:val="en-GB"/>
              </w:rPr>
            </w:pPr>
          </w:p>
        </w:tc>
        <w:tc>
          <w:tcPr>
            <w:tcW w:w="1489" w:type="dxa"/>
            <w:tcBorders>
              <w:bottom w:val="single" w:sz="4" w:space="0" w:color="auto"/>
            </w:tcBorders>
          </w:tcPr>
          <w:p w14:paraId="0D47EEF4" w14:textId="77777777" w:rsidR="00FE454A" w:rsidRPr="00B907CE" w:rsidRDefault="00FE454A" w:rsidP="00E73692">
            <w:pPr>
              <w:rPr>
                <w:rFonts w:ascii="Arial" w:hAnsi="Arial"/>
                <w:sz w:val="20"/>
                <w:szCs w:val="20"/>
                <w:lang w:val="en-GB"/>
              </w:rPr>
            </w:pPr>
          </w:p>
        </w:tc>
      </w:tr>
      <w:tr w:rsidR="00FE454A" w:rsidRPr="00B907CE" w14:paraId="7E07BB7C" w14:textId="77777777" w:rsidTr="00E73692">
        <w:tc>
          <w:tcPr>
            <w:tcW w:w="1593" w:type="dxa"/>
          </w:tcPr>
          <w:p w14:paraId="69669E3A" w14:textId="77777777" w:rsidR="00FE454A" w:rsidRPr="00B907CE" w:rsidRDefault="00FE454A" w:rsidP="00E73692">
            <w:pPr>
              <w:rPr>
                <w:rFonts w:ascii="Arial" w:hAnsi="Arial"/>
                <w:sz w:val="20"/>
                <w:szCs w:val="20"/>
                <w:lang w:val="en-GB"/>
              </w:rPr>
            </w:pPr>
          </w:p>
        </w:tc>
        <w:tc>
          <w:tcPr>
            <w:tcW w:w="4752" w:type="dxa"/>
          </w:tcPr>
          <w:p w14:paraId="20D10FB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1454" w:type="dxa"/>
          </w:tcPr>
          <w:p w14:paraId="0F54572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70</w:t>
            </w:r>
          </w:p>
        </w:tc>
        <w:tc>
          <w:tcPr>
            <w:tcW w:w="1489" w:type="dxa"/>
            <w:shd w:val="pct10" w:color="auto" w:fill="auto"/>
          </w:tcPr>
          <w:p w14:paraId="31A0B9E1" w14:textId="77777777" w:rsidR="00FE454A" w:rsidRPr="00B907CE" w:rsidRDefault="00FE454A" w:rsidP="00E73692">
            <w:pPr>
              <w:rPr>
                <w:rFonts w:ascii="Arial" w:hAnsi="Arial"/>
                <w:sz w:val="20"/>
                <w:szCs w:val="20"/>
                <w:lang w:val="en-GB"/>
              </w:rPr>
            </w:pPr>
          </w:p>
        </w:tc>
      </w:tr>
      <w:tr w:rsidR="00FE454A" w:rsidRPr="00B907CE" w14:paraId="78756E45" w14:textId="77777777" w:rsidTr="00E73692">
        <w:tc>
          <w:tcPr>
            <w:tcW w:w="1593" w:type="dxa"/>
          </w:tcPr>
          <w:p w14:paraId="09B08095" w14:textId="77777777" w:rsidR="00FE454A" w:rsidRPr="00B907CE" w:rsidRDefault="00FE454A" w:rsidP="00E73692">
            <w:pPr>
              <w:rPr>
                <w:rFonts w:ascii="Arial" w:hAnsi="Arial"/>
                <w:sz w:val="20"/>
                <w:szCs w:val="20"/>
                <w:lang w:val="en-GB"/>
              </w:rPr>
            </w:pPr>
          </w:p>
        </w:tc>
        <w:tc>
          <w:tcPr>
            <w:tcW w:w="4752" w:type="dxa"/>
          </w:tcPr>
          <w:p w14:paraId="5341836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1454" w:type="dxa"/>
          </w:tcPr>
          <w:p w14:paraId="135B1E3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30</w:t>
            </w:r>
          </w:p>
        </w:tc>
        <w:tc>
          <w:tcPr>
            <w:tcW w:w="1489" w:type="dxa"/>
            <w:shd w:val="pct10" w:color="auto" w:fill="auto"/>
          </w:tcPr>
          <w:p w14:paraId="29A34AB3" w14:textId="77777777" w:rsidR="00FE454A" w:rsidRPr="00B907CE" w:rsidRDefault="00FE454A" w:rsidP="00E73692">
            <w:pPr>
              <w:rPr>
                <w:rFonts w:ascii="Arial" w:hAnsi="Arial"/>
                <w:sz w:val="20"/>
                <w:szCs w:val="20"/>
                <w:lang w:val="en-GB"/>
              </w:rPr>
            </w:pPr>
          </w:p>
        </w:tc>
      </w:tr>
      <w:tr w:rsidR="00FE454A" w:rsidRPr="00B907CE" w14:paraId="2D88E06E" w14:textId="77777777" w:rsidTr="00E73692">
        <w:tc>
          <w:tcPr>
            <w:tcW w:w="1593" w:type="dxa"/>
          </w:tcPr>
          <w:p w14:paraId="4C144494" w14:textId="77777777" w:rsidR="00FE454A" w:rsidRPr="00B907CE" w:rsidRDefault="00FE454A" w:rsidP="00E73692">
            <w:pPr>
              <w:rPr>
                <w:rFonts w:ascii="Arial" w:hAnsi="Arial"/>
                <w:sz w:val="20"/>
                <w:szCs w:val="20"/>
                <w:lang w:val="en-GB"/>
              </w:rPr>
            </w:pPr>
          </w:p>
        </w:tc>
        <w:tc>
          <w:tcPr>
            <w:tcW w:w="4752" w:type="dxa"/>
          </w:tcPr>
          <w:p w14:paraId="4097B0D1"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Don’t know / Prefer not to answer</w:t>
            </w:r>
          </w:p>
        </w:tc>
        <w:tc>
          <w:tcPr>
            <w:tcW w:w="1454" w:type="dxa"/>
          </w:tcPr>
          <w:p w14:paraId="16670D9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0</w:t>
            </w:r>
          </w:p>
        </w:tc>
        <w:tc>
          <w:tcPr>
            <w:tcW w:w="1489" w:type="dxa"/>
            <w:shd w:val="pct10" w:color="auto" w:fill="auto"/>
          </w:tcPr>
          <w:p w14:paraId="0A81B852" w14:textId="77777777" w:rsidR="00FE454A" w:rsidRPr="00B907CE" w:rsidRDefault="00FE454A" w:rsidP="00E73692">
            <w:pPr>
              <w:rPr>
                <w:rFonts w:ascii="Arial" w:hAnsi="Arial"/>
                <w:sz w:val="20"/>
                <w:szCs w:val="20"/>
                <w:lang w:val="en-GB"/>
              </w:rPr>
            </w:pPr>
          </w:p>
        </w:tc>
      </w:tr>
      <w:tr w:rsidR="00FE454A" w:rsidRPr="00B907CE" w14:paraId="60FBE0EF" w14:textId="77777777" w:rsidTr="00E73692">
        <w:tc>
          <w:tcPr>
            <w:tcW w:w="6345" w:type="dxa"/>
            <w:gridSpan w:val="2"/>
          </w:tcPr>
          <w:p w14:paraId="7716B01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 Criterion B: do you agree to simplify and rephrase the difference between self-initiation and environment stimulated events?</w:t>
            </w:r>
          </w:p>
        </w:tc>
        <w:tc>
          <w:tcPr>
            <w:tcW w:w="1454" w:type="dxa"/>
          </w:tcPr>
          <w:p w14:paraId="3C6ED4F9" w14:textId="77777777" w:rsidR="00FE454A" w:rsidRPr="00B907CE" w:rsidRDefault="00FE454A" w:rsidP="00E73692">
            <w:pPr>
              <w:rPr>
                <w:rFonts w:ascii="Arial" w:hAnsi="Arial"/>
                <w:sz w:val="20"/>
                <w:szCs w:val="20"/>
                <w:lang w:val="en-GB"/>
              </w:rPr>
            </w:pPr>
          </w:p>
        </w:tc>
        <w:tc>
          <w:tcPr>
            <w:tcW w:w="1489" w:type="dxa"/>
            <w:shd w:val="pct10" w:color="auto" w:fill="auto"/>
          </w:tcPr>
          <w:p w14:paraId="02ED344B" w14:textId="77777777" w:rsidR="00FE454A" w:rsidRPr="00B907CE" w:rsidRDefault="00FE454A" w:rsidP="00E73692">
            <w:pPr>
              <w:rPr>
                <w:rFonts w:ascii="Arial" w:hAnsi="Arial"/>
                <w:sz w:val="20"/>
                <w:szCs w:val="20"/>
                <w:lang w:val="en-GB"/>
              </w:rPr>
            </w:pPr>
          </w:p>
        </w:tc>
      </w:tr>
      <w:tr w:rsidR="00FE454A" w:rsidRPr="00B907CE" w14:paraId="331C4804" w14:textId="77777777" w:rsidTr="00E73692">
        <w:tc>
          <w:tcPr>
            <w:tcW w:w="1593" w:type="dxa"/>
          </w:tcPr>
          <w:p w14:paraId="39F119CD" w14:textId="77777777" w:rsidR="00FE454A" w:rsidRPr="00B907CE" w:rsidRDefault="00FE454A" w:rsidP="00E73692">
            <w:pPr>
              <w:rPr>
                <w:rFonts w:ascii="Arial" w:hAnsi="Arial"/>
                <w:sz w:val="20"/>
                <w:szCs w:val="20"/>
                <w:lang w:val="en-GB"/>
              </w:rPr>
            </w:pPr>
          </w:p>
        </w:tc>
        <w:tc>
          <w:tcPr>
            <w:tcW w:w="4752" w:type="dxa"/>
          </w:tcPr>
          <w:p w14:paraId="7177AA4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1454" w:type="dxa"/>
          </w:tcPr>
          <w:p w14:paraId="16CD749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65</w:t>
            </w:r>
          </w:p>
        </w:tc>
        <w:tc>
          <w:tcPr>
            <w:tcW w:w="1489" w:type="dxa"/>
            <w:shd w:val="pct10" w:color="auto" w:fill="auto"/>
          </w:tcPr>
          <w:p w14:paraId="62FD8676" w14:textId="77777777" w:rsidR="00FE454A" w:rsidRPr="00B907CE" w:rsidRDefault="00FE454A" w:rsidP="00E73692">
            <w:pPr>
              <w:rPr>
                <w:rFonts w:ascii="Arial" w:hAnsi="Arial"/>
                <w:sz w:val="20"/>
                <w:szCs w:val="20"/>
                <w:lang w:val="en-GB"/>
              </w:rPr>
            </w:pPr>
          </w:p>
        </w:tc>
      </w:tr>
      <w:tr w:rsidR="00FE454A" w:rsidRPr="00B907CE" w14:paraId="5EF3E61B" w14:textId="77777777" w:rsidTr="00E73692">
        <w:tc>
          <w:tcPr>
            <w:tcW w:w="1593" w:type="dxa"/>
          </w:tcPr>
          <w:p w14:paraId="5F03918D" w14:textId="77777777" w:rsidR="00FE454A" w:rsidRPr="00B907CE" w:rsidRDefault="00FE454A" w:rsidP="00E73692">
            <w:pPr>
              <w:rPr>
                <w:rFonts w:ascii="Arial" w:hAnsi="Arial"/>
                <w:sz w:val="20"/>
                <w:szCs w:val="20"/>
                <w:lang w:val="en-GB"/>
              </w:rPr>
            </w:pPr>
          </w:p>
        </w:tc>
        <w:tc>
          <w:tcPr>
            <w:tcW w:w="4752" w:type="dxa"/>
          </w:tcPr>
          <w:p w14:paraId="26F3AEB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1454" w:type="dxa"/>
          </w:tcPr>
          <w:p w14:paraId="6D8313F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w:t>
            </w:r>
          </w:p>
        </w:tc>
        <w:tc>
          <w:tcPr>
            <w:tcW w:w="1489" w:type="dxa"/>
            <w:shd w:val="pct10" w:color="auto" w:fill="auto"/>
          </w:tcPr>
          <w:p w14:paraId="58A221B4" w14:textId="77777777" w:rsidR="00FE454A" w:rsidRPr="00B907CE" w:rsidRDefault="00FE454A" w:rsidP="00E73692">
            <w:pPr>
              <w:rPr>
                <w:rFonts w:ascii="Arial" w:hAnsi="Arial"/>
                <w:sz w:val="20"/>
                <w:szCs w:val="20"/>
                <w:lang w:val="en-GB"/>
              </w:rPr>
            </w:pPr>
          </w:p>
        </w:tc>
      </w:tr>
      <w:tr w:rsidR="00FE454A" w:rsidRPr="00B907CE" w14:paraId="69BD604E" w14:textId="77777777" w:rsidTr="00E73692">
        <w:tc>
          <w:tcPr>
            <w:tcW w:w="1593" w:type="dxa"/>
          </w:tcPr>
          <w:p w14:paraId="4DCF9357" w14:textId="77777777" w:rsidR="00FE454A" w:rsidRPr="00B907CE" w:rsidRDefault="00FE454A" w:rsidP="00E73692">
            <w:pPr>
              <w:rPr>
                <w:rFonts w:ascii="Arial" w:hAnsi="Arial"/>
                <w:sz w:val="20"/>
                <w:szCs w:val="20"/>
                <w:lang w:val="en-GB"/>
              </w:rPr>
            </w:pPr>
          </w:p>
        </w:tc>
        <w:tc>
          <w:tcPr>
            <w:tcW w:w="4752" w:type="dxa"/>
          </w:tcPr>
          <w:p w14:paraId="2F54624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Consider 2 versions of the criteria (1 for clinical purposes, 1 for research)</w:t>
            </w:r>
          </w:p>
        </w:tc>
        <w:tc>
          <w:tcPr>
            <w:tcW w:w="1454" w:type="dxa"/>
          </w:tcPr>
          <w:p w14:paraId="534ADFF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18</w:t>
            </w:r>
          </w:p>
        </w:tc>
        <w:tc>
          <w:tcPr>
            <w:tcW w:w="1489" w:type="dxa"/>
            <w:shd w:val="pct10" w:color="auto" w:fill="auto"/>
          </w:tcPr>
          <w:p w14:paraId="7A7EB39C" w14:textId="77777777" w:rsidR="00FE454A" w:rsidRPr="00B907CE" w:rsidRDefault="00FE454A" w:rsidP="00E73692">
            <w:pPr>
              <w:rPr>
                <w:rFonts w:ascii="Arial" w:hAnsi="Arial"/>
                <w:sz w:val="20"/>
                <w:szCs w:val="20"/>
                <w:lang w:val="en-GB"/>
              </w:rPr>
            </w:pPr>
          </w:p>
        </w:tc>
      </w:tr>
      <w:tr w:rsidR="00FE454A" w:rsidRPr="00B907CE" w14:paraId="5126E891" w14:textId="77777777" w:rsidTr="00E73692">
        <w:tc>
          <w:tcPr>
            <w:tcW w:w="1593" w:type="dxa"/>
          </w:tcPr>
          <w:p w14:paraId="21247B43" w14:textId="77777777" w:rsidR="00FE454A" w:rsidRPr="00B907CE" w:rsidRDefault="00FE454A" w:rsidP="00E73692">
            <w:pPr>
              <w:rPr>
                <w:rFonts w:ascii="Arial" w:hAnsi="Arial"/>
                <w:sz w:val="20"/>
                <w:szCs w:val="20"/>
                <w:lang w:val="en-GB"/>
              </w:rPr>
            </w:pPr>
          </w:p>
        </w:tc>
        <w:tc>
          <w:tcPr>
            <w:tcW w:w="4752" w:type="dxa"/>
          </w:tcPr>
          <w:p w14:paraId="0F99748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Don’t know / Prefer not to answer</w:t>
            </w:r>
          </w:p>
        </w:tc>
        <w:tc>
          <w:tcPr>
            <w:tcW w:w="1454" w:type="dxa"/>
          </w:tcPr>
          <w:p w14:paraId="0D18724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5</w:t>
            </w:r>
          </w:p>
        </w:tc>
        <w:tc>
          <w:tcPr>
            <w:tcW w:w="1489" w:type="dxa"/>
            <w:shd w:val="pct10" w:color="auto" w:fill="auto"/>
          </w:tcPr>
          <w:p w14:paraId="7DE4E4B5" w14:textId="77777777" w:rsidR="00FE454A" w:rsidRPr="00B907CE" w:rsidRDefault="00FE454A" w:rsidP="00E73692">
            <w:pPr>
              <w:rPr>
                <w:rFonts w:ascii="Arial" w:hAnsi="Arial"/>
                <w:sz w:val="20"/>
                <w:szCs w:val="20"/>
                <w:lang w:val="en-GB"/>
              </w:rPr>
            </w:pPr>
          </w:p>
        </w:tc>
      </w:tr>
      <w:tr w:rsidR="00FE454A" w:rsidRPr="00B907CE" w14:paraId="12357CD6" w14:textId="77777777" w:rsidTr="00E73692">
        <w:tc>
          <w:tcPr>
            <w:tcW w:w="6345" w:type="dxa"/>
            <w:gridSpan w:val="2"/>
          </w:tcPr>
          <w:p w14:paraId="5CB4E36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7. Criterion B: do you agree to add questions for the criteria operationalization?</w:t>
            </w:r>
          </w:p>
        </w:tc>
        <w:tc>
          <w:tcPr>
            <w:tcW w:w="1454" w:type="dxa"/>
          </w:tcPr>
          <w:p w14:paraId="2284F9BB" w14:textId="77777777" w:rsidR="00FE454A" w:rsidRPr="00B907CE" w:rsidRDefault="00FE454A" w:rsidP="00E73692">
            <w:pPr>
              <w:rPr>
                <w:rFonts w:ascii="Arial" w:hAnsi="Arial"/>
                <w:sz w:val="20"/>
                <w:szCs w:val="20"/>
                <w:lang w:val="en-GB"/>
              </w:rPr>
            </w:pPr>
          </w:p>
        </w:tc>
        <w:tc>
          <w:tcPr>
            <w:tcW w:w="1489" w:type="dxa"/>
            <w:shd w:val="pct10" w:color="auto" w:fill="auto"/>
          </w:tcPr>
          <w:p w14:paraId="626D3274" w14:textId="77777777" w:rsidR="00FE454A" w:rsidRPr="00B907CE" w:rsidRDefault="00FE454A" w:rsidP="00E73692">
            <w:pPr>
              <w:rPr>
                <w:rFonts w:ascii="Arial" w:hAnsi="Arial"/>
                <w:sz w:val="20"/>
                <w:szCs w:val="20"/>
                <w:lang w:val="en-GB"/>
              </w:rPr>
            </w:pPr>
          </w:p>
        </w:tc>
      </w:tr>
      <w:tr w:rsidR="00FE454A" w:rsidRPr="00B907CE" w14:paraId="3D2248B6" w14:textId="77777777" w:rsidTr="00E73692">
        <w:tc>
          <w:tcPr>
            <w:tcW w:w="1593" w:type="dxa"/>
          </w:tcPr>
          <w:p w14:paraId="2902D86A" w14:textId="77777777" w:rsidR="00FE454A" w:rsidRPr="00B907CE" w:rsidRDefault="00FE454A" w:rsidP="00E73692">
            <w:pPr>
              <w:rPr>
                <w:rFonts w:ascii="Arial" w:hAnsi="Arial"/>
                <w:sz w:val="20"/>
                <w:szCs w:val="20"/>
                <w:lang w:val="en-GB"/>
              </w:rPr>
            </w:pPr>
          </w:p>
        </w:tc>
        <w:tc>
          <w:tcPr>
            <w:tcW w:w="4752" w:type="dxa"/>
          </w:tcPr>
          <w:p w14:paraId="6D35169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1454" w:type="dxa"/>
          </w:tcPr>
          <w:p w14:paraId="28B0DF5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76</w:t>
            </w:r>
          </w:p>
        </w:tc>
        <w:tc>
          <w:tcPr>
            <w:tcW w:w="1489" w:type="dxa"/>
            <w:shd w:val="pct10" w:color="auto" w:fill="auto"/>
          </w:tcPr>
          <w:p w14:paraId="2475253D" w14:textId="77777777" w:rsidR="00FE454A" w:rsidRPr="00B907CE" w:rsidRDefault="00FE454A" w:rsidP="00E73692">
            <w:pPr>
              <w:rPr>
                <w:rFonts w:ascii="Arial" w:hAnsi="Arial"/>
                <w:sz w:val="20"/>
                <w:szCs w:val="20"/>
                <w:lang w:val="en-GB"/>
              </w:rPr>
            </w:pPr>
          </w:p>
        </w:tc>
      </w:tr>
      <w:tr w:rsidR="00FE454A" w:rsidRPr="00B907CE" w14:paraId="2DA40AAF" w14:textId="77777777" w:rsidTr="00E73692">
        <w:tc>
          <w:tcPr>
            <w:tcW w:w="1593" w:type="dxa"/>
          </w:tcPr>
          <w:p w14:paraId="674C46C1" w14:textId="77777777" w:rsidR="00FE454A" w:rsidRPr="00B907CE" w:rsidRDefault="00FE454A" w:rsidP="00E73692">
            <w:pPr>
              <w:rPr>
                <w:rFonts w:ascii="Arial" w:hAnsi="Arial"/>
                <w:sz w:val="20"/>
                <w:szCs w:val="20"/>
                <w:lang w:val="en-GB"/>
              </w:rPr>
            </w:pPr>
          </w:p>
        </w:tc>
        <w:tc>
          <w:tcPr>
            <w:tcW w:w="4752" w:type="dxa"/>
          </w:tcPr>
          <w:p w14:paraId="744355B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1454" w:type="dxa"/>
          </w:tcPr>
          <w:p w14:paraId="563D4EFC"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w:t>
            </w:r>
          </w:p>
        </w:tc>
        <w:tc>
          <w:tcPr>
            <w:tcW w:w="1489" w:type="dxa"/>
            <w:shd w:val="pct10" w:color="auto" w:fill="auto"/>
          </w:tcPr>
          <w:p w14:paraId="090C0838" w14:textId="77777777" w:rsidR="00FE454A" w:rsidRPr="00B907CE" w:rsidRDefault="00FE454A" w:rsidP="00E73692">
            <w:pPr>
              <w:rPr>
                <w:rFonts w:ascii="Arial" w:hAnsi="Arial"/>
                <w:sz w:val="20"/>
                <w:szCs w:val="20"/>
                <w:lang w:val="en-GB"/>
              </w:rPr>
            </w:pPr>
          </w:p>
        </w:tc>
      </w:tr>
      <w:tr w:rsidR="00FE454A" w:rsidRPr="00B907CE" w14:paraId="42B5E7DA" w14:textId="77777777" w:rsidTr="00E73692">
        <w:tc>
          <w:tcPr>
            <w:tcW w:w="1593" w:type="dxa"/>
          </w:tcPr>
          <w:p w14:paraId="093ABA36" w14:textId="77777777" w:rsidR="00FE454A" w:rsidRPr="00B907CE" w:rsidRDefault="00FE454A" w:rsidP="00E73692">
            <w:pPr>
              <w:rPr>
                <w:rFonts w:ascii="Arial" w:hAnsi="Arial"/>
                <w:sz w:val="20"/>
                <w:szCs w:val="20"/>
                <w:lang w:val="en-GB"/>
              </w:rPr>
            </w:pPr>
          </w:p>
        </w:tc>
        <w:tc>
          <w:tcPr>
            <w:tcW w:w="4752" w:type="dxa"/>
          </w:tcPr>
          <w:p w14:paraId="2D066CE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Don’t know / Prefer not to answer</w:t>
            </w:r>
          </w:p>
        </w:tc>
        <w:tc>
          <w:tcPr>
            <w:tcW w:w="1454" w:type="dxa"/>
          </w:tcPr>
          <w:p w14:paraId="6A8CB81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w:t>
            </w:r>
          </w:p>
        </w:tc>
        <w:tc>
          <w:tcPr>
            <w:tcW w:w="1489" w:type="dxa"/>
            <w:shd w:val="pct10" w:color="auto" w:fill="auto"/>
          </w:tcPr>
          <w:p w14:paraId="337FA3A6" w14:textId="77777777" w:rsidR="00FE454A" w:rsidRPr="00B907CE" w:rsidRDefault="00FE454A" w:rsidP="00E73692">
            <w:pPr>
              <w:rPr>
                <w:rFonts w:ascii="Arial" w:hAnsi="Arial"/>
                <w:sz w:val="20"/>
                <w:szCs w:val="20"/>
                <w:lang w:val="en-GB"/>
              </w:rPr>
            </w:pPr>
          </w:p>
        </w:tc>
      </w:tr>
      <w:tr w:rsidR="00FE454A" w:rsidRPr="00B907CE" w14:paraId="441BBF26" w14:textId="77777777" w:rsidTr="00E73692">
        <w:tc>
          <w:tcPr>
            <w:tcW w:w="6345" w:type="dxa"/>
            <w:gridSpan w:val="2"/>
          </w:tcPr>
          <w:p w14:paraId="578C7A2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8. Criteria C: This criterion indicates that the criteria are not only related to the dementia field. Is it important to keep this specification?</w:t>
            </w:r>
          </w:p>
        </w:tc>
        <w:tc>
          <w:tcPr>
            <w:tcW w:w="1454" w:type="dxa"/>
          </w:tcPr>
          <w:p w14:paraId="4336E97C" w14:textId="77777777" w:rsidR="00FE454A" w:rsidRPr="00B907CE" w:rsidRDefault="00FE454A" w:rsidP="00E73692">
            <w:pPr>
              <w:rPr>
                <w:rFonts w:ascii="Arial" w:hAnsi="Arial"/>
                <w:sz w:val="20"/>
                <w:szCs w:val="20"/>
                <w:lang w:val="en-GB"/>
              </w:rPr>
            </w:pPr>
          </w:p>
        </w:tc>
        <w:tc>
          <w:tcPr>
            <w:tcW w:w="1489" w:type="dxa"/>
            <w:shd w:val="pct10" w:color="auto" w:fill="auto"/>
          </w:tcPr>
          <w:p w14:paraId="2CA8002E" w14:textId="77777777" w:rsidR="00FE454A" w:rsidRPr="00B907CE" w:rsidRDefault="00FE454A" w:rsidP="00E73692">
            <w:pPr>
              <w:rPr>
                <w:rFonts w:ascii="Arial" w:hAnsi="Arial"/>
                <w:sz w:val="20"/>
                <w:szCs w:val="20"/>
                <w:lang w:val="en-GB"/>
              </w:rPr>
            </w:pPr>
          </w:p>
        </w:tc>
      </w:tr>
      <w:tr w:rsidR="00FE454A" w:rsidRPr="00B907CE" w14:paraId="4D496AAE" w14:textId="77777777" w:rsidTr="00E73692">
        <w:tc>
          <w:tcPr>
            <w:tcW w:w="1593" w:type="dxa"/>
          </w:tcPr>
          <w:p w14:paraId="7780F7DB" w14:textId="77777777" w:rsidR="00FE454A" w:rsidRPr="00B907CE" w:rsidRDefault="00FE454A" w:rsidP="00E73692">
            <w:pPr>
              <w:rPr>
                <w:rFonts w:ascii="Arial" w:hAnsi="Arial"/>
                <w:sz w:val="20"/>
                <w:szCs w:val="20"/>
                <w:lang w:val="en-GB"/>
              </w:rPr>
            </w:pPr>
          </w:p>
        </w:tc>
        <w:tc>
          <w:tcPr>
            <w:tcW w:w="4752" w:type="dxa"/>
          </w:tcPr>
          <w:p w14:paraId="29B191B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1454" w:type="dxa"/>
          </w:tcPr>
          <w:p w14:paraId="1C2F9E0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65</w:t>
            </w:r>
          </w:p>
        </w:tc>
        <w:tc>
          <w:tcPr>
            <w:tcW w:w="1489" w:type="dxa"/>
            <w:shd w:val="pct10" w:color="auto" w:fill="auto"/>
          </w:tcPr>
          <w:p w14:paraId="69CF35A2" w14:textId="77777777" w:rsidR="00FE454A" w:rsidRPr="00B907CE" w:rsidRDefault="00FE454A" w:rsidP="00E73692">
            <w:pPr>
              <w:rPr>
                <w:rFonts w:ascii="Arial" w:hAnsi="Arial"/>
                <w:sz w:val="20"/>
                <w:szCs w:val="20"/>
                <w:lang w:val="en-GB"/>
              </w:rPr>
            </w:pPr>
          </w:p>
        </w:tc>
      </w:tr>
      <w:tr w:rsidR="00FE454A" w:rsidRPr="00B907CE" w14:paraId="1546BEA5" w14:textId="77777777" w:rsidTr="00E73692">
        <w:tc>
          <w:tcPr>
            <w:tcW w:w="1593" w:type="dxa"/>
          </w:tcPr>
          <w:p w14:paraId="148E8575" w14:textId="77777777" w:rsidR="00FE454A" w:rsidRPr="00B907CE" w:rsidRDefault="00FE454A" w:rsidP="00E73692">
            <w:pPr>
              <w:rPr>
                <w:rFonts w:ascii="Arial" w:hAnsi="Arial"/>
                <w:sz w:val="20"/>
                <w:szCs w:val="20"/>
                <w:lang w:val="en-GB"/>
              </w:rPr>
            </w:pPr>
          </w:p>
        </w:tc>
        <w:tc>
          <w:tcPr>
            <w:tcW w:w="4752" w:type="dxa"/>
          </w:tcPr>
          <w:p w14:paraId="3AA290B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1454" w:type="dxa"/>
          </w:tcPr>
          <w:p w14:paraId="0997046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24</w:t>
            </w:r>
          </w:p>
        </w:tc>
        <w:tc>
          <w:tcPr>
            <w:tcW w:w="1489" w:type="dxa"/>
            <w:shd w:val="pct10" w:color="auto" w:fill="auto"/>
          </w:tcPr>
          <w:p w14:paraId="01903B7C" w14:textId="77777777" w:rsidR="00FE454A" w:rsidRPr="00B907CE" w:rsidRDefault="00FE454A" w:rsidP="00E73692">
            <w:pPr>
              <w:rPr>
                <w:rFonts w:ascii="Arial" w:hAnsi="Arial"/>
                <w:sz w:val="20"/>
                <w:szCs w:val="20"/>
                <w:lang w:val="en-GB"/>
              </w:rPr>
            </w:pPr>
          </w:p>
        </w:tc>
      </w:tr>
      <w:tr w:rsidR="00FE454A" w:rsidRPr="00B907CE" w14:paraId="22BFFA5A" w14:textId="77777777" w:rsidTr="00E73692">
        <w:tc>
          <w:tcPr>
            <w:tcW w:w="1593" w:type="dxa"/>
          </w:tcPr>
          <w:p w14:paraId="560C7511" w14:textId="77777777" w:rsidR="00FE454A" w:rsidRPr="00B907CE" w:rsidRDefault="00FE454A" w:rsidP="00E73692">
            <w:pPr>
              <w:rPr>
                <w:rFonts w:ascii="Arial" w:hAnsi="Arial"/>
                <w:sz w:val="20"/>
                <w:szCs w:val="20"/>
                <w:lang w:val="en-GB"/>
              </w:rPr>
            </w:pPr>
          </w:p>
        </w:tc>
        <w:tc>
          <w:tcPr>
            <w:tcW w:w="4752" w:type="dxa"/>
          </w:tcPr>
          <w:p w14:paraId="36F3EA33"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Don’t know / Prefer not to answer</w:t>
            </w:r>
          </w:p>
        </w:tc>
        <w:tc>
          <w:tcPr>
            <w:tcW w:w="1454" w:type="dxa"/>
          </w:tcPr>
          <w:p w14:paraId="466C809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w:t>
            </w:r>
          </w:p>
        </w:tc>
        <w:tc>
          <w:tcPr>
            <w:tcW w:w="1489" w:type="dxa"/>
            <w:shd w:val="pct10" w:color="auto" w:fill="auto"/>
          </w:tcPr>
          <w:p w14:paraId="4B8E076F" w14:textId="77777777" w:rsidR="00FE454A" w:rsidRPr="00B907CE" w:rsidRDefault="00FE454A" w:rsidP="00E73692">
            <w:pPr>
              <w:rPr>
                <w:rFonts w:ascii="Arial" w:hAnsi="Arial"/>
                <w:sz w:val="20"/>
                <w:szCs w:val="20"/>
                <w:lang w:val="en-GB"/>
              </w:rPr>
            </w:pPr>
          </w:p>
        </w:tc>
      </w:tr>
    </w:tbl>
    <w:p w14:paraId="39F41E0C" w14:textId="77777777" w:rsidR="00FE454A" w:rsidRPr="00B907CE" w:rsidRDefault="00FE454A" w:rsidP="00FE454A">
      <w:pPr>
        <w:rPr>
          <w:rFonts w:ascii="Arial" w:hAnsi="Arial"/>
          <w:lang w:val="en-GB"/>
        </w:rPr>
      </w:pPr>
    </w:p>
    <w:tbl>
      <w:tblPr>
        <w:tblStyle w:val="TableGrid"/>
        <w:tblW w:w="0" w:type="auto"/>
        <w:tblLook w:val="04A0" w:firstRow="1" w:lastRow="0" w:firstColumn="1" w:lastColumn="0" w:noHBand="0" w:noVBand="1"/>
      </w:tblPr>
      <w:tblGrid>
        <w:gridCol w:w="1660"/>
        <w:gridCol w:w="4660"/>
        <w:gridCol w:w="2968"/>
      </w:tblGrid>
      <w:tr w:rsidR="00FE454A" w:rsidRPr="00B907CE" w14:paraId="3AA2BDE3" w14:textId="77777777" w:rsidTr="00E73692">
        <w:tc>
          <w:tcPr>
            <w:tcW w:w="6345" w:type="dxa"/>
            <w:gridSpan w:val="2"/>
          </w:tcPr>
          <w:p w14:paraId="6531738C"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Round 2</w:t>
            </w:r>
          </w:p>
        </w:tc>
        <w:tc>
          <w:tcPr>
            <w:tcW w:w="2977" w:type="dxa"/>
          </w:tcPr>
          <w:p w14:paraId="352A9CC0" w14:textId="77777777" w:rsidR="00FE454A" w:rsidRPr="00B907CE" w:rsidRDefault="00FE454A" w:rsidP="00E73692">
            <w:pPr>
              <w:rPr>
                <w:rFonts w:ascii="Arial" w:hAnsi="Arial"/>
                <w:b/>
                <w:sz w:val="20"/>
                <w:szCs w:val="20"/>
                <w:lang w:val="en-GB"/>
              </w:rPr>
            </w:pPr>
            <w:r w:rsidRPr="00B907CE">
              <w:rPr>
                <w:rFonts w:ascii="Arial" w:hAnsi="Arial"/>
                <w:b/>
                <w:sz w:val="20"/>
                <w:szCs w:val="20"/>
                <w:lang w:val="en-GB"/>
              </w:rPr>
              <w:t xml:space="preserve">% of responses </w:t>
            </w:r>
          </w:p>
          <w:p w14:paraId="3ECC31E4"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(10 responses)</w:t>
            </w:r>
          </w:p>
        </w:tc>
      </w:tr>
      <w:tr w:rsidR="00FE454A" w:rsidRPr="00B907CE" w14:paraId="1C67366A" w14:textId="77777777" w:rsidTr="00E73692">
        <w:tc>
          <w:tcPr>
            <w:tcW w:w="6345" w:type="dxa"/>
            <w:gridSpan w:val="2"/>
          </w:tcPr>
          <w:p w14:paraId="105B80F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9. The majority of responses indicated to keep the term apathy in the title. If it is possible to have a subtitle, which one would you suggest?</w:t>
            </w:r>
          </w:p>
        </w:tc>
        <w:tc>
          <w:tcPr>
            <w:tcW w:w="2977" w:type="dxa"/>
          </w:tcPr>
          <w:p w14:paraId="216E3801" w14:textId="77777777" w:rsidR="00FE454A" w:rsidRPr="00B907CE" w:rsidRDefault="00FE454A" w:rsidP="00E73692">
            <w:pPr>
              <w:rPr>
                <w:rFonts w:ascii="Arial" w:hAnsi="Arial"/>
                <w:sz w:val="20"/>
                <w:szCs w:val="20"/>
                <w:lang w:val="en-GB"/>
              </w:rPr>
            </w:pPr>
          </w:p>
        </w:tc>
      </w:tr>
      <w:tr w:rsidR="00FE454A" w:rsidRPr="00B907CE" w14:paraId="3854D1CF" w14:textId="77777777" w:rsidTr="00E73692">
        <w:tc>
          <w:tcPr>
            <w:tcW w:w="1668" w:type="dxa"/>
          </w:tcPr>
          <w:p w14:paraId="3E9F2EE4" w14:textId="77777777" w:rsidR="00FE454A" w:rsidRPr="00B907CE" w:rsidRDefault="00FE454A" w:rsidP="00E73692">
            <w:pPr>
              <w:rPr>
                <w:rFonts w:ascii="Arial" w:hAnsi="Arial"/>
                <w:sz w:val="20"/>
                <w:szCs w:val="20"/>
                <w:lang w:val="en-GB"/>
              </w:rPr>
            </w:pPr>
          </w:p>
        </w:tc>
        <w:tc>
          <w:tcPr>
            <w:tcW w:w="4677" w:type="dxa"/>
          </w:tcPr>
          <w:p w14:paraId="7BD6A50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Motivation disorders</w:t>
            </w:r>
          </w:p>
        </w:tc>
        <w:tc>
          <w:tcPr>
            <w:tcW w:w="2977" w:type="dxa"/>
          </w:tcPr>
          <w:p w14:paraId="7485492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20</w:t>
            </w:r>
          </w:p>
        </w:tc>
      </w:tr>
      <w:tr w:rsidR="00FE454A" w:rsidRPr="00B907CE" w14:paraId="11CD6DE2" w14:textId="77777777" w:rsidTr="00E73692">
        <w:tc>
          <w:tcPr>
            <w:tcW w:w="1668" w:type="dxa"/>
          </w:tcPr>
          <w:p w14:paraId="2901CE4A" w14:textId="77777777" w:rsidR="00FE454A" w:rsidRPr="00B907CE" w:rsidRDefault="00FE454A" w:rsidP="00E73692">
            <w:pPr>
              <w:rPr>
                <w:rFonts w:ascii="Arial" w:hAnsi="Arial"/>
                <w:sz w:val="20"/>
                <w:szCs w:val="20"/>
                <w:lang w:val="en-GB"/>
              </w:rPr>
            </w:pPr>
          </w:p>
        </w:tc>
        <w:tc>
          <w:tcPr>
            <w:tcW w:w="4677" w:type="dxa"/>
          </w:tcPr>
          <w:p w14:paraId="4553A96D"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Motivation deficits</w:t>
            </w:r>
          </w:p>
        </w:tc>
        <w:tc>
          <w:tcPr>
            <w:tcW w:w="2977" w:type="dxa"/>
          </w:tcPr>
          <w:p w14:paraId="35978B7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80</w:t>
            </w:r>
          </w:p>
        </w:tc>
      </w:tr>
      <w:tr w:rsidR="00FE454A" w:rsidRPr="00B907CE" w14:paraId="086899DC" w14:textId="77777777" w:rsidTr="00E73692">
        <w:tc>
          <w:tcPr>
            <w:tcW w:w="6345" w:type="dxa"/>
            <w:gridSpan w:val="2"/>
          </w:tcPr>
          <w:p w14:paraId="10FD25E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10. Criterion A: The majority of responses indicated to keep the current definition. Some alternatives were also suggested: do you agree with the following?</w:t>
            </w:r>
          </w:p>
        </w:tc>
        <w:tc>
          <w:tcPr>
            <w:tcW w:w="2977" w:type="dxa"/>
          </w:tcPr>
          <w:p w14:paraId="5AA50974" w14:textId="77777777" w:rsidR="00FE454A" w:rsidRPr="00B907CE" w:rsidRDefault="00FE454A" w:rsidP="00E73692">
            <w:pPr>
              <w:rPr>
                <w:rFonts w:ascii="Arial" w:hAnsi="Arial"/>
                <w:sz w:val="20"/>
                <w:szCs w:val="20"/>
                <w:lang w:val="en-GB"/>
              </w:rPr>
            </w:pPr>
          </w:p>
        </w:tc>
      </w:tr>
      <w:tr w:rsidR="00FE454A" w:rsidRPr="00B907CE" w14:paraId="4701E71F" w14:textId="77777777" w:rsidTr="00E73692">
        <w:tc>
          <w:tcPr>
            <w:tcW w:w="1668" w:type="dxa"/>
          </w:tcPr>
          <w:p w14:paraId="2FE343EC" w14:textId="77777777" w:rsidR="00FE454A" w:rsidRPr="00B907CE" w:rsidRDefault="00FE454A" w:rsidP="00E73692">
            <w:pPr>
              <w:rPr>
                <w:rFonts w:ascii="Arial" w:hAnsi="Arial"/>
                <w:sz w:val="20"/>
                <w:szCs w:val="20"/>
                <w:lang w:val="en-GB"/>
              </w:rPr>
            </w:pPr>
          </w:p>
        </w:tc>
        <w:tc>
          <w:tcPr>
            <w:tcW w:w="4677" w:type="dxa"/>
          </w:tcPr>
          <w:p w14:paraId="3CB174A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replace “motivation” with “motivation and drive”</w:t>
            </w:r>
          </w:p>
        </w:tc>
        <w:tc>
          <w:tcPr>
            <w:tcW w:w="2977" w:type="dxa"/>
          </w:tcPr>
          <w:p w14:paraId="7ED4DBD1"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17</w:t>
            </w:r>
          </w:p>
        </w:tc>
      </w:tr>
      <w:tr w:rsidR="00FE454A" w:rsidRPr="00B907CE" w14:paraId="3CA0FF5D" w14:textId="77777777" w:rsidTr="00E73692">
        <w:tc>
          <w:tcPr>
            <w:tcW w:w="1668" w:type="dxa"/>
          </w:tcPr>
          <w:p w14:paraId="2F0C7664" w14:textId="77777777" w:rsidR="00FE454A" w:rsidRPr="00B907CE" w:rsidRDefault="00FE454A" w:rsidP="00E73692">
            <w:pPr>
              <w:rPr>
                <w:rFonts w:ascii="Arial" w:hAnsi="Arial"/>
                <w:sz w:val="20"/>
                <w:szCs w:val="20"/>
                <w:lang w:val="en-GB"/>
              </w:rPr>
            </w:pPr>
          </w:p>
        </w:tc>
        <w:tc>
          <w:tcPr>
            <w:tcW w:w="4677" w:type="dxa"/>
          </w:tcPr>
          <w:p w14:paraId="0C26A3E9"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replace “motivation” with “goal-directed behavio</w:t>
            </w:r>
            <w:r>
              <w:rPr>
                <w:rFonts w:ascii="Arial" w:hAnsi="Arial"/>
                <w:sz w:val="20"/>
                <w:szCs w:val="20"/>
                <w:lang w:val="en-GB"/>
              </w:rPr>
              <w:t>u</w:t>
            </w:r>
            <w:r w:rsidRPr="00B907CE">
              <w:rPr>
                <w:rFonts w:ascii="Arial" w:hAnsi="Arial"/>
                <w:sz w:val="20"/>
                <w:szCs w:val="20"/>
                <w:lang w:val="en-GB"/>
              </w:rPr>
              <w:t>r”</w:t>
            </w:r>
          </w:p>
        </w:tc>
        <w:tc>
          <w:tcPr>
            <w:tcW w:w="2977" w:type="dxa"/>
          </w:tcPr>
          <w:p w14:paraId="416AE35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67</w:t>
            </w:r>
          </w:p>
        </w:tc>
      </w:tr>
      <w:tr w:rsidR="00FE454A" w:rsidRPr="00B907CE" w14:paraId="57BDAEED" w14:textId="77777777" w:rsidTr="00E73692">
        <w:tc>
          <w:tcPr>
            <w:tcW w:w="1668" w:type="dxa"/>
          </w:tcPr>
          <w:p w14:paraId="07715C72" w14:textId="77777777" w:rsidR="00FE454A" w:rsidRPr="00B907CE" w:rsidRDefault="00FE454A" w:rsidP="00E73692">
            <w:pPr>
              <w:rPr>
                <w:rFonts w:ascii="Arial" w:hAnsi="Arial"/>
                <w:sz w:val="20"/>
                <w:szCs w:val="20"/>
                <w:lang w:val="en-GB"/>
              </w:rPr>
            </w:pPr>
          </w:p>
        </w:tc>
        <w:tc>
          <w:tcPr>
            <w:tcW w:w="4677" w:type="dxa"/>
          </w:tcPr>
          <w:p w14:paraId="22F423BC"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replace “functioning” with “performance”</w:t>
            </w:r>
          </w:p>
        </w:tc>
        <w:tc>
          <w:tcPr>
            <w:tcW w:w="2977" w:type="dxa"/>
          </w:tcPr>
          <w:p w14:paraId="0B0B9E1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17</w:t>
            </w:r>
          </w:p>
        </w:tc>
      </w:tr>
      <w:tr w:rsidR="00FE454A" w:rsidRPr="00B907CE" w14:paraId="11898F38" w14:textId="77777777" w:rsidTr="00E73692">
        <w:tc>
          <w:tcPr>
            <w:tcW w:w="1668" w:type="dxa"/>
          </w:tcPr>
          <w:p w14:paraId="22ECA59F" w14:textId="77777777" w:rsidR="00FE454A" w:rsidRPr="00B907CE" w:rsidRDefault="00FE454A" w:rsidP="00E73692">
            <w:pPr>
              <w:rPr>
                <w:rFonts w:ascii="Arial" w:hAnsi="Arial"/>
                <w:sz w:val="20"/>
                <w:szCs w:val="20"/>
                <w:lang w:val="en-GB"/>
              </w:rPr>
            </w:pPr>
          </w:p>
        </w:tc>
        <w:tc>
          <w:tcPr>
            <w:tcW w:w="4677" w:type="dxa"/>
          </w:tcPr>
          <w:p w14:paraId="6B9A915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specify the domains included in criterion B</w:t>
            </w:r>
          </w:p>
        </w:tc>
        <w:tc>
          <w:tcPr>
            <w:tcW w:w="2977" w:type="dxa"/>
          </w:tcPr>
          <w:p w14:paraId="23C68283"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50</w:t>
            </w:r>
          </w:p>
        </w:tc>
      </w:tr>
      <w:tr w:rsidR="00FE454A" w:rsidRPr="00B907CE" w14:paraId="633DEF56" w14:textId="77777777" w:rsidTr="00E73692">
        <w:tc>
          <w:tcPr>
            <w:tcW w:w="6345" w:type="dxa"/>
            <w:gridSpan w:val="2"/>
          </w:tcPr>
          <w:p w14:paraId="6548109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11. Do you agree to include in the diagnostic criteria document a brief glossary in order to define: “motivation”, “goal-directed behavio</w:t>
            </w:r>
            <w:r>
              <w:rPr>
                <w:rFonts w:ascii="Arial" w:hAnsi="Arial"/>
                <w:sz w:val="20"/>
                <w:szCs w:val="20"/>
                <w:lang w:val="en-GB"/>
              </w:rPr>
              <w:t>u</w:t>
            </w:r>
            <w:r w:rsidRPr="00B907CE">
              <w:rPr>
                <w:rFonts w:ascii="Arial" w:hAnsi="Arial"/>
                <w:sz w:val="20"/>
                <w:szCs w:val="20"/>
                <w:lang w:val="en-GB"/>
              </w:rPr>
              <w:t>r” and other notions of interest?</w:t>
            </w:r>
          </w:p>
        </w:tc>
        <w:tc>
          <w:tcPr>
            <w:tcW w:w="2977" w:type="dxa"/>
          </w:tcPr>
          <w:p w14:paraId="18B14201" w14:textId="77777777" w:rsidR="00FE454A" w:rsidRPr="00B907CE" w:rsidRDefault="00FE454A" w:rsidP="00E73692">
            <w:pPr>
              <w:rPr>
                <w:rFonts w:ascii="Arial" w:hAnsi="Arial"/>
                <w:sz w:val="20"/>
                <w:szCs w:val="20"/>
                <w:lang w:val="en-GB"/>
              </w:rPr>
            </w:pPr>
          </w:p>
        </w:tc>
      </w:tr>
      <w:tr w:rsidR="00FE454A" w:rsidRPr="00B907CE" w14:paraId="14FE82A6" w14:textId="77777777" w:rsidTr="00E73692">
        <w:tc>
          <w:tcPr>
            <w:tcW w:w="1668" w:type="dxa"/>
          </w:tcPr>
          <w:p w14:paraId="5A13A150" w14:textId="77777777" w:rsidR="00FE454A" w:rsidRPr="00B907CE" w:rsidRDefault="00FE454A" w:rsidP="00E73692">
            <w:pPr>
              <w:rPr>
                <w:rFonts w:ascii="Arial" w:hAnsi="Arial"/>
                <w:sz w:val="20"/>
                <w:szCs w:val="20"/>
                <w:lang w:val="en-GB"/>
              </w:rPr>
            </w:pPr>
          </w:p>
        </w:tc>
        <w:tc>
          <w:tcPr>
            <w:tcW w:w="4677" w:type="dxa"/>
          </w:tcPr>
          <w:p w14:paraId="3E20698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Yes</w:t>
            </w:r>
          </w:p>
        </w:tc>
        <w:tc>
          <w:tcPr>
            <w:tcW w:w="2977" w:type="dxa"/>
          </w:tcPr>
          <w:p w14:paraId="7C7E513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100</w:t>
            </w:r>
          </w:p>
        </w:tc>
      </w:tr>
      <w:tr w:rsidR="00FE454A" w:rsidRPr="00B907CE" w14:paraId="252F8DDA" w14:textId="77777777" w:rsidTr="00E73692">
        <w:tc>
          <w:tcPr>
            <w:tcW w:w="1668" w:type="dxa"/>
          </w:tcPr>
          <w:p w14:paraId="02E6E1DE" w14:textId="77777777" w:rsidR="00FE454A" w:rsidRPr="00B907CE" w:rsidRDefault="00FE454A" w:rsidP="00E73692">
            <w:pPr>
              <w:rPr>
                <w:rFonts w:ascii="Arial" w:hAnsi="Arial"/>
                <w:sz w:val="20"/>
                <w:szCs w:val="20"/>
                <w:lang w:val="en-GB"/>
              </w:rPr>
            </w:pPr>
          </w:p>
        </w:tc>
        <w:tc>
          <w:tcPr>
            <w:tcW w:w="4677" w:type="dxa"/>
          </w:tcPr>
          <w:p w14:paraId="6E73A0A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No</w:t>
            </w:r>
          </w:p>
        </w:tc>
        <w:tc>
          <w:tcPr>
            <w:tcW w:w="2977" w:type="dxa"/>
          </w:tcPr>
          <w:p w14:paraId="64E7A19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0</w:t>
            </w:r>
          </w:p>
        </w:tc>
      </w:tr>
      <w:tr w:rsidR="00FE454A" w:rsidRPr="00B907CE" w14:paraId="12B4F86C" w14:textId="77777777" w:rsidTr="00E73692">
        <w:tc>
          <w:tcPr>
            <w:tcW w:w="6345" w:type="dxa"/>
            <w:gridSpan w:val="2"/>
          </w:tcPr>
          <w:p w14:paraId="2C61B62B"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 Criterion B: The majority of responses indicated to simplify and rephrase the difference between self-initiation and environment stimulated events, and to add questions for the criteria operationalization (same number of examples). Furthermore, some important modifications were suggested. Please indicate if you agree with the following proposals:</w:t>
            </w:r>
          </w:p>
        </w:tc>
        <w:tc>
          <w:tcPr>
            <w:tcW w:w="2977" w:type="dxa"/>
          </w:tcPr>
          <w:p w14:paraId="3B965E85" w14:textId="77777777" w:rsidR="00FE454A" w:rsidRPr="00B907CE" w:rsidRDefault="00FE454A" w:rsidP="00E73692">
            <w:pPr>
              <w:rPr>
                <w:rFonts w:ascii="Arial" w:hAnsi="Arial"/>
                <w:sz w:val="20"/>
                <w:szCs w:val="20"/>
                <w:lang w:val="en-GB"/>
              </w:rPr>
            </w:pPr>
          </w:p>
        </w:tc>
      </w:tr>
      <w:tr w:rsidR="00FE454A" w:rsidRPr="00B907CE" w14:paraId="56F016E8" w14:textId="77777777" w:rsidTr="00E73692">
        <w:tc>
          <w:tcPr>
            <w:tcW w:w="1668" w:type="dxa"/>
          </w:tcPr>
          <w:p w14:paraId="43AB147C" w14:textId="77777777" w:rsidR="00FE454A" w:rsidRPr="00B907CE" w:rsidRDefault="00FE454A" w:rsidP="00E73692">
            <w:pPr>
              <w:rPr>
                <w:rFonts w:ascii="Arial" w:hAnsi="Arial"/>
                <w:sz w:val="20"/>
                <w:szCs w:val="20"/>
                <w:lang w:val="en-GB"/>
              </w:rPr>
            </w:pPr>
          </w:p>
        </w:tc>
        <w:tc>
          <w:tcPr>
            <w:tcW w:w="4677" w:type="dxa"/>
          </w:tcPr>
          <w:p w14:paraId="153DBD4E"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If there is the presence of environment-stimulated deficits (no reaction to environmental stimuli), indicate a higher degree of apathy</w:t>
            </w:r>
          </w:p>
        </w:tc>
        <w:tc>
          <w:tcPr>
            <w:tcW w:w="2977" w:type="dxa"/>
          </w:tcPr>
          <w:p w14:paraId="7C940E2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62.5</w:t>
            </w:r>
          </w:p>
        </w:tc>
      </w:tr>
      <w:tr w:rsidR="00FE454A" w:rsidRPr="00B907CE" w14:paraId="086545F6" w14:textId="77777777" w:rsidTr="00E73692">
        <w:tc>
          <w:tcPr>
            <w:tcW w:w="1668" w:type="dxa"/>
          </w:tcPr>
          <w:p w14:paraId="53AB9E38" w14:textId="77777777" w:rsidR="00FE454A" w:rsidRPr="00B907CE" w:rsidRDefault="00FE454A" w:rsidP="00E73692">
            <w:pPr>
              <w:rPr>
                <w:rFonts w:ascii="Arial" w:hAnsi="Arial"/>
                <w:sz w:val="20"/>
                <w:szCs w:val="20"/>
                <w:lang w:val="en-GB"/>
              </w:rPr>
            </w:pPr>
          </w:p>
        </w:tc>
        <w:tc>
          <w:tcPr>
            <w:tcW w:w="4677" w:type="dxa"/>
          </w:tcPr>
          <w:p w14:paraId="79E19F4F"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Modify the 3 present domains (1/Cognition; 2/Behavio</w:t>
            </w:r>
            <w:r>
              <w:rPr>
                <w:rFonts w:ascii="Arial" w:hAnsi="Arial"/>
                <w:sz w:val="20"/>
                <w:szCs w:val="20"/>
                <w:lang w:val="en-GB"/>
              </w:rPr>
              <w:t>u</w:t>
            </w:r>
            <w:r w:rsidRPr="00B907CE">
              <w:rPr>
                <w:rFonts w:ascii="Arial" w:hAnsi="Arial"/>
                <w:sz w:val="20"/>
                <w:szCs w:val="20"/>
                <w:lang w:val="en-GB"/>
              </w:rPr>
              <w:t>r; 3/Emotion) with the following domains: 1/ Behavio</w:t>
            </w:r>
            <w:r>
              <w:rPr>
                <w:rFonts w:ascii="Arial" w:hAnsi="Arial"/>
                <w:sz w:val="20"/>
                <w:szCs w:val="20"/>
                <w:lang w:val="en-GB"/>
              </w:rPr>
              <w:t>u</w:t>
            </w:r>
            <w:r w:rsidRPr="00B907CE">
              <w:rPr>
                <w:rFonts w:ascii="Arial" w:hAnsi="Arial"/>
                <w:sz w:val="20"/>
                <w:szCs w:val="20"/>
                <w:lang w:val="en-GB"/>
              </w:rPr>
              <w:t>r-Cognition; 2/ Emotion; 3/ Social interaction</w:t>
            </w:r>
          </w:p>
        </w:tc>
        <w:tc>
          <w:tcPr>
            <w:tcW w:w="2977" w:type="dxa"/>
          </w:tcPr>
          <w:p w14:paraId="5FA99927"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62.5</w:t>
            </w:r>
          </w:p>
        </w:tc>
      </w:tr>
      <w:tr w:rsidR="00FE454A" w:rsidRPr="00B907CE" w14:paraId="101ACBCE" w14:textId="77777777" w:rsidTr="00E73692">
        <w:tc>
          <w:tcPr>
            <w:tcW w:w="6345" w:type="dxa"/>
            <w:gridSpan w:val="2"/>
          </w:tcPr>
          <w:p w14:paraId="3039AB36"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13. Criterion C: The majority of responses indicated that is important to keep the indication that the criteria are not only related to dementia. This underlines the dimensional level of the diagnostic criteria. More generally this raises the question of the criteria use for various disorders (eg dementia, non dementia), users (clinician, researchers), practices (daily clinic, research, clinical trials). Do you agree with the following proposals?</w:t>
            </w:r>
          </w:p>
        </w:tc>
        <w:tc>
          <w:tcPr>
            <w:tcW w:w="2977" w:type="dxa"/>
          </w:tcPr>
          <w:p w14:paraId="2F69FCFA" w14:textId="77777777" w:rsidR="00FE454A" w:rsidRPr="00B907CE" w:rsidRDefault="00FE454A" w:rsidP="00E73692">
            <w:pPr>
              <w:rPr>
                <w:rFonts w:ascii="Arial" w:hAnsi="Arial"/>
                <w:sz w:val="20"/>
                <w:szCs w:val="20"/>
                <w:lang w:val="en-GB"/>
              </w:rPr>
            </w:pPr>
          </w:p>
        </w:tc>
      </w:tr>
      <w:tr w:rsidR="00FE454A" w:rsidRPr="00B907CE" w14:paraId="034D29A7" w14:textId="77777777" w:rsidTr="00E73692">
        <w:tc>
          <w:tcPr>
            <w:tcW w:w="1668" w:type="dxa"/>
          </w:tcPr>
          <w:p w14:paraId="6F094E2A" w14:textId="77777777" w:rsidR="00FE454A" w:rsidRPr="00B907CE" w:rsidRDefault="00FE454A" w:rsidP="00E73692">
            <w:pPr>
              <w:rPr>
                <w:rFonts w:ascii="Arial" w:hAnsi="Arial"/>
                <w:sz w:val="20"/>
                <w:szCs w:val="20"/>
                <w:lang w:val="en-GB"/>
              </w:rPr>
            </w:pPr>
          </w:p>
        </w:tc>
        <w:tc>
          <w:tcPr>
            <w:tcW w:w="4677" w:type="dxa"/>
          </w:tcPr>
          <w:p w14:paraId="5308812A"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have 2 levels of descriptions (1 for the clinical practice, 1 for research)</w:t>
            </w:r>
          </w:p>
        </w:tc>
        <w:tc>
          <w:tcPr>
            <w:tcW w:w="2977" w:type="dxa"/>
          </w:tcPr>
          <w:p w14:paraId="08501548"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12.5</w:t>
            </w:r>
          </w:p>
        </w:tc>
      </w:tr>
      <w:tr w:rsidR="00FE454A" w:rsidRPr="00B907CE" w14:paraId="00ABA280" w14:textId="77777777" w:rsidTr="00E73692">
        <w:tc>
          <w:tcPr>
            <w:tcW w:w="1668" w:type="dxa"/>
          </w:tcPr>
          <w:p w14:paraId="42438B83" w14:textId="77777777" w:rsidR="00FE454A" w:rsidRPr="00B907CE" w:rsidRDefault="00FE454A" w:rsidP="00E73692">
            <w:pPr>
              <w:rPr>
                <w:rFonts w:ascii="Arial" w:hAnsi="Arial"/>
                <w:sz w:val="20"/>
                <w:szCs w:val="20"/>
                <w:lang w:val="en-GB"/>
              </w:rPr>
            </w:pPr>
          </w:p>
        </w:tc>
        <w:tc>
          <w:tcPr>
            <w:tcW w:w="4677" w:type="dxa"/>
          </w:tcPr>
          <w:p w14:paraId="344C0200"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add in the annex suggestions on how to assess the different apathy domains (including caregiver’s scales, ICT, etc.)</w:t>
            </w:r>
          </w:p>
        </w:tc>
        <w:tc>
          <w:tcPr>
            <w:tcW w:w="2977" w:type="dxa"/>
          </w:tcPr>
          <w:p w14:paraId="62F58992"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87.5</w:t>
            </w:r>
          </w:p>
        </w:tc>
      </w:tr>
      <w:tr w:rsidR="00FE454A" w:rsidRPr="00B907CE" w14:paraId="2967B514" w14:textId="77777777" w:rsidTr="00E73692">
        <w:tc>
          <w:tcPr>
            <w:tcW w:w="1668" w:type="dxa"/>
          </w:tcPr>
          <w:p w14:paraId="5385B0A9" w14:textId="77777777" w:rsidR="00FE454A" w:rsidRPr="00B907CE" w:rsidRDefault="00FE454A" w:rsidP="00E73692">
            <w:pPr>
              <w:rPr>
                <w:rFonts w:ascii="Arial" w:hAnsi="Arial"/>
                <w:sz w:val="20"/>
                <w:szCs w:val="20"/>
                <w:lang w:val="en-GB"/>
              </w:rPr>
            </w:pPr>
          </w:p>
        </w:tc>
        <w:tc>
          <w:tcPr>
            <w:tcW w:w="4677" w:type="dxa"/>
          </w:tcPr>
          <w:p w14:paraId="4AD72B05"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To add in the annex indications according to the type of disorder</w:t>
            </w:r>
          </w:p>
        </w:tc>
        <w:tc>
          <w:tcPr>
            <w:tcW w:w="2977" w:type="dxa"/>
          </w:tcPr>
          <w:p w14:paraId="3B9A4C23" w14:textId="77777777" w:rsidR="00FE454A" w:rsidRPr="00B907CE" w:rsidRDefault="00FE454A" w:rsidP="00E73692">
            <w:pPr>
              <w:rPr>
                <w:rFonts w:ascii="Arial" w:hAnsi="Arial"/>
                <w:sz w:val="20"/>
                <w:szCs w:val="20"/>
                <w:lang w:val="en-GB"/>
              </w:rPr>
            </w:pPr>
            <w:r w:rsidRPr="00B907CE">
              <w:rPr>
                <w:rFonts w:ascii="Arial" w:hAnsi="Arial"/>
                <w:sz w:val="20"/>
                <w:szCs w:val="20"/>
                <w:lang w:val="en-GB"/>
              </w:rPr>
              <w:t>75</w:t>
            </w:r>
          </w:p>
        </w:tc>
      </w:tr>
    </w:tbl>
    <w:p w14:paraId="0A9A9C5B" w14:textId="77777777" w:rsidR="00FE454A" w:rsidRPr="00B907CE" w:rsidRDefault="00FE454A" w:rsidP="00FE454A">
      <w:pPr>
        <w:rPr>
          <w:rFonts w:ascii="Arial" w:hAnsi="Arial"/>
          <w:lang w:val="en-GB"/>
        </w:rPr>
      </w:pPr>
      <w:r w:rsidRPr="00B907CE">
        <w:rPr>
          <w:rFonts w:ascii="Arial" w:hAnsi="Arial"/>
          <w:vanish/>
          <w:sz w:val="22"/>
          <w:lang w:val="en-GB"/>
        </w:rPr>
        <w:cr/>
      </w:r>
    </w:p>
    <w:p w14:paraId="686D0B99" w14:textId="77777777" w:rsidR="005202C6" w:rsidRPr="00FE454A" w:rsidRDefault="005202C6" w:rsidP="005202C6">
      <w:pPr>
        <w:jc w:val="both"/>
        <w:rPr>
          <w:rFonts w:ascii="Arial" w:hAnsi="Arial"/>
          <w:sz w:val="20"/>
          <w:lang w:val="en-GB"/>
        </w:rPr>
      </w:pPr>
      <w:r w:rsidRPr="00B907CE">
        <w:rPr>
          <w:rFonts w:ascii="Arial" w:hAnsi="Arial"/>
          <w:sz w:val="20"/>
          <w:lang w:val="en-GB"/>
        </w:rPr>
        <w:t>Quantitative rating for general questions: 5-point rating scale: 1= Not important at all; 2= Not very important; 3= Important; 4= Very important; 5= Extremely important</w:t>
      </w:r>
      <w:r>
        <w:rPr>
          <w:rFonts w:ascii="Arial" w:hAnsi="Arial"/>
          <w:sz w:val="20"/>
          <w:lang w:val="en-GB"/>
        </w:rPr>
        <w:t>.</w:t>
      </w:r>
    </w:p>
    <w:p w14:paraId="3A62E3CB" w14:textId="77777777" w:rsidR="00FE454A" w:rsidRPr="00B907CE" w:rsidRDefault="005202C6" w:rsidP="00FE454A">
      <w:pPr>
        <w:jc w:val="both"/>
        <w:rPr>
          <w:rFonts w:ascii="Arial" w:hAnsi="Arial"/>
          <w:sz w:val="20"/>
          <w:lang w:val="en-GB"/>
        </w:rPr>
      </w:pPr>
      <w:r>
        <w:rPr>
          <w:rFonts w:ascii="Arial" w:hAnsi="Arial"/>
          <w:sz w:val="20"/>
          <w:lang w:val="en-GB"/>
        </w:rPr>
        <w:t xml:space="preserve">* </w:t>
      </w:r>
      <w:r w:rsidR="00FE454A" w:rsidRPr="00B907CE">
        <w:rPr>
          <w:rFonts w:ascii="Arial" w:hAnsi="Arial"/>
          <w:sz w:val="20"/>
          <w:lang w:val="en-GB"/>
        </w:rPr>
        <w:t xml:space="preserve">Expert’s scores: </w:t>
      </w:r>
      <w:r>
        <w:rPr>
          <w:rFonts w:ascii="Arial" w:hAnsi="Arial"/>
          <w:sz w:val="20"/>
          <w:lang w:val="en-GB"/>
        </w:rPr>
        <w:t xml:space="preserve">scores </w:t>
      </w:r>
      <w:r w:rsidR="00FE454A" w:rsidRPr="00B907CE">
        <w:rPr>
          <w:rFonts w:ascii="Arial" w:hAnsi="Arial"/>
          <w:sz w:val="20"/>
          <w:lang w:val="en-GB"/>
        </w:rPr>
        <w:t>provided by the participants of the expert meeting</w:t>
      </w:r>
      <w:r>
        <w:rPr>
          <w:rFonts w:ascii="Arial" w:hAnsi="Arial"/>
          <w:sz w:val="20"/>
          <w:lang w:val="en-GB"/>
        </w:rPr>
        <w:t xml:space="preserve"> (N=17)</w:t>
      </w:r>
      <w:r w:rsidR="00FE454A" w:rsidRPr="00B907CE">
        <w:rPr>
          <w:rFonts w:ascii="Arial" w:hAnsi="Arial"/>
          <w:sz w:val="20"/>
          <w:lang w:val="en-GB"/>
        </w:rPr>
        <w:t>.</w:t>
      </w:r>
    </w:p>
    <w:p w14:paraId="7EC9BC35" w14:textId="77777777" w:rsidR="00FE454A" w:rsidRPr="00B907CE" w:rsidRDefault="005202C6" w:rsidP="00FE454A">
      <w:pPr>
        <w:jc w:val="both"/>
        <w:rPr>
          <w:rFonts w:ascii="Arial" w:hAnsi="Arial"/>
          <w:sz w:val="20"/>
          <w:lang w:val="en-GB"/>
        </w:rPr>
      </w:pPr>
      <w:r>
        <w:rPr>
          <w:rFonts w:ascii="Arial" w:hAnsi="Arial"/>
          <w:sz w:val="20"/>
          <w:lang w:val="en-GB"/>
        </w:rPr>
        <w:lastRenderedPageBreak/>
        <w:t xml:space="preserve">** </w:t>
      </w:r>
      <w:r w:rsidR="00FE454A" w:rsidRPr="00B907CE">
        <w:rPr>
          <w:rFonts w:ascii="Arial" w:hAnsi="Arial"/>
          <w:sz w:val="20"/>
          <w:lang w:val="en-GB"/>
        </w:rPr>
        <w:t xml:space="preserve">Clinician’s scores: </w:t>
      </w:r>
      <w:r>
        <w:rPr>
          <w:rFonts w:ascii="Arial" w:hAnsi="Arial"/>
          <w:sz w:val="20"/>
          <w:lang w:val="en-GB"/>
        </w:rPr>
        <w:t>scores provided by</w:t>
      </w:r>
      <w:r w:rsidR="00FE454A" w:rsidRPr="00B907CE">
        <w:rPr>
          <w:rFonts w:ascii="Arial" w:hAnsi="Arial"/>
          <w:sz w:val="20"/>
          <w:lang w:val="en-GB"/>
        </w:rPr>
        <w:t xml:space="preserve"> clinicians belonging to the French Research Memory Centre network</w:t>
      </w:r>
      <w:r>
        <w:rPr>
          <w:rFonts w:ascii="Arial" w:hAnsi="Arial"/>
          <w:sz w:val="20"/>
          <w:lang w:val="en-GB"/>
        </w:rPr>
        <w:t xml:space="preserve"> (responses obtained by 11 out of the 17 centres).</w:t>
      </w:r>
    </w:p>
    <w:p w14:paraId="1C4638D0" w14:textId="77777777" w:rsidR="005202C6" w:rsidRPr="00FE454A" w:rsidRDefault="005202C6">
      <w:pPr>
        <w:jc w:val="both"/>
        <w:rPr>
          <w:rFonts w:ascii="Arial" w:hAnsi="Arial"/>
          <w:sz w:val="20"/>
          <w:lang w:val="en-GB"/>
        </w:rPr>
      </w:pPr>
    </w:p>
    <w:sectPr w:rsidR="005202C6" w:rsidRPr="00FE454A" w:rsidSect="00897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FE454A"/>
    <w:rsid w:val="001107F6"/>
    <w:rsid w:val="0036600B"/>
    <w:rsid w:val="00385ADD"/>
    <w:rsid w:val="005202C6"/>
    <w:rsid w:val="007C7727"/>
    <w:rsid w:val="008973D8"/>
    <w:rsid w:val="00A33BB8"/>
    <w:rsid w:val="00A43503"/>
    <w:rsid w:val="00D41EE1"/>
    <w:rsid w:val="00F5719D"/>
    <w:rsid w:val="00FE4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D435"/>
  <w15:docId w15:val="{A5EF0373-805D-4BB3-B23D-95EEFBC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454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dfaut">
    <w:name w:val="Par défaut"/>
    <w:rsid w:val="00FE45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character" w:customStyle="1" w:styleId="Aucun">
    <w:name w:val="Aucun"/>
    <w:rsid w:val="00FE454A"/>
    <w:rPr>
      <w:lang w:val="pt-PT"/>
    </w:rPr>
  </w:style>
  <w:style w:type="table" w:styleId="TableGrid">
    <w:name w:val="Table Grid"/>
    <w:basedOn w:val="TableNormal"/>
    <w:uiPriority w:val="59"/>
    <w:rsid w:val="00FE4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788</Words>
  <Characters>4493</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Manera</dc:creator>
  <cp:lastModifiedBy>Microsoft Office User</cp:lastModifiedBy>
  <cp:revision>5</cp:revision>
  <dcterms:created xsi:type="dcterms:W3CDTF">2018-08-03T10:43:00Z</dcterms:created>
  <dcterms:modified xsi:type="dcterms:W3CDTF">2018-08-27T09:45:00Z</dcterms:modified>
</cp:coreProperties>
</file>