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F4" w:rsidRPr="00291C92" w:rsidRDefault="00DD31F4" w:rsidP="00DD31F4">
      <w:pPr>
        <w:spacing w:line="480" w:lineRule="auto"/>
        <w:jc w:val="both"/>
        <w:rPr>
          <w:rFonts w:ascii="Times New Roman" w:hAnsi="Times New Roman" w:cs="Times New Roman"/>
          <w:b/>
          <w:lang w:val="en-GB"/>
        </w:rPr>
      </w:pPr>
      <w:bookmarkStart w:id="0" w:name="_GoBack"/>
      <w:bookmarkEnd w:id="0"/>
      <w:r w:rsidRPr="00291C92">
        <w:rPr>
          <w:rFonts w:ascii="Times New Roman" w:hAnsi="Times New Roman" w:cs="Times New Roman"/>
          <w:b/>
          <w:lang w:val="en-GB"/>
        </w:rPr>
        <w:t xml:space="preserve">Supplementary </w:t>
      </w:r>
      <w:r w:rsidR="00B422F2">
        <w:rPr>
          <w:rFonts w:ascii="Times New Roman" w:hAnsi="Times New Roman" w:cs="Times New Roman"/>
          <w:b/>
          <w:lang w:val="en-GB"/>
        </w:rPr>
        <w:t>Material</w:t>
      </w:r>
    </w:p>
    <w:p w:rsidR="00DD31F4" w:rsidRPr="00291C92" w:rsidRDefault="00DD31F4" w:rsidP="00DD31F4">
      <w:pPr>
        <w:spacing w:line="480" w:lineRule="auto"/>
        <w:jc w:val="both"/>
        <w:rPr>
          <w:rFonts w:ascii="Times New Roman" w:hAnsi="Times New Roman" w:cs="Times New Roman"/>
          <w:b/>
          <w:lang w:val="en-GB"/>
        </w:rPr>
      </w:pPr>
      <w:r w:rsidRPr="00291C92">
        <w:rPr>
          <w:rFonts w:ascii="Times New Roman" w:hAnsi="Times New Roman" w:cs="Times New Roman"/>
          <w:b/>
          <w:lang w:val="en-GB"/>
        </w:rPr>
        <w:t>Personality Assessment</w:t>
      </w:r>
    </w:p>
    <w:p w:rsidR="00DD31F4" w:rsidRPr="00291C92" w:rsidRDefault="00DD31F4" w:rsidP="00DD31F4">
      <w:pPr>
        <w:spacing w:line="480" w:lineRule="auto"/>
        <w:jc w:val="both"/>
        <w:rPr>
          <w:rFonts w:ascii="Times New Roman" w:hAnsi="Times New Roman" w:cs="Times New Roman"/>
          <w:lang w:val="en-GB"/>
        </w:rPr>
      </w:pPr>
      <w:r w:rsidRPr="00291C92">
        <w:rPr>
          <w:rFonts w:ascii="Times New Roman" w:hAnsi="Times New Roman" w:cs="Times New Roman"/>
          <w:i/>
          <w:lang w:val="en-GB"/>
        </w:rPr>
        <w:t>Eysenck Personality Questionnaire (EPQ)</w:t>
      </w:r>
      <w:r w:rsidR="0099758A">
        <w:rPr>
          <w:rFonts w:ascii="Times New Roman" w:hAnsi="Times New Roman" w:cs="Times New Roman"/>
          <w:lang w:val="en-GB"/>
        </w:rPr>
        <w:t>[1]</w:t>
      </w:r>
      <w:r w:rsidRPr="00291C92">
        <w:rPr>
          <w:rFonts w:ascii="Times New Roman" w:hAnsi="Times New Roman" w:cs="Times New Roman"/>
          <w:i/>
          <w:lang w:val="en-GB"/>
        </w:rPr>
        <w:t xml:space="preserve">: </w:t>
      </w:r>
      <w:r w:rsidRPr="00291C92">
        <w:rPr>
          <w:rFonts w:ascii="Times New Roman" w:hAnsi="Times New Roman" w:cs="Times New Roman"/>
          <w:lang w:val="en-GB"/>
        </w:rPr>
        <w:t>EPQ is a questionnaire consisting of 3 scales to measure Extraversion, Neuroticism, and Psychoticism. Each item is responded to using a dichotomous (yes/no) response format. High scores on Extraversion reflect openess, assertiveness, and the tendency to experience positive emotions. High scores on Neuroticism reflect moodiness, worry, and the tendency to experience negative emotions. High scores on Psychoticism reflect impulsiveness, tough-mindedness, and emotional detachment.</w:t>
      </w:r>
    </w:p>
    <w:p w:rsidR="00DD31F4" w:rsidRPr="00291C92" w:rsidRDefault="00DD31F4" w:rsidP="00DD31F4">
      <w:pPr>
        <w:spacing w:line="480" w:lineRule="auto"/>
        <w:jc w:val="both"/>
        <w:rPr>
          <w:rFonts w:ascii="Times New Roman" w:hAnsi="Times New Roman" w:cs="Times New Roman"/>
          <w:bCs/>
          <w:lang w:val="en-GB"/>
        </w:rPr>
      </w:pPr>
      <w:r w:rsidRPr="00291C92">
        <w:rPr>
          <w:rFonts w:ascii="Times New Roman" w:hAnsi="Times New Roman" w:cs="Times New Roman"/>
          <w:bCs/>
          <w:i/>
          <w:lang w:val="en-GB"/>
        </w:rPr>
        <w:t>Cloninger’s Temperament and Character Inventory (TCI)</w:t>
      </w:r>
      <w:r w:rsidR="0099758A">
        <w:rPr>
          <w:rFonts w:ascii="Times New Roman" w:hAnsi="Times New Roman" w:cs="Times New Roman"/>
          <w:bCs/>
          <w:lang w:val="en-GB"/>
        </w:rPr>
        <w:t>[2]</w:t>
      </w:r>
      <w:r w:rsidRPr="00291C92">
        <w:rPr>
          <w:rFonts w:ascii="Times New Roman" w:hAnsi="Times New Roman" w:cs="Times New Roman"/>
          <w:bCs/>
          <w:i/>
          <w:lang w:val="en-GB"/>
        </w:rPr>
        <w:t xml:space="preserve">: </w:t>
      </w:r>
      <w:r w:rsidRPr="00291C92">
        <w:rPr>
          <w:rFonts w:ascii="Times New Roman" w:hAnsi="Times New Roman" w:cs="Times New Roman"/>
          <w:bCs/>
          <w:lang w:val="en-GB"/>
        </w:rPr>
        <w:t>TCI is based on an elaborate psychobiological model of personality and distinguishes between Temperament and Charact</w:t>
      </w:r>
      <w:r w:rsidR="0099758A">
        <w:rPr>
          <w:rFonts w:ascii="Times New Roman" w:hAnsi="Times New Roman" w:cs="Times New Roman"/>
          <w:bCs/>
          <w:lang w:val="en-GB"/>
        </w:rPr>
        <w:t>er Dimensions</w:t>
      </w:r>
      <w:r w:rsidRPr="00291C92">
        <w:rPr>
          <w:rFonts w:ascii="Times New Roman" w:hAnsi="Times New Roman" w:cs="Times New Roman"/>
          <w:bCs/>
          <w:lang w:val="en-GB"/>
        </w:rPr>
        <w:t xml:space="preserve">. </w:t>
      </w:r>
      <w:r w:rsidRPr="00291C92">
        <w:rPr>
          <w:rFonts w:ascii="Times New Roman" w:hAnsi="Times New Roman" w:cs="Times New Roman"/>
          <w:lang w:val="en-GB"/>
        </w:rPr>
        <w:t xml:space="preserve">Each item is responded to using a dichotomous (yes/no) response format. </w:t>
      </w:r>
      <w:r w:rsidRPr="00291C92">
        <w:rPr>
          <w:rFonts w:ascii="Times New Roman" w:hAnsi="Times New Roman" w:cs="Times New Roman"/>
          <w:bCs/>
          <w:lang w:val="en-GB"/>
        </w:rPr>
        <w:t>The four Temperament Dimensions are based on the hypothesis that neurochemical transmitters (serotonin for the behavioural inhibition system, dopamine for the activation system, noradrenalin for the behavioural maintenance system) determine the stable stimulus–response patterns which can be viewed as the foundation of personality traits. According to the phylogenetic development of temperament, Cloninger identifies the following Temperament Dimensions: a behavioural inhibition subsystem underlying Harm Avoidance (pessimistic worrying in anticipation of problems), an activation subsystem underlying Novelty Seeking (the initiation of the appetitive approach in response to novelty), a behavioural maintenance subsystem underlying Reward Dependence (the maintenance of behaviour in response to cues of social reward) and an additional independent dimension, Persistence (perseverance despite frustration and fatigue). Further studies have identified three different Character Dimensions uncorrelated with these Temperament Dimensions: Self-Directedness (having will-power and determination), Cooperativeness (individual differences with regard to tolerance and empathy) and Self-Transcendence (individual differences in spirituality).</w:t>
      </w:r>
    </w:p>
    <w:p w:rsidR="00DD31F4" w:rsidRPr="00291C92" w:rsidRDefault="00DD31F4" w:rsidP="00DD31F4">
      <w:pPr>
        <w:spacing w:line="480" w:lineRule="auto"/>
        <w:jc w:val="both"/>
        <w:rPr>
          <w:rFonts w:ascii="Times New Roman" w:hAnsi="Times New Roman" w:cs="Times New Roman"/>
          <w:bCs/>
          <w:lang w:val="en-GB"/>
        </w:rPr>
      </w:pPr>
      <w:r w:rsidRPr="00291C92">
        <w:rPr>
          <w:rFonts w:ascii="Times New Roman" w:hAnsi="Times New Roman" w:cs="Times New Roman"/>
          <w:bCs/>
          <w:i/>
          <w:lang w:val="en-GB"/>
        </w:rPr>
        <w:lastRenderedPageBreak/>
        <w:t>Spielberger’s State-Trait Anxiety Inventory—Trait Scale (STAI-T)</w:t>
      </w:r>
      <w:r w:rsidR="004C5134">
        <w:rPr>
          <w:rFonts w:ascii="Times New Roman" w:hAnsi="Times New Roman" w:cs="Times New Roman"/>
          <w:bCs/>
          <w:lang w:val="en-GB"/>
        </w:rPr>
        <w:t>[3]</w:t>
      </w:r>
      <w:r w:rsidRPr="00291C92">
        <w:rPr>
          <w:rFonts w:ascii="Times New Roman" w:hAnsi="Times New Roman" w:cs="Times New Roman"/>
          <w:bCs/>
          <w:i/>
          <w:lang w:val="en-GB"/>
        </w:rPr>
        <w:t xml:space="preserve">: </w:t>
      </w:r>
      <w:r w:rsidRPr="00291C92">
        <w:rPr>
          <w:rFonts w:ascii="Times New Roman" w:hAnsi="Times New Roman" w:cs="Times New Roman"/>
          <w:bCs/>
          <w:lang w:val="en-GB"/>
        </w:rPr>
        <w:t>Trait anxiety refers to relatively stable individual differences in p</w:t>
      </w:r>
      <w:r w:rsidR="004C5134">
        <w:rPr>
          <w:rFonts w:ascii="Times New Roman" w:hAnsi="Times New Roman" w:cs="Times New Roman"/>
          <w:bCs/>
          <w:lang w:val="en-GB"/>
        </w:rPr>
        <w:t>roneness to anxiety. The STAI-T</w:t>
      </w:r>
      <w:r w:rsidRPr="00291C92">
        <w:rPr>
          <w:rFonts w:ascii="Times New Roman" w:hAnsi="Times New Roman" w:cs="Times New Roman"/>
          <w:bCs/>
          <w:lang w:val="en-GB"/>
        </w:rPr>
        <w:t xml:space="preserve"> is a 20-item scale with high internal consistency, high stability, and adequate validity. Each item is scored on a 4-point Likert scale, ranging from 1 (“very false for me”) to 4 (“very true for me”). Some of the questions relate to the absence of anxiety, and are reverse-scored. The range of scores is 20-80, the higher the score indicating greater anxiety.</w:t>
      </w:r>
    </w:p>
    <w:p w:rsidR="00DD31F4" w:rsidRPr="00547871" w:rsidRDefault="00DD31F4" w:rsidP="00DD31F4">
      <w:pPr>
        <w:spacing w:line="480" w:lineRule="auto"/>
        <w:jc w:val="both"/>
        <w:rPr>
          <w:rFonts w:ascii="Times New Roman" w:hAnsi="Times New Roman" w:cs="Times New Roman"/>
          <w:bCs/>
          <w:lang w:val="en-GB"/>
        </w:rPr>
      </w:pPr>
      <w:r w:rsidRPr="00291C92">
        <w:rPr>
          <w:rFonts w:ascii="Times New Roman" w:hAnsi="Times New Roman" w:cs="Times New Roman"/>
          <w:bCs/>
          <w:i/>
          <w:lang w:val="en-GB"/>
        </w:rPr>
        <w:t>Carver and White’s Behavioural Inhibition/Behavioural Acivation System (BIS/BAS) questionnaire</w:t>
      </w:r>
      <w:r w:rsidR="00FA4DF7">
        <w:rPr>
          <w:rFonts w:ascii="Times New Roman" w:hAnsi="Times New Roman" w:cs="Times New Roman"/>
          <w:bCs/>
          <w:lang w:val="en-GB"/>
        </w:rPr>
        <w:t>[4]</w:t>
      </w:r>
      <w:r w:rsidRPr="00291C92">
        <w:rPr>
          <w:rFonts w:ascii="Times New Roman" w:hAnsi="Times New Roman" w:cs="Times New Roman"/>
          <w:bCs/>
          <w:i/>
          <w:lang w:val="en-GB"/>
        </w:rPr>
        <w:t xml:space="preserve">: </w:t>
      </w:r>
      <w:r w:rsidRPr="00291C92">
        <w:rPr>
          <w:rFonts w:ascii="Times New Roman" w:hAnsi="Times New Roman" w:cs="Times New Roman"/>
          <w:bCs/>
          <w:lang w:val="en-GB"/>
        </w:rPr>
        <w:t>The behavioral inhibition scale (BIS)/behavioral activation scale (BAS) is a 20-item scale that measures dispositional sensitivities of two motivational systems: a behavioral inhibition or withdrawal system and a behavioral activation or approach system. Each item is scored on a 4-point Likert scale, ranging from 1 (“very true for me”) to 4 (“very false for me”). Higher scores on the BIS scale indicate increased behavioural inhibition, and higher scores on the BAS scale indicate increased behavioural activation. The score for the BAS scale is a composite of 3 subscales: drive, reward responsiveness, and fun seeking.</w:t>
      </w:r>
    </w:p>
    <w:p w:rsidR="00DD31F4" w:rsidRPr="00291C92" w:rsidRDefault="00DD31F4" w:rsidP="00DD31F4">
      <w:pPr>
        <w:spacing w:line="480" w:lineRule="auto"/>
        <w:jc w:val="both"/>
        <w:rPr>
          <w:rFonts w:ascii="Times New Roman" w:hAnsi="Times New Roman" w:cs="Times New Roman"/>
          <w:b/>
          <w:lang w:val="en-US"/>
        </w:rPr>
      </w:pPr>
      <w:r w:rsidRPr="00291C92">
        <w:rPr>
          <w:rFonts w:ascii="Times New Roman" w:hAnsi="Times New Roman" w:cs="Times New Roman"/>
          <w:b/>
          <w:lang w:val="en-US"/>
        </w:rPr>
        <w:t>Modified HSBC – WHO Questionnaire</w:t>
      </w:r>
    </w:p>
    <w:p w:rsidR="00DD31F4" w:rsidRPr="00291C92" w:rsidRDefault="00DD31F4" w:rsidP="00DD31F4">
      <w:pPr>
        <w:spacing w:line="480" w:lineRule="auto"/>
        <w:jc w:val="both"/>
        <w:rPr>
          <w:rFonts w:ascii="Times New Roman" w:eastAsia="Times New Roman" w:hAnsi="Times New Roman" w:cs="Times New Roman"/>
          <w:color w:val="000000" w:themeColor="text1"/>
          <w:lang w:val="en-US"/>
        </w:rPr>
      </w:pPr>
      <w:r w:rsidRPr="00291C92">
        <w:rPr>
          <w:rFonts w:ascii="Times New Roman" w:eastAsia="Times New Roman" w:hAnsi="Times New Roman" w:cs="Times New Roman"/>
          <w:color w:val="000000" w:themeColor="text1"/>
          <w:lang w:val="en-US"/>
        </w:rPr>
        <w:t>HBSC</w:t>
      </w:r>
      <w:r w:rsidR="00A22FB9">
        <w:rPr>
          <w:rFonts w:ascii="Times New Roman" w:eastAsia="Times New Roman" w:hAnsi="Times New Roman" w:cs="Times New Roman"/>
          <w:color w:val="000000" w:themeColor="text1"/>
          <w:lang w:val="en-US"/>
        </w:rPr>
        <w:t>[5]</w:t>
      </w:r>
      <w:r w:rsidRPr="00291C92">
        <w:rPr>
          <w:rFonts w:ascii="Times New Roman" w:eastAsia="Times New Roman" w:hAnsi="Times New Roman" w:cs="Times New Roman"/>
          <w:color w:val="000000" w:themeColor="text1"/>
          <w:lang w:val="en-US"/>
        </w:rPr>
        <w:t xml:space="preserve">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p w:rsidR="00DD31F4" w:rsidRPr="00291C92" w:rsidRDefault="00DD31F4" w:rsidP="00DD31F4">
      <w:pPr>
        <w:spacing w:line="480" w:lineRule="auto"/>
        <w:jc w:val="both"/>
        <w:rPr>
          <w:rFonts w:ascii="Times New Roman" w:eastAsia="Times New Roman" w:hAnsi="Times New Roman" w:cs="Times New Roman"/>
          <w:color w:val="000000" w:themeColor="text1"/>
          <w:lang w:val="en-US"/>
        </w:rPr>
      </w:pPr>
      <w:r w:rsidRPr="00291C92">
        <w:rPr>
          <w:rFonts w:ascii="Times New Roman" w:eastAsia="Times New Roman" w:hAnsi="Times New Roman" w:cs="Times New Roman"/>
          <w:color w:val="000000" w:themeColor="text1"/>
          <w:lang w:val="en-US"/>
        </w:rPr>
        <w:t xml:space="preserve">The international network is organized around an interlinked series of focus and topic groups related to the following areas: Body image, bullying and fighting, eating behaviours, health complaints, injuries, life satisfaction, obesity, oral health, physical activity and sedentary behavior, relationships (family and peers), school environment, self-rated health, sexual behavior, socioeconomic environment, substance use (alcohol, tobacco and cannabis), weight reduction behavior. </w:t>
      </w:r>
    </w:p>
    <w:p w:rsidR="00DD31F4" w:rsidRPr="00291C92" w:rsidRDefault="00DD31F4" w:rsidP="00DD31F4">
      <w:pPr>
        <w:spacing w:line="480" w:lineRule="auto"/>
        <w:jc w:val="both"/>
        <w:rPr>
          <w:rFonts w:ascii="Times New Roman" w:eastAsia="Times New Roman" w:hAnsi="Times New Roman" w:cs="Times New Roman"/>
          <w:color w:val="000000" w:themeColor="text1"/>
          <w:lang w:val="en-US"/>
        </w:rPr>
      </w:pPr>
      <w:r w:rsidRPr="00291C92">
        <w:rPr>
          <w:rFonts w:ascii="Times New Roman" w:eastAsia="Times New Roman" w:hAnsi="Times New Roman" w:cs="Times New Roman"/>
          <w:color w:val="000000" w:themeColor="text1"/>
          <w:lang w:val="en-US"/>
        </w:rPr>
        <w:lastRenderedPageBreak/>
        <w:t>The HBSC research network is an international alliance of researchers that collaborate on the cross-national survey of school students: Health Behaviour in School-aged Children (HBSC). The HBSC collects data every four years on 11-, 13- and 15-year-old boys' and girls' health and well-being, social environments and health behaviours.</w:t>
      </w:r>
    </w:p>
    <w:p w:rsidR="00DD31F4" w:rsidRPr="00291C92" w:rsidRDefault="00DD31F4" w:rsidP="00DD31F4">
      <w:pPr>
        <w:spacing w:line="480" w:lineRule="auto"/>
        <w:jc w:val="both"/>
        <w:rPr>
          <w:rFonts w:ascii="Times New Roman" w:eastAsia="Times New Roman" w:hAnsi="Times New Roman" w:cs="Times New Roman"/>
          <w:color w:val="000000" w:themeColor="text1"/>
          <w:lang w:val="en-US"/>
        </w:rPr>
      </w:pPr>
      <w:r w:rsidRPr="00291C92">
        <w:rPr>
          <w:rFonts w:ascii="Times New Roman" w:eastAsia="Times New Roman" w:hAnsi="Times New Roman" w:cs="Times New Roman"/>
          <w:color w:val="000000" w:themeColor="text1"/>
          <w:lang w:val="en-US"/>
        </w:rPr>
        <w:t>The research venture dates back to 1982, when researchers from England, Finland and Norway agreed to develop and implement a shared research protocol to survey school children. By 1983 the HBSC study was adopted by the WHO Regional Office for Europe as a collaborative study.</w:t>
      </w:r>
    </w:p>
    <w:p w:rsidR="008B655E" w:rsidRDefault="008B655E" w:rsidP="008B655E">
      <w:pPr>
        <w:spacing w:line="480" w:lineRule="auto"/>
        <w:ind w:right="1826"/>
        <w:jc w:val="both"/>
        <w:rPr>
          <w:rFonts w:ascii="Times New Roman" w:hAnsi="Times New Roman" w:cs="Times New Roman"/>
          <w:b/>
          <w:lang w:val="en-US"/>
        </w:rPr>
      </w:pPr>
    </w:p>
    <w:p w:rsidR="00361E82" w:rsidRDefault="00361E82" w:rsidP="008B655E">
      <w:pPr>
        <w:spacing w:line="480" w:lineRule="auto"/>
        <w:ind w:right="1826"/>
        <w:jc w:val="both"/>
        <w:rPr>
          <w:rFonts w:ascii="Times New Roman" w:hAnsi="Times New Roman" w:cs="Times New Roman"/>
          <w:b/>
          <w:lang w:val="en-US"/>
        </w:rPr>
      </w:pPr>
      <w:r w:rsidRPr="00291C92">
        <w:rPr>
          <w:rFonts w:ascii="Times New Roman" w:hAnsi="Times New Roman" w:cs="Times New Roman"/>
          <w:b/>
          <w:lang w:val="en-US"/>
        </w:rPr>
        <w:t>Reference</w:t>
      </w:r>
      <w:r>
        <w:rPr>
          <w:rFonts w:ascii="Times New Roman" w:hAnsi="Times New Roman" w:cs="Times New Roman"/>
          <w:b/>
          <w:lang w:val="en-US"/>
        </w:rPr>
        <w:t>s</w:t>
      </w:r>
    </w:p>
    <w:p w:rsidR="001A6660" w:rsidRDefault="00A22FB9" w:rsidP="001660E4">
      <w:pPr>
        <w:spacing w:line="360" w:lineRule="auto"/>
        <w:ind w:left="330"/>
        <w:jc w:val="both"/>
        <w:rPr>
          <w:rFonts w:ascii="Times New Roman" w:hAnsi="Times New Roman" w:cs="Times New Roman"/>
          <w:lang w:val="en-US"/>
        </w:rPr>
      </w:pPr>
      <w:r w:rsidRPr="00CA5062">
        <w:rPr>
          <w:rFonts w:ascii="Times New Roman" w:hAnsi="Times New Roman" w:cs="Times New Roman"/>
          <w:lang w:val="en-US"/>
        </w:rPr>
        <w:t xml:space="preserve">[1] </w:t>
      </w:r>
      <w:r w:rsidR="001A6660" w:rsidRPr="001A6660">
        <w:rPr>
          <w:rFonts w:ascii="Times New Roman" w:hAnsi="Times New Roman" w:cs="Times New Roman"/>
          <w:lang w:val="en-US"/>
        </w:rPr>
        <w:t>Eysenck H, Eysenck S. Manual for Eysenck Personality Questionnaire. San Diego: Digits, 1975.</w:t>
      </w:r>
    </w:p>
    <w:p w:rsidR="00361E82" w:rsidRPr="00291C92" w:rsidRDefault="00A22FB9" w:rsidP="001660E4">
      <w:pPr>
        <w:spacing w:line="360" w:lineRule="auto"/>
        <w:ind w:left="330"/>
        <w:jc w:val="both"/>
        <w:rPr>
          <w:rFonts w:ascii="Times New Roman" w:hAnsi="Times New Roman" w:cs="Times New Roman"/>
          <w:lang w:val="en-US"/>
        </w:rPr>
      </w:pPr>
      <w:r>
        <w:rPr>
          <w:rFonts w:ascii="Times New Roman" w:hAnsi="Times New Roman" w:cs="Times New Roman"/>
          <w:lang w:val="en-US"/>
        </w:rPr>
        <w:t xml:space="preserve">[2] </w:t>
      </w:r>
      <w:r w:rsidR="00361E82" w:rsidRPr="00291C92">
        <w:rPr>
          <w:rFonts w:ascii="Times New Roman" w:hAnsi="Times New Roman" w:cs="Times New Roman"/>
          <w:lang w:val="en-US"/>
        </w:rPr>
        <w:t>Cloninger CB, Svrakic DM, Przybeck TR. A Psychobiological Model of Temperament and</w:t>
      </w:r>
      <w:r w:rsidR="00441B1F">
        <w:rPr>
          <w:rFonts w:ascii="Times New Roman" w:hAnsi="Times New Roman" w:cs="Times New Roman"/>
          <w:lang w:val="en-US"/>
        </w:rPr>
        <w:t xml:space="preserve"> Character. Arch Gen Psychiatry</w:t>
      </w:r>
      <w:r w:rsidR="009A4B3D">
        <w:rPr>
          <w:rFonts w:ascii="Times New Roman" w:hAnsi="Times New Roman" w:cs="Times New Roman"/>
          <w:lang w:val="en-US"/>
        </w:rPr>
        <w:t xml:space="preserve"> 1993;50</w:t>
      </w:r>
      <w:r w:rsidR="00361E82" w:rsidRPr="00291C92">
        <w:rPr>
          <w:rFonts w:ascii="Times New Roman" w:hAnsi="Times New Roman" w:cs="Times New Roman"/>
          <w:lang w:val="en-US"/>
        </w:rPr>
        <w:t>:975-990.</w:t>
      </w:r>
    </w:p>
    <w:p w:rsidR="00361E82" w:rsidRDefault="00A22FB9" w:rsidP="001660E4">
      <w:pPr>
        <w:pStyle w:val="ListParagraph"/>
        <w:spacing w:line="360" w:lineRule="auto"/>
        <w:ind w:left="360"/>
        <w:jc w:val="both"/>
        <w:rPr>
          <w:rFonts w:ascii="Times New Roman" w:hAnsi="Times New Roman" w:cs="Times New Roman"/>
          <w:lang w:val="en-US"/>
        </w:rPr>
      </w:pPr>
      <w:r>
        <w:rPr>
          <w:rFonts w:ascii="Times New Roman" w:hAnsi="Times New Roman" w:cs="Times New Roman"/>
          <w:lang w:val="en-US"/>
        </w:rPr>
        <w:t xml:space="preserve">[3] </w:t>
      </w:r>
      <w:r w:rsidR="00772030" w:rsidRPr="00772030">
        <w:rPr>
          <w:rFonts w:ascii="Times New Roman" w:hAnsi="Times New Roman" w:cs="Times New Roman"/>
          <w:lang w:val="en-US"/>
        </w:rPr>
        <w:t>Spielberger  CD, Gorsuch  RL, Lushene R, Vagg PR, Jacobs GA. Manual for the State-Trait Anxiety Inventory. California: Consulting Psychologists Press; 1983.</w:t>
      </w:r>
    </w:p>
    <w:p w:rsidR="001660E4" w:rsidRPr="00291C92" w:rsidRDefault="001660E4" w:rsidP="001660E4">
      <w:pPr>
        <w:pStyle w:val="ListParagraph"/>
        <w:spacing w:line="360" w:lineRule="auto"/>
        <w:ind w:left="360"/>
        <w:jc w:val="both"/>
        <w:rPr>
          <w:rFonts w:ascii="Times New Roman" w:hAnsi="Times New Roman" w:cs="Times New Roman"/>
          <w:lang w:val="en-US"/>
        </w:rPr>
      </w:pPr>
    </w:p>
    <w:p w:rsidR="00361E82" w:rsidRDefault="00A22FB9" w:rsidP="001660E4">
      <w:pPr>
        <w:pStyle w:val="ListParagraph"/>
        <w:spacing w:line="360" w:lineRule="auto"/>
        <w:ind w:left="360"/>
        <w:jc w:val="both"/>
        <w:rPr>
          <w:rFonts w:ascii="Times New Roman" w:hAnsi="Times New Roman" w:cs="Times New Roman"/>
          <w:lang w:val="en-US"/>
        </w:rPr>
      </w:pPr>
      <w:r>
        <w:rPr>
          <w:rFonts w:ascii="Times New Roman" w:hAnsi="Times New Roman" w:cs="Times New Roman"/>
          <w:lang w:val="en-US"/>
        </w:rPr>
        <w:t xml:space="preserve">[4] </w:t>
      </w:r>
      <w:r w:rsidR="00054621">
        <w:rPr>
          <w:rFonts w:ascii="Times New Roman" w:hAnsi="Times New Roman" w:cs="Times New Roman"/>
          <w:lang w:val="en-US"/>
        </w:rPr>
        <w:t>Carver CS, White T</w:t>
      </w:r>
      <w:r w:rsidR="00361E82" w:rsidRPr="00291C92">
        <w:rPr>
          <w:rFonts w:ascii="Times New Roman" w:hAnsi="Times New Roman" w:cs="Times New Roman"/>
          <w:lang w:val="en-US"/>
        </w:rPr>
        <w:t>L. Behavioral inhibition, behavioral activation, and affective responses to impending reward and punishment: The BIS/BAS Scales. Journal of Pe</w:t>
      </w:r>
      <w:r w:rsidR="00054621">
        <w:rPr>
          <w:rFonts w:ascii="Times New Roman" w:hAnsi="Times New Roman" w:cs="Times New Roman"/>
          <w:lang w:val="en-US"/>
        </w:rPr>
        <w:t>rsonality and Social Psychology 1994;67</w:t>
      </w:r>
      <w:r w:rsidR="00361E82" w:rsidRPr="00291C92">
        <w:rPr>
          <w:rFonts w:ascii="Times New Roman" w:hAnsi="Times New Roman" w:cs="Times New Roman"/>
          <w:lang w:val="en-US"/>
        </w:rPr>
        <w:t>:319-333.</w:t>
      </w:r>
    </w:p>
    <w:p w:rsidR="006C22E3" w:rsidRDefault="006C22E3" w:rsidP="001660E4">
      <w:pPr>
        <w:pStyle w:val="ListParagraph"/>
        <w:spacing w:line="360" w:lineRule="auto"/>
        <w:ind w:left="360"/>
        <w:jc w:val="both"/>
        <w:rPr>
          <w:rFonts w:ascii="Times New Roman" w:hAnsi="Times New Roman" w:cs="Times New Roman"/>
          <w:lang w:val="en-US"/>
        </w:rPr>
      </w:pPr>
    </w:p>
    <w:p w:rsidR="00CA5062" w:rsidRPr="00CA5062" w:rsidRDefault="00A22FB9" w:rsidP="002D7C1E">
      <w:pPr>
        <w:pStyle w:val="ListParagraph"/>
        <w:spacing w:line="360" w:lineRule="auto"/>
        <w:ind w:left="360"/>
        <w:rPr>
          <w:rFonts w:ascii="Times New Roman" w:hAnsi="Times New Roman" w:cs="Times New Roman"/>
          <w:b/>
          <w:lang w:val="en-US"/>
        </w:rPr>
        <w:sectPr w:rsidR="00CA5062" w:rsidRPr="00CA5062" w:rsidSect="001572EE">
          <w:footerReference w:type="default" r:id="rId9"/>
          <w:pgSz w:w="11906" w:h="16838"/>
          <w:pgMar w:top="1440" w:right="1800" w:bottom="1440" w:left="1530" w:header="706" w:footer="706" w:gutter="0"/>
          <w:cols w:space="708"/>
          <w:docGrid w:linePitch="360"/>
        </w:sectPr>
      </w:pPr>
      <w:r>
        <w:rPr>
          <w:rFonts w:ascii="Times New Roman" w:hAnsi="Times New Roman" w:cs="Times New Roman"/>
          <w:lang w:val="en-US"/>
        </w:rPr>
        <w:t xml:space="preserve">[5] </w:t>
      </w:r>
      <w:r w:rsidR="00CA5062" w:rsidRPr="00CA5062">
        <w:rPr>
          <w:rFonts w:ascii="Times New Roman" w:hAnsi="Times New Roman" w:cs="Times New Roman"/>
          <w:lang w:val="en-US"/>
        </w:rPr>
        <w:t>Child and Adolescent Health Research UK. Health Behavior</w:t>
      </w:r>
      <w:r w:rsidR="00F74881">
        <w:rPr>
          <w:rFonts w:ascii="Times New Roman" w:hAnsi="Times New Roman" w:cs="Times New Roman"/>
          <w:lang w:val="en-US"/>
        </w:rPr>
        <w:t xml:space="preserve"> in School-aged Children (HBSC) </w:t>
      </w:r>
      <w:r w:rsidR="00CA5062" w:rsidRPr="00CA5062">
        <w:rPr>
          <w:rFonts w:ascii="Times New Roman" w:hAnsi="Times New Roman" w:cs="Times New Roman"/>
          <w:lang w:val="en-US"/>
        </w:rPr>
        <w:t>study, http://www.uib.no/sites/w3.uib.no/files/attachments/hbsc_external_study_protocol_2009-10.pdf</w:t>
      </w:r>
      <w:r w:rsidR="006C22E3">
        <w:rPr>
          <w:rFonts w:ascii="Times New Roman" w:hAnsi="Times New Roman" w:cs="Times New Roman"/>
          <w:lang w:val="en-US"/>
        </w:rPr>
        <w:t>;</w:t>
      </w:r>
      <w:r w:rsidR="00CA5062" w:rsidRPr="00CA5062">
        <w:rPr>
          <w:rFonts w:ascii="Times New Roman" w:hAnsi="Times New Roman" w:cs="Times New Roman"/>
          <w:lang w:val="en-US"/>
        </w:rPr>
        <w:t xml:space="preserve"> 2017 [accessed 20.02.17].</w:t>
      </w:r>
    </w:p>
    <w:p w:rsidR="00DD31F4" w:rsidRPr="00291C92" w:rsidRDefault="00DD31F4" w:rsidP="00DD31F4">
      <w:pPr>
        <w:keepNext/>
        <w:spacing w:after="0" w:line="264" w:lineRule="auto"/>
        <w:rPr>
          <w:rFonts w:ascii="Times New Roman" w:eastAsia="Calibri" w:hAnsi="Times New Roman" w:cs="Times New Roman"/>
          <w:b/>
          <w:bCs/>
          <w:lang w:val="en-US"/>
        </w:rPr>
      </w:pPr>
      <w:r w:rsidRPr="00291C92">
        <w:rPr>
          <w:rFonts w:ascii="Times New Roman" w:eastAsia="Calibri" w:hAnsi="Times New Roman" w:cs="Times New Roman"/>
          <w:b/>
          <w:bCs/>
          <w:lang w:val="en-US"/>
        </w:rPr>
        <w:lastRenderedPageBreak/>
        <w:t xml:space="preserve">Supplementary Table </w:t>
      </w:r>
      <w:r w:rsidR="00535D59" w:rsidRPr="00291C92">
        <w:rPr>
          <w:rFonts w:ascii="Times New Roman" w:eastAsia="Calibri" w:hAnsi="Times New Roman" w:cs="Times New Roman"/>
          <w:b/>
          <w:bCs/>
          <w:lang w:val="en-US"/>
        </w:rPr>
        <w:fldChar w:fldCharType="begin"/>
      </w:r>
      <w:r w:rsidRPr="00291C92">
        <w:rPr>
          <w:rFonts w:ascii="Times New Roman" w:eastAsia="Calibri" w:hAnsi="Times New Roman" w:cs="Times New Roman"/>
          <w:b/>
          <w:bCs/>
          <w:lang w:val="en-US"/>
        </w:rPr>
        <w:instrText xml:space="preserve"> SEQ Supplementary_Table \* ARABIC </w:instrText>
      </w:r>
      <w:r w:rsidR="00535D59" w:rsidRPr="00291C92">
        <w:rPr>
          <w:rFonts w:ascii="Times New Roman" w:eastAsia="Calibri" w:hAnsi="Times New Roman" w:cs="Times New Roman"/>
          <w:b/>
          <w:bCs/>
          <w:lang w:val="en-US"/>
        </w:rPr>
        <w:fldChar w:fldCharType="separate"/>
      </w:r>
      <w:r w:rsidRPr="00291C92">
        <w:rPr>
          <w:rFonts w:ascii="Times New Roman" w:eastAsia="Calibri" w:hAnsi="Times New Roman" w:cs="Times New Roman"/>
          <w:b/>
          <w:bCs/>
          <w:noProof/>
          <w:lang w:val="en-US"/>
        </w:rPr>
        <w:t>1</w:t>
      </w:r>
      <w:r w:rsidR="00535D59" w:rsidRPr="00291C92">
        <w:rPr>
          <w:rFonts w:ascii="Times New Roman" w:eastAsia="Calibri" w:hAnsi="Times New Roman" w:cs="Times New Roman"/>
          <w:b/>
          <w:bCs/>
          <w:lang w:val="en-US"/>
        </w:rPr>
        <w:fldChar w:fldCharType="end"/>
      </w:r>
      <w:r w:rsidRPr="00291C92">
        <w:rPr>
          <w:rFonts w:ascii="Times New Roman" w:eastAsia="Calibri" w:hAnsi="Times New Roman" w:cs="Times New Roman"/>
          <w:b/>
          <w:bCs/>
          <w:lang w:val="en-US"/>
        </w:rPr>
        <w:t>. Item loadings from Principal Component Analysis on life-style factors.</w:t>
      </w:r>
    </w:p>
    <w:tbl>
      <w:tblPr>
        <w:tblW w:w="4524" w:type="pct"/>
        <w:tblLook w:val="04A0" w:firstRow="1" w:lastRow="0" w:firstColumn="1" w:lastColumn="0" w:noHBand="0" w:noVBand="1"/>
      </w:tblPr>
      <w:tblGrid>
        <w:gridCol w:w="4683"/>
        <w:gridCol w:w="1103"/>
        <w:gridCol w:w="1763"/>
        <w:gridCol w:w="4158"/>
        <w:gridCol w:w="2422"/>
      </w:tblGrid>
      <w:tr w:rsidR="00DD31F4" w:rsidRPr="00291C92" w:rsidTr="00CE3768">
        <w:trPr>
          <w:trHeight w:val="255"/>
        </w:trPr>
        <w:tc>
          <w:tcPr>
            <w:tcW w:w="1657" w:type="pct"/>
            <w:tcBorders>
              <w:top w:val="single" w:sz="4" w:space="0" w:color="auto"/>
              <w:left w:val="nil"/>
              <w:bottom w:val="nil"/>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 </w:t>
            </w:r>
          </w:p>
        </w:tc>
        <w:tc>
          <w:tcPr>
            <w:tcW w:w="3343" w:type="pct"/>
            <w:gridSpan w:val="4"/>
            <w:tcBorders>
              <w:top w:val="single" w:sz="4" w:space="0" w:color="auto"/>
              <w:left w:val="nil"/>
              <w:bottom w:val="nil"/>
              <w:right w:val="nil"/>
            </w:tcBorders>
            <w:shd w:val="clear" w:color="auto" w:fill="auto"/>
            <w:noWrap/>
            <w:vAlign w:val="bottom"/>
            <w:hideMark/>
          </w:tcPr>
          <w:p w:rsidR="00DD31F4" w:rsidRPr="00291C92" w:rsidRDefault="00B43784" w:rsidP="001572EE">
            <w:pPr>
              <w:spacing w:after="0" w:line="264" w:lineRule="auto"/>
              <w:jc w:val="center"/>
              <w:rPr>
                <w:rFonts w:ascii="Times New Roman" w:eastAsia="Times New Roman" w:hAnsi="Times New Roman" w:cs="Times New Roman"/>
                <w:b/>
                <w:color w:val="000000"/>
                <w:lang w:val="en-US" w:eastAsia="el-GR"/>
              </w:rPr>
            </w:pPr>
            <w:r>
              <w:rPr>
                <w:rFonts w:ascii="Times New Roman" w:eastAsia="Times New Roman" w:hAnsi="Times New Roman" w:cs="Times New Roman"/>
                <w:b/>
                <w:color w:val="000000"/>
                <w:lang w:val="en-US" w:eastAsia="el-GR"/>
              </w:rPr>
              <w:t xml:space="preserve">Non-linear </w:t>
            </w:r>
            <w:r w:rsidR="00DD31F4" w:rsidRPr="00291C92">
              <w:rPr>
                <w:rFonts w:ascii="Times New Roman" w:eastAsia="Times New Roman" w:hAnsi="Times New Roman" w:cs="Times New Roman"/>
                <w:b/>
                <w:color w:val="000000"/>
                <w:lang w:val="en-US" w:eastAsia="el-GR"/>
              </w:rPr>
              <w:t>Principal Components*</w:t>
            </w:r>
          </w:p>
        </w:tc>
      </w:tr>
      <w:tr w:rsidR="00DD31F4" w:rsidRPr="00291C92" w:rsidTr="00CE3768">
        <w:trPr>
          <w:trHeight w:val="255"/>
        </w:trPr>
        <w:tc>
          <w:tcPr>
            <w:tcW w:w="1657"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 </w:t>
            </w:r>
          </w:p>
        </w:tc>
        <w:tc>
          <w:tcPr>
            <w:tcW w:w="390"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Drug Use</w:t>
            </w:r>
          </w:p>
        </w:tc>
        <w:tc>
          <w:tcPr>
            <w:tcW w:w="624"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School Cohesion</w:t>
            </w:r>
          </w:p>
        </w:tc>
        <w:tc>
          <w:tcPr>
            <w:tcW w:w="1471"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Satisfaction from Family Relations &amp; Life</w:t>
            </w:r>
          </w:p>
        </w:tc>
        <w:tc>
          <w:tcPr>
            <w:tcW w:w="857"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Academic Performance</w:t>
            </w: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Times of ever using cannabis</w:t>
            </w:r>
          </w:p>
        </w:tc>
        <w:tc>
          <w:tcPr>
            <w:tcW w:w="390"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991</w:t>
            </w:r>
          </w:p>
        </w:tc>
        <w:tc>
          <w:tcPr>
            <w:tcW w:w="624"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Age of onset cannabis</w:t>
            </w:r>
          </w:p>
        </w:tc>
        <w:tc>
          <w:tcPr>
            <w:tcW w:w="390"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991</w:t>
            </w:r>
          </w:p>
        </w:tc>
        <w:tc>
          <w:tcPr>
            <w:tcW w:w="624"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Schoolmates cohesion</w:t>
            </w:r>
          </w:p>
        </w:tc>
        <w:tc>
          <w:tcPr>
            <w:tcW w:w="390"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806</w:t>
            </w:r>
          </w:p>
        </w:tc>
        <w:tc>
          <w:tcPr>
            <w:tcW w:w="147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Schoolmates solidarity</w:t>
            </w:r>
          </w:p>
        </w:tc>
        <w:tc>
          <w:tcPr>
            <w:tcW w:w="390"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798</w:t>
            </w:r>
          </w:p>
        </w:tc>
        <w:tc>
          <w:tcPr>
            <w:tcW w:w="147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Schoolmates acceptance</w:t>
            </w:r>
          </w:p>
        </w:tc>
        <w:tc>
          <w:tcPr>
            <w:tcW w:w="390"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729</w:t>
            </w:r>
          </w:p>
        </w:tc>
        <w:tc>
          <w:tcPr>
            <w:tcW w:w="147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 xml:space="preserve">Satisfaction from family relations </w:t>
            </w:r>
          </w:p>
        </w:tc>
        <w:tc>
          <w:tcPr>
            <w:tcW w:w="390"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781</w:t>
            </w: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1534D5" w:rsidRPr="00291C92" w:rsidTr="001572EE">
        <w:trPr>
          <w:trHeight w:val="255"/>
        </w:trPr>
        <w:tc>
          <w:tcPr>
            <w:tcW w:w="1657" w:type="pct"/>
            <w:tcBorders>
              <w:top w:val="nil"/>
              <w:left w:val="nil"/>
              <w:bottom w:val="nil"/>
              <w:right w:val="nil"/>
            </w:tcBorders>
            <w:shd w:val="clear" w:color="auto" w:fill="auto"/>
            <w:noWrap/>
          </w:tcPr>
          <w:p w:rsidR="001534D5" w:rsidRPr="00291C92" w:rsidRDefault="001534D5"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Quality of Life scale</w:t>
            </w:r>
          </w:p>
        </w:tc>
        <w:tc>
          <w:tcPr>
            <w:tcW w:w="390" w:type="pct"/>
            <w:tcBorders>
              <w:top w:val="nil"/>
              <w:left w:val="nil"/>
              <w:bottom w:val="nil"/>
              <w:right w:val="nil"/>
            </w:tcBorders>
            <w:shd w:val="clear" w:color="auto" w:fill="auto"/>
            <w:noWrap/>
          </w:tcPr>
          <w:p w:rsidR="001534D5" w:rsidRPr="00291C92" w:rsidRDefault="001534D5"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nil"/>
              <w:right w:val="nil"/>
            </w:tcBorders>
            <w:shd w:val="clear" w:color="auto" w:fill="auto"/>
            <w:noWrap/>
          </w:tcPr>
          <w:p w:rsidR="001534D5" w:rsidRPr="00291C92" w:rsidRDefault="001534D5"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bottom w:val="nil"/>
              <w:right w:val="nil"/>
            </w:tcBorders>
            <w:shd w:val="clear" w:color="auto" w:fill="auto"/>
            <w:noWrap/>
          </w:tcPr>
          <w:p w:rsidR="001534D5" w:rsidRPr="00291C92" w:rsidRDefault="001534D5"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Pr>
                <w:rFonts w:ascii="Times New Roman" w:eastAsia="Times New Roman" w:hAnsi="Times New Roman" w:cs="Times New Roman"/>
                <w:color w:val="000000"/>
                <w:lang w:val="en-US" w:eastAsia="el-GR"/>
              </w:rPr>
              <w:t>748</w:t>
            </w:r>
          </w:p>
        </w:tc>
        <w:tc>
          <w:tcPr>
            <w:tcW w:w="857" w:type="pct"/>
            <w:tcBorders>
              <w:top w:val="nil"/>
              <w:left w:val="nil"/>
              <w:bottom w:val="nil"/>
              <w:right w:val="nil"/>
            </w:tcBorders>
            <w:shd w:val="clear" w:color="auto" w:fill="auto"/>
            <w:noWrap/>
          </w:tcPr>
          <w:p w:rsidR="001534D5" w:rsidRPr="00291C92" w:rsidRDefault="001534D5"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First degree relatives with history of mental illness</w:t>
            </w:r>
          </w:p>
        </w:tc>
        <w:tc>
          <w:tcPr>
            <w:tcW w:w="390"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bottom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713</w:t>
            </w:r>
          </w:p>
        </w:tc>
        <w:tc>
          <w:tcPr>
            <w:tcW w:w="85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CE3768">
        <w:trPr>
          <w:trHeight w:val="255"/>
        </w:trPr>
        <w:tc>
          <w:tcPr>
            <w:tcW w:w="1657" w:type="pct"/>
            <w:tcBorders>
              <w:top w:val="nil"/>
              <w:left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Teacher’s opinion of academic performance</w:t>
            </w:r>
          </w:p>
        </w:tc>
        <w:tc>
          <w:tcPr>
            <w:tcW w:w="390" w:type="pct"/>
            <w:tcBorders>
              <w:top w:val="nil"/>
              <w:left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857</w:t>
            </w:r>
          </w:p>
        </w:tc>
      </w:tr>
      <w:tr w:rsidR="00DD31F4" w:rsidRPr="00291C92" w:rsidTr="00CE3768">
        <w:trPr>
          <w:trHeight w:val="255"/>
        </w:trPr>
        <w:tc>
          <w:tcPr>
            <w:tcW w:w="1657"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Last year’s academic performance</w:t>
            </w:r>
          </w:p>
        </w:tc>
        <w:tc>
          <w:tcPr>
            <w:tcW w:w="390"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624"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1471"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57" w:type="pct"/>
            <w:tcBorders>
              <w:top w:val="nil"/>
              <w:left w:val="nil"/>
              <w:bottom w:val="single" w:sz="4" w:space="0" w:color="auto"/>
              <w:right w:val="nil"/>
            </w:tcBorders>
            <w:shd w:val="clear" w:color="auto" w:fill="auto"/>
            <w:noWrap/>
          </w:tcPr>
          <w:p w:rsidR="00DD31F4" w:rsidRPr="00291C92" w:rsidRDefault="00DD31F4" w:rsidP="001534D5">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w:t>
            </w:r>
            <w:r w:rsidR="001534D5">
              <w:rPr>
                <w:rFonts w:ascii="Times New Roman" w:eastAsia="Times New Roman" w:hAnsi="Times New Roman" w:cs="Times New Roman"/>
                <w:color w:val="000000"/>
                <w:lang w:val="en-US" w:eastAsia="el-GR"/>
              </w:rPr>
              <w:t>868</w:t>
            </w:r>
          </w:p>
        </w:tc>
      </w:tr>
    </w:tbl>
    <w:p w:rsidR="00CE3768" w:rsidRPr="00CE3768" w:rsidRDefault="00DD31F4" w:rsidP="00CE3768">
      <w:pPr>
        <w:spacing w:after="0" w:line="264" w:lineRule="auto"/>
        <w:rPr>
          <w:rFonts w:ascii="Times New Roman" w:eastAsia="Calibri" w:hAnsi="Times New Roman" w:cs="Times New Roman"/>
          <w:i/>
          <w:lang w:val="en-US"/>
        </w:rPr>
      </w:pPr>
      <w:r w:rsidRPr="00291C92">
        <w:rPr>
          <w:rFonts w:ascii="Times New Roman" w:eastAsia="Calibri" w:hAnsi="Times New Roman" w:cs="Times New Roman"/>
          <w:i/>
          <w:lang w:val="en-US"/>
        </w:rPr>
        <w:t>* Extraction Method: Principal Component Anal</w:t>
      </w:r>
      <w:r w:rsidR="00CE3768">
        <w:rPr>
          <w:rFonts w:ascii="Times New Roman" w:eastAsia="Calibri" w:hAnsi="Times New Roman" w:cs="Times New Roman"/>
          <w:i/>
          <w:lang w:val="en-US"/>
        </w:rPr>
        <w:t>ysis.  Rotation Method: Varimax. A</w:t>
      </w:r>
      <w:r w:rsidR="00CE3768" w:rsidRPr="00CE3768">
        <w:rPr>
          <w:rFonts w:ascii="Times New Roman" w:eastAsia="Calibri" w:hAnsi="Times New Roman" w:cs="Times New Roman"/>
          <w:i/>
          <w:lang w:val="en-US"/>
        </w:rPr>
        <w:t>s rotation options are not available within CATPCA in SPSS 1</w:t>
      </w:r>
      <w:r w:rsidR="00CE3768">
        <w:rPr>
          <w:rFonts w:ascii="Times New Roman" w:eastAsia="Calibri" w:hAnsi="Times New Roman" w:cs="Times New Roman"/>
          <w:i/>
          <w:lang w:val="en-US"/>
        </w:rPr>
        <w:t>9</w:t>
      </w:r>
      <w:r w:rsidR="00CE3768" w:rsidRPr="00CE3768">
        <w:rPr>
          <w:rFonts w:ascii="Times New Roman" w:eastAsia="Calibri" w:hAnsi="Times New Roman" w:cs="Times New Roman"/>
          <w:i/>
          <w:lang w:val="en-US"/>
        </w:rPr>
        <w:t>, VARIMAX</w:t>
      </w:r>
    </w:p>
    <w:p w:rsidR="00DD31F4" w:rsidRPr="00291C92" w:rsidRDefault="00CE3768" w:rsidP="00CE3768">
      <w:pPr>
        <w:spacing w:after="0" w:line="264" w:lineRule="auto"/>
        <w:rPr>
          <w:rFonts w:ascii="Times New Roman" w:eastAsia="Calibri" w:hAnsi="Times New Roman" w:cs="Times New Roman"/>
          <w:i/>
          <w:lang w:val="en-US"/>
        </w:rPr>
      </w:pPr>
      <w:r w:rsidRPr="00CE3768">
        <w:rPr>
          <w:rFonts w:ascii="Times New Roman" w:eastAsia="Calibri" w:hAnsi="Times New Roman" w:cs="Times New Roman"/>
          <w:i/>
          <w:lang w:val="en-US"/>
        </w:rPr>
        <w:t xml:space="preserve">rotation was performed by saving the transformed variables and </w:t>
      </w:r>
      <w:r w:rsidR="008A270A">
        <w:rPr>
          <w:rFonts w:ascii="Times New Roman" w:eastAsia="Calibri" w:hAnsi="Times New Roman" w:cs="Times New Roman"/>
          <w:i/>
          <w:lang w:val="en-US"/>
        </w:rPr>
        <w:t>applying</w:t>
      </w:r>
      <w:r w:rsidRPr="00CE3768">
        <w:rPr>
          <w:rFonts w:ascii="Times New Roman" w:eastAsia="Calibri" w:hAnsi="Times New Roman" w:cs="Times New Roman"/>
          <w:i/>
          <w:lang w:val="en-US"/>
        </w:rPr>
        <w:t xml:space="preserve"> linear PCA with VARIMAX rotation.</w:t>
      </w:r>
    </w:p>
    <w:p w:rsidR="00DD31F4" w:rsidRPr="00291C92" w:rsidRDefault="00DD31F4" w:rsidP="00DD31F4">
      <w:pPr>
        <w:jc w:val="both"/>
        <w:rPr>
          <w:rFonts w:ascii="Times New Roman" w:hAnsi="Times New Roman" w:cs="Times New Roman"/>
          <w:b/>
          <w:lang w:val="en-US"/>
        </w:rPr>
      </w:pPr>
    </w:p>
    <w:p w:rsidR="00DD31F4" w:rsidRDefault="00DD31F4"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Pr="00291C92" w:rsidRDefault="00361E82" w:rsidP="00DD31F4">
      <w:pPr>
        <w:jc w:val="both"/>
        <w:rPr>
          <w:rFonts w:ascii="Times New Roman" w:hAnsi="Times New Roman" w:cs="Times New Roman"/>
          <w:b/>
          <w:lang w:val="en-US"/>
        </w:rPr>
      </w:pPr>
    </w:p>
    <w:p w:rsidR="00DD31F4" w:rsidRPr="00291C92" w:rsidRDefault="00DD31F4" w:rsidP="00DD31F4">
      <w:pPr>
        <w:keepNext/>
        <w:spacing w:after="0" w:line="264" w:lineRule="auto"/>
        <w:rPr>
          <w:rFonts w:ascii="Times New Roman" w:eastAsia="Calibri" w:hAnsi="Times New Roman" w:cs="Times New Roman"/>
          <w:b/>
          <w:bCs/>
          <w:lang w:val="en-US"/>
        </w:rPr>
      </w:pPr>
      <w:r w:rsidRPr="00291C92">
        <w:rPr>
          <w:rFonts w:ascii="Times New Roman" w:eastAsia="Calibri" w:hAnsi="Times New Roman" w:cs="Times New Roman"/>
          <w:b/>
          <w:bCs/>
          <w:lang w:val="en-US"/>
        </w:rPr>
        <w:lastRenderedPageBreak/>
        <w:t xml:space="preserve">Supplementary Table </w:t>
      </w:r>
      <w:r w:rsidR="00535D59" w:rsidRPr="00291C92">
        <w:rPr>
          <w:rFonts w:ascii="Times New Roman" w:eastAsia="Calibri" w:hAnsi="Times New Roman" w:cs="Times New Roman"/>
          <w:b/>
          <w:bCs/>
          <w:lang w:val="en-US"/>
        </w:rPr>
        <w:fldChar w:fldCharType="begin"/>
      </w:r>
      <w:r w:rsidRPr="00291C92">
        <w:rPr>
          <w:rFonts w:ascii="Times New Roman" w:eastAsia="Calibri" w:hAnsi="Times New Roman" w:cs="Times New Roman"/>
          <w:b/>
          <w:bCs/>
          <w:lang w:val="en-US"/>
        </w:rPr>
        <w:instrText xml:space="preserve"> SEQ Supplementary_Table \* ARABIC </w:instrText>
      </w:r>
      <w:r w:rsidR="00535D59" w:rsidRPr="00291C92">
        <w:rPr>
          <w:rFonts w:ascii="Times New Roman" w:eastAsia="Calibri" w:hAnsi="Times New Roman" w:cs="Times New Roman"/>
          <w:b/>
          <w:bCs/>
          <w:lang w:val="en-US"/>
        </w:rPr>
        <w:fldChar w:fldCharType="separate"/>
      </w:r>
      <w:r w:rsidRPr="00291C92">
        <w:rPr>
          <w:rFonts w:ascii="Times New Roman" w:eastAsia="Calibri" w:hAnsi="Times New Roman" w:cs="Times New Roman"/>
          <w:b/>
          <w:bCs/>
          <w:noProof/>
          <w:lang w:val="en-US"/>
        </w:rPr>
        <w:t>2</w:t>
      </w:r>
      <w:r w:rsidR="00535D59" w:rsidRPr="00291C92">
        <w:rPr>
          <w:rFonts w:ascii="Times New Roman" w:eastAsia="Calibri" w:hAnsi="Times New Roman" w:cs="Times New Roman"/>
          <w:b/>
          <w:bCs/>
          <w:lang w:val="en-US"/>
        </w:rPr>
        <w:fldChar w:fldCharType="end"/>
      </w:r>
      <w:r w:rsidRPr="00291C92">
        <w:rPr>
          <w:rFonts w:ascii="Times New Roman" w:eastAsia="Calibri" w:hAnsi="Times New Roman" w:cs="Times New Roman"/>
          <w:b/>
          <w:bCs/>
          <w:lang w:val="en-US"/>
        </w:rPr>
        <w:t>. Item loadings from Principal Component Analysis on personality traits.</w:t>
      </w:r>
    </w:p>
    <w:tbl>
      <w:tblPr>
        <w:tblW w:w="4010" w:type="pct"/>
        <w:tblLook w:val="04A0" w:firstRow="1" w:lastRow="0" w:firstColumn="1" w:lastColumn="0" w:noHBand="0" w:noVBand="1"/>
      </w:tblPr>
      <w:tblGrid>
        <w:gridCol w:w="4068"/>
        <w:gridCol w:w="2159"/>
        <w:gridCol w:w="2233"/>
        <w:gridCol w:w="2465"/>
        <w:gridCol w:w="1597"/>
      </w:tblGrid>
      <w:tr w:rsidR="00DD31F4" w:rsidRPr="00291C92" w:rsidTr="001572EE">
        <w:trPr>
          <w:trHeight w:val="255"/>
        </w:trPr>
        <w:tc>
          <w:tcPr>
            <w:tcW w:w="1749" w:type="pct"/>
            <w:tcBorders>
              <w:top w:val="single" w:sz="4" w:space="0" w:color="auto"/>
              <w:left w:val="nil"/>
              <w:bottom w:val="nil"/>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 </w:t>
            </w:r>
          </w:p>
        </w:tc>
        <w:tc>
          <w:tcPr>
            <w:tcW w:w="3251" w:type="pct"/>
            <w:gridSpan w:val="4"/>
            <w:tcBorders>
              <w:top w:val="single" w:sz="4" w:space="0" w:color="auto"/>
              <w:left w:val="nil"/>
              <w:bottom w:val="nil"/>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Principal Components*</w:t>
            </w:r>
          </w:p>
        </w:tc>
      </w:tr>
      <w:tr w:rsidR="00DD31F4" w:rsidRPr="00291C92" w:rsidTr="001572EE">
        <w:trPr>
          <w:trHeight w:val="255"/>
        </w:trPr>
        <w:tc>
          <w:tcPr>
            <w:tcW w:w="1749"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 </w:t>
            </w:r>
          </w:p>
        </w:tc>
        <w:tc>
          <w:tcPr>
            <w:tcW w:w="742"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Anxiety/Neuroticism</w:t>
            </w:r>
          </w:p>
        </w:tc>
        <w:tc>
          <w:tcPr>
            <w:tcW w:w="892"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Sensitivity to Reward</w:t>
            </w:r>
          </w:p>
        </w:tc>
        <w:tc>
          <w:tcPr>
            <w:tcW w:w="731"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Openness to Experience</w:t>
            </w:r>
          </w:p>
        </w:tc>
        <w:tc>
          <w:tcPr>
            <w:tcW w:w="887"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color w:val="000000"/>
                <w:lang w:val="en-US" w:eastAsia="el-GR"/>
              </w:rPr>
            </w:pPr>
            <w:r w:rsidRPr="00291C92">
              <w:rPr>
                <w:rFonts w:ascii="Times New Roman" w:eastAsia="Times New Roman" w:hAnsi="Times New Roman" w:cs="Times New Roman"/>
                <w:b/>
                <w:color w:val="000000"/>
                <w:lang w:val="en-US" w:eastAsia="el-GR"/>
              </w:rPr>
              <w:t>Agreeableness</w:t>
            </w: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STAI-Trait Anxiety</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0.896</w:t>
            </w: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EPQ-Neuroticism</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0.825</w:t>
            </w: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TCI-Self-Directedness</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-0.777</w:t>
            </w: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BAS-Drive</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0.865</w:t>
            </w: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BAS-Reward Responsiveness</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0.829</w:t>
            </w: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TCI-Novelty Seeking</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0.823</w:t>
            </w: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EPQ-Extraversion</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0.628</w:t>
            </w: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BAS-Fun Seeking</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0.603</w:t>
            </w: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r>
      <w:tr w:rsidR="00DD31F4" w:rsidRPr="00291C92" w:rsidTr="001572EE">
        <w:trPr>
          <w:trHeight w:val="255"/>
        </w:trPr>
        <w:tc>
          <w:tcPr>
            <w:tcW w:w="1749" w:type="pct"/>
            <w:tcBorders>
              <w:top w:val="nil"/>
              <w:left w:val="nil"/>
              <w:bottom w:val="nil"/>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TCI-Reward Dependence</w:t>
            </w:r>
          </w:p>
        </w:tc>
        <w:tc>
          <w:tcPr>
            <w:tcW w:w="74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nil"/>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0.819</w:t>
            </w:r>
          </w:p>
        </w:tc>
      </w:tr>
      <w:tr w:rsidR="00DD31F4" w:rsidRPr="00291C92" w:rsidTr="001572EE">
        <w:trPr>
          <w:trHeight w:val="255"/>
        </w:trPr>
        <w:tc>
          <w:tcPr>
            <w:tcW w:w="1749"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TCI-Cooperativeness</w:t>
            </w:r>
          </w:p>
        </w:tc>
        <w:tc>
          <w:tcPr>
            <w:tcW w:w="742"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92"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731"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p>
        </w:tc>
        <w:tc>
          <w:tcPr>
            <w:tcW w:w="887" w:type="pct"/>
            <w:tcBorders>
              <w:top w:val="nil"/>
              <w:left w:val="nil"/>
              <w:bottom w:val="single" w:sz="4" w:space="0" w:color="auto"/>
              <w:right w:val="nil"/>
            </w:tcBorders>
            <w:shd w:val="clear" w:color="auto" w:fill="auto"/>
            <w:noWrap/>
          </w:tcPr>
          <w:p w:rsidR="00DD31F4" w:rsidRPr="00291C92" w:rsidRDefault="00DD31F4" w:rsidP="001572EE">
            <w:pPr>
              <w:spacing w:after="0" w:line="264" w:lineRule="auto"/>
              <w:jc w:val="center"/>
              <w:rPr>
                <w:rFonts w:ascii="Times New Roman" w:eastAsia="Times New Roman" w:hAnsi="Times New Roman" w:cs="Times New Roman"/>
                <w:color w:val="000000"/>
                <w:lang w:val="en-US" w:eastAsia="el-GR"/>
              </w:rPr>
            </w:pPr>
            <w:r w:rsidRPr="00291C92">
              <w:rPr>
                <w:rFonts w:ascii="Times New Roman" w:eastAsia="Times New Roman" w:hAnsi="Times New Roman" w:cs="Times New Roman"/>
                <w:color w:val="000000"/>
                <w:lang w:val="en-US" w:eastAsia="el-GR"/>
              </w:rPr>
              <w:t>0.791</w:t>
            </w:r>
          </w:p>
        </w:tc>
      </w:tr>
    </w:tbl>
    <w:p w:rsidR="00DD31F4" w:rsidRPr="00291C92" w:rsidRDefault="00DD31F4" w:rsidP="00DD31F4">
      <w:pPr>
        <w:spacing w:after="0" w:line="264" w:lineRule="auto"/>
        <w:rPr>
          <w:rFonts w:ascii="Times New Roman" w:eastAsia="Calibri" w:hAnsi="Times New Roman" w:cs="Times New Roman"/>
          <w:i/>
          <w:lang w:val="en-US"/>
        </w:rPr>
      </w:pPr>
      <w:r w:rsidRPr="00291C92">
        <w:rPr>
          <w:rFonts w:ascii="Times New Roman" w:eastAsia="Calibri" w:hAnsi="Times New Roman" w:cs="Times New Roman"/>
          <w:i/>
          <w:lang w:val="en-US"/>
        </w:rPr>
        <w:t>* Extraction Method: Principal Component Analysis.  Rotation Method: Varimax with Kaiser Normalization.</w:t>
      </w:r>
    </w:p>
    <w:p w:rsidR="00DD31F4" w:rsidRPr="00291C92" w:rsidRDefault="00DD31F4" w:rsidP="00DD31F4">
      <w:pPr>
        <w:jc w:val="both"/>
        <w:rPr>
          <w:rFonts w:ascii="Times New Roman" w:hAnsi="Times New Roman" w:cs="Times New Roman"/>
          <w:b/>
          <w:lang w:val="en-US"/>
        </w:rPr>
      </w:pPr>
    </w:p>
    <w:p w:rsidR="00DD31F4" w:rsidRDefault="00DD31F4"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Default="00361E82" w:rsidP="00DD31F4">
      <w:pPr>
        <w:jc w:val="both"/>
        <w:rPr>
          <w:rFonts w:ascii="Times New Roman" w:hAnsi="Times New Roman" w:cs="Times New Roman"/>
          <w:b/>
          <w:lang w:val="en-US"/>
        </w:rPr>
      </w:pPr>
    </w:p>
    <w:p w:rsidR="00361E82" w:rsidRPr="00291C92" w:rsidRDefault="00361E82" w:rsidP="00DD31F4">
      <w:pPr>
        <w:jc w:val="both"/>
        <w:rPr>
          <w:rFonts w:ascii="Times New Roman" w:hAnsi="Times New Roman" w:cs="Times New Roman"/>
          <w:b/>
          <w:lang w:val="en-US"/>
        </w:rPr>
      </w:pPr>
    </w:p>
    <w:p w:rsidR="00DD31F4" w:rsidRPr="00291C92" w:rsidRDefault="00DD31F4" w:rsidP="00DD31F4">
      <w:pPr>
        <w:keepNext/>
        <w:spacing w:after="0" w:line="264" w:lineRule="auto"/>
        <w:rPr>
          <w:rFonts w:ascii="Times New Roman" w:eastAsia="Calibri" w:hAnsi="Times New Roman" w:cs="Times New Roman"/>
          <w:b/>
          <w:bCs/>
          <w:lang w:val="en-US"/>
        </w:rPr>
      </w:pPr>
      <w:r w:rsidRPr="00291C92">
        <w:rPr>
          <w:rFonts w:ascii="Times New Roman" w:eastAsia="Calibri" w:hAnsi="Times New Roman" w:cs="Times New Roman"/>
          <w:b/>
          <w:bCs/>
          <w:lang w:val="en-US"/>
        </w:rPr>
        <w:t xml:space="preserve">Supplementary Table </w:t>
      </w:r>
      <w:r w:rsidR="00535D59" w:rsidRPr="00291C92">
        <w:rPr>
          <w:rFonts w:ascii="Times New Roman" w:eastAsia="Calibri" w:hAnsi="Times New Roman" w:cs="Times New Roman"/>
          <w:b/>
          <w:bCs/>
          <w:lang w:val="en-US"/>
        </w:rPr>
        <w:fldChar w:fldCharType="begin"/>
      </w:r>
      <w:r w:rsidRPr="00291C92">
        <w:rPr>
          <w:rFonts w:ascii="Times New Roman" w:eastAsia="Calibri" w:hAnsi="Times New Roman" w:cs="Times New Roman"/>
          <w:b/>
          <w:bCs/>
          <w:lang w:val="en-US"/>
        </w:rPr>
        <w:instrText xml:space="preserve"> SEQ Supplementary_Table \* ARABIC </w:instrText>
      </w:r>
      <w:r w:rsidR="00535D59" w:rsidRPr="00291C92">
        <w:rPr>
          <w:rFonts w:ascii="Times New Roman" w:eastAsia="Calibri" w:hAnsi="Times New Roman" w:cs="Times New Roman"/>
          <w:b/>
          <w:bCs/>
          <w:lang w:val="en-US"/>
        </w:rPr>
        <w:fldChar w:fldCharType="separate"/>
      </w:r>
      <w:r w:rsidRPr="00291C92">
        <w:rPr>
          <w:rFonts w:ascii="Times New Roman" w:eastAsia="Calibri" w:hAnsi="Times New Roman" w:cs="Times New Roman"/>
          <w:b/>
          <w:bCs/>
          <w:noProof/>
          <w:lang w:val="en-US"/>
        </w:rPr>
        <w:t>3</w:t>
      </w:r>
      <w:r w:rsidR="00535D59" w:rsidRPr="00291C92">
        <w:rPr>
          <w:rFonts w:ascii="Times New Roman" w:eastAsia="Calibri" w:hAnsi="Times New Roman" w:cs="Times New Roman"/>
          <w:b/>
          <w:bCs/>
          <w:lang w:val="en-US"/>
        </w:rPr>
        <w:fldChar w:fldCharType="end"/>
      </w:r>
      <w:r w:rsidRPr="00291C92">
        <w:rPr>
          <w:rFonts w:ascii="Times New Roman" w:eastAsia="Calibri" w:hAnsi="Times New Roman" w:cs="Times New Roman"/>
          <w:b/>
          <w:bCs/>
          <w:lang w:val="en-US"/>
        </w:rPr>
        <w:t>. Associations of individual characteristics, personal factors, and personality traits with STQ total for male pupils.</w:t>
      </w:r>
    </w:p>
    <w:tbl>
      <w:tblPr>
        <w:tblW w:w="4458" w:type="pct"/>
        <w:tblLook w:val="04A0" w:firstRow="1" w:lastRow="0" w:firstColumn="1" w:lastColumn="0" w:noHBand="0" w:noVBand="1"/>
      </w:tblPr>
      <w:tblGrid>
        <w:gridCol w:w="3280"/>
        <w:gridCol w:w="743"/>
        <w:gridCol w:w="961"/>
        <w:gridCol w:w="827"/>
        <w:gridCol w:w="966"/>
        <w:gridCol w:w="763"/>
        <w:gridCol w:w="913"/>
        <w:gridCol w:w="824"/>
        <w:gridCol w:w="966"/>
        <w:gridCol w:w="710"/>
        <w:gridCol w:w="1200"/>
        <w:gridCol w:w="785"/>
        <w:gridCol w:w="983"/>
      </w:tblGrid>
      <w:tr w:rsidR="00DD31F4" w:rsidRPr="00291C92" w:rsidTr="008E760A">
        <w:trPr>
          <w:trHeight w:val="20"/>
        </w:trPr>
        <w:tc>
          <w:tcPr>
            <w:tcW w:w="1178" w:type="pct"/>
            <w:tcBorders>
              <w:top w:val="single" w:sz="4" w:space="0" w:color="auto"/>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b/>
                <w:bCs/>
                <w:sz w:val="20"/>
                <w:lang w:val="en-US" w:eastAsia="el-GR"/>
              </w:rPr>
            </w:pPr>
          </w:p>
        </w:tc>
        <w:tc>
          <w:tcPr>
            <w:tcW w:w="3822" w:type="pct"/>
            <w:gridSpan w:val="12"/>
            <w:tcBorders>
              <w:top w:val="single" w:sz="4" w:space="0" w:color="auto"/>
              <w:left w:val="nil"/>
              <w:bottom w:val="nil"/>
              <w:right w:val="nil"/>
            </w:tcBorders>
            <w:shd w:val="clear" w:color="auto" w:fill="auto"/>
            <w:noWrap/>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Males</w:t>
            </w:r>
          </w:p>
        </w:tc>
      </w:tr>
      <w:tr w:rsidR="00DD31F4" w:rsidRPr="00291C92" w:rsidTr="008E760A">
        <w:trPr>
          <w:trHeight w:val="20"/>
        </w:trPr>
        <w:tc>
          <w:tcPr>
            <w:tcW w:w="1178" w:type="pct"/>
            <w:tcBorders>
              <w:top w:val="single" w:sz="4" w:space="0" w:color="auto"/>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 </w:t>
            </w:r>
          </w:p>
        </w:tc>
        <w:tc>
          <w:tcPr>
            <w:tcW w:w="1256" w:type="pct"/>
            <w:gridSpan w:val="4"/>
            <w:tcBorders>
              <w:top w:val="single" w:sz="4" w:space="0" w:color="auto"/>
              <w:left w:val="nil"/>
              <w:bottom w:val="nil"/>
              <w:right w:val="nil"/>
            </w:tcBorders>
            <w:shd w:val="clear" w:color="auto" w:fill="auto"/>
            <w:noWrap/>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Model 1</w:t>
            </w:r>
          </w:p>
        </w:tc>
        <w:tc>
          <w:tcPr>
            <w:tcW w:w="1245" w:type="pct"/>
            <w:gridSpan w:val="4"/>
            <w:tcBorders>
              <w:top w:val="single" w:sz="4" w:space="0" w:color="auto"/>
              <w:left w:val="nil"/>
              <w:bottom w:val="nil"/>
              <w:right w:val="nil"/>
            </w:tcBorders>
            <w:shd w:val="clear" w:color="auto" w:fill="auto"/>
            <w:noWrap/>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Model 2</w:t>
            </w:r>
          </w:p>
        </w:tc>
        <w:tc>
          <w:tcPr>
            <w:tcW w:w="1321" w:type="pct"/>
            <w:gridSpan w:val="4"/>
            <w:tcBorders>
              <w:top w:val="single" w:sz="4" w:space="0" w:color="auto"/>
              <w:left w:val="nil"/>
              <w:bottom w:val="nil"/>
              <w:right w:val="nil"/>
            </w:tcBorders>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Model 3</w:t>
            </w:r>
          </w:p>
        </w:tc>
      </w:tr>
      <w:tr w:rsidR="00DD31F4" w:rsidRPr="00291C92" w:rsidTr="008E760A">
        <w:trPr>
          <w:trHeight w:val="20"/>
        </w:trPr>
        <w:tc>
          <w:tcPr>
            <w:tcW w:w="1178" w:type="pct"/>
            <w:tcBorders>
              <w:top w:val="nil"/>
              <w:left w:val="nil"/>
              <w:bottom w:val="single" w:sz="4" w:space="0" w:color="auto"/>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 </w:t>
            </w:r>
          </w:p>
        </w:tc>
        <w:tc>
          <w:tcPr>
            <w:tcW w:w="267" w:type="pct"/>
            <w:tcBorders>
              <w:top w:val="nil"/>
              <w:left w:val="nil"/>
              <w:bottom w:val="single" w:sz="4" w:space="0" w:color="auto"/>
              <w:right w:val="nil"/>
            </w:tcBorders>
            <w:shd w:val="clear" w:color="auto" w:fill="auto"/>
            <w:noWrap/>
            <w:vAlign w:val="center"/>
            <w:hideMark/>
          </w:tcPr>
          <w:p w:rsidR="00DD31F4" w:rsidRPr="00291C92" w:rsidRDefault="00DD31F4" w:rsidP="008E760A">
            <w:pPr>
              <w:spacing w:after="0" w:line="240" w:lineRule="auto"/>
              <w:jc w:val="center"/>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beta</w:t>
            </w:r>
          </w:p>
        </w:tc>
        <w:tc>
          <w:tcPr>
            <w:tcW w:w="642" w:type="pct"/>
            <w:gridSpan w:val="2"/>
            <w:tcBorders>
              <w:top w:val="nil"/>
              <w:left w:val="nil"/>
              <w:bottom w:val="single" w:sz="4" w:space="0" w:color="auto"/>
              <w:right w:val="nil"/>
            </w:tcBorders>
            <w:shd w:val="clear" w:color="auto" w:fill="auto"/>
            <w:noWrap/>
            <w:vAlign w:val="bottom"/>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95% CI </w:t>
            </w:r>
          </w:p>
        </w:tc>
        <w:tc>
          <w:tcPr>
            <w:tcW w:w="347" w:type="pct"/>
            <w:tcBorders>
              <w:top w:val="nil"/>
              <w:left w:val="nil"/>
              <w:bottom w:val="single" w:sz="4" w:space="0" w:color="auto"/>
              <w:right w:val="nil"/>
            </w:tcBorders>
            <w:shd w:val="clear" w:color="auto" w:fill="auto"/>
            <w:noWrap/>
            <w:vAlign w:val="bottom"/>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p-value</w:t>
            </w:r>
          </w:p>
        </w:tc>
        <w:tc>
          <w:tcPr>
            <w:tcW w:w="274" w:type="pct"/>
            <w:tcBorders>
              <w:top w:val="nil"/>
              <w:left w:val="nil"/>
              <w:bottom w:val="single" w:sz="4" w:space="0" w:color="auto"/>
              <w:right w:val="nil"/>
            </w:tcBorders>
            <w:shd w:val="clear" w:color="auto" w:fill="auto"/>
            <w:noWrap/>
            <w:vAlign w:val="center"/>
            <w:hideMark/>
          </w:tcPr>
          <w:p w:rsidR="00DD31F4" w:rsidRPr="00291C92" w:rsidRDefault="00DD31F4" w:rsidP="008E760A">
            <w:pPr>
              <w:spacing w:after="0" w:line="240" w:lineRule="auto"/>
              <w:jc w:val="center"/>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beta</w:t>
            </w:r>
          </w:p>
        </w:tc>
        <w:tc>
          <w:tcPr>
            <w:tcW w:w="624" w:type="pct"/>
            <w:gridSpan w:val="2"/>
            <w:tcBorders>
              <w:top w:val="nil"/>
              <w:left w:val="nil"/>
              <w:bottom w:val="single" w:sz="4" w:space="0" w:color="auto"/>
              <w:right w:val="nil"/>
            </w:tcBorders>
            <w:shd w:val="clear" w:color="auto" w:fill="auto"/>
            <w:noWrap/>
            <w:vAlign w:val="bottom"/>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95% CI </w:t>
            </w:r>
          </w:p>
        </w:tc>
        <w:tc>
          <w:tcPr>
            <w:tcW w:w="347" w:type="pct"/>
            <w:tcBorders>
              <w:top w:val="nil"/>
              <w:left w:val="nil"/>
              <w:bottom w:val="single" w:sz="4" w:space="0" w:color="auto"/>
              <w:right w:val="nil"/>
            </w:tcBorders>
            <w:shd w:val="clear" w:color="auto" w:fill="auto"/>
            <w:noWrap/>
            <w:vAlign w:val="bottom"/>
            <w:hideMark/>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p-value</w:t>
            </w:r>
          </w:p>
        </w:tc>
        <w:tc>
          <w:tcPr>
            <w:tcW w:w="255" w:type="pct"/>
            <w:tcBorders>
              <w:top w:val="nil"/>
              <w:left w:val="nil"/>
              <w:bottom w:val="single" w:sz="4" w:space="0" w:color="auto"/>
              <w:right w:val="nil"/>
            </w:tcBorders>
            <w:vAlign w:val="center"/>
          </w:tcPr>
          <w:p w:rsidR="00DD31F4" w:rsidRPr="00291C92" w:rsidRDefault="00DD31F4" w:rsidP="008E760A">
            <w:pPr>
              <w:spacing w:after="0" w:line="240" w:lineRule="auto"/>
              <w:jc w:val="center"/>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beta</w:t>
            </w:r>
          </w:p>
        </w:tc>
        <w:tc>
          <w:tcPr>
            <w:tcW w:w="713" w:type="pct"/>
            <w:gridSpan w:val="2"/>
            <w:tcBorders>
              <w:top w:val="nil"/>
              <w:left w:val="nil"/>
              <w:bottom w:val="single" w:sz="4" w:space="0" w:color="auto"/>
              <w:right w:val="nil"/>
            </w:tcBorders>
            <w:vAlign w:val="bottom"/>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95% CI </w:t>
            </w:r>
          </w:p>
        </w:tc>
        <w:tc>
          <w:tcPr>
            <w:tcW w:w="353" w:type="pct"/>
            <w:tcBorders>
              <w:top w:val="nil"/>
              <w:left w:val="nil"/>
              <w:bottom w:val="single" w:sz="4" w:space="0" w:color="auto"/>
              <w:right w:val="nil"/>
            </w:tcBorders>
          </w:tcPr>
          <w:p w:rsidR="00DD31F4" w:rsidRPr="00291C92" w:rsidRDefault="00DD31F4" w:rsidP="008E760A">
            <w:pPr>
              <w:spacing w:after="0" w:line="240"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p-value</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Population Density</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431"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82"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53"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&lt;5000</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28"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431" w:type="pct"/>
            <w:tcBorders>
              <w:top w:val="nil"/>
              <w:left w:val="nil"/>
              <w:bottom w:val="nil"/>
              <w:right w:val="nil"/>
            </w:tcBorders>
            <w:vAlign w:val="bottom"/>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82" w:type="pct"/>
            <w:tcBorders>
              <w:top w:val="nil"/>
              <w:left w:val="nil"/>
              <w:bottom w:val="nil"/>
              <w:right w:val="nil"/>
            </w:tcBorders>
            <w:vAlign w:val="bottom"/>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53" w:type="pct"/>
            <w:tcBorders>
              <w:top w:val="nil"/>
              <w:left w:val="nil"/>
              <w:bottom w:val="nil"/>
              <w:right w:val="nil"/>
            </w:tcBorders>
            <w:vAlign w:val="bottom"/>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5000-10000</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1.84</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(-1.88,</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5.56)</w:t>
            </w: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0.142</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2.26</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(-1.47,</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6.00)</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0.233</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1.96</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(-1.07,</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5.00)</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0.203</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10001-50000</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3.29</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(-2.75,</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9.34)</w:t>
            </w: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0.147</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4.09</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(-2.01,</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10.18)</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0.187</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3.32</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(-1.61,</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8.25)</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0.185</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&gt;50000</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9.60</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(-22.89,</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42.10)</w:t>
            </w: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0.335</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13.82</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(-18.91,</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46.56)</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0.405</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12.57</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(-13.93,</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39.07)</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0.350</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Family Financial Status</w:t>
            </w:r>
          </w:p>
        </w:tc>
        <w:tc>
          <w:tcPr>
            <w:tcW w:w="26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Low</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Average</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0.83</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(-1.65,</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3.30)</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0.510</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1.98</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(-0.61,</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4.57)</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0.132</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0.54</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(-1.60,</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2.68)</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0.618</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Good</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-1.00</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(-3.88,</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1.89)</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0.497</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0.40</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(-2.64,</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3.44)</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0.794</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-0.80</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(-3.28,</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1.68)</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0.527</w:t>
            </w:r>
          </w:p>
        </w:tc>
      </w:tr>
      <w:tr w:rsidR="00DD31F4" w:rsidRPr="00D65796" w:rsidTr="008E760A">
        <w:trPr>
          <w:trHeight w:val="20"/>
        </w:trPr>
        <w:tc>
          <w:tcPr>
            <w:tcW w:w="1178"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Family History of Mental Illness</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No</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Yes</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2.82</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(-0.86,</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6.51)</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0.132</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1.31</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(-2.59,</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5.21)</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0.507</w:t>
            </w:r>
          </w:p>
        </w:tc>
        <w:tc>
          <w:tcPr>
            <w:tcW w:w="255"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2.97</w:t>
            </w:r>
          </w:p>
        </w:tc>
        <w:tc>
          <w:tcPr>
            <w:tcW w:w="431"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(-0.23,</w:t>
            </w:r>
          </w:p>
        </w:tc>
        <w:tc>
          <w:tcPr>
            <w:tcW w:w="282"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6.16)</w:t>
            </w:r>
          </w:p>
        </w:tc>
        <w:tc>
          <w:tcPr>
            <w:tcW w:w="353"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0.068</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Season of Birth</w:t>
            </w:r>
          </w:p>
        </w:tc>
        <w:tc>
          <w:tcPr>
            <w:tcW w:w="26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DD31F4" w:rsidRPr="00291C92" w:rsidTr="008E760A">
        <w:trPr>
          <w:trHeight w:val="20"/>
        </w:trPr>
        <w:tc>
          <w:tcPr>
            <w:tcW w:w="1178"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ind w:firstLineChars="100" w:firstLine="200"/>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May to Nov</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bottom w:val="nil"/>
              <w:right w:val="nil"/>
            </w:tcBorders>
            <w:shd w:val="clear" w:color="auto" w:fill="auto"/>
            <w:noWrap/>
            <w:vAlign w:val="bottom"/>
            <w:hideMark/>
          </w:tcPr>
          <w:p w:rsidR="008E760A" w:rsidRPr="00291C92" w:rsidRDefault="008E760A" w:rsidP="008E760A">
            <w:pPr>
              <w:spacing w:after="0" w:line="240" w:lineRule="auto"/>
              <w:ind w:firstLineChars="100" w:firstLine="200"/>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Dec to Apr</w:t>
            </w:r>
          </w:p>
        </w:tc>
        <w:tc>
          <w:tcPr>
            <w:tcW w:w="26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2.87</w:t>
            </w:r>
          </w:p>
        </w:tc>
        <w:tc>
          <w:tcPr>
            <w:tcW w:w="345"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(0.61,</w:t>
            </w:r>
          </w:p>
        </w:tc>
        <w:tc>
          <w:tcPr>
            <w:tcW w:w="29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5.12)</w:t>
            </w:r>
          </w:p>
        </w:tc>
        <w:tc>
          <w:tcPr>
            <w:tcW w:w="34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0.013</w:t>
            </w:r>
          </w:p>
        </w:tc>
        <w:tc>
          <w:tcPr>
            <w:tcW w:w="274"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2.77</w:t>
            </w:r>
          </w:p>
        </w:tc>
        <w:tc>
          <w:tcPr>
            <w:tcW w:w="328"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(0.53,</w:t>
            </w:r>
          </w:p>
        </w:tc>
        <w:tc>
          <w:tcPr>
            <w:tcW w:w="296"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5.02)</w:t>
            </w:r>
          </w:p>
        </w:tc>
        <w:tc>
          <w:tcPr>
            <w:tcW w:w="34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0.016</w:t>
            </w:r>
          </w:p>
        </w:tc>
        <w:tc>
          <w:tcPr>
            <w:tcW w:w="255"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2.69</w:t>
            </w:r>
          </w:p>
        </w:tc>
        <w:tc>
          <w:tcPr>
            <w:tcW w:w="431"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(0.89,</w:t>
            </w:r>
          </w:p>
        </w:tc>
        <w:tc>
          <w:tcPr>
            <w:tcW w:w="282"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4.48)</w:t>
            </w:r>
          </w:p>
        </w:tc>
        <w:tc>
          <w:tcPr>
            <w:tcW w:w="353" w:type="pct"/>
            <w:tcBorders>
              <w:top w:val="nil"/>
              <w:left w:val="nil"/>
              <w:bottom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0.004</w:t>
            </w:r>
          </w:p>
        </w:tc>
      </w:tr>
      <w:tr w:rsidR="00DD31F4" w:rsidRPr="00291C92" w:rsidTr="008E760A">
        <w:trPr>
          <w:trHeight w:val="20"/>
        </w:trPr>
        <w:tc>
          <w:tcPr>
            <w:tcW w:w="1178"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Ethnicity</w:t>
            </w:r>
          </w:p>
        </w:tc>
        <w:tc>
          <w:tcPr>
            <w:tcW w:w="26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Greek</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45"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vAlign w:val="bottom"/>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Immigrants</w:t>
            </w:r>
          </w:p>
        </w:tc>
        <w:tc>
          <w:tcPr>
            <w:tcW w:w="26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2.79</w:t>
            </w:r>
          </w:p>
        </w:tc>
        <w:tc>
          <w:tcPr>
            <w:tcW w:w="345"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(0.43,</w:t>
            </w:r>
          </w:p>
        </w:tc>
        <w:tc>
          <w:tcPr>
            <w:tcW w:w="29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5.15)</w:t>
            </w:r>
          </w:p>
        </w:tc>
        <w:tc>
          <w:tcPr>
            <w:tcW w:w="34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0.021</w:t>
            </w:r>
          </w:p>
        </w:tc>
        <w:tc>
          <w:tcPr>
            <w:tcW w:w="274"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2.68</w:t>
            </w:r>
          </w:p>
        </w:tc>
        <w:tc>
          <w:tcPr>
            <w:tcW w:w="328"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(0.31,</w:t>
            </w:r>
          </w:p>
        </w:tc>
        <w:tc>
          <w:tcPr>
            <w:tcW w:w="296"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5.05)</w:t>
            </w:r>
          </w:p>
        </w:tc>
        <w:tc>
          <w:tcPr>
            <w:tcW w:w="347" w:type="pct"/>
            <w:tcBorders>
              <w:top w:val="nil"/>
              <w:left w:val="nil"/>
              <w:bottom w:val="nil"/>
              <w:right w:val="nil"/>
            </w:tcBorders>
            <w:shd w:val="clear" w:color="auto" w:fill="auto"/>
            <w:noWrap/>
            <w:hideMark/>
          </w:tcPr>
          <w:p w:rsidR="008E760A" w:rsidRPr="002B4D9B" w:rsidRDefault="008E760A" w:rsidP="008E760A">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0.027</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1.30</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(-0.61,</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3.20)</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0.181</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Migration Index</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Ratio</w:t>
            </w:r>
          </w:p>
        </w:tc>
        <w:tc>
          <w:tcPr>
            <w:tcW w:w="26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-0.48</w:t>
            </w:r>
          </w:p>
        </w:tc>
        <w:tc>
          <w:tcPr>
            <w:tcW w:w="345"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(-1.78,</w:t>
            </w:r>
          </w:p>
        </w:tc>
        <w:tc>
          <w:tcPr>
            <w:tcW w:w="29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0.83)</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0.472</w:t>
            </w:r>
          </w:p>
        </w:tc>
        <w:tc>
          <w:tcPr>
            <w:tcW w:w="274"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-0.67</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(-1.98,</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0.65)</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0.317</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-0.57</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(-1.64,</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0.49)</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0.287</w:t>
            </w:r>
          </w:p>
        </w:tc>
      </w:tr>
      <w:tr w:rsidR="00DD31F4" w:rsidRPr="00291C92" w:rsidTr="008E760A">
        <w:trPr>
          <w:trHeight w:val="20"/>
        </w:trPr>
        <w:tc>
          <w:tcPr>
            <w:tcW w:w="1178" w:type="pct"/>
            <w:tcBorders>
              <w:top w:val="nil"/>
              <w:left w:val="nil"/>
              <w:bottom w:val="nil"/>
              <w:right w:val="nil"/>
            </w:tcBorders>
            <w:shd w:val="clear" w:color="auto" w:fill="auto"/>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Personal Factors</w:t>
            </w:r>
          </w:p>
        </w:tc>
        <w:tc>
          <w:tcPr>
            <w:tcW w:w="26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28"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96"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347" w:type="pct"/>
            <w:tcBorders>
              <w:top w:val="nil"/>
              <w:left w:val="nil"/>
              <w:bottom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 </w:t>
            </w:r>
          </w:p>
        </w:tc>
        <w:tc>
          <w:tcPr>
            <w:tcW w:w="255"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bottom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Drug use</w:t>
            </w:r>
          </w:p>
        </w:tc>
        <w:tc>
          <w:tcPr>
            <w:tcW w:w="26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right w:val="nil"/>
            </w:tcBorders>
            <w:shd w:val="clear" w:color="auto" w:fill="auto"/>
            <w:noWrap/>
            <w:hideMark/>
          </w:tcPr>
          <w:p w:rsidR="008E760A" w:rsidRDefault="008E760A" w:rsidP="008E760A">
            <w:pPr>
              <w:spacing w:after="0" w:line="240" w:lineRule="auto"/>
              <w:jc w:val="right"/>
              <w:rPr>
                <w:rFonts w:ascii="Arial" w:hAnsi="Arial" w:cs="Arial"/>
                <w:color w:val="000000"/>
                <w:sz w:val="18"/>
                <w:szCs w:val="18"/>
              </w:rPr>
            </w:pPr>
            <w:r>
              <w:rPr>
                <w:rFonts w:ascii="Arial" w:hAnsi="Arial" w:cs="Arial"/>
                <w:color w:val="000000"/>
                <w:sz w:val="18"/>
                <w:szCs w:val="18"/>
              </w:rPr>
              <w:t>0.62</w:t>
            </w:r>
          </w:p>
        </w:tc>
        <w:tc>
          <w:tcPr>
            <w:tcW w:w="328" w:type="pct"/>
            <w:tcBorders>
              <w:top w:val="nil"/>
              <w:left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(-0.47,</w:t>
            </w:r>
          </w:p>
        </w:tc>
        <w:tc>
          <w:tcPr>
            <w:tcW w:w="296" w:type="pct"/>
            <w:tcBorders>
              <w:top w:val="nil"/>
              <w:left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1.72)</w:t>
            </w:r>
          </w:p>
        </w:tc>
        <w:tc>
          <w:tcPr>
            <w:tcW w:w="347" w:type="pct"/>
            <w:tcBorders>
              <w:top w:val="nil"/>
              <w:left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0.261</w:t>
            </w:r>
          </w:p>
        </w:tc>
        <w:tc>
          <w:tcPr>
            <w:tcW w:w="255"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0.47</w:t>
            </w:r>
          </w:p>
        </w:tc>
        <w:tc>
          <w:tcPr>
            <w:tcW w:w="431"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(-0.41,</w:t>
            </w:r>
          </w:p>
        </w:tc>
        <w:tc>
          <w:tcPr>
            <w:tcW w:w="282"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1.35)</w:t>
            </w:r>
          </w:p>
        </w:tc>
        <w:tc>
          <w:tcPr>
            <w:tcW w:w="353"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0.293</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School Cohesion</w:t>
            </w:r>
          </w:p>
        </w:tc>
        <w:tc>
          <w:tcPr>
            <w:tcW w:w="26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8E760A" w:rsidRDefault="008E760A" w:rsidP="008E760A">
            <w:pPr>
              <w:spacing w:after="0" w:line="240" w:lineRule="auto"/>
              <w:jc w:val="right"/>
              <w:rPr>
                <w:rFonts w:ascii="Arial" w:hAnsi="Arial" w:cs="Arial"/>
                <w:color w:val="000000"/>
                <w:sz w:val="18"/>
                <w:szCs w:val="18"/>
              </w:rPr>
            </w:pPr>
            <w:r>
              <w:rPr>
                <w:rFonts w:ascii="Arial" w:hAnsi="Arial" w:cs="Arial"/>
                <w:color w:val="000000"/>
                <w:sz w:val="18"/>
                <w:szCs w:val="18"/>
              </w:rPr>
              <w:t>0.95</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(-0.11,</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2.01)</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0.078</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-0.35</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(-1.28,</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0.57)</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0.451</w:t>
            </w:r>
          </w:p>
        </w:tc>
      </w:tr>
      <w:tr w:rsidR="008E760A" w:rsidRPr="00291C92" w:rsidTr="008E760A">
        <w:trPr>
          <w:trHeight w:val="20"/>
        </w:trPr>
        <w:tc>
          <w:tcPr>
            <w:tcW w:w="1178" w:type="pct"/>
            <w:tcBorders>
              <w:top w:val="nil"/>
              <w:left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Satisfaction from Family &amp; Life</w:t>
            </w:r>
          </w:p>
        </w:tc>
        <w:tc>
          <w:tcPr>
            <w:tcW w:w="26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right w:val="nil"/>
            </w:tcBorders>
            <w:shd w:val="clear" w:color="auto" w:fill="auto"/>
            <w:noWrap/>
            <w:hideMark/>
          </w:tcPr>
          <w:p w:rsidR="008E760A" w:rsidRDefault="008E760A" w:rsidP="008E760A">
            <w:pPr>
              <w:spacing w:after="0" w:line="240" w:lineRule="auto"/>
              <w:jc w:val="right"/>
              <w:rPr>
                <w:rFonts w:ascii="Arial" w:hAnsi="Arial" w:cs="Arial"/>
                <w:color w:val="000000"/>
                <w:sz w:val="18"/>
                <w:szCs w:val="18"/>
              </w:rPr>
            </w:pPr>
            <w:r>
              <w:rPr>
                <w:rFonts w:ascii="Arial" w:hAnsi="Arial" w:cs="Arial"/>
                <w:color w:val="000000"/>
                <w:sz w:val="18"/>
                <w:szCs w:val="18"/>
              </w:rPr>
              <w:t>-1.37</w:t>
            </w:r>
          </w:p>
        </w:tc>
        <w:tc>
          <w:tcPr>
            <w:tcW w:w="328" w:type="pct"/>
            <w:tcBorders>
              <w:top w:val="nil"/>
              <w:left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(-2.66,</w:t>
            </w:r>
          </w:p>
        </w:tc>
        <w:tc>
          <w:tcPr>
            <w:tcW w:w="296" w:type="pct"/>
            <w:tcBorders>
              <w:top w:val="nil"/>
              <w:left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-0.07)</w:t>
            </w:r>
          </w:p>
        </w:tc>
        <w:tc>
          <w:tcPr>
            <w:tcW w:w="347" w:type="pct"/>
            <w:tcBorders>
              <w:top w:val="nil"/>
              <w:left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0.039</w:t>
            </w:r>
          </w:p>
        </w:tc>
        <w:tc>
          <w:tcPr>
            <w:tcW w:w="255"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0.49</w:t>
            </w:r>
          </w:p>
        </w:tc>
        <w:tc>
          <w:tcPr>
            <w:tcW w:w="431"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(-0.65,</w:t>
            </w:r>
          </w:p>
        </w:tc>
        <w:tc>
          <w:tcPr>
            <w:tcW w:w="282"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1.63)</w:t>
            </w:r>
          </w:p>
        </w:tc>
        <w:tc>
          <w:tcPr>
            <w:tcW w:w="353"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0.399</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Academic performance</w:t>
            </w:r>
          </w:p>
        </w:tc>
        <w:tc>
          <w:tcPr>
            <w:tcW w:w="26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8E760A" w:rsidRDefault="008E760A" w:rsidP="008E760A">
            <w:pPr>
              <w:spacing w:after="0" w:line="240" w:lineRule="auto"/>
              <w:jc w:val="right"/>
              <w:rPr>
                <w:rFonts w:ascii="Arial" w:hAnsi="Arial" w:cs="Arial"/>
                <w:color w:val="000000"/>
                <w:sz w:val="18"/>
                <w:szCs w:val="18"/>
              </w:rPr>
            </w:pPr>
            <w:r>
              <w:rPr>
                <w:rFonts w:ascii="Arial" w:hAnsi="Arial" w:cs="Arial"/>
                <w:color w:val="000000"/>
                <w:sz w:val="18"/>
                <w:szCs w:val="18"/>
              </w:rPr>
              <w:t>-0.47</w:t>
            </w:r>
          </w:p>
        </w:tc>
        <w:tc>
          <w:tcPr>
            <w:tcW w:w="328"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(-1.54,</w:t>
            </w:r>
          </w:p>
        </w:tc>
        <w:tc>
          <w:tcPr>
            <w:tcW w:w="296"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0.60)</w:t>
            </w:r>
          </w:p>
        </w:tc>
        <w:tc>
          <w:tcPr>
            <w:tcW w:w="347" w:type="pct"/>
            <w:tcBorders>
              <w:top w:val="nil"/>
              <w:left w:val="nil"/>
              <w:bottom w:val="nil"/>
              <w:right w:val="nil"/>
            </w:tcBorders>
            <w:shd w:val="clear" w:color="auto" w:fill="auto"/>
            <w:noWrap/>
            <w:hideMark/>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0.388</w:t>
            </w: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-0.07</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(-0.94,</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0.79)</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0.868</w:t>
            </w:r>
          </w:p>
        </w:tc>
      </w:tr>
      <w:tr w:rsidR="00DD31F4" w:rsidRPr="00291C92" w:rsidTr="008E760A">
        <w:trPr>
          <w:trHeight w:val="20"/>
        </w:trPr>
        <w:tc>
          <w:tcPr>
            <w:tcW w:w="1178" w:type="pct"/>
            <w:tcBorders>
              <w:top w:val="nil"/>
              <w:left w:val="nil"/>
              <w:right w:val="nil"/>
            </w:tcBorders>
            <w:shd w:val="clear" w:color="auto" w:fill="auto"/>
            <w:hideMark/>
          </w:tcPr>
          <w:p w:rsidR="00DD31F4" w:rsidRPr="00291C92" w:rsidRDefault="00DD31F4" w:rsidP="008E760A">
            <w:pPr>
              <w:spacing w:after="0" w:line="240"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Personality Traits</w:t>
            </w:r>
          </w:p>
        </w:tc>
        <w:tc>
          <w:tcPr>
            <w:tcW w:w="267"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28"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DD31F4" w:rsidRPr="00291C92" w:rsidRDefault="00DD31F4"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431" w:type="pct"/>
            <w:tcBorders>
              <w:top w:val="nil"/>
              <w:left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282" w:type="pct"/>
            <w:tcBorders>
              <w:top w:val="nil"/>
              <w:left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c>
          <w:tcPr>
            <w:tcW w:w="353" w:type="pct"/>
            <w:tcBorders>
              <w:top w:val="nil"/>
              <w:left w:val="nil"/>
              <w:right w:val="nil"/>
            </w:tcBorders>
          </w:tcPr>
          <w:p w:rsidR="00DD31F4" w:rsidRPr="008E760A" w:rsidRDefault="00DD31F4"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 </w:t>
            </w:r>
          </w:p>
        </w:tc>
      </w:tr>
      <w:tr w:rsidR="008E760A" w:rsidRPr="00291C92" w:rsidTr="008E760A">
        <w:trPr>
          <w:trHeight w:val="20"/>
        </w:trPr>
        <w:tc>
          <w:tcPr>
            <w:tcW w:w="1178" w:type="pct"/>
            <w:tcBorders>
              <w:top w:val="nil"/>
              <w:left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Neuroticism</w:t>
            </w:r>
          </w:p>
        </w:tc>
        <w:tc>
          <w:tcPr>
            <w:tcW w:w="26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28"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4.61</w:t>
            </w:r>
          </w:p>
        </w:tc>
        <w:tc>
          <w:tcPr>
            <w:tcW w:w="431" w:type="pct"/>
            <w:tcBorders>
              <w:top w:val="nil"/>
              <w:left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(3.55,</w:t>
            </w:r>
          </w:p>
        </w:tc>
        <w:tc>
          <w:tcPr>
            <w:tcW w:w="282" w:type="pct"/>
            <w:tcBorders>
              <w:top w:val="nil"/>
              <w:left w:val="nil"/>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5.68)</w:t>
            </w:r>
          </w:p>
        </w:tc>
        <w:tc>
          <w:tcPr>
            <w:tcW w:w="353" w:type="pct"/>
            <w:tcBorders>
              <w:top w:val="nil"/>
              <w:left w:val="nil"/>
              <w:right w:val="nil"/>
            </w:tcBorders>
          </w:tcPr>
          <w:p w:rsidR="008E760A" w:rsidRPr="002B4D9B" w:rsidRDefault="00552414"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&lt;0.001</w:t>
            </w:r>
          </w:p>
        </w:tc>
      </w:tr>
      <w:tr w:rsidR="008E760A" w:rsidRPr="00291C92" w:rsidTr="008E760A">
        <w:trPr>
          <w:trHeight w:val="20"/>
        </w:trPr>
        <w:tc>
          <w:tcPr>
            <w:tcW w:w="1178" w:type="pct"/>
            <w:tcBorders>
              <w:top w:val="nil"/>
              <w:left w:val="nil"/>
              <w:bottom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Sensitivity to Reward</w:t>
            </w:r>
          </w:p>
        </w:tc>
        <w:tc>
          <w:tcPr>
            <w:tcW w:w="26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28"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0.17</w:t>
            </w:r>
          </w:p>
        </w:tc>
        <w:tc>
          <w:tcPr>
            <w:tcW w:w="431"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(-0.73,</w:t>
            </w:r>
          </w:p>
        </w:tc>
        <w:tc>
          <w:tcPr>
            <w:tcW w:w="282"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1.08)</w:t>
            </w:r>
          </w:p>
        </w:tc>
        <w:tc>
          <w:tcPr>
            <w:tcW w:w="353" w:type="pct"/>
            <w:tcBorders>
              <w:top w:val="nil"/>
              <w:left w:val="nil"/>
              <w:bottom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0.703</w:t>
            </w:r>
          </w:p>
        </w:tc>
      </w:tr>
      <w:tr w:rsidR="008E760A" w:rsidRPr="00291C92" w:rsidTr="008E760A">
        <w:trPr>
          <w:trHeight w:val="20"/>
        </w:trPr>
        <w:tc>
          <w:tcPr>
            <w:tcW w:w="1178" w:type="pct"/>
            <w:tcBorders>
              <w:top w:val="nil"/>
              <w:left w:val="nil"/>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Openness to Experience</w:t>
            </w:r>
          </w:p>
        </w:tc>
        <w:tc>
          <w:tcPr>
            <w:tcW w:w="26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28"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0.14</w:t>
            </w:r>
          </w:p>
        </w:tc>
        <w:tc>
          <w:tcPr>
            <w:tcW w:w="431"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(-0.74,</w:t>
            </w:r>
          </w:p>
        </w:tc>
        <w:tc>
          <w:tcPr>
            <w:tcW w:w="282"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1.02)</w:t>
            </w:r>
          </w:p>
        </w:tc>
        <w:tc>
          <w:tcPr>
            <w:tcW w:w="353" w:type="pct"/>
            <w:tcBorders>
              <w:top w:val="nil"/>
              <w:left w:val="nil"/>
              <w:right w:val="nil"/>
            </w:tcBorders>
          </w:tcPr>
          <w:p w:rsidR="008E760A" w:rsidRPr="008E760A" w:rsidRDefault="008E760A" w:rsidP="008E760A">
            <w:pPr>
              <w:spacing w:after="0" w:line="240" w:lineRule="auto"/>
              <w:jc w:val="right"/>
              <w:rPr>
                <w:rFonts w:ascii="Times New Roman" w:eastAsia="Times New Roman" w:hAnsi="Times New Roman" w:cs="Times New Roman"/>
                <w:color w:val="000000"/>
                <w:sz w:val="20"/>
                <w:lang w:val="en-US" w:eastAsia="el-GR"/>
              </w:rPr>
            </w:pPr>
            <w:r w:rsidRPr="008E760A">
              <w:rPr>
                <w:rFonts w:ascii="Times New Roman" w:eastAsia="Times New Roman" w:hAnsi="Times New Roman" w:cs="Times New Roman"/>
                <w:color w:val="000000"/>
                <w:sz w:val="20"/>
                <w:lang w:val="en-US" w:eastAsia="el-GR"/>
              </w:rPr>
              <w:t>0.753</w:t>
            </w:r>
          </w:p>
        </w:tc>
      </w:tr>
      <w:tr w:rsidR="008E760A" w:rsidRPr="00291C92" w:rsidTr="008E760A">
        <w:trPr>
          <w:trHeight w:val="20"/>
        </w:trPr>
        <w:tc>
          <w:tcPr>
            <w:tcW w:w="1178" w:type="pct"/>
            <w:tcBorders>
              <w:top w:val="nil"/>
              <w:left w:val="nil"/>
              <w:bottom w:val="single" w:sz="4" w:space="0" w:color="auto"/>
              <w:right w:val="nil"/>
            </w:tcBorders>
            <w:shd w:val="clear" w:color="auto" w:fill="auto"/>
            <w:hideMark/>
          </w:tcPr>
          <w:p w:rsidR="008E760A" w:rsidRPr="00291C92" w:rsidRDefault="008E760A" w:rsidP="008E760A">
            <w:pPr>
              <w:spacing w:after="0" w:line="240"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Agreeableness</w:t>
            </w:r>
          </w:p>
        </w:tc>
        <w:tc>
          <w:tcPr>
            <w:tcW w:w="267"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5"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7"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74"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28"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96"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347" w:type="pct"/>
            <w:tcBorders>
              <w:top w:val="nil"/>
              <w:left w:val="nil"/>
              <w:bottom w:val="single" w:sz="4" w:space="0" w:color="auto"/>
              <w:right w:val="nil"/>
            </w:tcBorders>
            <w:shd w:val="clear" w:color="auto" w:fill="auto"/>
            <w:noWrap/>
            <w:hideMark/>
          </w:tcPr>
          <w:p w:rsidR="008E760A" w:rsidRPr="00291C92" w:rsidRDefault="008E760A" w:rsidP="008E760A">
            <w:pPr>
              <w:spacing w:after="0" w:line="240" w:lineRule="auto"/>
              <w:jc w:val="right"/>
              <w:rPr>
                <w:rFonts w:ascii="Times New Roman" w:eastAsia="Times New Roman" w:hAnsi="Times New Roman" w:cs="Times New Roman"/>
                <w:color w:val="000000"/>
                <w:sz w:val="20"/>
                <w:lang w:val="en-US" w:eastAsia="el-GR"/>
              </w:rPr>
            </w:pPr>
          </w:p>
        </w:tc>
        <w:tc>
          <w:tcPr>
            <w:tcW w:w="255" w:type="pct"/>
            <w:tcBorders>
              <w:top w:val="nil"/>
              <w:left w:val="nil"/>
              <w:bottom w:val="single" w:sz="4" w:space="0" w:color="auto"/>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-1.31</w:t>
            </w:r>
          </w:p>
        </w:tc>
        <w:tc>
          <w:tcPr>
            <w:tcW w:w="431" w:type="pct"/>
            <w:tcBorders>
              <w:top w:val="nil"/>
              <w:left w:val="nil"/>
              <w:bottom w:val="single" w:sz="4" w:space="0" w:color="auto"/>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(-2.22,</w:t>
            </w:r>
          </w:p>
        </w:tc>
        <w:tc>
          <w:tcPr>
            <w:tcW w:w="282" w:type="pct"/>
            <w:tcBorders>
              <w:top w:val="nil"/>
              <w:left w:val="nil"/>
              <w:bottom w:val="single" w:sz="4" w:space="0" w:color="auto"/>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-0.41)</w:t>
            </w:r>
          </w:p>
        </w:tc>
        <w:tc>
          <w:tcPr>
            <w:tcW w:w="353" w:type="pct"/>
            <w:tcBorders>
              <w:top w:val="nil"/>
              <w:left w:val="nil"/>
              <w:bottom w:val="single" w:sz="4" w:space="0" w:color="auto"/>
              <w:right w:val="nil"/>
            </w:tcBorders>
          </w:tcPr>
          <w:p w:rsidR="008E760A" w:rsidRPr="002B4D9B" w:rsidRDefault="008E760A" w:rsidP="008E760A">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0.005</w:t>
            </w:r>
          </w:p>
        </w:tc>
      </w:tr>
      <w:tr w:rsidR="00D47838" w:rsidRPr="00291C92" w:rsidTr="008E760A">
        <w:trPr>
          <w:trHeight w:val="20"/>
        </w:trPr>
        <w:tc>
          <w:tcPr>
            <w:tcW w:w="1178" w:type="pct"/>
            <w:tcBorders>
              <w:top w:val="single" w:sz="4" w:space="0" w:color="auto"/>
              <w:left w:val="nil"/>
              <w:bottom w:val="nil"/>
              <w:right w:val="nil"/>
            </w:tcBorders>
            <w:shd w:val="clear" w:color="auto" w:fill="auto"/>
            <w:hideMark/>
          </w:tcPr>
          <w:p w:rsidR="00D47838" w:rsidRPr="00291C92" w:rsidRDefault="00D47838" w:rsidP="008E760A">
            <w:pPr>
              <w:spacing w:after="0" w:line="240" w:lineRule="auto"/>
              <w:ind w:firstLineChars="100" w:firstLine="200"/>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R</w:t>
            </w:r>
            <w:r w:rsidRPr="00291C92">
              <w:rPr>
                <w:rFonts w:ascii="Times New Roman" w:eastAsia="Times New Roman" w:hAnsi="Times New Roman" w:cs="Times New Roman"/>
                <w:i/>
                <w:color w:val="000000"/>
                <w:sz w:val="20"/>
                <w:vertAlign w:val="superscript"/>
                <w:lang w:val="en-US" w:eastAsia="el-GR"/>
              </w:rPr>
              <w:t>2</w:t>
            </w:r>
            <w:r w:rsidRPr="00291C92">
              <w:rPr>
                <w:rFonts w:ascii="Times New Roman" w:eastAsia="Times New Roman" w:hAnsi="Times New Roman" w:cs="Times New Roman"/>
                <w:i/>
                <w:color w:val="000000"/>
                <w:sz w:val="20"/>
                <w:lang w:val="en-US" w:eastAsia="el-GR"/>
              </w:rPr>
              <w:t xml:space="preserve"> change</w:t>
            </w:r>
          </w:p>
        </w:tc>
        <w:tc>
          <w:tcPr>
            <w:tcW w:w="267" w:type="pct"/>
            <w:tcBorders>
              <w:top w:val="single" w:sz="4" w:space="0" w:color="auto"/>
              <w:left w:val="nil"/>
              <w:bottom w:val="nil"/>
              <w:right w:val="nil"/>
            </w:tcBorders>
            <w:shd w:val="clear" w:color="auto" w:fill="auto"/>
            <w:noWrap/>
            <w:hideMark/>
          </w:tcPr>
          <w:p w:rsidR="00D47838" w:rsidRPr="00291C92" w:rsidRDefault="00D47838" w:rsidP="008E760A">
            <w:pPr>
              <w:spacing w:after="0" w:line="240" w:lineRule="auto"/>
              <w:jc w:val="right"/>
              <w:rPr>
                <w:rFonts w:ascii="Times New Roman" w:eastAsia="Times New Roman" w:hAnsi="Times New Roman" w:cs="Times New Roman"/>
                <w:i/>
                <w:color w:val="000000"/>
                <w:sz w:val="20"/>
                <w:lang w:val="en-US" w:eastAsia="el-GR"/>
              </w:rPr>
            </w:pPr>
          </w:p>
        </w:tc>
        <w:tc>
          <w:tcPr>
            <w:tcW w:w="345" w:type="pct"/>
            <w:tcBorders>
              <w:top w:val="single" w:sz="4" w:space="0" w:color="auto"/>
              <w:left w:val="nil"/>
              <w:bottom w:val="nil"/>
              <w:right w:val="nil"/>
            </w:tcBorders>
            <w:shd w:val="clear" w:color="auto" w:fill="auto"/>
            <w:noWrap/>
            <w:hideMark/>
          </w:tcPr>
          <w:p w:rsidR="00D47838" w:rsidRPr="00291C92" w:rsidRDefault="00D47838" w:rsidP="008E760A">
            <w:pPr>
              <w:spacing w:after="0" w:line="240" w:lineRule="auto"/>
              <w:jc w:val="right"/>
              <w:rPr>
                <w:rFonts w:ascii="Times New Roman" w:eastAsia="Times New Roman" w:hAnsi="Times New Roman" w:cs="Times New Roman"/>
                <w:i/>
                <w:color w:val="000000"/>
                <w:sz w:val="20"/>
                <w:lang w:val="en-US" w:eastAsia="el-GR"/>
              </w:rPr>
            </w:pPr>
          </w:p>
        </w:tc>
        <w:tc>
          <w:tcPr>
            <w:tcW w:w="297" w:type="pct"/>
            <w:tcBorders>
              <w:top w:val="single" w:sz="4" w:space="0" w:color="auto"/>
              <w:left w:val="nil"/>
              <w:bottom w:val="nil"/>
              <w:right w:val="nil"/>
            </w:tcBorders>
            <w:shd w:val="clear" w:color="auto" w:fill="auto"/>
            <w:noWrap/>
            <w:hideMark/>
          </w:tcPr>
          <w:p w:rsidR="00D47838" w:rsidRPr="00291C92" w:rsidRDefault="00D47838" w:rsidP="008E760A">
            <w:pPr>
              <w:spacing w:after="0" w:line="240" w:lineRule="auto"/>
              <w:jc w:val="right"/>
              <w:rPr>
                <w:rFonts w:ascii="Times New Roman" w:eastAsia="Times New Roman" w:hAnsi="Times New Roman" w:cs="Times New Roman"/>
                <w:i/>
                <w:color w:val="000000"/>
                <w:sz w:val="20"/>
                <w:lang w:val="en-US" w:eastAsia="el-GR"/>
              </w:rPr>
            </w:pPr>
          </w:p>
        </w:tc>
        <w:tc>
          <w:tcPr>
            <w:tcW w:w="347" w:type="pct"/>
            <w:tcBorders>
              <w:top w:val="single" w:sz="4" w:space="0" w:color="auto"/>
              <w:left w:val="nil"/>
              <w:bottom w:val="nil"/>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Pr>
                <w:rFonts w:ascii="Times New Roman" w:eastAsia="Times New Roman" w:hAnsi="Times New Roman" w:cs="Times New Roman"/>
                <w:i/>
                <w:color w:val="000000"/>
                <w:sz w:val="20"/>
                <w:lang w:val="en-US" w:eastAsia="el-GR"/>
              </w:rPr>
              <w:t>108</w:t>
            </w:r>
          </w:p>
        </w:tc>
        <w:tc>
          <w:tcPr>
            <w:tcW w:w="274" w:type="pct"/>
            <w:tcBorders>
              <w:top w:val="single" w:sz="4" w:space="0" w:color="auto"/>
              <w:left w:val="nil"/>
              <w:bottom w:val="nil"/>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328" w:type="pct"/>
            <w:tcBorders>
              <w:top w:val="single" w:sz="4" w:space="0" w:color="auto"/>
              <w:left w:val="nil"/>
              <w:bottom w:val="nil"/>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296" w:type="pct"/>
            <w:tcBorders>
              <w:top w:val="single" w:sz="4" w:space="0" w:color="auto"/>
              <w:left w:val="nil"/>
              <w:bottom w:val="nil"/>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347" w:type="pct"/>
            <w:tcBorders>
              <w:top w:val="single" w:sz="4" w:space="0" w:color="auto"/>
              <w:left w:val="nil"/>
              <w:bottom w:val="nil"/>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0.04</w:t>
            </w:r>
            <w:r>
              <w:rPr>
                <w:rFonts w:ascii="Times New Roman" w:eastAsia="Times New Roman" w:hAnsi="Times New Roman" w:cs="Times New Roman"/>
                <w:i/>
                <w:color w:val="000000"/>
                <w:sz w:val="20"/>
                <w:lang w:val="en-US" w:eastAsia="el-GR"/>
              </w:rPr>
              <w:t>4</w:t>
            </w:r>
          </w:p>
        </w:tc>
        <w:tc>
          <w:tcPr>
            <w:tcW w:w="255" w:type="pct"/>
            <w:tcBorders>
              <w:top w:val="single" w:sz="4" w:space="0" w:color="auto"/>
              <w:left w:val="nil"/>
              <w:bottom w:val="nil"/>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431" w:type="pct"/>
            <w:tcBorders>
              <w:top w:val="single" w:sz="4" w:space="0" w:color="auto"/>
              <w:left w:val="nil"/>
              <w:bottom w:val="nil"/>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282" w:type="pct"/>
            <w:tcBorders>
              <w:top w:val="single" w:sz="4" w:space="0" w:color="auto"/>
              <w:left w:val="nil"/>
              <w:bottom w:val="nil"/>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353" w:type="pct"/>
            <w:tcBorders>
              <w:top w:val="single" w:sz="4" w:space="0" w:color="auto"/>
              <w:left w:val="nil"/>
              <w:bottom w:val="nil"/>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Pr>
                <w:rFonts w:ascii="Times New Roman" w:eastAsia="Times New Roman" w:hAnsi="Times New Roman" w:cs="Times New Roman"/>
                <w:i/>
                <w:color w:val="000000"/>
                <w:sz w:val="20"/>
                <w:lang w:val="en-US" w:eastAsia="el-GR"/>
              </w:rPr>
              <w:t>332</w:t>
            </w:r>
          </w:p>
        </w:tc>
      </w:tr>
      <w:tr w:rsidR="00D47838" w:rsidRPr="00291C92" w:rsidTr="008E760A">
        <w:trPr>
          <w:trHeight w:val="20"/>
        </w:trPr>
        <w:tc>
          <w:tcPr>
            <w:tcW w:w="1178" w:type="pct"/>
            <w:tcBorders>
              <w:top w:val="nil"/>
              <w:left w:val="nil"/>
              <w:bottom w:val="single" w:sz="4" w:space="0" w:color="auto"/>
              <w:right w:val="nil"/>
            </w:tcBorders>
            <w:shd w:val="clear" w:color="auto" w:fill="auto"/>
            <w:hideMark/>
          </w:tcPr>
          <w:p w:rsidR="00D47838" w:rsidRPr="00291C92" w:rsidRDefault="00D47838" w:rsidP="008E760A">
            <w:pPr>
              <w:spacing w:after="0" w:line="240" w:lineRule="auto"/>
              <w:ind w:firstLineChars="100" w:firstLine="200"/>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p-value</w:t>
            </w:r>
          </w:p>
        </w:tc>
        <w:tc>
          <w:tcPr>
            <w:tcW w:w="267" w:type="pct"/>
            <w:tcBorders>
              <w:top w:val="nil"/>
              <w:left w:val="nil"/>
              <w:bottom w:val="single" w:sz="4" w:space="0" w:color="auto"/>
              <w:right w:val="nil"/>
            </w:tcBorders>
            <w:shd w:val="clear" w:color="auto" w:fill="auto"/>
            <w:noWrap/>
            <w:hideMark/>
          </w:tcPr>
          <w:p w:rsidR="00D47838" w:rsidRPr="00291C92" w:rsidRDefault="00D47838" w:rsidP="008E760A">
            <w:pPr>
              <w:spacing w:after="0" w:line="240" w:lineRule="auto"/>
              <w:jc w:val="right"/>
              <w:rPr>
                <w:rFonts w:ascii="Times New Roman" w:eastAsia="Times New Roman" w:hAnsi="Times New Roman" w:cs="Times New Roman"/>
                <w:i/>
                <w:color w:val="000000"/>
                <w:sz w:val="20"/>
                <w:lang w:val="en-US" w:eastAsia="el-GR"/>
              </w:rPr>
            </w:pPr>
          </w:p>
        </w:tc>
        <w:tc>
          <w:tcPr>
            <w:tcW w:w="345" w:type="pct"/>
            <w:tcBorders>
              <w:top w:val="nil"/>
              <w:left w:val="nil"/>
              <w:bottom w:val="single" w:sz="4" w:space="0" w:color="auto"/>
              <w:right w:val="nil"/>
            </w:tcBorders>
            <w:shd w:val="clear" w:color="auto" w:fill="auto"/>
            <w:noWrap/>
            <w:hideMark/>
          </w:tcPr>
          <w:p w:rsidR="00D47838" w:rsidRPr="00291C92" w:rsidRDefault="00D47838" w:rsidP="008E760A">
            <w:pPr>
              <w:spacing w:after="0" w:line="240" w:lineRule="auto"/>
              <w:jc w:val="right"/>
              <w:rPr>
                <w:rFonts w:ascii="Times New Roman" w:eastAsia="Times New Roman" w:hAnsi="Times New Roman" w:cs="Times New Roman"/>
                <w:i/>
                <w:color w:val="000000"/>
                <w:sz w:val="20"/>
                <w:lang w:val="en-US" w:eastAsia="el-GR"/>
              </w:rPr>
            </w:pPr>
          </w:p>
        </w:tc>
        <w:tc>
          <w:tcPr>
            <w:tcW w:w="297" w:type="pct"/>
            <w:tcBorders>
              <w:top w:val="nil"/>
              <w:left w:val="nil"/>
              <w:bottom w:val="single" w:sz="4" w:space="0" w:color="auto"/>
              <w:right w:val="nil"/>
            </w:tcBorders>
            <w:shd w:val="clear" w:color="auto" w:fill="auto"/>
            <w:noWrap/>
            <w:hideMark/>
          </w:tcPr>
          <w:p w:rsidR="00D47838" w:rsidRPr="00291C92" w:rsidRDefault="00D47838" w:rsidP="008E760A">
            <w:pPr>
              <w:spacing w:after="0" w:line="240" w:lineRule="auto"/>
              <w:jc w:val="right"/>
              <w:rPr>
                <w:rFonts w:ascii="Times New Roman" w:eastAsia="Times New Roman" w:hAnsi="Times New Roman" w:cs="Times New Roman"/>
                <w:i/>
                <w:color w:val="000000"/>
                <w:sz w:val="20"/>
                <w:lang w:val="en-US" w:eastAsia="el-GR"/>
              </w:rPr>
            </w:pPr>
          </w:p>
        </w:tc>
        <w:tc>
          <w:tcPr>
            <w:tcW w:w="347" w:type="pct"/>
            <w:tcBorders>
              <w:top w:val="nil"/>
              <w:left w:val="nil"/>
              <w:bottom w:val="single" w:sz="4" w:space="0" w:color="auto"/>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Pr>
                <w:rFonts w:ascii="Times New Roman" w:eastAsia="Times New Roman" w:hAnsi="Times New Roman" w:cs="Times New Roman"/>
                <w:i/>
                <w:color w:val="000000"/>
                <w:sz w:val="20"/>
                <w:lang w:val="en-US" w:eastAsia="el-GR"/>
              </w:rPr>
              <w:t>039</w:t>
            </w:r>
          </w:p>
        </w:tc>
        <w:tc>
          <w:tcPr>
            <w:tcW w:w="274" w:type="pct"/>
            <w:tcBorders>
              <w:top w:val="nil"/>
              <w:left w:val="nil"/>
              <w:bottom w:val="single" w:sz="4" w:space="0" w:color="auto"/>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328" w:type="pct"/>
            <w:tcBorders>
              <w:top w:val="nil"/>
              <w:left w:val="nil"/>
              <w:bottom w:val="single" w:sz="4" w:space="0" w:color="auto"/>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296" w:type="pct"/>
            <w:tcBorders>
              <w:top w:val="nil"/>
              <w:left w:val="nil"/>
              <w:bottom w:val="single" w:sz="4" w:space="0" w:color="auto"/>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347" w:type="pct"/>
            <w:tcBorders>
              <w:top w:val="nil"/>
              <w:left w:val="nil"/>
              <w:bottom w:val="single" w:sz="4" w:space="0" w:color="auto"/>
              <w:right w:val="nil"/>
            </w:tcBorders>
            <w:shd w:val="clear" w:color="auto" w:fill="auto"/>
            <w:noWrap/>
            <w:hideMark/>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Pr>
                <w:rFonts w:ascii="Times New Roman" w:eastAsia="Times New Roman" w:hAnsi="Times New Roman" w:cs="Times New Roman"/>
                <w:i/>
                <w:color w:val="000000"/>
                <w:sz w:val="20"/>
                <w:lang w:val="en-US" w:eastAsia="el-GR"/>
              </w:rPr>
              <w:t>110</w:t>
            </w:r>
          </w:p>
        </w:tc>
        <w:tc>
          <w:tcPr>
            <w:tcW w:w="255" w:type="pct"/>
            <w:tcBorders>
              <w:top w:val="nil"/>
              <w:left w:val="nil"/>
              <w:bottom w:val="single" w:sz="4" w:space="0" w:color="auto"/>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431" w:type="pct"/>
            <w:tcBorders>
              <w:top w:val="nil"/>
              <w:left w:val="nil"/>
              <w:bottom w:val="single" w:sz="4" w:space="0" w:color="auto"/>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282" w:type="pct"/>
            <w:tcBorders>
              <w:top w:val="nil"/>
              <w:left w:val="nil"/>
              <w:bottom w:val="single" w:sz="4" w:space="0" w:color="auto"/>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p>
        </w:tc>
        <w:tc>
          <w:tcPr>
            <w:tcW w:w="353" w:type="pct"/>
            <w:tcBorders>
              <w:top w:val="nil"/>
              <w:left w:val="nil"/>
              <w:bottom w:val="single" w:sz="4" w:space="0" w:color="auto"/>
              <w:right w:val="nil"/>
            </w:tcBorders>
          </w:tcPr>
          <w:p w:rsidR="00D47838" w:rsidRPr="00291C92" w:rsidRDefault="00D47838" w:rsidP="002B4D9B">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&lt;0.001</w:t>
            </w:r>
          </w:p>
        </w:tc>
      </w:tr>
    </w:tbl>
    <w:p w:rsidR="00DD31F4" w:rsidRPr="009F4758" w:rsidRDefault="009F4758" w:rsidP="00DD31F4">
      <w:pPr>
        <w:jc w:val="both"/>
        <w:rPr>
          <w:rFonts w:ascii="Times New Roman" w:hAnsi="Times New Roman" w:cs="Times New Roman"/>
          <w:lang w:val="en-US"/>
        </w:rPr>
      </w:pPr>
      <w:r w:rsidRPr="009F4758">
        <w:rPr>
          <w:rFonts w:ascii="Times New Roman" w:hAnsi="Times New Roman" w:cs="Times New Roman"/>
          <w:lang w:val="en-US"/>
        </w:rPr>
        <w:t>Bold fonts indicate statistical significance and underlined fonts indicate statistical significance after the application of the Benjamini-Hochberg correction for multiple testing. Bold fonts indicate statistical significance at 0.05.</w:t>
      </w:r>
    </w:p>
    <w:p w:rsidR="00361E82" w:rsidRPr="00291C92" w:rsidRDefault="00361E82" w:rsidP="00DD31F4">
      <w:pPr>
        <w:jc w:val="both"/>
        <w:rPr>
          <w:rFonts w:ascii="Times New Roman" w:hAnsi="Times New Roman" w:cs="Times New Roman"/>
          <w:b/>
          <w:lang w:val="en-US"/>
        </w:rPr>
      </w:pPr>
    </w:p>
    <w:p w:rsidR="00DD31F4" w:rsidRPr="00291C92" w:rsidRDefault="00DD31F4" w:rsidP="00DD31F4">
      <w:pPr>
        <w:keepNext/>
        <w:spacing w:after="0" w:line="264" w:lineRule="auto"/>
        <w:rPr>
          <w:rFonts w:ascii="Times New Roman" w:eastAsia="Calibri" w:hAnsi="Times New Roman" w:cs="Times New Roman"/>
          <w:b/>
          <w:bCs/>
          <w:lang w:val="en-US"/>
        </w:rPr>
      </w:pPr>
      <w:r w:rsidRPr="00291C92">
        <w:rPr>
          <w:rFonts w:ascii="Times New Roman" w:eastAsia="Calibri" w:hAnsi="Times New Roman" w:cs="Times New Roman"/>
          <w:b/>
          <w:bCs/>
          <w:lang w:val="en-US"/>
        </w:rPr>
        <w:lastRenderedPageBreak/>
        <w:t xml:space="preserve">Supplementary Table </w:t>
      </w:r>
      <w:r w:rsidR="00535D59" w:rsidRPr="00291C92">
        <w:rPr>
          <w:rFonts w:ascii="Times New Roman" w:eastAsia="Calibri" w:hAnsi="Times New Roman" w:cs="Times New Roman"/>
          <w:b/>
          <w:bCs/>
          <w:lang w:val="en-US"/>
        </w:rPr>
        <w:fldChar w:fldCharType="begin"/>
      </w:r>
      <w:r w:rsidRPr="00291C92">
        <w:rPr>
          <w:rFonts w:ascii="Times New Roman" w:eastAsia="Calibri" w:hAnsi="Times New Roman" w:cs="Times New Roman"/>
          <w:b/>
          <w:bCs/>
          <w:lang w:val="en-US"/>
        </w:rPr>
        <w:instrText xml:space="preserve"> SEQ Supplementary_Table \* ARABIC </w:instrText>
      </w:r>
      <w:r w:rsidR="00535D59" w:rsidRPr="00291C92">
        <w:rPr>
          <w:rFonts w:ascii="Times New Roman" w:eastAsia="Calibri" w:hAnsi="Times New Roman" w:cs="Times New Roman"/>
          <w:b/>
          <w:bCs/>
          <w:lang w:val="en-US"/>
        </w:rPr>
        <w:fldChar w:fldCharType="separate"/>
      </w:r>
      <w:r w:rsidRPr="00291C92">
        <w:rPr>
          <w:rFonts w:ascii="Times New Roman" w:eastAsia="Calibri" w:hAnsi="Times New Roman" w:cs="Times New Roman"/>
          <w:b/>
          <w:bCs/>
          <w:noProof/>
          <w:lang w:val="en-US"/>
        </w:rPr>
        <w:t>4</w:t>
      </w:r>
      <w:r w:rsidR="00535D59" w:rsidRPr="00291C92">
        <w:rPr>
          <w:rFonts w:ascii="Times New Roman" w:eastAsia="Calibri" w:hAnsi="Times New Roman" w:cs="Times New Roman"/>
          <w:b/>
          <w:bCs/>
          <w:lang w:val="en-US"/>
        </w:rPr>
        <w:fldChar w:fldCharType="end"/>
      </w:r>
      <w:r w:rsidRPr="00291C92">
        <w:rPr>
          <w:rFonts w:ascii="Times New Roman" w:eastAsia="Calibri" w:hAnsi="Times New Roman" w:cs="Times New Roman"/>
          <w:b/>
          <w:bCs/>
          <w:lang w:val="en-US"/>
        </w:rPr>
        <w:t>. Associations of individual characteristics, personal factors, and personality traits with STQ total for female pupils.</w:t>
      </w:r>
    </w:p>
    <w:tbl>
      <w:tblPr>
        <w:tblW w:w="5000" w:type="pct"/>
        <w:tblLook w:val="04A0" w:firstRow="1" w:lastRow="0" w:firstColumn="1" w:lastColumn="0" w:noHBand="0" w:noVBand="1"/>
      </w:tblPr>
      <w:tblGrid>
        <w:gridCol w:w="3743"/>
        <w:gridCol w:w="878"/>
        <w:gridCol w:w="990"/>
        <w:gridCol w:w="968"/>
        <w:gridCol w:w="1121"/>
        <w:gridCol w:w="878"/>
        <w:gridCol w:w="990"/>
        <w:gridCol w:w="968"/>
        <w:gridCol w:w="1121"/>
        <w:gridCol w:w="878"/>
        <w:gridCol w:w="990"/>
        <w:gridCol w:w="968"/>
        <w:gridCol w:w="1121"/>
      </w:tblGrid>
      <w:tr w:rsidR="00DD31F4" w:rsidRPr="00291C92" w:rsidTr="00740F0F">
        <w:trPr>
          <w:trHeight w:val="255"/>
        </w:trPr>
        <w:tc>
          <w:tcPr>
            <w:tcW w:w="1199" w:type="pct"/>
            <w:tcBorders>
              <w:top w:val="single" w:sz="4" w:space="0" w:color="auto"/>
              <w:left w:val="nil"/>
              <w:bottom w:val="nil"/>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bCs/>
                <w:sz w:val="20"/>
                <w:lang w:val="en-US" w:eastAsia="el-GR"/>
              </w:rPr>
            </w:pPr>
          </w:p>
        </w:tc>
        <w:tc>
          <w:tcPr>
            <w:tcW w:w="3801" w:type="pct"/>
            <w:gridSpan w:val="12"/>
            <w:tcBorders>
              <w:top w:val="single" w:sz="4" w:space="0" w:color="auto"/>
              <w:left w:val="nil"/>
              <w:bottom w:val="nil"/>
              <w:right w:val="nil"/>
            </w:tcBorders>
            <w:shd w:val="clear" w:color="auto" w:fill="auto"/>
            <w:noWrap/>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Females</w:t>
            </w:r>
          </w:p>
        </w:tc>
      </w:tr>
      <w:tr w:rsidR="00DD31F4" w:rsidRPr="00291C92" w:rsidTr="00740F0F">
        <w:trPr>
          <w:trHeight w:val="255"/>
        </w:trPr>
        <w:tc>
          <w:tcPr>
            <w:tcW w:w="1199" w:type="pct"/>
            <w:tcBorders>
              <w:top w:val="single" w:sz="4" w:space="0" w:color="auto"/>
              <w:left w:val="nil"/>
              <w:bottom w:val="nil"/>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 </w:t>
            </w:r>
          </w:p>
        </w:tc>
        <w:tc>
          <w:tcPr>
            <w:tcW w:w="1267" w:type="pct"/>
            <w:gridSpan w:val="4"/>
            <w:tcBorders>
              <w:top w:val="single" w:sz="4" w:space="0" w:color="auto"/>
              <w:left w:val="nil"/>
              <w:bottom w:val="nil"/>
              <w:right w:val="nil"/>
            </w:tcBorders>
            <w:shd w:val="clear" w:color="auto" w:fill="auto"/>
            <w:noWrap/>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Model 1</w:t>
            </w:r>
          </w:p>
        </w:tc>
        <w:tc>
          <w:tcPr>
            <w:tcW w:w="1267" w:type="pct"/>
            <w:gridSpan w:val="4"/>
            <w:tcBorders>
              <w:top w:val="single" w:sz="4" w:space="0" w:color="auto"/>
              <w:left w:val="nil"/>
              <w:bottom w:val="nil"/>
              <w:right w:val="nil"/>
            </w:tcBorders>
            <w:shd w:val="clear" w:color="auto" w:fill="auto"/>
            <w:noWrap/>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Model 2</w:t>
            </w:r>
          </w:p>
        </w:tc>
        <w:tc>
          <w:tcPr>
            <w:tcW w:w="1267" w:type="pct"/>
            <w:gridSpan w:val="4"/>
            <w:tcBorders>
              <w:top w:val="single" w:sz="4" w:space="0" w:color="auto"/>
              <w:left w:val="nil"/>
              <w:bottom w:val="nil"/>
              <w:right w:val="nil"/>
            </w:tcBorders>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Model 3</w:t>
            </w:r>
          </w:p>
        </w:tc>
      </w:tr>
      <w:tr w:rsidR="00DD31F4" w:rsidRPr="00291C92" w:rsidTr="00740F0F">
        <w:trPr>
          <w:trHeight w:val="255"/>
        </w:trPr>
        <w:tc>
          <w:tcPr>
            <w:tcW w:w="1199"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 </w:t>
            </w:r>
          </w:p>
        </w:tc>
        <w:tc>
          <w:tcPr>
            <w:tcW w:w="281" w:type="pct"/>
            <w:tcBorders>
              <w:top w:val="nil"/>
              <w:left w:val="nil"/>
              <w:bottom w:val="single" w:sz="4" w:space="0" w:color="auto"/>
              <w:right w:val="nil"/>
            </w:tcBorders>
            <w:shd w:val="clear" w:color="auto" w:fill="auto"/>
            <w:noWrap/>
            <w:vAlign w:val="center"/>
            <w:hideMark/>
          </w:tcPr>
          <w:p w:rsidR="00DD31F4" w:rsidRPr="00291C92" w:rsidRDefault="00DD31F4" w:rsidP="001572EE">
            <w:pPr>
              <w:spacing w:after="0" w:line="264" w:lineRule="auto"/>
              <w:jc w:val="center"/>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beta</w:t>
            </w:r>
          </w:p>
        </w:tc>
        <w:tc>
          <w:tcPr>
            <w:tcW w:w="627" w:type="pct"/>
            <w:gridSpan w:val="2"/>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95% CI </w:t>
            </w:r>
          </w:p>
        </w:tc>
        <w:tc>
          <w:tcPr>
            <w:tcW w:w="359"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p-value</w:t>
            </w:r>
          </w:p>
        </w:tc>
        <w:tc>
          <w:tcPr>
            <w:tcW w:w="281" w:type="pct"/>
            <w:tcBorders>
              <w:top w:val="nil"/>
              <w:left w:val="nil"/>
              <w:bottom w:val="single" w:sz="4" w:space="0" w:color="auto"/>
              <w:right w:val="nil"/>
            </w:tcBorders>
            <w:shd w:val="clear" w:color="auto" w:fill="auto"/>
            <w:noWrap/>
            <w:vAlign w:val="center"/>
            <w:hideMark/>
          </w:tcPr>
          <w:p w:rsidR="00DD31F4" w:rsidRPr="00291C92" w:rsidRDefault="00DD31F4" w:rsidP="001572EE">
            <w:pPr>
              <w:spacing w:after="0" w:line="264" w:lineRule="auto"/>
              <w:jc w:val="center"/>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beta</w:t>
            </w:r>
          </w:p>
        </w:tc>
        <w:tc>
          <w:tcPr>
            <w:tcW w:w="627" w:type="pct"/>
            <w:gridSpan w:val="2"/>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95% CI </w:t>
            </w:r>
          </w:p>
        </w:tc>
        <w:tc>
          <w:tcPr>
            <w:tcW w:w="359" w:type="pct"/>
            <w:tcBorders>
              <w:top w:val="nil"/>
              <w:left w:val="nil"/>
              <w:bottom w:val="single" w:sz="4" w:space="0" w:color="auto"/>
              <w:right w:val="nil"/>
            </w:tcBorders>
            <w:shd w:val="clear" w:color="auto" w:fill="auto"/>
            <w:noWrap/>
            <w:vAlign w:val="bottom"/>
            <w:hideMark/>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p-value</w:t>
            </w:r>
          </w:p>
        </w:tc>
        <w:tc>
          <w:tcPr>
            <w:tcW w:w="281" w:type="pct"/>
            <w:tcBorders>
              <w:top w:val="nil"/>
              <w:left w:val="nil"/>
              <w:bottom w:val="single" w:sz="4" w:space="0" w:color="auto"/>
              <w:right w:val="nil"/>
            </w:tcBorders>
            <w:vAlign w:val="center"/>
          </w:tcPr>
          <w:p w:rsidR="00DD31F4" w:rsidRPr="00291C92" w:rsidRDefault="00DD31F4" w:rsidP="001572EE">
            <w:pPr>
              <w:spacing w:after="0" w:line="264" w:lineRule="auto"/>
              <w:jc w:val="center"/>
              <w:rPr>
                <w:rFonts w:ascii="Times New Roman" w:eastAsia="Times New Roman" w:hAnsi="Times New Roman" w:cs="Times New Roman"/>
                <w:b/>
                <w:bCs/>
                <w:sz w:val="20"/>
                <w:lang w:val="en-US" w:eastAsia="el-GR"/>
              </w:rPr>
            </w:pPr>
            <w:r w:rsidRPr="00291C92">
              <w:rPr>
                <w:rFonts w:ascii="Times New Roman" w:eastAsia="Times New Roman" w:hAnsi="Times New Roman" w:cs="Times New Roman"/>
                <w:b/>
                <w:bCs/>
                <w:sz w:val="20"/>
                <w:lang w:val="en-US" w:eastAsia="el-GR"/>
              </w:rPr>
              <w:t>beta</w:t>
            </w:r>
          </w:p>
        </w:tc>
        <w:tc>
          <w:tcPr>
            <w:tcW w:w="627" w:type="pct"/>
            <w:gridSpan w:val="2"/>
            <w:tcBorders>
              <w:top w:val="nil"/>
              <w:left w:val="nil"/>
              <w:bottom w:val="single" w:sz="4" w:space="0" w:color="auto"/>
              <w:right w:val="nil"/>
            </w:tcBorders>
            <w:vAlign w:val="bottom"/>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95% CI </w:t>
            </w:r>
          </w:p>
        </w:tc>
        <w:tc>
          <w:tcPr>
            <w:tcW w:w="359" w:type="pct"/>
            <w:tcBorders>
              <w:top w:val="nil"/>
              <w:left w:val="nil"/>
              <w:bottom w:val="single" w:sz="4" w:space="0" w:color="auto"/>
              <w:right w:val="nil"/>
            </w:tcBorders>
          </w:tcPr>
          <w:p w:rsidR="00DD31F4" w:rsidRPr="00291C92" w:rsidRDefault="00DD31F4" w:rsidP="001572EE">
            <w:pPr>
              <w:spacing w:after="0" w:line="264" w:lineRule="auto"/>
              <w:jc w:val="center"/>
              <w:rPr>
                <w:rFonts w:ascii="Times New Roman" w:eastAsia="Times New Roman" w:hAnsi="Times New Roman" w:cs="Times New Roman"/>
                <w:b/>
                <w:bCs/>
                <w:color w:val="000000"/>
                <w:sz w:val="20"/>
                <w:lang w:val="en-US" w:eastAsia="el-GR"/>
              </w:rPr>
            </w:pPr>
            <w:r w:rsidRPr="00291C92">
              <w:rPr>
                <w:rFonts w:ascii="Times New Roman" w:eastAsia="Times New Roman" w:hAnsi="Times New Roman" w:cs="Times New Roman"/>
                <w:b/>
                <w:bCs/>
                <w:color w:val="000000"/>
                <w:sz w:val="20"/>
                <w:lang w:val="en-US" w:eastAsia="el-GR"/>
              </w:rPr>
              <w:t>p-value</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Population Density</w:t>
            </w:r>
          </w:p>
        </w:tc>
        <w:tc>
          <w:tcPr>
            <w:tcW w:w="281"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&lt;5000</w:t>
            </w:r>
          </w:p>
        </w:tc>
        <w:tc>
          <w:tcPr>
            <w:tcW w:w="281"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vAlign w:val="bottom"/>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vAlign w:val="bottom"/>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vAlign w:val="bottom"/>
          </w:tcPr>
          <w:p w:rsidR="00DD31F4" w:rsidRPr="00291C92" w:rsidRDefault="00DD31F4" w:rsidP="001572EE">
            <w:pPr>
              <w:spacing w:after="0" w:line="264" w:lineRule="auto"/>
              <w:jc w:val="right"/>
              <w:rPr>
                <w:rFonts w:ascii="Times New Roman" w:eastAsia="Times New Roman" w:hAnsi="Times New Roman" w:cs="Times New Roman"/>
                <w:color w:val="000000"/>
                <w:sz w:val="20"/>
                <w:lang w:val="en-US" w:eastAsia="el-GR"/>
              </w:rPr>
            </w:pP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5000-10000</w:t>
            </w:r>
          </w:p>
        </w:tc>
        <w:tc>
          <w:tcPr>
            <w:tcW w:w="281"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1.87</w:t>
            </w:r>
          </w:p>
        </w:tc>
        <w:tc>
          <w:tcPr>
            <w:tcW w:w="317"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(-0.17,</w:t>
            </w:r>
          </w:p>
        </w:tc>
        <w:tc>
          <w:tcPr>
            <w:tcW w:w="310"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3.91)</w:t>
            </w:r>
          </w:p>
        </w:tc>
        <w:tc>
          <w:tcPr>
            <w:tcW w:w="359"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0.072</w:t>
            </w:r>
          </w:p>
        </w:tc>
        <w:tc>
          <w:tcPr>
            <w:tcW w:w="281"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1.91</w:t>
            </w:r>
          </w:p>
        </w:tc>
        <w:tc>
          <w:tcPr>
            <w:tcW w:w="317"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(-0.11,</w:t>
            </w:r>
          </w:p>
        </w:tc>
        <w:tc>
          <w:tcPr>
            <w:tcW w:w="310"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3.93)</w:t>
            </w:r>
          </w:p>
        </w:tc>
        <w:tc>
          <w:tcPr>
            <w:tcW w:w="359"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0.064</w:t>
            </w:r>
          </w:p>
        </w:tc>
        <w:tc>
          <w:tcPr>
            <w:tcW w:w="281"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2.07</w:t>
            </w:r>
          </w:p>
        </w:tc>
        <w:tc>
          <w:tcPr>
            <w:tcW w:w="317"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(0.30,</w:t>
            </w:r>
          </w:p>
        </w:tc>
        <w:tc>
          <w:tcPr>
            <w:tcW w:w="310"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3.83)</w:t>
            </w:r>
          </w:p>
        </w:tc>
        <w:tc>
          <w:tcPr>
            <w:tcW w:w="359"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0.022</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10001-50000</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3.66</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(-0.73,</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8.04)</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0.102</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3.23</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(-1.14,</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7.61)</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0.147</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2.89</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(-0.93,</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6.72)</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0.138</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&gt;50000</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20.23</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(-2.82,</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43.28)</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0.085</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18.82</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(-4.38,</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42.02)</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0.111</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15.77</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(-4.59,</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36.14)</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0.128</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Family Financial Status</w:t>
            </w:r>
          </w:p>
        </w:tc>
        <w:tc>
          <w:tcPr>
            <w:tcW w:w="281"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Low</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Average</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-0.36</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(-2.23,</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1.52)</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0.709</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0.50</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(-1.45,</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2.45)</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0.615</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-0.14</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(-1.85,</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1.58)</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0.875</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Good</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-1.81</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(-4.06,</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0.44)</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0.114</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-0.45</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(-2.85,</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1.96)</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0.714</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0.92</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(-1.23,</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3.08)</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0.400</w:t>
            </w:r>
          </w:p>
        </w:tc>
      </w:tr>
      <w:tr w:rsidR="00DD31F4" w:rsidRPr="00D65796" w:rsidTr="00740F0F">
        <w:trPr>
          <w:trHeight w:val="255"/>
        </w:trPr>
        <w:tc>
          <w:tcPr>
            <w:tcW w:w="1199"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Family History of Mental Illness</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No</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B4D9B"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Yes</w:t>
            </w:r>
          </w:p>
        </w:tc>
        <w:tc>
          <w:tcPr>
            <w:tcW w:w="281"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1.91</w:t>
            </w:r>
          </w:p>
        </w:tc>
        <w:tc>
          <w:tcPr>
            <w:tcW w:w="317"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(-0.07,</w:t>
            </w:r>
          </w:p>
        </w:tc>
        <w:tc>
          <w:tcPr>
            <w:tcW w:w="310"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3.89)</w:t>
            </w:r>
          </w:p>
        </w:tc>
        <w:tc>
          <w:tcPr>
            <w:tcW w:w="359"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0.058</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1.31</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(-0.94,</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3.55)</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0.252</w:t>
            </w:r>
          </w:p>
        </w:tc>
        <w:tc>
          <w:tcPr>
            <w:tcW w:w="281"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2.28</w:t>
            </w:r>
          </w:p>
        </w:tc>
        <w:tc>
          <w:tcPr>
            <w:tcW w:w="317"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(0.27,</w:t>
            </w:r>
          </w:p>
        </w:tc>
        <w:tc>
          <w:tcPr>
            <w:tcW w:w="310"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4.29)</w:t>
            </w:r>
          </w:p>
        </w:tc>
        <w:tc>
          <w:tcPr>
            <w:tcW w:w="359"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0.026</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Season of Birth</w:t>
            </w:r>
          </w:p>
        </w:tc>
        <w:tc>
          <w:tcPr>
            <w:tcW w:w="281"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DD31F4" w:rsidRPr="00291C92" w:rsidTr="00740F0F">
        <w:trPr>
          <w:trHeight w:val="255"/>
        </w:trPr>
        <w:tc>
          <w:tcPr>
            <w:tcW w:w="1199"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ind w:firstLineChars="100" w:firstLine="200"/>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May to Nov</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91C92" w:rsidTr="00740F0F">
        <w:trPr>
          <w:trHeight w:val="255"/>
        </w:trPr>
        <w:tc>
          <w:tcPr>
            <w:tcW w:w="1199" w:type="pct"/>
            <w:tcBorders>
              <w:top w:val="nil"/>
              <w:left w:val="nil"/>
              <w:bottom w:val="nil"/>
              <w:right w:val="nil"/>
            </w:tcBorders>
            <w:shd w:val="clear" w:color="auto" w:fill="auto"/>
            <w:noWrap/>
            <w:vAlign w:val="bottom"/>
            <w:hideMark/>
          </w:tcPr>
          <w:p w:rsidR="00740F0F" w:rsidRPr="00291C92" w:rsidRDefault="00740F0F" w:rsidP="001572EE">
            <w:pPr>
              <w:spacing w:after="0" w:line="264" w:lineRule="auto"/>
              <w:ind w:firstLineChars="100" w:firstLine="200"/>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Dec to Apr</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-0.74</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(-2.41,</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0.92)</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0.380</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-0.76</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(-2.40,</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0.88)</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0.361</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-0.37</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(-1.80,</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1.07)</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0.614</w:t>
            </w:r>
          </w:p>
        </w:tc>
      </w:tr>
      <w:tr w:rsidR="00DD31F4" w:rsidRPr="00291C92" w:rsidTr="00740F0F">
        <w:trPr>
          <w:trHeight w:val="255"/>
        </w:trPr>
        <w:tc>
          <w:tcPr>
            <w:tcW w:w="1199" w:type="pct"/>
            <w:tcBorders>
              <w:top w:val="nil"/>
              <w:left w:val="nil"/>
              <w:bottom w:val="nil"/>
              <w:right w:val="nil"/>
            </w:tcBorders>
            <w:shd w:val="clear" w:color="auto" w:fill="auto"/>
            <w:noWrap/>
            <w:vAlign w:val="bottom"/>
            <w:hideMark/>
          </w:tcPr>
          <w:p w:rsidR="00DD31F4" w:rsidRPr="00291C92" w:rsidRDefault="00DD31F4" w:rsidP="001572EE">
            <w:pPr>
              <w:spacing w:after="0" w:line="264" w:lineRule="auto"/>
              <w:rPr>
                <w:rFonts w:ascii="Times New Roman" w:eastAsia="Times New Roman" w:hAnsi="Times New Roman" w:cs="Times New Roman"/>
                <w:sz w:val="20"/>
                <w:lang w:val="en-US" w:eastAsia="el-GR"/>
              </w:rPr>
            </w:pPr>
            <w:r w:rsidRPr="00291C92">
              <w:rPr>
                <w:rFonts w:ascii="Times New Roman" w:eastAsia="Times New Roman" w:hAnsi="Times New Roman" w:cs="Times New Roman"/>
                <w:sz w:val="20"/>
                <w:lang w:val="en-US" w:eastAsia="el-GR"/>
              </w:rPr>
              <w:t>Ethnicity</w:t>
            </w:r>
          </w:p>
        </w:tc>
        <w:tc>
          <w:tcPr>
            <w:tcW w:w="281"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Greek</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vAlign w:val="bottom"/>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Ref.</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Immigrants</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-0.30</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(-2.16,</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1.56)</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0.752</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-0.51</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(-2.35,</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1.33)</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0.587</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-0.05</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(-1.67,</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1.56)</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0.947</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Migration Index</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Ratio</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-0.69</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(-1.61,</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0.24)</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0.144</w:t>
            </w: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-0.65</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(-1.58,</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0.28)</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0.172</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-0.55</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(-1.37,</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0.27)</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0.185</w:t>
            </w:r>
          </w:p>
        </w:tc>
      </w:tr>
      <w:tr w:rsidR="00DD31F4" w:rsidRPr="00291C92" w:rsidTr="00740F0F">
        <w:trPr>
          <w:trHeight w:val="255"/>
        </w:trPr>
        <w:tc>
          <w:tcPr>
            <w:tcW w:w="1199" w:type="pct"/>
            <w:tcBorders>
              <w:top w:val="nil"/>
              <w:left w:val="nil"/>
              <w:bottom w:val="nil"/>
              <w:right w:val="nil"/>
            </w:tcBorders>
            <w:shd w:val="clear" w:color="auto" w:fill="auto"/>
            <w:hideMark/>
          </w:tcPr>
          <w:p w:rsidR="00DD31F4" w:rsidRPr="00291C92" w:rsidRDefault="00DD31F4" w:rsidP="001572EE">
            <w:pPr>
              <w:spacing w:after="0" w:line="264"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Personal Factors</w:t>
            </w:r>
          </w:p>
        </w:tc>
        <w:tc>
          <w:tcPr>
            <w:tcW w:w="281"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DD31F4" w:rsidRPr="00740F0F" w:rsidRDefault="00DD31F4" w:rsidP="00740F0F">
            <w:pPr>
              <w:spacing w:after="0" w:line="240" w:lineRule="auto"/>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bottom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Drug use</w:t>
            </w:r>
          </w:p>
        </w:tc>
        <w:tc>
          <w:tcPr>
            <w:tcW w:w="281"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0.34</w:t>
            </w:r>
          </w:p>
        </w:tc>
        <w:tc>
          <w:tcPr>
            <w:tcW w:w="317"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(-0.48,</w:t>
            </w:r>
          </w:p>
        </w:tc>
        <w:tc>
          <w:tcPr>
            <w:tcW w:w="310"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1.16)</w:t>
            </w:r>
          </w:p>
        </w:tc>
        <w:tc>
          <w:tcPr>
            <w:tcW w:w="359" w:type="pct"/>
            <w:tcBorders>
              <w:top w:val="nil"/>
              <w:left w:val="nil"/>
              <w:bottom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0.416</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-0.10</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(-0.83,</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0.62)</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0.778</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School Cohesion</w:t>
            </w:r>
          </w:p>
        </w:tc>
        <w:tc>
          <w:tcPr>
            <w:tcW w:w="281"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740F0F" w:rsidRPr="002B4D9B" w:rsidRDefault="002B4D9B"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w:t>
            </w:r>
            <w:r w:rsidR="00740F0F" w:rsidRPr="002B4D9B">
              <w:rPr>
                <w:rFonts w:ascii="Times New Roman" w:eastAsia="Times New Roman" w:hAnsi="Times New Roman" w:cs="Times New Roman"/>
                <w:b/>
                <w:color w:val="000000"/>
                <w:sz w:val="20"/>
                <w:lang w:val="en-US" w:eastAsia="el-GR"/>
              </w:rPr>
              <w:t>1.05</w:t>
            </w:r>
          </w:p>
        </w:tc>
        <w:tc>
          <w:tcPr>
            <w:tcW w:w="317"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w:t>
            </w:r>
            <w:r w:rsidR="002B4D9B" w:rsidRPr="002B4D9B">
              <w:rPr>
                <w:rFonts w:ascii="Times New Roman" w:eastAsia="Times New Roman" w:hAnsi="Times New Roman" w:cs="Times New Roman"/>
                <w:b/>
                <w:color w:val="000000"/>
                <w:sz w:val="20"/>
                <w:lang w:val="en-US" w:eastAsia="el-GR"/>
              </w:rPr>
              <w:t>-</w:t>
            </w:r>
            <w:r w:rsidRPr="002B4D9B">
              <w:rPr>
                <w:rFonts w:ascii="Times New Roman" w:eastAsia="Times New Roman" w:hAnsi="Times New Roman" w:cs="Times New Roman"/>
                <w:b/>
                <w:color w:val="000000"/>
                <w:sz w:val="20"/>
                <w:lang w:val="en-US" w:eastAsia="el-GR"/>
              </w:rPr>
              <w:t>0.20,</w:t>
            </w:r>
          </w:p>
        </w:tc>
        <w:tc>
          <w:tcPr>
            <w:tcW w:w="310" w:type="pct"/>
            <w:tcBorders>
              <w:top w:val="nil"/>
              <w:left w:val="nil"/>
              <w:bottom w:val="nil"/>
              <w:right w:val="nil"/>
            </w:tcBorders>
            <w:shd w:val="clear" w:color="auto" w:fill="auto"/>
            <w:noWrap/>
            <w:hideMark/>
          </w:tcPr>
          <w:p w:rsidR="00740F0F" w:rsidRPr="002B4D9B" w:rsidRDefault="002B4D9B"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w:t>
            </w:r>
            <w:r w:rsidR="00740F0F" w:rsidRPr="002B4D9B">
              <w:rPr>
                <w:rFonts w:ascii="Times New Roman" w:eastAsia="Times New Roman" w:hAnsi="Times New Roman" w:cs="Times New Roman"/>
                <w:b/>
                <w:color w:val="000000"/>
                <w:sz w:val="20"/>
                <w:lang w:val="en-US" w:eastAsia="el-GR"/>
              </w:rPr>
              <w:t>1.89)</w:t>
            </w:r>
          </w:p>
        </w:tc>
        <w:tc>
          <w:tcPr>
            <w:tcW w:w="359" w:type="pct"/>
            <w:tcBorders>
              <w:top w:val="nil"/>
              <w:left w:val="nil"/>
              <w:bottom w:val="nil"/>
              <w:right w:val="nil"/>
            </w:tcBorders>
            <w:shd w:val="clear" w:color="auto" w:fill="auto"/>
            <w:noWrap/>
            <w:hideMark/>
          </w:tcPr>
          <w:p w:rsidR="00740F0F" w:rsidRPr="002B4D9B" w:rsidRDefault="00740F0F" w:rsidP="00740F0F">
            <w:pPr>
              <w:spacing w:after="0" w:line="240" w:lineRule="auto"/>
              <w:jc w:val="right"/>
              <w:rPr>
                <w:rFonts w:ascii="Times New Roman" w:eastAsia="Times New Roman" w:hAnsi="Times New Roman" w:cs="Times New Roman"/>
                <w:b/>
                <w:color w:val="000000"/>
                <w:sz w:val="20"/>
                <w:lang w:val="en-US" w:eastAsia="el-GR"/>
              </w:rPr>
            </w:pPr>
            <w:r w:rsidRPr="002B4D9B">
              <w:rPr>
                <w:rFonts w:ascii="Times New Roman" w:eastAsia="Times New Roman" w:hAnsi="Times New Roman" w:cs="Times New Roman"/>
                <w:b/>
                <w:color w:val="000000"/>
                <w:sz w:val="20"/>
                <w:lang w:val="en-US" w:eastAsia="el-GR"/>
              </w:rPr>
              <w:t>0.015</w:t>
            </w:r>
          </w:p>
        </w:tc>
        <w:tc>
          <w:tcPr>
            <w:tcW w:w="281"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0.48</w:t>
            </w:r>
          </w:p>
        </w:tc>
        <w:tc>
          <w:tcPr>
            <w:tcW w:w="317"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(-0.28,</w:t>
            </w:r>
          </w:p>
        </w:tc>
        <w:tc>
          <w:tcPr>
            <w:tcW w:w="310"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1.23)</w:t>
            </w:r>
          </w:p>
        </w:tc>
        <w:tc>
          <w:tcPr>
            <w:tcW w:w="359" w:type="pct"/>
            <w:tcBorders>
              <w:top w:val="nil"/>
              <w:left w:val="nil"/>
              <w:bottom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0.213</w:t>
            </w:r>
          </w:p>
        </w:tc>
      </w:tr>
      <w:tr w:rsidR="00740F0F" w:rsidRPr="00291C92" w:rsidTr="00740F0F">
        <w:trPr>
          <w:trHeight w:val="255"/>
        </w:trPr>
        <w:tc>
          <w:tcPr>
            <w:tcW w:w="1199" w:type="pct"/>
            <w:tcBorders>
              <w:top w:val="nil"/>
              <w:left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Satisfaction from Family&amp; Life</w:t>
            </w:r>
          </w:p>
        </w:tc>
        <w:tc>
          <w:tcPr>
            <w:tcW w:w="281"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-0.71</w:t>
            </w:r>
          </w:p>
        </w:tc>
        <w:tc>
          <w:tcPr>
            <w:tcW w:w="317"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(-1.68,</w:t>
            </w:r>
          </w:p>
        </w:tc>
        <w:tc>
          <w:tcPr>
            <w:tcW w:w="310"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0.25)</w:t>
            </w:r>
          </w:p>
        </w:tc>
        <w:tc>
          <w:tcPr>
            <w:tcW w:w="359"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0.146</w:t>
            </w:r>
          </w:p>
        </w:tc>
        <w:tc>
          <w:tcPr>
            <w:tcW w:w="281"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0.82</w:t>
            </w:r>
          </w:p>
        </w:tc>
        <w:tc>
          <w:tcPr>
            <w:tcW w:w="317"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(-0.11,</w:t>
            </w:r>
          </w:p>
        </w:tc>
        <w:tc>
          <w:tcPr>
            <w:tcW w:w="310"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1.75)</w:t>
            </w:r>
          </w:p>
        </w:tc>
        <w:tc>
          <w:tcPr>
            <w:tcW w:w="359"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0.083</w:t>
            </w:r>
          </w:p>
        </w:tc>
      </w:tr>
      <w:tr w:rsidR="00740F0F" w:rsidRPr="00291C92" w:rsidTr="00740F0F">
        <w:trPr>
          <w:trHeight w:val="255"/>
        </w:trPr>
        <w:tc>
          <w:tcPr>
            <w:tcW w:w="1199" w:type="pct"/>
            <w:tcBorders>
              <w:top w:val="nil"/>
              <w:left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Academic performance</w:t>
            </w:r>
          </w:p>
        </w:tc>
        <w:tc>
          <w:tcPr>
            <w:tcW w:w="281"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-0.62</w:t>
            </w:r>
          </w:p>
        </w:tc>
        <w:tc>
          <w:tcPr>
            <w:tcW w:w="317"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(-1.55,</w:t>
            </w:r>
          </w:p>
        </w:tc>
        <w:tc>
          <w:tcPr>
            <w:tcW w:w="310"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0.30)</w:t>
            </w:r>
          </w:p>
        </w:tc>
        <w:tc>
          <w:tcPr>
            <w:tcW w:w="359" w:type="pct"/>
            <w:tcBorders>
              <w:top w:val="nil"/>
              <w:left w:val="nil"/>
              <w:right w:val="nil"/>
            </w:tcBorders>
            <w:shd w:val="clear" w:color="auto" w:fill="auto"/>
            <w:noWrap/>
            <w:hideMark/>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0.186</w:t>
            </w:r>
          </w:p>
        </w:tc>
        <w:tc>
          <w:tcPr>
            <w:tcW w:w="281"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-0.07</w:t>
            </w:r>
          </w:p>
        </w:tc>
        <w:tc>
          <w:tcPr>
            <w:tcW w:w="317"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(-0.90,</w:t>
            </w:r>
          </w:p>
        </w:tc>
        <w:tc>
          <w:tcPr>
            <w:tcW w:w="310"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0.75)</w:t>
            </w:r>
          </w:p>
        </w:tc>
        <w:tc>
          <w:tcPr>
            <w:tcW w:w="359" w:type="pct"/>
            <w:tcBorders>
              <w:top w:val="nil"/>
              <w:left w:val="nil"/>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0.859</w:t>
            </w:r>
          </w:p>
        </w:tc>
      </w:tr>
      <w:tr w:rsidR="00DD31F4" w:rsidRPr="00291C92" w:rsidTr="00740F0F">
        <w:trPr>
          <w:trHeight w:val="255"/>
        </w:trPr>
        <w:tc>
          <w:tcPr>
            <w:tcW w:w="1199" w:type="pct"/>
            <w:tcBorders>
              <w:top w:val="nil"/>
              <w:left w:val="nil"/>
              <w:right w:val="nil"/>
            </w:tcBorders>
            <w:shd w:val="clear" w:color="auto" w:fill="auto"/>
            <w:hideMark/>
          </w:tcPr>
          <w:p w:rsidR="00DD31F4" w:rsidRPr="00291C92" w:rsidRDefault="00DD31F4" w:rsidP="001572EE">
            <w:pPr>
              <w:spacing w:after="0" w:line="264" w:lineRule="auto"/>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Personality Traits</w:t>
            </w:r>
          </w:p>
        </w:tc>
        <w:tc>
          <w:tcPr>
            <w:tcW w:w="281"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right w:val="nil"/>
            </w:tcBorders>
            <w:shd w:val="clear" w:color="auto" w:fill="auto"/>
            <w:noWrap/>
            <w:hideMark/>
          </w:tcPr>
          <w:p w:rsidR="00DD31F4" w:rsidRPr="00291C92" w:rsidRDefault="00DD31F4"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7" w:type="pct"/>
            <w:tcBorders>
              <w:top w:val="nil"/>
              <w:left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10" w:type="pct"/>
            <w:tcBorders>
              <w:top w:val="nil"/>
              <w:left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c>
          <w:tcPr>
            <w:tcW w:w="359" w:type="pct"/>
            <w:tcBorders>
              <w:top w:val="nil"/>
              <w:left w:val="nil"/>
              <w:right w:val="nil"/>
            </w:tcBorders>
          </w:tcPr>
          <w:p w:rsidR="00DD31F4" w:rsidRPr="00740F0F" w:rsidRDefault="00DD31F4"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 </w:t>
            </w:r>
          </w:p>
        </w:tc>
      </w:tr>
      <w:tr w:rsidR="00740F0F" w:rsidRPr="00291C92" w:rsidTr="00740F0F">
        <w:trPr>
          <w:trHeight w:val="255"/>
        </w:trPr>
        <w:tc>
          <w:tcPr>
            <w:tcW w:w="1199" w:type="pct"/>
            <w:tcBorders>
              <w:top w:val="nil"/>
              <w:left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Neuroticism</w:t>
            </w:r>
          </w:p>
        </w:tc>
        <w:tc>
          <w:tcPr>
            <w:tcW w:w="281"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3.32</w:t>
            </w:r>
          </w:p>
        </w:tc>
        <w:tc>
          <w:tcPr>
            <w:tcW w:w="317" w:type="pct"/>
            <w:tcBorders>
              <w:top w:val="nil"/>
              <w:left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(2.48,</w:t>
            </w:r>
          </w:p>
        </w:tc>
        <w:tc>
          <w:tcPr>
            <w:tcW w:w="310" w:type="pct"/>
            <w:tcBorders>
              <w:top w:val="nil"/>
              <w:left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4.17)</w:t>
            </w:r>
          </w:p>
        </w:tc>
        <w:tc>
          <w:tcPr>
            <w:tcW w:w="359" w:type="pct"/>
            <w:tcBorders>
              <w:top w:val="nil"/>
              <w:left w:val="nil"/>
              <w:right w:val="nil"/>
            </w:tcBorders>
          </w:tcPr>
          <w:p w:rsidR="00740F0F" w:rsidRPr="002B4D9B" w:rsidRDefault="00552414"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&lt;0.001</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Sensitivity to Reward</w:t>
            </w:r>
          </w:p>
        </w:tc>
        <w:tc>
          <w:tcPr>
            <w:tcW w:w="281"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0.83</w:t>
            </w:r>
          </w:p>
        </w:tc>
        <w:tc>
          <w:tcPr>
            <w:tcW w:w="317"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(0.12,</w:t>
            </w:r>
          </w:p>
        </w:tc>
        <w:tc>
          <w:tcPr>
            <w:tcW w:w="310"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1.54)</w:t>
            </w:r>
          </w:p>
        </w:tc>
        <w:tc>
          <w:tcPr>
            <w:tcW w:w="359"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b/>
                <w:color w:val="000000"/>
                <w:sz w:val="20"/>
                <w:u w:val="single"/>
                <w:lang w:val="en-US" w:eastAsia="el-GR"/>
              </w:rPr>
            </w:pPr>
            <w:r w:rsidRPr="002B4D9B">
              <w:rPr>
                <w:rFonts w:ascii="Times New Roman" w:eastAsia="Times New Roman" w:hAnsi="Times New Roman" w:cs="Times New Roman"/>
                <w:b/>
                <w:color w:val="000000"/>
                <w:sz w:val="20"/>
                <w:u w:val="single"/>
                <w:lang w:val="en-US" w:eastAsia="el-GR"/>
              </w:rPr>
              <w:t>0.022</w:t>
            </w:r>
          </w:p>
        </w:tc>
      </w:tr>
      <w:tr w:rsidR="00740F0F" w:rsidRPr="00291C92" w:rsidTr="00740F0F">
        <w:trPr>
          <w:trHeight w:val="255"/>
        </w:trPr>
        <w:tc>
          <w:tcPr>
            <w:tcW w:w="1199" w:type="pct"/>
            <w:tcBorders>
              <w:top w:val="nil"/>
              <w:left w:val="nil"/>
              <w:bottom w:val="nil"/>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Openness to Experience</w:t>
            </w:r>
          </w:p>
        </w:tc>
        <w:tc>
          <w:tcPr>
            <w:tcW w:w="281"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nil"/>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0.69</w:t>
            </w:r>
          </w:p>
        </w:tc>
        <w:tc>
          <w:tcPr>
            <w:tcW w:w="317"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(-0.02,</w:t>
            </w:r>
          </w:p>
        </w:tc>
        <w:tc>
          <w:tcPr>
            <w:tcW w:w="310"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1.41)</w:t>
            </w:r>
          </w:p>
        </w:tc>
        <w:tc>
          <w:tcPr>
            <w:tcW w:w="359" w:type="pct"/>
            <w:tcBorders>
              <w:top w:val="nil"/>
              <w:left w:val="nil"/>
              <w:bottom w:val="nil"/>
              <w:right w:val="nil"/>
            </w:tcBorders>
          </w:tcPr>
          <w:p w:rsidR="00740F0F" w:rsidRPr="002B4D9B" w:rsidRDefault="00740F0F" w:rsidP="00740F0F">
            <w:pPr>
              <w:spacing w:after="0" w:line="240" w:lineRule="auto"/>
              <w:jc w:val="right"/>
              <w:rPr>
                <w:rFonts w:ascii="Times New Roman" w:eastAsia="Times New Roman" w:hAnsi="Times New Roman" w:cs="Times New Roman"/>
                <w:i/>
                <w:color w:val="000000"/>
                <w:sz w:val="20"/>
                <w:lang w:val="en-US" w:eastAsia="el-GR"/>
              </w:rPr>
            </w:pPr>
            <w:r w:rsidRPr="002B4D9B">
              <w:rPr>
                <w:rFonts w:ascii="Times New Roman" w:eastAsia="Times New Roman" w:hAnsi="Times New Roman" w:cs="Times New Roman"/>
                <w:i/>
                <w:color w:val="000000"/>
                <w:sz w:val="20"/>
                <w:lang w:val="en-US" w:eastAsia="el-GR"/>
              </w:rPr>
              <w:t>0.056</w:t>
            </w:r>
          </w:p>
        </w:tc>
      </w:tr>
      <w:tr w:rsidR="00740F0F" w:rsidRPr="00291C92" w:rsidTr="00740F0F">
        <w:trPr>
          <w:trHeight w:val="255"/>
        </w:trPr>
        <w:tc>
          <w:tcPr>
            <w:tcW w:w="1199" w:type="pct"/>
            <w:tcBorders>
              <w:top w:val="nil"/>
              <w:left w:val="nil"/>
              <w:bottom w:val="single" w:sz="4" w:space="0" w:color="auto"/>
              <w:right w:val="nil"/>
            </w:tcBorders>
            <w:shd w:val="clear" w:color="auto" w:fill="auto"/>
            <w:hideMark/>
          </w:tcPr>
          <w:p w:rsidR="00740F0F" w:rsidRPr="00291C92" w:rsidRDefault="00740F0F" w:rsidP="001572EE">
            <w:pPr>
              <w:spacing w:after="0" w:line="264" w:lineRule="auto"/>
              <w:ind w:firstLineChars="100" w:firstLine="200"/>
              <w:rPr>
                <w:rFonts w:ascii="Times New Roman" w:eastAsia="Times New Roman" w:hAnsi="Times New Roman" w:cs="Times New Roman"/>
                <w:color w:val="000000"/>
                <w:sz w:val="20"/>
                <w:lang w:val="en-US" w:eastAsia="el-GR"/>
              </w:rPr>
            </w:pPr>
            <w:r w:rsidRPr="00291C92">
              <w:rPr>
                <w:rFonts w:ascii="Times New Roman" w:eastAsia="Times New Roman" w:hAnsi="Times New Roman" w:cs="Times New Roman"/>
                <w:color w:val="000000"/>
                <w:sz w:val="20"/>
                <w:lang w:val="en-US" w:eastAsia="el-GR"/>
              </w:rPr>
              <w:t>Agreeableness</w:t>
            </w:r>
          </w:p>
        </w:tc>
        <w:tc>
          <w:tcPr>
            <w:tcW w:w="281"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7"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10"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359" w:type="pct"/>
            <w:tcBorders>
              <w:top w:val="nil"/>
              <w:left w:val="nil"/>
              <w:bottom w:val="single" w:sz="4" w:space="0" w:color="auto"/>
              <w:right w:val="nil"/>
            </w:tcBorders>
            <w:shd w:val="clear" w:color="auto" w:fill="auto"/>
            <w:noWrap/>
            <w:hideMark/>
          </w:tcPr>
          <w:p w:rsidR="00740F0F" w:rsidRPr="00291C92" w:rsidRDefault="00740F0F" w:rsidP="00740F0F">
            <w:pPr>
              <w:spacing w:after="0" w:line="240" w:lineRule="auto"/>
              <w:jc w:val="right"/>
              <w:rPr>
                <w:rFonts w:ascii="Times New Roman" w:eastAsia="Times New Roman" w:hAnsi="Times New Roman" w:cs="Times New Roman"/>
                <w:color w:val="000000"/>
                <w:sz w:val="20"/>
                <w:lang w:val="en-US" w:eastAsia="el-GR"/>
              </w:rPr>
            </w:pPr>
          </w:p>
        </w:tc>
        <w:tc>
          <w:tcPr>
            <w:tcW w:w="281" w:type="pct"/>
            <w:tcBorders>
              <w:top w:val="nil"/>
              <w:left w:val="nil"/>
              <w:bottom w:val="single" w:sz="4" w:space="0" w:color="auto"/>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-0.56</w:t>
            </w:r>
          </w:p>
        </w:tc>
        <w:tc>
          <w:tcPr>
            <w:tcW w:w="317" w:type="pct"/>
            <w:tcBorders>
              <w:top w:val="nil"/>
              <w:left w:val="nil"/>
              <w:bottom w:val="single" w:sz="4" w:space="0" w:color="auto"/>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(-1.35,</w:t>
            </w:r>
          </w:p>
        </w:tc>
        <w:tc>
          <w:tcPr>
            <w:tcW w:w="310" w:type="pct"/>
            <w:tcBorders>
              <w:top w:val="nil"/>
              <w:left w:val="nil"/>
              <w:bottom w:val="single" w:sz="4" w:space="0" w:color="auto"/>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0.22)</w:t>
            </w:r>
          </w:p>
        </w:tc>
        <w:tc>
          <w:tcPr>
            <w:tcW w:w="359" w:type="pct"/>
            <w:tcBorders>
              <w:top w:val="nil"/>
              <w:left w:val="nil"/>
              <w:bottom w:val="single" w:sz="4" w:space="0" w:color="auto"/>
              <w:right w:val="nil"/>
            </w:tcBorders>
          </w:tcPr>
          <w:p w:rsidR="00740F0F" w:rsidRPr="00740F0F" w:rsidRDefault="00740F0F" w:rsidP="00740F0F">
            <w:pPr>
              <w:spacing w:after="0" w:line="240" w:lineRule="auto"/>
              <w:jc w:val="right"/>
              <w:rPr>
                <w:rFonts w:ascii="Times New Roman" w:eastAsia="Times New Roman" w:hAnsi="Times New Roman" w:cs="Times New Roman"/>
                <w:color w:val="000000"/>
                <w:sz w:val="20"/>
                <w:lang w:val="en-US" w:eastAsia="el-GR"/>
              </w:rPr>
            </w:pPr>
            <w:r w:rsidRPr="00740F0F">
              <w:rPr>
                <w:rFonts w:ascii="Times New Roman" w:eastAsia="Times New Roman" w:hAnsi="Times New Roman" w:cs="Times New Roman"/>
                <w:color w:val="000000"/>
                <w:sz w:val="20"/>
                <w:lang w:val="en-US" w:eastAsia="el-GR"/>
              </w:rPr>
              <w:t>0.159</w:t>
            </w:r>
          </w:p>
        </w:tc>
      </w:tr>
      <w:tr w:rsidR="00DD31F4" w:rsidRPr="00291C92" w:rsidTr="00740F0F">
        <w:trPr>
          <w:trHeight w:val="255"/>
        </w:trPr>
        <w:tc>
          <w:tcPr>
            <w:tcW w:w="1199" w:type="pct"/>
            <w:tcBorders>
              <w:top w:val="single" w:sz="4" w:space="0" w:color="auto"/>
              <w:left w:val="nil"/>
              <w:right w:val="nil"/>
            </w:tcBorders>
            <w:shd w:val="clear" w:color="auto" w:fill="auto"/>
            <w:hideMark/>
          </w:tcPr>
          <w:p w:rsidR="00DD31F4" w:rsidRPr="00291C92" w:rsidRDefault="00DD31F4" w:rsidP="001572EE">
            <w:pPr>
              <w:spacing w:after="0" w:line="264" w:lineRule="auto"/>
              <w:ind w:firstLineChars="100" w:firstLine="200"/>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R</w:t>
            </w:r>
            <w:r w:rsidRPr="00291C92">
              <w:rPr>
                <w:rFonts w:ascii="Times New Roman" w:eastAsia="Times New Roman" w:hAnsi="Times New Roman" w:cs="Times New Roman"/>
                <w:i/>
                <w:color w:val="000000"/>
                <w:sz w:val="20"/>
                <w:vertAlign w:val="superscript"/>
                <w:lang w:val="en-US" w:eastAsia="el-GR"/>
              </w:rPr>
              <w:t xml:space="preserve">2 </w:t>
            </w:r>
            <w:r w:rsidRPr="00291C92">
              <w:rPr>
                <w:rFonts w:ascii="Times New Roman" w:eastAsia="Times New Roman" w:hAnsi="Times New Roman" w:cs="Times New Roman"/>
                <w:i/>
                <w:color w:val="000000"/>
                <w:sz w:val="20"/>
                <w:lang w:val="en-US" w:eastAsia="el-GR"/>
              </w:rPr>
              <w:t>change</w:t>
            </w:r>
          </w:p>
        </w:tc>
        <w:tc>
          <w:tcPr>
            <w:tcW w:w="281" w:type="pct"/>
            <w:tcBorders>
              <w:top w:val="single" w:sz="4" w:space="0" w:color="auto"/>
              <w:left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7" w:type="pct"/>
            <w:tcBorders>
              <w:top w:val="single" w:sz="4" w:space="0" w:color="auto"/>
              <w:left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0" w:type="pct"/>
            <w:tcBorders>
              <w:top w:val="single" w:sz="4" w:space="0" w:color="auto"/>
              <w:left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59" w:type="pct"/>
            <w:tcBorders>
              <w:top w:val="single" w:sz="4" w:space="0" w:color="auto"/>
              <w:left w:val="nil"/>
              <w:right w:val="nil"/>
            </w:tcBorders>
            <w:shd w:val="clear" w:color="auto" w:fill="auto"/>
            <w:noWrap/>
            <w:hideMark/>
          </w:tcPr>
          <w:p w:rsidR="00DD31F4" w:rsidRPr="00291C92" w:rsidRDefault="00DD31F4" w:rsidP="00D47838">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sidR="00D47838">
              <w:rPr>
                <w:rFonts w:ascii="Times New Roman" w:eastAsia="Times New Roman" w:hAnsi="Times New Roman" w:cs="Times New Roman"/>
                <w:i/>
                <w:color w:val="000000"/>
                <w:sz w:val="20"/>
                <w:lang w:val="en-US" w:eastAsia="el-GR"/>
              </w:rPr>
              <w:t>075</w:t>
            </w:r>
          </w:p>
        </w:tc>
        <w:tc>
          <w:tcPr>
            <w:tcW w:w="281" w:type="pct"/>
            <w:tcBorders>
              <w:top w:val="single" w:sz="4" w:space="0" w:color="auto"/>
              <w:left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7" w:type="pct"/>
            <w:tcBorders>
              <w:top w:val="single" w:sz="4" w:space="0" w:color="auto"/>
              <w:left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0" w:type="pct"/>
            <w:tcBorders>
              <w:top w:val="single" w:sz="4" w:space="0" w:color="auto"/>
              <w:left w:val="nil"/>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59" w:type="pct"/>
            <w:tcBorders>
              <w:top w:val="single" w:sz="4" w:space="0" w:color="auto"/>
              <w:left w:val="nil"/>
              <w:right w:val="nil"/>
            </w:tcBorders>
            <w:shd w:val="clear" w:color="auto" w:fill="auto"/>
            <w:noWrap/>
            <w:hideMark/>
          </w:tcPr>
          <w:p w:rsidR="00DD31F4" w:rsidRPr="00291C92" w:rsidRDefault="00DD31F4" w:rsidP="00D47838">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sidR="00D47838">
              <w:rPr>
                <w:rFonts w:ascii="Times New Roman" w:eastAsia="Times New Roman" w:hAnsi="Times New Roman" w:cs="Times New Roman"/>
                <w:i/>
                <w:color w:val="000000"/>
                <w:sz w:val="20"/>
                <w:lang w:val="en-US" w:eastAsia="el-GR"/>
              </w:rPr>
              <w:t>045</w:t>
            </w:r>
          </w:p>
        </w:tc>
        <w:tc>
          <w:tcPr>
            <w:tcW w:w="281" w:type="pct"/>
            <w:tcBorders>
              <w:top w:val="single" w:sz="4" w:space="0" w:color="auto"/>
              <w:left w:val="nil"/>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7" w:type="pct"/>
            <w:tcBorders>
              <w:top w:val="single" w:sz="4" w:space="0" w:color="auto"/>
              <w:left w:val="nil"/>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0" w:type="pct"/>
            <w:tcBorders>
              <w:top w:val="single" w:sz="4" w:space="0" w:color="auto"/>
              <w:left w:val="nil"/>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59" w:type="pct"/>
            <w:tcBorders>
              <w:top w:val="single" w:sz="4" w:space="0" w:color="auto"/>
              <w:left w:val="nil"/>
              <w:right w:val="nil"/>
            </w:tcBorders>
          </w:tcPr>
          <w:p w:rsidR="00DD31F4" w:rsidRPr="00291C92" w:rsidRDefault="00DD31F4" w:rsidP="00D47838">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sidR="00D47838">
              <w:rPr>
                <w:rFonts w:ascii="Times New Roman" w:eastAsia="Times New Roman" w:hAnsi="Times New Roman" w:cs="Times New Roman"/>
                <w:i/>
                <w:color w:val="000000"/>
                <w:sz w:val="20"/>
                <w:lang w:val="en-US" w:eastAsia="el-GR"/>
              </w:rPr>
              <w:t>228</w:t>
            </w:r>
          </w:p>
        </w:tc>
      </w:tr>
      <w:tr w:rsidR="00DD31F4" w:rsidRPr="00291C92" w:rsidTr="00740F0F">
        <w:trPr>
          <w:trHeight w:val="255"/>
        </w:trPr>
        <w:tc>
          <w:tcPr>
            <w:tcW w:w="1199" w:type="pct"/>
            <w:tcBorders>
              <w:top w:val="nil"/>
              <w:left w:val="nil"/>
              <w:bottom w:val="single" w:sz="4" w:space="0" w:color="auto"/>
              <w:right w:val="nil"/>
            </w:tcBorders>
            <w:shd w:val="clear" w:color="auto" w:fill="auto"/>
            <w:hideMark/>
          </w:tcPr>
          <w:p w:rsidR="00DD31F4" w:rsidRPr="00291C92" w:rsidRDefault="00DD31F4" w:rsidP="001572EE">
            <w:pPr>
              <w:spacing w:after="0" w:line="264" w:lineRule="auto"/>
              <w:ind w:firstLineChars="100" w:firstLine="200"/>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p-value</w:t>
            </w:r>
          </w:p>
        </w:tc>
        <w:tc>
          <w:tcPr>
            <w:tcW w:w="281" w:type="pct"/>
            <w:tcBorders>
              <w:top w:val="nil"/>
              <w:left w:val="nil"/>
              <w:bottom w:val="single" w:sz="4" w:space="0" w:color="auto"/>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7" w:type="pct"/>
            <w:tcBorders>
              <w:top w:val="nil"/>
              <w:left w:val="nil"/>
              <w:bottom w:val="single" w:sz="4" w:space="0" w:color="auto"/>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0" w:type="pct"/>
            <w:tcBorders>
              <w:top w:val="nil"/>
              <w:left w:val="nil"/>
              <w:bottom w:val="single" w:sz="4" w:space="0" w:color="auto"/>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59" w:type="pct"/>
            <w:tcBorders>
              <w:top w:val="nil"/>
              <w:left w:val="nil"/>
              <w:bottom w:val="single" w:sz="4" w:space="0" w:color="auto"/>
              <w:right w:val="nil"/>
            </w:tcBorders>
            <w:shd w:val="clear" w:color="auto" w:fill="auto"/>
            <w:noWrap/>
            <w:hideMark/>
          </w:tcPr>
          <w:p w:rsidR="00DD31F4" w:rsidRPr="00291C92" w:rsidRDefault="00DD31F4" w:rsidP="00D47838">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sidR="00D47838">
              <w:rPr>
                <w:rFonts w:ascii="Times New Roman" w:eastAsia="Times New Roman" w:hAnsi="Times New Roman" w:cs="Times New Roman"/>
                <w:i/>
                <w:color w:val="000000"/>
                <w:sz w:val="20"/>
                <w:lang w:val="en-US" w:eastAsia="el-GR"/>
              </w:rPr>
              <w:t>046</w:t>
            </w:r>
          </w:p>
        </w:tc>
        <w:tc>
          <w:tcPr>
            <w:tcW w:w="281" w:type="pct"/>
            <w:tcBorders>
              <w:top w:val="nil"/>
              <w:left w:val="nil"/>
              <w:bottom w:val="single" w:sz="4" w:space="0" w:color="auto"/>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7" w:type="pct"/>
            <w:tcBorders>
              <w:top w:val="nil"/>
              <w:left w:val="nil"/>
              <w:bottom w:val="single" w:sz="4" w:space="0" w:color="auto"/>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0" w:type="pct"/>
            <w:tcBorders>
              <w:top w:val="nil"/>
              <w:left w:val="nil"/>
              <w:bottom w:val="single" w:sz="4" w:space="0" w:color="auto"/>
              <w:right w:val="nil"/>
            </w:tcBorders>
            <w:shd w:val="clear" w:color="auto" w:fill="auto"/>
            <w:noWrap/>
            <w:hideMark/>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59" w:type="pct"/>
            <w:tcBorders>
              <w:top w:val="nil"/>
              <w:left w:val="nil"/>
              <w:bottom w:val="single" w:sz="4" w:space="0" w:color="auto"/>
              <w:right w:val="nil"/>
            </w:tcBorders>
            <w:shd w:val="clear" w:color="auto" w:fill="auto"/>
            <w:noWrap/>
            <w:hideMark/>
          </w:tcPr>
          <w:p w:rsidR="00DD31F4" w:rsidRPr="00291C92" w:rsidRDefault="00DD31F4" w:rsidP="00D47838">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0.</w:t>
            </w:r>
            <w:r w:rsidR="00D47838">
              <w:rPr>
                <w:rFonts w:ascii="Times New Roman" w:eastAsia="Times New Roman" w:hAnsi="Times New Roman" w:cs="Times New Roman"/>
                <w:i/>
                <w:color w:val="000000"/>
                <w:sz w:val="20"/>
                <w:lang w:val="en-US" w:eastAsia="el-GR"/>
              </w:rPr>
              <w:t>030</w:t>
            </w:r>
          </w:p>
        </w:tc>
        <w:tc>
          <w:tcPr>
            <w:tcW w:w="281" w:type="pct"/>
            <w:tcBorders>
              <w:top w:val="nil"/>
              <w:left w:val="nil"/>
              <w:bottom w:val="single" w:sz="4" w:space="0" w:color="auto"/>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7" w:type="pct"/>
            <w:tcBorders>
              <w:top w:val="nil"/>
              <w:left w:val="nil"/>
              <w:bottom w:val="single" w:sz="4" w:space="0" w:color="auto"/>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10" w:type="pct"/>
            <w:tcBorders>
              <w:top w:val="nil"/>
              <w:left w:val="nil"/>
              <w:bottom w:val="single" w:sz="4" w:space="0" w:color="auto"/>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p>
        </w:tc>
        <w:tc>
          <w:tcPr>
            <w:tcW w:w="359" w:type="pct"/>
            <w:tcBorders>
              <w:top w:val="nil"/>
              <w:left w:val="nil"/>
              <w:bottom w:val="single" w:sz="4" w:space="0" w:color="auto"/>
              <w:right w:val="nil"/>
            </w:tcBorders>
          </w:tcPr>
          <w:p w:rsidR="00DD31F4" w:rsidRPr="00291C92" w:rsidRDefault="00DD31F4" w:rsidP="001572EE">
            <w:pPr>
              <w:spacing w:after="0" w:line="264" w:lineRule="auto"/>
              <w:jc w:val="right"/>
              <w:rPr>
                <w:rFonts w:ascii="Times New Roman" w:eastAsia="Times New Roman" w:hAnsi="Times New Roman" w:cs="Times New Roman"/>
                <w:i/>
                <w:color w:val="000000"/>
                <w:sz w:val="20"/>
                <w:lang w:val="en-US" w:eastAsia="el-GR"/>
              </w:rPr>
            </w:pPr>
            <w:r w:rsidRPr="00291C92">
              <w:rPr>
                <w:rFonts w:ascii="Times New Roman" w:eastAsia="Times New Roman" w:hAnsi="Times New Roman" w:cs="Times New Roman"/>
                <w:i/>
                <w:color w:val="000000"/>
                <w:sz w:val="20"/>
                <w:lang w:val="en-US" w:eastAsia="el-GR"/>
              </w:rPr>
              <w:t>&lt;0.001</w:t>
            </w:r>
          </w:p>
        </w:tc>
      </w:tr>
    </w:tbl>
    <w:p w:rsidR="00D65796" w:rsidRDefault="009F4758" w:rsidP="00DD31F4">
      <w:pPr>
        <w:jc w:val="both"/>
        <w:rPr>
          <w:rFonts w:ascii="Times New Roman" w:hAnsi="Times New Roman" w:cs="Times New Roman"/>
          <w:lang w:val="en-US"/>
        </w:rPr>
      </w:pPr>
      <w:r w:rsidRPr="009F4758">
        <w:rPr>
          <w:rFonts w:ascii="Times New Roman" w:hAnsi="Times New Roman" w:cs="Times New Roman"/>
          <w:lang w:val="en-US"/>
        </w:rPr>
        <w:t>Bold fonts indicate statistical significance and underlined fonts indicate statistical significance after the application of the Benjamini-Hochberg correction for multiple testing. Bold fonts indicate s</w:t>
      </w:r>
      <w:r w:rsidR="00D65796">
        <w:rPr>
          <w:rFonts w:ascii="Times New Roman" w:hAnsi="Times New Roman" w:cs="Times New Roman"/>
          <w:lang w:val="en-US"/>
        </w:rPr>
        <w:t>tatistical significance at 0.0</w:t>
      </w:r>
    </w:p>
    <w:p w:rsidR="00D65796" w:rsidRPr="00D65796" w:rsidRDefault="00D65796" w:rsidP="00DD31F4">
      <w:pPr>
        <w:jc w:val="both"/>
        <w:rPr>
          <w:rFonts w:ascii="Times New Roman" w:hAnsi="Times New Roman" w:cs="Times New Roman"/>
          <w:lang w:val="en-US"/>
        </w:rPr>
        <w:sectPr w:rsidR="00D65796" w:rsidRPr="00D65796" w:rsidSect="001572EE">
          <w:pgSz w:w="16838" w:h="11906" w:orient="landscape"/>
          <w:pgMar w:top="720" w:right="720" w:bottom="720" w:left="720" w:header="706" w:footer="706" w:gutter="0"/>
          <w:cols w:space="708"/>
          <w:docGrid w:linePitch="360"/>
        </w:sectPr>
      </w:pPr>
    </w:p>
    <w:p w:rsidR="00DD31F4" w:rsidRPr="00291C92" w:rsidRDefault="00DD31F4" w:rsidP="00D65796">
      <w:pPr>
        <w:jc w:val="both"/>
        <w:rPr>
          <w:rFonts w:ascii="Times New Roman" w:hAnsi="Times New Roman" w:cs="Times New Roman"/>
          <w:u w:val="single"/>
          <w:lang w:val="en-US"/>
        </w:rPr>
      </w:pPr>
    </w:p>
    <w:sectPr w:rsidR="00DD31F4" w:rsidRPr="00291C92" w:rsidSect="001572EE">
      <w:pgSz w:w="11906" w:h="16838"/>
      <w:pgMar w:top="720" w:right="2456"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11" w:rsidRDefault="00C30D11" w:rsidP="00361E82">
      <w:pPr>
        <w:spacing w:after="0" w:line="240" w:lineRule="auto"/>
      </w:pPr>
      <w:r>
        <w:separator/>
      </w:r>
    </w:p>
  </w:endnote>
  <w:endnote w:type="continuationSeparator" w:id="0">
    <w:p w:rsidR="00C30D11" w:rsidRDefault="00C30D11" w:rsidP="0036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463"/>
      <w:docPartObj>
        <w:docPartGallery w:val="Page Numbers (Bottom of Page)"/>
        <w:docPartUnique/>
      </w:docPartObj>
    </w:sdtPr>
    <w:sdtEndPr/>
    <w:sdtContent>
      <w:p w:rsidR="002B4D9B" w:rsidRDefault="002B4D9B">
        <w:pPr>
          <w:pStyle w:val="Footer"/>
          <w:jc w:val="center"/>
        </w:pPr>
        <w:r>
          <w:fldChar w:fldCharType="begin"/>
        </w:r>
        <w:r>
          <w:instrText xml:space="preserve"> PAGE   \* MERGEFORMAT </w:instrText>
        </w:r>
        <w:r>
          <w:fldChar w:fldCharType="separate"/>
        </w:r>
        <w:r w:rsidR="00B34582">
          <w:rPr>
            <w:noProof/>
          </w:rPr>
          <w:t>8</w:t>
        </w:r>
        <w:r>
          <w:rPr>
            <w:noProof/>
          </w:rPr>
          <w:fldChar w:fldCharType="end"/>
        </w:r>
      </w:p>
    </w:sdtContent>
  </w:sdt>
  <w:p w:rsidR="002B4D9B" w:rsidRDefault="002B4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11" w:rsidRDefault="00C30D11" w:rsidP="00361E82">
      <w:pPr>
        <w:spacing w:after="0" w:line="240" w:lineRule="auto"/>
      </w:pPr>
      <w:r>
        <w:separator/>
      </w:r>
    </w:p>
  </w:footnote>
  <w:footnote w:type="continuationSeparator" w:id="0">
    <w:p w:rsidR="00C30D11" w:rsidRDefault="00C30D11" w:rsidP="00361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sz w:val="20"/>
      </w:rPr>
    </w:lvl>
  </w:abstractNum>
  <w:abstractNum w:abstractNumId="1">
    <w:nsid w:val="29707643"/>
    <w:multiLevelType w:val="hybridMultilevel"/>
    <w:tmpl w:val="6D5243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3A3AC6"/>
    <w:multiLevelType w:val="hybridMultilevel"/>
    <w:tmpl w:val="C9DEF4A2"/>
    <w:lvl w:ilvl="0" w:tplc="F3964F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02B0E18"/>
    <w:multiLevelType w:val="hybridMultilevel"/>
    <w:tmpl w:val="4118A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A6A5F"/>
    <w:multiLevelType w:val="multilevel"/>
    <w:tmpl w:val="39E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81914"/>
    <w:multiLevelType w:val="hybridMultilevel"/>
    <w:tmpl w:val="AC0CCB26"/>
    <w:lvl w:ilvl="0" w:tplc="F3964F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31F4"/>
    <w:rsid w:val="000275F2"/>
    <w:rsid w:val="00054621"/>
    <w:rsid w:val="000754C1"/>
    <w:rsid w:val="001113A6"/>
    <w:rsid w:val="001534D5"/>
    <w:rsid w:val="001572EE"/>
    <w:rsid w:val="001660E4"/>
    <w:rsid w:val="001A6660"/>
    <w:rsid w:val="001B2991"/>
    <w:rsid w:val="001D6328"/>
    <w:rsid w:val="00234746"/>
    <w:rsid w:val="002B4D9B"/>
    <w:rsid w:val="002B7FF6"/>
    <w:rsid w:val="002D7C1E"/>
    <w:rsid w:val="002E77D3"/>
    <w:rsid w:val="00321323"/>
    <w:rsid w:val="00361E82"/>
    <w:rsid w:val="00383FFA"/>
    <w:rsid w:val="00414DFF"/>
    <w:rsid w:val="004174C3"/>
    <w:rsid w:val="00441B1F"/>
    <w:rsid w:val="004C5134"/>
    <w:rsid w:val="005076BA"/>
    <w:rsid w:val="00535D59"/>
    <w:rsid w:val="005432F2"/>
    <w:rsid w:val="00547871"/>
    <w:rsid w:val="00552414"/>
    <w:rsid w:val="00564432"/>
    <w:rsid w:val="006C22E3"/>
    <w:rsid w:val="00740F0F"/>
    <w:rsid w:val="00772030"/>
    <w:rsid w:val="008A270A"/>
    <w:rsid w:val="008A4E63"/>
    <w:rsid w:val="008B655E"/>
    <w:rsid w:val="008C38D5"/>
    <w:rsid w:val="008E1537"/>
    <w:rsid w:val="008E760A"/>
    <w:rsid w:val="0099758A"/>
    <w:rsid w:val="009A4B3D"/>
    <w:rsid w:val="009C73BB"/>
    <w:rsid w:val="009F4758"/>
    <w:rsid w:val="00A22FB9"/>
    <w:rsid w:val="00A56164"/>
    <w:rsid w:val="00A57A21"/>
    <w:rsid w:val="00B34582"/>
    <w:rsid w:val="00B422F2"/>
    <w:rsid w:val="00B43784"/>
    <w:rsid w:val="00B77913"/>
    <w:rsid w:val="00BA48CC"/>
    <w:rsid w:val="00C30D11"/>
    <w:rsid w:val="00C62597"/>
    <w:rsid w:val="00CA5062"/>
    <w:rsid w:val="00CE3768"/>
    <w:rsid w:val="00D47838"/>
    <w:rsid w:val="00D63742"/>
    <w:rsid w:val="00D65796"/>
    <w:rsid w:val="00D8491D"/>
    <w:rsid w:val="00DD31F4"/>
    <w:rsid w:val="00EC2BC5"/>
    <w:rsid w:val="00F74881"/>
    <w:rsid w:val="00FA1124"/>
    <w:rsid w:val="00FA4DF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F4"/>
    <w:rPr>
      <w:rFonts w:asciiTheme="majorHAnsi" w:eastAsiaTheme="majorEastAsia" w:hAnsiTheme="majorHAnsi" w:cstheme="majorBidi"/>
    </w:rPr>
  </w:style>
  <w:style w:type="paragraph" w:styleId="Heading1">
    <w:name w:val="heading 1"/>
    <w:basedOn w:val="Normal"/>
    <w:next w:val="Normal"/>
    <w:link w:val="Heading1Char"/>
    <w:uiPriority w:val="9"/>
    <w:qFormat/>
    <w:rsid w:val="00DD31F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DD31F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D31F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D31F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D31F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D31F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D31F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D31F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D31F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F4"/>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DD31F4"/>
    <w:rPr>
      <w:rFonts w:asciiTheme="majorHAnsi" w:eastAsiaTheme="majorEastAsia" w:hAnsiTheme="majorHAnsi" w:cstheme="majorBidi"/>
      <w:smallCaps/>
      <w:sz w:val="28"/>
      <w:szCs w:val="28"/>
    </w:rPr>
  </w:style>
  <w:style w:type="character" w:customStyle="1" w:styleId="Heading3Char">
    <w:name w:val="Heading 3 Char"/>
    <w:basedOn w:val="DefaultParagraphFont"/>
    <w:link w:val="Heading3"/>
    <w:uiPriority w:val="9"/>
    <w:semiHidden/>
    <w:rsid w:val="00DD31F4"/>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semiHidden/>
    <w:rsid w:val="00DD31F4"/>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semiHidden/>
    <w:rsid w:val="00DD31F4"/>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DD31F4"/>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D31F4"/>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DD31F4"/>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DD31F4"/>
    <w:rPr>
      <w:rFonts w:asciiTheme="majorHAnsi" w:eastAsiaTheme="majorEastAsia" w:hAnsiTheme="majorHAnsi" w:cstheme="majorBidi"/>
      <w:b/>
      <w:bCs/>
      <w:i/>
      <w:iCs/>
      <w:color w:val="7F7F7F" w:themeColor="text1" w:themeTint="80"/>
      <w:sz w:val="18"/>
      <w:szCs w:val="18"/>
    </w:rPr>
  </w:style>
  <w:style w:type="paragraph" w:styleId="Caption">
    <w:name w:val="caption"/>
    <w:basedOn w:val="Normal"/>
    <w:next w:val="Normal"/>
    <w:uiPriority w:val="35"/>
    <w:unhideWhenUsed/>
    <w:rsid w:val="00DD31F4"/>
    <w:pPr>
      <w:spacing w:line="240" w:lineRule="auto"/>
    </w:pPr>
    <w:rPr>
      <w:b/>
      <w:bCs/>
      <w:szCs w:val="18"/>
      <w:lang w:val="en-US"/>
    </w:rPr>
  </w:style>
  <w:style w:type="paragraph" w:styleId="Title">
    <w:name w:val="Title"/>
    <w:basedOn w:val="Normal"/>
    <w:next w:val="Normal"/>
    <w:link w:val="TitleChar"/>
    <w:uiPriority w:val="10"/>
    <w:qFormat/>
    <w:rsid w:val="00DD31F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D31F4"/>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DD31F4"/>
    <w:rPr>
      <w:i/>
      <w:iCs/>
      <w:smallCaps/>
      <w:spacing w:val="10"/>
      <w:sz w:val="28"/>
      <w:szCs w:val="28"/>
    </w:rPr>
  </w:style>
  <w:style w:type="character" w:customStyle="1" w:styleId="SubtitleChar">
    <w:name w:val="Subtitle Char"/>
    <w:basedOn w:val="DefaultParagraphFont"/>
    <w:link w:val="Subtitle"/>
    <w:uiPriority w:val="11"/>
    <w:rsid w:val="00DD31F4"/>
    <w:rPr>
      <w:rFonts w:asciiTheme="majorHAnsi" w:eastAsiaTheme="majorEastAsia" w:hAnsiTheme="majorHAnsi" w:cstheme="majorBidi"/>
      <w:i/>
      <w:iCs/>
      <w:smallCaps/>
      <w:spacing w:val="10"/>
      <w:sz w:val="28"/>
      <w:szCs w:val="28"/>
    </w:rPr>
  </w:style>
  <w:style w:type="character" w:styleId="Strong">
    <w:name w:val="Strong"/>
    <w:uiPriority w:val="22"/>
    <w:qFormat/>
    <w:rsid w:val="00DD31F4"/>
    <w:rPr>
      <w:b/>
      <w:bCs/>
    </w:rPr>
  </w:style>
  <w:style w:type="character" w:styleId="Emphasis">
    <w:name w:val="Emphasis"/>
    <w:uiPriority w:val="20"/>
    <w:qFormat/>
    <w:rsid w:val="00DD31F4"/>
    <w:rPr>
      <w:b/>
      <w:bCs/>
      <w:i/>
      <w:iCs/>
      <w:spacing w:val="10"/>
    </w:rPr>
  </w:style>
  <w:style w:type="paragraph" w:styleId="NoSpacing">
    <w:name w:val="No Spacing"/>
    <w:basedOn w:val="Normal"/>
    <w:uiPriority w:val="1"/>
    <w:qFormat/>
    <w:rsid w:val="00DD31F4"/>
    <w:pPr>
      <w:spacing w:after="0" w:line="240" w:lineRule="auto"/>
    </w:pPr>
  </w:style>
  <w:style w:type="paragraph" w:styleId="ListParagraph">
    <w:name w:val="List Paragraph"/>
    <w:basedOn w:val="Normal"/>
    <w:uiPriority w:val="34"/>
    <w:qFormat/>
    <w:rsid w:val="00DD31F4"/>
    <w:pPr>
      <w:ind w:left="720"/>
      <w:contextualSpacing/>
    </w:pPr>
  </w:style>
  <w:style w:type="paragraph" w:styleId="Quote">
    <w:name w:val="Quote"/>
    <w:basedOn w:val="Normal"/>
    <w:next w:val="Normal"/>
    <w:link w:val="QuoteChar"/>
    <w:uiPriority w:val="29"/>
    <w:qFormat/>
    <w:rsid w:val="00DD31F4"/>
    <w:rPr>
      <w:i/>
      <w:iCs/>
    </w:rPr>
  </w:style>
  <w:style w:type="character" w:customStyle="1" w:styleId="QuoteChar">
    <w:name w:val="Quote Char"/>
    <w:basedOn w:val="DefaultParagraphFont"/>
    <w:link w:val="Quote"/>
    <w:uiPriority w:val="29"/>
    <w:rsid w:val="00DD31F4"/>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DD31F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D31F4"/>
    <w:rPr>
      <w:rFonts w:asciiTheme="majorHAnsi" w:eastAsiaTheme="majorEastAsia" w:hAnsiTheme="majorHAnsi" w:cstheme="majorBidi"/>
      <w:i/>
      <w:iCs/>
    </w:rPr>
  </w:style>
  <w:style w:type="character" w:styleId="SubtleEmphasis">
    <w:name w:val="Subtle Emphasis"/>
    <w:uiPriority w:val="19"/>
    <w:qFormat/>
    <w:rsid w:val="00DD31F4"/>
    <w:rPr>
      <w:i/>
      <w:iCs/>
    </w:rPr>
  </w:style>
  <w:style w:type="character" w:styleId="IntenseEmphasis">
    <w:name w:val="Intense Emphasis"/>
    <w:uiPriority w:val="21"/>
    <w:qFormat/>
    <w:rsid w:val="00DD31F4"/>
    <w:rPr>
      <w:b/>
      <w:bCs/>
      <w:i/>
      <w:iCs/>
    </w:rPr>
  </w:style>
  <w:style w:type="character" w:styleId="SubtleReference">
    <w:name w:val="Subtle Reference"/>
    <w:basedOn w:val="DefaultParagraphFont"/>
    <w:uiPriority w:val="31"/>
    <w:qFormat/>
    <w:rsid w:val="00DD31F4"/>
    <w:rPr>
      <w:smallCaps/>
    </w:rPr>
  </w:style>
  <w:style w:type="character" w:styleId="IntenseReference">
    <w:name w:val="Intense Reference"/>
    <w:uiPriority w:val="32"/>
    <w:qFormat/>
    <w:rsid w:val="00DD31F4"/>
    <w:rPr>
      <w:b/>
      <w:bCs/>
      <w:smallCaps/>
    </w:rPr>
  </w:style>
  <w:style w:type="character" w:styleId="BookTitle">
    <w:name w:val="Book Title"/>
    <w:basedOn w:val="DefaultParagraphFont"/>
    <w:uiPriority w:val="33"/>
    <w:qFormat/>
    <w:rsid w:val="00DD31F4"/>
    <w:rPr>
      <w:i/>
      <w:iCs/>
      <w:smallCaps/>
      <w:spacing w:val="5"/>
    </w:rPr>
  </w:style>
  <w:style w:type="paragraph" w:styleId="TOCHeading">
    <w:name w:val="TOC Heading"/>
    <w:basedOn w:val="Heading1"/>
    <w:next w:val="Normal"/>
    <w:uiPriority w:val="39"/>
    <w:semiHidden/>
    <w:unhideWhenUsed/>
    <w:qFormat/>
    <w:rsid w:val="00DD31F4"/>
    <w:pPr>
      <w:outlineLvl w:val="9"/>
    </w:pPr>
    <w:rPr>
      <w:lang w:bidi="en-US"/>
    </w:rPr>
  </w:style>
  <w:style w:type="character" w:styleId="CommentReference">
    <w:name w:val="annotation reference"/>
    <w:basedOn w:val="DefaultParagraphFont"/>
    <w:uiPriority w:val="99"/>
    <w:semiHidden/>
    <w:unhideWhenUsed/>
    <w:rsid w:val="00DD31F4"/>
    <w:rPr>
      <w:sz w:val="16"/>
      <w:szCs w:val="16"/>
    </w:rPr>
  </w:style>
  <w:style w:type="paragraph" w:styleId="CommentText">
    <w:name w:val="annotation text"/>
    <w:basedOn w:val="Normal"/>
    <w:link w:val="CommentTextChar"/>
    <w:uiPriority w:val="99"/>
    <w:semiHidden/>
    <w:unhideWhenUsed/>
    <w:rsid w:val="00DD31F4"/>
    <w:pPr>
      <w:spacing w:line="240" w:lineRule="auto"/>
    </w:pPr>
    <w:rPr>
      <w:sz w:val="20"/>
      <w:szCs w:val="20"/>
    </w:rPr>
  </w:style>
  <w:style w:type="character" w:customStyle="1" w:styleId="CommentTextChar">
    <w:name w:val="Comment Text Char"/>
    <w:basedOn w:val="DefaultParagraphFont"/>
    <w:link w:val="CommentText"/>
    <w:uiPriority w:val="99"/>
    <w:semiHidden/>
    <w:rsid w:val="00DD31F4"/>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DD31F4"/>
    <w:rPr>
      <w:b/>
      <w:bCs/>
    </w:rPr>
  </w:style>
  <w:style w:type="character" w:customStyle="1" w:styleId="CommentSubjectChar">
    <w:name w:val="Comment Subject Char"/>
    <w:basedOn w:val="CommentTextChar"/>
    <w:link w:val="CommentSubject"/>
    <w:uiPriority w:val="99"/>
    <w:semiHidden/>
    <w:rsid w:val="00DD31F4"/>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DD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1F4"/>
    <w:rPr>
      <w:rFonts w:ascii="Tahoma" w:eastAsiaTheme="majorEastAsia" w:hAnsi="Tahoma" w:cs="Tahoma"/>
      <w:sz w:val="16"/>
      <w:szCs w:val="16"/>
    </w:rPr>
  </w:style>
  <w:style w:type="paragraph" w:styleId="Header">
    <w:name w:val="header"/>
    <w:basedOn w:val="Normal"/>
    <w:link w:val="HeaderChar"/>
    <w:uiPriority w:val="99"/>
    <w:unhideWhenUsed/>
    <w:rsid w:val="00DD31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31F4"/>
    <w:rPr>
      <w:rFonts w:asciiTheme="majorHAnsi" w:eastAsiaTheme="majorEastAsia" w:hAnsiTheme="majorHAnsi" w:cstheme="majorBidi"/>
    </w:rPr>
  </w:style>
  <w:style w:type="paragraph" w:styleId="Footer">
    <w:name w:val="footer"/>
    <w:basedOn w:val="Normal"/>
    <w:link w:val="FooterChar"/>
    <w:uiPriority w:val="99"/>
    <w:unhideWhenUsed/>
    <w:rsid w:val="00DD31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31F4"/>
    <w:rPr>
      <w:rFonts w:asciiTheme="majorHAnsi" w:eastAsiaTheme="majorEastAsia" w:hAnsiTheme="majorHAnsi" w:cstheme="majorBidi"/>
    </w:rPr>
  </w:style>
  <w:style w:type="character" w:styleId="Hyperlink">
    <w:name w:val="Hyperlink"/>
    <w:basedOn w:val="DefaultParagraphFont"/>
    <w:uiPriority w:val="99"/>
    <w:unhideWhenUsed/>
    <w:rsid w:val="00DD31F4"/>
    <w:rPr>
      <w:color w:val="0000FF" w:themeColor="hyperlink"/>
      <w:u w:val="single"/>
    </w:rPr>
  </w:style>
  <w:style w:type="table" w:styleId="TableGrid">
    <w:name w:val="Table Grid"/>
    <w:basedOn w:val="TableNormal"/>
    <w:uiPriority w:val="59"/>
    <w:rsid w:val="00DD31F4"/>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D31F4"/>
    <w:rPr>
      <w:color w:val="800080" w:themeColor="followedHyperlink"/>
      <w:u w:val="single"/>
    </w:rPr>
  </w:style>
  <w:style w:type="character" w:customStyle="1" w:styleId="element-citation">
    <w:name w:val="element-citation"/>
    <w:basedOn w:val="DefaultParagraphFont"/>
    <w:rsid w:val="00DD31F4"/>
  </w:style>
  <w:style w:type="character" w:customStyle="1" w:styleId="ref-journal">
    <w:name w:val="ref-journal"/>
    <w:basedOn w:val="DefaultParagraphFont"/>
    <w:rsid w:val="00DD31F4"/>
  </w:style>
  <w:style w:type="character" w:customStyle="1" w:styleId="ref-vol">
    <w:name w:val="ref-vol"/>
    <w:basedOn w:val="DefaultParagraphFont"/>
    <w:rsid w:val="00DD3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F4"/>
    <w:rPr>
      <w:rFonts w:asciiTheme="majorHAnsi" w:eastAsiaTheme="majorEastAsia" w:hAnsiTheme="majorHAnsi" w:cstheme="majorBidi"/>
    </w:rPr>
  </w:style>
  <w:style w:type="paragraph" w:styleId="Heading1">
    <w:name w:val="heading 1"/>
    <w:basedOn w:val="Normal"/>
    <w:next w:val="Normal"/>
    <w:link w:val="Heading1Char"/>
    <w:uiPriority w:val="9"/>
    <w:qFormat/>
    <w:rsid w:val="00DD31F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DD31F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D31F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D31F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D31F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D31F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D31F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D31F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D31F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F4"/>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DD31F4"/>
    <w:rPr>
      <w:rFonts w:asciiTheme="majorHAnsi" w:eastAsiaTheme="majorEastAsia" w:hAnsiTheme="majorHAnsi" w:cstheme="majorBidi"/>
      <w:smallCaps/>
      <w:sz w:val="28"/>
      <w:szCs w:val="28"/>
    </w:rPr>
  </w:style>
  <w:style w:type="character" w:customStyle="1" w:styleId="Heading3Char">
    <w:name w:val="Heading 3 Char"/>
    <w:basedOn w:val="DefaultParagraphFont"/>
    <w:link w:val="Heading3"/>
    <w:uiPriority w:val="9"/>
    <w:semiHidden/>
    <w:rsid w:val="00DD31F4"/>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semiHidden/>
    <w:rsid w:val="00DD31F4"/>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semiHidden/>
    <w:rsid w:val="00DD31F4"/>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DD31F4"/>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D31F4"/>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DD31F4"/>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DD31F4"/>
    <w:rPr>
      <w:rFonts w:asciiTheme="majorHAnsi" w:eastAsiaTheme="majorEastAsia" w:hAnsiTheme="majorHAnsi" w:cstheme="majorBidi"/>
      <w:b/>
      <w:bCs/>
      <w:i/>
      <w:iCs/>
      <w:color w:val="7F7F7F" w:themeColor="text1" w:themeTint="80"/>
      <w:sz w:val="18"/>
      <w:szCs w:val="18"/>
    </w:rPr>
  </w:style>
  <w:style w:type="paragraph" w:styleId="Caption">
    <w:name w:val="caption"/>
    <w:basedOn w:val="Normal"/>
    <w:next w:val="Normal"/>
    <w:uiPriority w:val="35"/>
    <w:unhideWhenUsed/>
    <w:rsid w:val="00DD31F4"/>
    <w:pPr>
      <w:spacing w:line="240" w:lineRule="auto"/>
    </w:pPr>
    <w:rPr>
      <w:b/>
      <w:bCs/>
      <w:szCs w:val="18"/>
      <w:lang w:val="en-US"/>
    </w:rPr>
  </w:style>
  <w:style w:type="paragraph" w:styleId="Title">
    <w:name w:val="Title"/>
    <w:basedOn w:val="Normal"/>
    <w:next w:val="Normal"/>
    <w:link w:val="TitleChar"/>
    <w:uiPriority w:val="10"/>
    <w:qFormat/>
    <w:rsid w:val="00DD31F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D31F4"/>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DD31F4"/>
    <w:rPr>
      <w:i/>
      <w:iCs/>
      <w:smallCaps/>
      <w:spacing w:val="10"/>
      <w:sz w:val="28"/>
      <w:szCs w:val="28"/>
    </w:rPr>
  </w:style>
  <w:style w:type="character" w:customStyle="1" w:styleId="SubtitleChar">
    <w:name w:val="Subtitle Char"/>
    <w:basedOn w:val="DefaultParagraphFont"/>
    <w:link w:val="Subtitle"/>
    <w:uiPriority w:val="11"/>
    <w:rsid w:val="00DD31F4"/>
    <w:rPr>
      <w:rFonts w:asciiTheme="majorHAnsi" w:eastAsiaTheme="majorEastAsia" w:hAnsiTheme="majorHAnsi" w:cstheme="majorBidi"/>
      <w:i/>
      <w:iCs/>
      <w:smallCaps/>
      <w:spacing w:val="10"/>
      <w:sz w:val="28"/>
      <w:szCs w:val="28"/>
    </w:rPr>
  </w:style>
  <w:style w:type="character" w:styleId="Strong">
    <w:name w:val="Strong"/>
    <w:uiPriority w:val="22"/>
    <w:qFormat/>
    <w:rsid w:val="00DD31F4"/>
    <w:rPr>
      <w:b/>
      <w:bCs/>
    </w:rPr>
  </w:style>
  <w:style w:type="character" w:styleId="Emphasis">
    <w:name w:val="Emphasis"/>
    <w:uiPriority w:val="20"/>
    <w:qFormat/>
    <w:rsid w:val="00DD31F4"/>
    <w:rPr>
      <w:b/>
      <w:bCs/>
      <w:i/>
      <w:iCs/>
      <w:spacing w:val="10"/>
    </w:rPr>
  </w:style>
  <w:style w:type="paragraph" w:styleId="NoSpacing">
    <w:name w:val="No Spacing"/>
    <w:basedOn w:val="Normal"/>
    <w:uiPriority w:val="1"/>
    <w:qFormat/>
    <w:rsid w:val="00DD31F4"/>
    <w:pPr>
      <w:spacing w:after="0" w:line="240" w:lineRule="auto"/>
    </w:pPr>
  </w:style>
  <w:style w:type="paragraph" w:styleId="ListParagraph">
    <w:name w:val="List Paragraph"/>
    <w:basedOn w:val="Normal"/>
    <w:uiPriority w:val="34"/>
    <w:qFormat/>
    <w:rsid w:val="00DD31F4"/>
    <w:pPr>
      <w:ind w:left="720"/>
      <w:contextualSpacing/>
    </w:pPr>
  </w:style>
  <w:style w:type="paragraph" w:styleId="Quote">
    <w:name w:val="Quote"/>
    <w:basedOn w:val="Normal"/>
    <w:next w:val="Normal"/>
    <w:link w:val="QuoteChar"/>
    <w:uiPriority w:val="29"/>
    <w:qFormat/>
    <w:rsid w:val="00DD31F4"/>
    <w:rPr>
      <w:i/>
      <w:iCs/>
    </w:rPr>
  </w:style>
  <w:style w:type="character" w:customStyle="1" w:styleId="QuoteChar">
    <w:name w:val="Quote Char"/>
    <w:basedOn w:val="DefaultParagraphFont"/>
    <w:link w:val="Quote"/>
    <w:uiPriority w:val="29"/>
    <w:rsid w:val="00DD31F4"/>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DD31F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D31F4"/>
    <w:rPr>
      <w:rFonts w:asciiTheme="majorHAnsi" w:eastAsiaTheme="majorEastAsia" w:hAnsiTheme="majorHAnsi" w:cstheme="majorBidi"/>
      <w:i/>
      <w:iCs/>
    </w:rPr>
  </w:style>
  <w:style w:type="character" w:styleId="SubtleEmphasis">
    <w:name w:val="Subtle Emphasis"/>
    <w:uiPriority w:val="19"/>
    <w:qFormat/>
    <w:rsid w:val="00DD31F4"/>
    <w:rPr>
      <w:i/>
      <w:iCs/>
    </w:rPr>
  </w:style>
  <w:style w:type="character" w:styleId="IntenseEmphasis">
    <w:name w:val="Intense Emphasis"/>
    <w:uiPriority w:val="21"/>
    <w:qFormat/>
    <w:rsid w:val="00DD31F4"/>
    <w:rPr>
      <w:b/>
      <w:bCs/>
      <w:i/>
      <w:iCs/>
    </w:rPr>
  </w:style>
  <w:style w:type="character" w:styleId="SubtleReference">
    <w:name w:val="Subtle Reference"/>
    <w:basedOn w:val="DefaultParagraphFont"/>
    <w:uiPriority w:val="31"/>
    <w:qFormat/>
    <w:rsid w:val="00DD31F4"/>
    <w:rPr>
      <w:smallCaps/>
    </w:rPr>
  </w:style>
  <w:style w:type="character" w:styleId="IntenseReference">
    <w:name w:val="Intense Reference"/>
    <w:uiPriority w:val="32"/>
    <w:qFormat/>
    <w:rsid w:val="00DD31F4"/>
    <w:rPr>
      <w:b/>
      <w:bCs/>
      <w:smallCaps/>
    </w:rPr>
  </w:style>
  <w:style w:type="character" w:styleId="BookTitle">
    <w:name w:val="Book Title"/>
    <w:basedOn w:val="DefaultParagraphFont"/>
    <w:uiPriority w:val="33"/>
    <w:qFormat/>
    <w:rsid w:val="00DD31F4"/>
    <w:rPr>
      <w:i/>
      <w:iCs/>
      <w:smallCaps/>
      <w:spacing w:val="5"/>
    </w:rPr>
  </w:style>
  <w:style w:type="paragraph" w:styleId="TOCHeading">
    <w:name w:val="TOC Heading"/>
    <w:basedOn w:val="Heading1"/>
    <w:next w:val="Normal"/>
    <w:uiPriority w:val="39"/>
    <w:semiHidden/>
    <w:unhideWhenUsed/>
    <w:qFormat/>
    <w:rsid w:val="00DD31F4"/>
    <w:pPr>
      <w:outlineLvl w:val="9"/>
    </w:pPr>
    <w:rPr>
      <w:lang w:bidi="en-US"/>
    </w:rPr>
  </w:style>
  <w:style w:type="character" w:styleId="CommentReference">
    <w:name w:val="annotation reference"/>
    <w:basedOn w:val="DefaultParagraphFont"/>
    <w:uiPriority w:val="99"/>
    <w:semiHidden/>
    <w:unhideWhenUsed/>
    <w:rsid w:val="00DD31F4"/>
    <w:rPr>
      <w:sz w:val="16"/>
      <w:szCs w:val="16"/>
    </w:rPr>
  </w:style>
  <w:style w:type="paragraph" w:styleId="CommentText">
    <w:name w:val="annotation text"/>
    <w:basedOn w:val="Normal"/>
    <w:link w:val="CommentTextChar"/>
    <w:uiPriority w:val="99"/>
    <w:semiHidden/>
    <w:unhideWhenUsed/>
    <w:rsid w:val="00DD31F4"/>
    <w:pPr>
      <w:spacing w:line="240" w:lineRule="auto"/>
    </w:pPr>
    <w:rPr>
      <w:sz w:val="20"/>
      <w:szCs w:val="20"/>
    </w:rPr>
  </w:style>
  <w:style w:type="character" w:customStyle="1" w:styleId="CommentTextChar">
    <w:name w:val="Comment Text Char"/>
    <w:basedOn w:val="DefaultParagraphFont"/>
    <w:link w:val="CommentText"/>
    <w:uiPriority w:val="99"/>
    <w:semiHidden/>
    <w:rsid w:val="00DD31F4"/>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DD31F4"/>
    <w:rPr>
      <w:b/>
      <w:bCs/>
    </w:rPr>
  </w:style>
  <w:style w:type="character" w:customStyle="1" w:styleId="CommentSubjectChar">
    <w:name w:val="Comment Subject Char"/>
    <w:basedOn w:val="CommentTextChar"/>
    <w:link w:val="CommentSubject"/>
    <w:uiPriority w:val="99"/>
    <w:semiHidden/>
    <w:rsid w:val="00DD31F4"/>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DD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1F4"/>
    <w:rPr>
      <w:rFonts w:ascii="Tahoma" w:eastAsiaTheme="majorEastAsia" w:hAnsi="Tahoma" w:cs="Tahoma"/>
      <w:sz w:val="16"/>
      <w:szCs w:val="16"/>
    </w:rPr>
  </w:style>
  <w:style w:type="paragraph" w:styleId="Header">
    <w:name w:val="header"/>
    <w:basedOn w:val="Normal"/>
    <w:link w:val="HeaderChar"/>
    <w:uiPriority w:val="99"/>
    <w:unhideWhenUsed/>
    <w:rsid w:val="00DD31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31F4"/>
    <w:rPr>
      <w:rFonts w:asciiTheme="majorHAnsi" w:eastAsiaTheme="majorEastAsia" w:hAnsiTheme="majorHAnsi" w:cstheme="majorBidi"/>
    </w:rPr>
  </w:style>
  <w:style w:type="paragraph" w:styleId="Footer">
    <w:name w:val="footer"/>
    <w:basedOn w:val="Normal"/>
    <w:link w:val="FooterChar"/>
    <w:uiPriority w:val="99"/>
    <w:unhideWhenUsed/>
    <w:rsid w:val="00DD31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31F4"/>
    <w:rPr>
      <w:rFonts w:asciiTheme="majorHAnsi" w:eastAsiaTheme="majorEastAsia" w:hAnsiTheme="majorHAnsi" w:cstheme="majorBidi"/>
    </w:rPr>
  </w:style>
  <w:style w:type="character" w:styleId="Hyperlink">
    <w:name w:val="Hyperlink"/>
    <w:basedOn w:val="DefaultParagraphFont"/>
    <w:uiPriority w:val="99"/>
    <w:unhideWhenUsed/>
    <w:rsid w:val="00DD31F4"/>
    <w:rPr>
      <w:color w:val="0000FF" w:themeColor="hyperlink"/>
      <w:u w:val="single"/>
    </w:rPr>
  </w:style>
  <w:style w:type="table" w:styleId="TableGrid">
    <w:name w:val="Table Grid"/>
    <w:basedOn w:val="TableNormal"/>
    <w:uiPriority w:val="59"/>
    <w:rsid w:val="00DD31F4"/>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D31F4"/>
    <w:rPr>
      <w:color w:val="800080" w:themeColor="followedHyperlink"/>
      <w:u w:val="single"/>
    </w:rPr>
  </w:style>
  <w:style w:type="character" w:customStyle="1" w:styleId="element-citation">
    <w:name w:val="element-citation"/>
    <w:basedOn w:val="DefaultParagraphFont"/>
    <w:rsid w:val="00DD31F4"/>
  </w:style>
  <w:style w:type="character" w:customStyle="1" w:styleId="ref-journal">
    <w:name w:val="ref-journal"/>
    <w:basedOn w:val="DefaultParagraphFont"/>
    <w:rsid w:val="00DD31F4"/>
  </w:style>
  <w:style w:type="character" w:customStyle="1" w:styleId="ref-vol">
    <w:name w:val="ref-vol"/>
    <w:basedOn w:val="DefaultParagraphFont"/>
    <w:rsid w:val="00DD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2E8FA-AF72-424D-ACFF-D2D71B2C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1774</Words>
  <Characters>10114</Characters>
  <Application>Microsoft Office Word</Application>
  <DocSecurity>0</DocSecurity>
  <Lines>84</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pb</cp:lastModifiedBy>
  <cp:revision>2</cp:revision>
  <dcterms:created xsi:type="dcterms:W3CDTF">2017-07-28T22:31:00Z</dcterms:created>
  <dcterms:modified xsi:type="dcterms:W3CDTF">2017-07-28T22:31:00Z</dcterms:modified>
</cp:coreProperties>
</file>