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4AADB" w14:textId="77777777" w:rsidR="005F37C0" w:rsidRPr="005F37C0" w:rsidRDefault="005F37C0" w:rsidP="005F37C0">
      <w:pPr>
        <w:spacing w:line="480" w:lineRule="auto"/>
        <w:rPr>
          <w:rFonts w:cs="Times New Roman"/>
          <w:b/>
          <w:sz w:val="36"/>
          <w:lang w:val="en-US"/>
        </w:rPr>
      </w:pPr>
      <w:bookmarkStart w:id="0" w:name="_GoBack"/>
      <w:bookmarkEnd w:id="0"/>
      <w:r w:rsidRPr="005F37C0">
        <w:rPr>
          <w:rFonts w:cs="Times New Roman"/>
          <w:b/>
          <w:sz w:val="36"/>
          <w:lang w:val="en-US"/>
        </w:rPr>
        <w:t xml:space="preserve">Supplemental Material </w:t>
      </w:r>
    </w:p>
    <w:p w14:paraId="041B5DE4" w14:textId="77777777" w:rsidR="005F37C0" w:rsidRPr="006B5B74" w:rsidRDefault="005F37C0" w:rsidP="005F37C0">
      <w:pPr>
        <w:spacing w:line="480" w:lineRule="auto"/>
        <w:rPr>
          <w:rFonts w:cs="Times New Roman"/>
          <w:b/>
          <w:sz w:val="22"/>
          <w:lang w:val="en-US"/>
        </w:rPr>
      </w:pPr>
      <w:r w:rsidRPr="006B5B74">
        <w:rPr>
          <w:rFonts w:cs="Times New Roman"/>
          <w:b/>
          <w:sz w:val="22"/>
          <w:lang w:val="en-US"/>
        </w:rPr>
        <w:t>Not intended, still embarrassed: social anxiety is related to increased levels of embarrassment in response to unintentional social norm violations</w:t>
      </w:r>
    </w:p>
    <w:p w14:paraId="28EDAE80" w14:textId="77777777" w:rsidR="005F37C0" w:rsidRPr="006B5B74" w:rsidRDefault="005F37C0" w:rsidP="005F37C0">
      <w:pPr>
        <w:spacing w:line="480" w:lineRule="auto"/>
        <w:outlineLvl w:val="0"/>
        <w:rPr>
          <w:rFonts w:cs="Times New Roman"/>
          <w:i/>
          <w:sz w:val="22"/>
        </w:rPr>
      </w:pPr>
      <w:r w:rsidRPr="006B5B74">
        <w:rPr>
          <w:rFonts w:cs="Times New Roman"/>
          <w:i/>
          <w:sz w:val="22"/>
        </w:rPr>
        <w:t xml:space="preserve">Janna Marie Bas-Hoogendam, Henk van Steenbergen, Nic J.A. van der Wee, </w:t>
      </w:r>
    </w:p>
    <w:p w14:paraId="414C2098" w14:textId="77777777" w:rsidR="005F37C0" w:rsidRPr="006B5B74" w:rsidRDefault="005F37C0" w:rsidP="005F37C0">
      <w:pPr>
        <w:spacing w:line="480" w:lineRule="auto"/>
        <w:outlineLvl w:val="0"/>
        <w:rPr>
          <w:rFonts w:cs="Times New Roman"/>
          <w:i/>
          <w:sz w:val="22"/>
          <w:lang w:val="en-US"/>
        </w:rPr>
      </w:pPr>
      <w:r w:rsidRPr="006B5B74">
        <w:rPr>
          <w:rFonts w:cs="Times New Roman"/>
          <w:i/>
          <w:sz w:val="22"/>
          <w:lang w:val="en-US"/>
        </w:rPr>
        <w:t xml:space="preserve">P. </w:t>
      </w:r>
      <w:proofErr w:type="spellStart"/>
      <w:r w:rsidRPr="006B5B74">
        <w:rPr>
          <w:rFonts w:cs="Times New Roman"/>
          <w:i/>
          <w:sz w:val="22"/>
          <w:lang w:val="en-US"/>
        </w:rPr>
        <w:t>Michiel</w:t>
      </w:r>
      <w:proofErr w:type="spellEnd"/>
      <w:r w:rsidRPr="006B5B74">
        <w:rPr>
          <w:rFonts w:cs="Times New Roman"/>
          <w:i/>
          <w:sz w:val="22"/>
          <w:lang w:val="en-US"/>
        </w:rPr>
        <w:t xml:space="preserve"> </w:t>
      </w:r>
      <w:proofErr w:type="spellStart"/>
      <w:r w:rsidRPr="006B5B74">
        <w:rPr>
          <w:rFonts w:cs="Times New Roman"/>
          <w:i/>
          <w:sz w:val="22"/>
          <w:lang w:val="en-US"/>
        </w:rPr>
        <w:t>Westenberg</w:t>
      </w:r>
      <w:proofErr w:type="spellEnd"/>
    </w:p>
    <w:p w14:paraId="208B349F" w14:textId="77777777" w:rsidR="005F37C0" w:rsidRPr="005F37C0" w:rsidRDefault="005F37C0">
      <w:pPr>
        <w:rPr>
          <w:lang w:val="en-US"/>
        </w:rPr>
      </w:pPr>
    </w:p>
    <w:p w14:paraId="3B83A480" w14:textId="77777777" w:rsidR="00D5773F" w:rsidRDefault="00D5773F">
      <w:pPr>
        <w:rPr>
          <w:b/>
          <w:lang w:val="en-US"/>
        </w:rPr>
      </w:pPr>
      <w:r>
        <w:rPr>
          <w:b/>
          <w:lang w:val="en-US"/>
        </w:rPr>
        <w:br w:type="page"/>
      </w:r>
    </w:p>
    <w:p w14:paraId="14FB1809" w14:textId="77777777" w:rsidR="00002AEC" w:rsidRPr="006B5B74" w:rsidRDefault="00002AEC">
      <w:pPr>
        <w:rPr>
          <w:b/>
          <w:sz w:val="32"/>
          <w:lang w:val="en-US"/>
        </w:rPr>
      </w:pPr>
      <w:r w:rsidRPr="006B5B74">
        <w:rPr>
          <w:b/>
          <w:sz w:val="32"/>
          <w:lang w:val="en-US"/>
        </w:rPr>
        <w:lastRenderedPageBreak/>
        <w:t>Supplemental Methods</w:t>
      </w:r>
    </w:p>
    <w:p w14:paraId="487C12F4" w14:textId="77777777" w:rsidR="00002AEC" w:rsidRDefault="00002AEC">
      <w:pPr>
        <w:rPr>
          <w:b/>
          <w:lang w:val="en-US"/>
        </w:rPr>
      </w:pPr>
    </w:p>
    <w:p w14:paraId="5AEFF2AE" w14:textId="77777777" w:rsidR="00002AEC" w:rsidRPr="006B5B74" w:rsidRDefault="00002AEC">
      <w:pPr>
        <w:rPr>
          <w:b/>
          <w:sz w:val="22"/>
          <w:lang w:val="en-US"/>
        </w:rPr>
      </w:pPr>
      <w:r w:rsidRPr="006B5B74">
        <w:rPr>
          <w:b/>
          <w:sz w:val="22"/>
          <w:lang w:val="en-US"/>
        </w:rPr>
        <w:t xml:space="preserve">Participants </w:t>
      </w:r>
    </w:p>
    <w:p w14:paraId="47B43699" w14:textId="77777777" w:rsidR="00002AEC" w:rsidRDefault="00002AEC">
      <w:pPr>
        <w:rPr>
          <w:b/>
          <w:lang w:val="en-US"/>
        </w:rPr>
      </w:pPr>
    </w:p>
    <w:p w14:paraId="32B08080" w14:textId="2EDD3D7A" w:rsidR="00A8538F" w:rsidRPr="004227E0" w:rsidRDefault="00A8538F" w:rsidP="00A8538F">
      <w:pPr>
        <w:widowControl w:val="0"/>
        <w:autoSpaceDE w:val="0"/>
        <w:autoSpaceDN w:val="0"/>
        <w:adjustRightInd w:val="0"/>
        <w:spacing w:line="480" w:lineRule="auto"/>
        <w:rPr>
          <w:color w:val="000000" w:themeColor="text1"/>
          <w:sz w:val="22"/>
          <w:szCs w:val="22"/>
          <w:lang w:val="en-US"/>
        </w:rPr>
      </w:pPr>
      <w:r w:rsidRPr="004227E0">
        <w:rPr>
          <w:color w:val="000000" w:themeColor="text1"/>
          <w:sz w:val="22"/>
          <w:szCs w:val="22"/>
          <w:lang w:val="en-US"/>
        </w:rPr>
        <w:t>Participants were recruited via flyers, in-class announcements and by word of mouth and tested between November 2014 and December 2015 (</w:t>
      </w:r>
      <w:r w:rsidRPr="004227E0">
        <w:rPr>
          <w:rFonts w:cs="Calibri"/>
          <w:color w:val="000000" w:themeColor="text1"/>
          <w:sz w:val="22"/>
          <w:szCs w:val="22"/>
          <w:lang w:val="en-US"/>
        </w:rPr>
        <w:t>adults: November - December 2014; adolescents:  June 2015 - December 2015)</w:t>
      </w:r>
      <w:r w:rsidRPr="004227E0">
        <w:rPr>
          <w:color w:val="000000" w:themeColor="text1"/>
          <w:sz w:val="22"/>
          <w:szCs w:val="22"/>
          <w:lang w:val="en-US"/>
        </w:rPr>
        <w:t xml:space="preserve">. </w:t>
      </w:r>
      <w:r w:rsidR="00346C39" w:rsidRPr="004227E0">
        <w:rPr>
          <w:rFonts w:eastAsia="Times New Roman"/>
          <w:color w:val="000000" w:themeColor="text1"/>
          <w:sz w:val="22"/>
          <w:szCs w:val="22"/>
          <w:lang w:val="en-US"/>
        </w:rPr>
        <w:t>Adolescents were recruited at a secondary school in the Netherlands; adults were students from Leiden University</w:t>
      </w:r>
      <w:r w:rsidR="004227E0">
        <w:rPr>
          <w:rFonts w:eastAsia="Times New Roman"/>
          <w:color w:val="000000" w:themeColor="text1"/>
          <w:sz w:val="22"/>
          <w:szCs w:val="22"/>
          <w:lang w:val="en-US"/>
        </w:rPr>
        <w:t>, Faculty of Social and Behavioral Sciences</w:t>
      </w:r>
      <w:r w:rsidR="00346C39" w:rsidRPr="004227E0">
        <w:rPr>
          <w:rFonts w:eastAsia="Times New Roman"/>
          <w:color w:val="000000" w:themeColor="text1"/>
          <w:sz w:val="22"/>
          <w:szCs w:val="22"/>
          <w:lang w:val="en-US"/>
        </w:rPr>
        <w:t xml:space="preserve">. </w:t>
      </w:r>
      <w:r w:rsidRPr="004227E0">
        <w:rPr>
          <w:color w:val="000000" w:themeColor="text1"/>
          <w:sz w:val="22"/>
          <w:szCs w:val="22"/>
          <w:lang w:val="en-US"/>
        </w:rPr>
        <w:t xml:space="preserve">After performing the experiment, participants were debriefed about the aim of the study and </w:t>
      </w:r>
      <w:r w:rsidR="004227E0">
        <w:rPr>
          <w:color w:val="000000" w:themeColor="text1"/>
          <w:sz w:val="22"/>
          <w:szCs w:val="22"/>
          <w:lang w:val="en-US"/>
        </w:rPr>
        <w:t xml:space="preserve">they </w:t>
      </w:r>
      <w:r w:rsidRPr="004227E0">
        <w:rPr>
          <w:color w:val="000000" w:themeColor="text1"/>
          <w:sz w:val="22"/>
          <w:szCs w:val="22"/>
          <w:lang w:val="en-US"/>
        </w:rPr>
        <w:t xml:space="preserve">received a compensation for partaking in the experiment (adults: study credits; adolescents: chocolate bar). </w:t>
      </w:r>
    </w:p>
    <w:p w14:paraId="1B3CB73B" w14:textId="08325FAE" w:rsidR="00002AEC" w:rsidRPr="004227E0" w:rsidRDefault="00002AEC" w:rsidP="00CA2817">
      <w:pPr>
        <w:spacing w:line="480" w:lineRule="auto"/>
        <w:ind w:firstLine="708"/>
        <w:rPr>
          <w:sz w:val="22"/>
          <w:szCs w:val="22"/>
          <w:lang w:val="en-US"/>
        </w:rPr>
      </w:pPr>
      <w:r w:rsidRPr="004227E0">
        <w:rPr>
          <w:sz w:val="22"/>
          <w:szCs w:val="22"/>
          <w:lang w:val="en-US"/>
        </w:rPr>
        <w:t>Ninety-four participants signed up for the current experiment; four participants were excluded from participation because they did not meet the selection criteria (</w:t>
      </w:r>
      <w:r w:rsidRPr="004227E0">
        <w:rPr>
          <w:i/>
          <w:sz w:val="22"/>
          <w:szCs w:val="22"/>
          <w:lang w:val="en-US"/>
        </w:rPr>
        <w:t xml:space="preserve">n </w:t>
      </w:r>
      <w:r w:rsidRPr="004227E0">
        <w:rPr>
          <w:sz w:val="22"/>
          <w:szCs w:val="22"/>
          <w:lang w:val="en-US"/>
        </w:rPr>
        <w:t xml:space="preserve">= 3: present medication use; </w:t>
      </w:r>
      <w:r w:rsidRPr="004227E0">
        <w:rPr>
          <w:i/>
          <w:sz w:val="22"/>
          <w:szCs w:val="22"/>
          <w:lang w:val="en-US"/>
        </w:rPr>
        <w:t xml:space="preserve">n </w:t>
      </w:r>
      <w:r w:rsidRPr="004227E0">
        <w:rPr>
          <w:sz w:val="22"/>
          <w:szCs w:val="22"/>
          <w:lang w:val="en-US"/>
        </w:rPr>
        <w:t xml:space="preserve">= 1: present physical disorder). Furthermore, data from three participants were excluded from the analyses because they performed a version of the SNPT-R that did not match their age. Therefore, the total sample size of the present study was 87 participants. </w:t>
      </w:r>
    </w:p>
    <w:p w14:paraId="7F662800" w14:textId="423DE776" w:rsidR="00002AEC" w:rsidRPr="004227E0" w:rsidRDefault="00002AEC">
      <w:pPr>
        <w:rPr>
          <w:lang w:val="en-US"/>
        </w:rPr>
      </w:pPr>
      <w:r w:rsidRPr="004227E0">
        <w:rPr>
          <w:lang w:val="en-US"/>
        </w:rPr>
        <w:br w:type="page"/>
      </w:r>
    </w:p>
    <w:p w14:paraId="50501714" w14:textId="6E86A059" w:rsidR="00B95D9A" w:rsidRPr="000B4568" w:rsidRDefault="00B95D9A">
      <w:pPr>
        <w:rPr>
          <w:b/>
          <w:sz w:val="32"/>
          <w:lang w:val="en-US"/>
        </w:rPr>
      </w:pPr>
      <w:r w:rsidRPr="000B4568">
        <w:rPr>
          <w:b/>
          <w:sz w:val="32"/>
          <w:lang w:val="en-US"/>
        </w:rPr>
        <w:lastRenderedPageBreak/>
        <w:t>Supplemental Results</w:t>
      </w:r>
    </w:p>
    <w:p w14:paraId="260D7D24" w14:textId="77777777" w:rsidR="00B95D9A" w:rsidRDefault="00B95D9A">
      <w:pPr>
        <w:rPr>
          <w:b/>
          <w:lang w:val="en-US"/>
        </w:rPr>
      </w:pPr>
    </w:p>
    <w:p w14:paraId="3DC2611B" w14:textId="4F965695" w:rsidR="00B95D9A" w:rsidRPr="006B5B74" w:rsidRDefault="00B95D9A" w:rsidP="00B95D9A">
      <w:pPr>
        <w:spacing w:line="480" w:lineRule="auto"/>
        <w:rPr>
          <w:b/>
          <w:sz w:val="22"/>
          <w:lang w:val="en-US"/>
        </w:rPr>
      </w:pPr>
      <w:r w:rsidRPr="006B5B74">
        <w:rPr>
          <w:b/>
          <w:sz w:val="22"/>
          <w:lang w:val="en-US"/>
        </w:rPr>
        <w:t xml:space="preserve">ANCOVAs including group as between-subjects factor </w:t>
      </w:r>
    </w:p>
    <w:p w14:paraId="57F065F6" w14:textId="11A07661" w:rsidR="00B95D9A" w:rsidRPr="006B5B74" w:rsidRDefault="00B95D9A" w:rsidP="00B95D9A">
      <w:pPr>
        <w:spacing w:line="480" w:lineRule="auto"/>
        <w:rPr>
          <w:sz w:val="22"/>
          <w:lang w:val="en-US"/>
        </w:rPr>
      </w:pPr>
      <w:r w:rsidRPr="006B5B74">
        <w:rPr>
          <w:sz w:val="22"/>
          <w:lang w:val="en-US"/>
        </w:rPr>
        <w:t xml:space="preserve">The results of the ANCOVAs (summarized in </w:t>
      </w:r>
      <w:proofErr w:type="spellStart"/>
      <w:r w:rsidRPr="006B5B74">
        <w:rPr>
          <w:sz w:val="22"/>
          <w:lang w:val="en-US"/>
        </w:rPr>
        <w:t>STable</w:t>
      </w:r>
      <w:proofErr w:type="spellEnd"/>
      <w:r w:rsidRPr="006B5B74">
        <w:rPr>
          <w:sz w:val="22"/>
          <w:lang w:val="en-US"/>
        </w:rPr>
        <w:t xml:space="preserve"> 1 and </w:t>
      </w:r>
      <w:proofErr w:type="spellStart"/>
      <w:r w:rsidRPr="006B5B74">
        <w:rPr>
          <w:sz w:val="22"/>
          <w:lang w:val="en-US"/>
        </w:rPr>
        <w:t>STable</w:t>
      </w:r>
      <w:proofErr w:type="spellEnd"/>
      <w:r w:rsidRPr="006B5B74">
        <w:rPr>
          <w:sz w:val="22"/>
          <w:lang w:val="en-US"/>
        </w:rPr>
        <w:t xml:space="preserve"> 2) including group as a between-subject factor show that the effects of SA-Z on the ratings of inappropriateness and embarrassment, as well as the interactions between SA-Z and condition, are comparable to the effects reported in the main text of the paper. Furthermore, the significant effects of group (both on the ratings of inappropriateness as well as on the ratings of embarrassment) and the interactions between group and condition, are in line with the results reported previously </w:t>
      </w:r>
      <w:r w:rsidRPr="006B5B74">
        <w:rPr>
          <w:sz w:val="22"/>
          <w:lang w:val="en-US"/>
        </w:rPr>
        <w:fldChar w:fldCharType="begin" w:fldLock="1"/>
      </w:r>
      <w:r w:rsidRPr="006B5B74">
        <w:rPr>
          <w:sz w:val="22"/>
          <w:lang w:val="en-US"/>
        </w:rPr>
        <w:instrText>ADDIN CSL_CITATION { "citationItems" : [ { "id" : "ITEM-1", "itemData" : { "DOI" : "10.1371/journal.pone.0176326", "ISSN" : "1932-6203", "author" : [ { "dropping-particle" : "", "family" : "Bas-Hoogendam", "given" : "Janna Marie", "non-dropping-particle" : "", "parse-names" : false, "suffix" : "" }, { "dropping-particle" : "", "family" : "Steenbergen", "given" : "Henk", "non-dropping-particle" : "van", "parse-names" : false, "suffix" : "" }, { "dropping-particle" : "", "family" : "Kreuk", "given" : "Tanja", "non-dropping-particle" : "", "parse-names" : false, "suffix" : "" }, { "dropping-particle" : "", "family" : "Wee", "given" : "Nic J. A.", "non-dropping-particle" : "van der", "parse-names" : false, "suffix" : "" }, { "dropping-particle" : "", "family" : "Westenberg", "given" : "P. Michiel", "non-dropping-particle" : "", "parse-names" : false, "suffix" : "" } ], "container-title" : "PLOS ONE", "editor" : [ { "dropping-particle" : "", "family" : "Eriksson", "given" : "Kimmo", "non-dropping-particle" : "", "parse-names" : false, "suffix" : "" } ], "id" : "ITEM-1", "issue" : "4", "issued" : { "date-parts" : [ [ "2017", "4", "25" ] ] }, "page" : "e0176326", "publisher" : "The Guilford Press", "title" : "How embarrassing! The behavioral and neural correlates of processing social norm violations", "type" : "article-journal", "volume" : "12" }, "uris" : [ "http://www.mendeley.com/documents/?uuid=aebbb798-5916-3530-8e0a-85c1a9ac2b63" ] } ], "mendeley" : { "formattedCitation" : "[1]", "plainTextFormattedCitation" : "[1]", "previouslyFormattedCitation" : "[1]" }, "properties" : { "noteIndex" : 3 }, "schema" : "https://github.com/citation-style-language/schema/raw/master/csl-citation.json" }</w:instrText>
      </w:r>
      <w:r w:rsidRPr="006B5B74">
        <w:rPr>
          <w:sz w:val="22"/>
          <w:lang w:val="en-US"/>
        </w:rPr>
        <w:fldChar w:fldCharType="separate"/>
      </w:r>
      <w:r w:rsidRPr="006B5B74">
        <w:rPr>
          <w:noProof/>
          <w:sz w:val="22"/>
          <w:lang w:val="en-US"/>
        </w:rPr>
        <w:t>[1]</w:t>
      </w:r>
      <w:r w:rsidRPr="006B5B74">
        <w:rPr>
          <w:sz w:val="22"/>
          <w:lang w:val="en-US"/>
        </w:rPr>
        <w:fldChar w:fldCharType="end"/>
      </w:r>
      <w:r w:rsidRPr="006B5B74">
        <w:rPr>
          <w:sz w:val="22"/>
          <w:lang w:val="en-US"/>
        </w:rPr>
        <w:t xml:space="preserve">. However, neither the SA-Z x group x condition interactions, nor the SA-Z x group interactions, reached significance. We take these findings as an indication that the effects of SA-Z, as described in the paper, are not influenced by group. </w:t>
      </w:r>
    </w:p>
    <w:p w14:paraId="65141C80" w14:textId="77777777" w:rsidR="00B95D9A" w:rsidRPr="006B5B74" w:rsidRDefault="00B95D9A">
      <w:pPr>
        <w:rPr>
          <w:sz w:val="22"/>
          <w:lang w:val="en-US"/>
        </w:rPr>
      </w:pPr>
    </w:p>
    <w:p w14:paraId="5584642D" w14:textId="77777777" w:rsidR="00B95D9A" w:rsidRPr="006B5B74" w:rsidRDefault="00B95D9A">
      <w:pPr>
        <w:rPr>
          <w:b/>
          <w:sz w:val="22"/>
          <w:lang w:val="en-US"/>
        </w:rPr>
      </w:pPr>
    </w:p>
    <w:p w14:paraId="5303E837" w14:textId="77777777" w:rsidR="00B95D9A" w:rsidRPr="006B5B74" w:rsidRDefault="00B95D9A">
      <w:pPr>
        <w:rPr>
          <w:b/>
          <w:sz w:val="22"/>
          <w:lang w:val="en-US"/>
        </w:rPr>
      </w:pPr>
    </w:p>
    <w:p w14:paraId="5ACFC4F5" w14:textId="77777777" w:rsidR="00B95D9A" w:rsidRDefault="00B95D9A">
      <w:pPr>
        <w:rPr>
          <w:b/>
          <w:lang w:val="en-US"/>
        </w:rPr>
      </w:pPr>
      <w:r>
        <w:rPr>
          <w:b/>
          <w:lang w:val="en-US"/>
        </w:rPr>
        <w:br w:type="page"/>
      </w:r>
    </w:p>
    <w:p w14:paraId="4B2CFF73" w14:textId="77777777" w:rsidR="006B5B74" w:rsidRPr="000B4568" w:rsidRDefault="005F37C0">
      <w:pPr>
        <w:rPr>
          <w:b/>
          <w:sz w:val="32"/>
          <w:lang w:val="en-US"/>
        </w:rPr>
      </w:pPr>
      <w:r w:rsidRPr="000B4568">
        <w:rPr>
          <w:b/>
          <w:sz w:val="32"/>
          <w:lang w:val="en-US"/>
        </w:rPr>
        <w:t xml:space="preserve">Supplemental Table 1 </w:t>
      </w:r>
      <w:r w:rsidR="00B65006" w:rsidRPr="000B4568">
        <w:rPr>
          <w:b/>
          <w:sz w:val="32"/>
          <w:lang w:val="en-US"/>
        </w:rPr>
        <w:tab/>
      </w:r>
    </w:p>
    <w:p w14:paraId="48529C28" w14:textId="1850BB51" w:rsidR="00B65006" w:rsidRPr="006B5B74" w:rsidRDefault="00B65006">
      <w:pPr>
        <w:rPr>
          <w:b/>
          <w:sz w:val="28"/>
          <w:lang w:val="en-US"/>
        </w:rPr>
      </w:pPr>
      <w:r w:rsidRPr="006B5B74">
        <w:rPr>
          <w:b/>
          <w:sz w:val="28"/>
          <w:lang w:val="en-US"/>
        </w:rPr>
        <w:tab/>
      </w:r>
    </w:p>
    <w:p w14:paraId="176E8398" w14:textId="243D7F94" w:rsidR="005F37C0" w:rsidRPr="00BE1D64" w:rsidRDefault="005F37C0" w:rsidP="00BE1D64">
      <w:pPr>
        <w:spacing w:line="480" w:lineRule="auto"/>
        <w:rPr>
          <w:b/>
          <w:sz w:val="22"/>
          <w:szCs w:val="22"/>
          <w:lang w:val="en-US"/>
        </w:rPr>
      </w:pPr>
      <w:r w:rsidRPr="00BE1D64">
        <w:rPr>
          <w:b/>
          <w:sz w:val="22"/>
          <w:szCs w:val="22"/>
          <w:lang w:val="en-US"/>
        </w:rPr>
        <w:t>ANCOVA Condition x group, with SA-Z as covariate</w:t>
      </w:r>
      <w:r w:rsidR="00B65006" w:rsidRPr="00BE1D64">
        <w:rPr>
          <w:b/>
          <w:sz w:val="22"/>
          <w:szCs w:val="22"/>
          <w:lang w:val="en-US"/>
        </w:rPr>
        <w:t xml:space="preserve"> – inappropriateness ratings </w:t>
      </w:r>
      <w:r w:rsidRPr="00BE1D64">
        <w:rPr>
          <w:b/>
          <w:sz w:val="22"/>
          <w:szCs w:val="22"/>
          <w:lang w:val="en-US"/>
        </w:rPr>
        <w:t xml:space="preserve"> </w:t>
      </w:r>
    </w:p>
    <w:p w14:paraId="14BAE11F" w14:textId="58DEA899" w:rsidR="00B65006" w:rsidRPr="00BE1D64" w:rsidRDefault="00B65006" w:rsidP="00BE1D64">
      <w:pPr>
        <w:spacing w:line="480" w:lineRule="auto"/>
        <w:rPr>
          <w:sz w:val="22"/>
          <w:szCs w:val="22"/>
          <w:lang w:val="en-US"/>
        </w:rPr>
      </w:pPr>
      <w:r w:rsidRPr="00BE1D64">
        <w:rPr>
          <w:sz w:val="22"/>
          <w:szCs w:val="22"/>
          <w:lang w:val="en-US"/>
        </w:rPr>
        <w:t>In line with Bas-</w:t>
      </w:r>
      <w:proofErr w:type="spellStart"/>
      <w:r w:rsidRPr="00BE1D64">
        <w:rPr>
          <w:sz w:val="22"/>
          <w:szCs w:val="22"/>
          <w:lang w:val="en-US"/>
        </w:rPr>
        <w:t>Hoogendam</w:t>
      </w:r>
      <w:proofErr w:type="spellEnd"/>
      <w:r w:rsidRPr="00BE1D64">
        <w:rPr>
          <w:sz w:val="22"/>
          <w:szCs w:val="22"/>
          <w:lang w:val="en-US"/>
        </w:rPr>
        <w:t xml:space="preserve"> et al. (2017) </w:t>
      </w:r>
      <w:r w:rsidRPr="00BE1D64">
        <w:rPr>
          <w:sz w:val="22"/>
          <w:szCs w:val="22"/>
          <w:lang w:val="en-US"/>
        </w:rPr>
        <w:fldChar w:fldCharType="begin" w:fldLock="1"/>
      </w:r>
      <w:r w:rsidR="009E7779" w:rsidRPr="00BE1D64">
        <w:rPr>
          <w:sz w:val="22"/>
          <w:szCs w:val="22"/>
          <w:lang w:val="en-US"/>
        </w:rPr>
        <w:instrText>ADDIN CSL_CITATION { "citationItems" : [ { "id" : "ITEM-1", "itemData" : { "DOI" : "10.1371/journal.pone.0176326", "ISSN" : "1932-6203", "author" : [ { "dropping-particle" : "", "family" : "Bas-Hoogendam", "given" : "Janna Marie", "non-dropping-particle" : "", "parse-names" : false, "suffix" : "" }, { "dropping-particle" : "", "family" : "Steenbergen", "given" : "Henk", "non-dropping-particle" : "van", "parse-names" : false, "suffix" : "" }, { "dropping-particle" : "", "family" : "Kreuk", "given" : "Tanja", "non-dropping-particle" : "", "parse-names" : false, "suffix" : "" }, { "dropping-particle" : "", "family" : "Wee", "given" : "Nic J. A.", "non-dropping-particle" : "van der", "parse-names" : false, "suffix" : "" }, { "dropping-particle" : "", "family" : "Westenberg", "given" : "P. Michiel", "non-dropping-particle" : "", "parse-names" : false, "suffix" : "" } ], "container-title" : "PLOS ONE", "editor" : [ { "dropping-particle" : "", "family" : "Eriksson", "given" : "Kimmo", "non-dropping-particle" : "", "parse-names" : false, "suffix" : "" } ], "id" : "ITEM-1", "issue" : "4", "issued" : { "date-parts" : [ [ "2017", "4", "25" ] ] }, "page" : "e0176326", "publisher" : "The Guilford Press", "title" : "How embarrassing! The behavioral and neural correlates of processing social norm violations", "type" : "article-journal", "volume" : "12" }, "uris" : [ "http://www.mendeley.com/documents/?uuid=aebbb798-5916-3530-8e0a-85c1a9ac2b63" ] } ], "mendeley" : { "formattedCitation" : "[1]", "plainTextFormattedCitation" : "[1]", "previouslyFormattedCitation" : "[1]" }, "properties" : { "noteIndex" : 1 }, "schema" : "https://github.com/citation-style-language/schema/raw/master/csl-citation.json" }</w:instrText>
      </w:r>
      <w:r w:rsidRPr="00BE1D64">
        <w:rPr>
          <w:sz w:val="22"/>
          <w:szCs w:val="22"/>
          <w:lang w:val="en-US"/>
        </w:rPr>
        <w:fldChar w:fldCharType="separate"/>
      </w:r>
      <w:r w:rsidRPr="00BE1D64">
        <w:rPr>
          <w:noProof/>
          <w:sz w:val="22"/>
          <w:szCs w:val="22"/>
          <w:lang w:val="en-US"/>
        </w:rPr>
        <w:t>[1]</w:t>
      </w:r>
      <w:r w:rsidRPr="00BE1D64">
        <w:rPr>
          <w:sz w:val="22"/>
          <w:szCs w:val="22"/>
          <w:lang w:val="en-US"/>
        </w:rPr>
        <w:fldChar w:fldCharType="end"/>
      </w:r>
      <w:r w:rsidRPr="00BE1D64">
        <w:rPr>
          <w:sz w:val="22"/>
          <w:szCs w:val="22"/>
          <w:lang w:val="en-US"/>
        </w:rPr>
        <w:t xml:space="preserve">, group is based on the version of the SNPT-R: group 1: boys &lt; 18 years of age; group 2: girls &lt; 18 years of age; group 3: men </w:t>
      </w:r>
      <w:r w:rsidRPr="00BE1D64">
        <w:rPr>
          <w:sz w:val="22"/>
          <w:szCs w:val="22"/>
          <w:lang w:val="en-US"/>
        </w:rPr>
        <w:sym w:font="Symbol" w:char="F0B3"/>
      </w:r>
      <w:r w:rsidRPr="00BE1D64">
        <w:rPr>
          <w:sz w:val="22"/>
          <w:szCs w:val="22"/>
          <w:lang w:val="en-US"/>
        </w:rPr>
        <w:t xml:space="preserve"> 18 years of age; group 4: women </w:t>
      </w:r>
      <w:r w:rsidRPr="00BE1D64">
        <w:rPr>
          <w:sz w:val="22"/>
          <w:szCs w:val="22"/>
          <w:lang w:val="en-US"/>
        </w:rPr>
        <w:sym w:font="Symbol" w:char="F0B3"/>
      </w:r>
      <w:r w:rsidRPr="00BE1D64">
        <w:rPr>
          <w:sz w:val="22"/>
          <w:szCs w:val="22"/>
          <w:lang w:val="en-US"/>
        </w:rPr>
        <w:t xml:space="preserve"> 18 years of age. </w:t>
      </w:r>
    </w:p>
    <w:tbl>
      <w:tblPr>
        <w:tblStyle w:val="TableGrid"/>
        <w:tblW w:w="0" w:type="auto"/>
        <w:tblLook w:val="04A0" w:firstRow="1" w:lastRow="0" w:firstColumn="1" w:lastColumn="0" w:noHBand="0" w:noVBand="1"/>
      </w:tblPr>
      <w:tblGrid>
        <w:gridCol w:w="2823"/>
        <w:gridCol w:w="2977"/>
        <w:gridCol w:w="1985"/>
        <w:gridCol w:w="1271"/>
      </w:tblGrid>
      <w:tr w:rsidR="00170796" w:rsidRPr="00BE1D64" w14:paraId="5392F575" w14:textId="56039FF7" w:rsidTr="00170796">
        <w:tc>
          <w:tcPr>
            <w:tcW w:w="2823" w:type="dxa"/>
          </w:tcPr>
          <w:p w14:paraId="19EFD7C4" w14:textId="48EBF66A" w:rsidR="00B65006" w:rsidRPr="00BE1D64" w:rsidRDefault="00170796">
            <w:pPr>
              <w:rPr>
                <w:b/>
                <w:sz w:val="22"/>
                <w:szCs w:val="22"/>
                <w:lang w:val="en-US"/>
              </w:rPr>
            </w:pPr>
            <w:r w:rsidRPr="00BE1D64">
              <w:rPr>
                <w:b/>
                <w:sz w:val="22"/>
                <w:szCs w:val="22"/>
                <w:lang w:val="en-US"/>
              </w:rPr>
              <w:t>Within-</w:t>
            </w:r>
            <w:r w:rsidR="00B65006" w:rsidRPr="00BE1D64">
              <w:rPr>
                <w:b/>
                <w:sz w:val="22"/>
                <w:szCs w:val="22"/>
                <w:lang w:val="en-US"/>
              </w:rPr>
              <w:t>subjects effects</w:t>
            </w:r>
          </w:p>
        </w:tc>
        <w:tc>
          <w:tcPr>
            <w:tcW w:w="2977" w:type="dxa"/>
          </w:tcPr>
          <w:p w14:paraId="21352789" w14:textId="3D2CAB00" w:rsidR="00B65006" w:rsidRPr="00BE1D64" w:rsidRDefault="00B65006">
            <w:pPr>
              <w:rPr>
                <w:b/>
                <w:sz w:val="22"/>
                <w:szCs w:val="22"/>
                <w:lang w:val="en-US"/>
              </w:rPr>
            </w:pPr>
            <w:r w:rsidRPr="00BE1D64">
              <w:rPr>
                <w:b/>
                <w:sz w:val="22"/>
                <w:szCs w:val="22"/>
                <w:lang w:val="en-US"/>
              </w:rPr>
              <w:t>F</w:t>
            </w:r>
          </w:p>
        </w:tc>
        <w:tc>
          <w:tcPr>
            <w:tcW w:w="1985" w:type="dxa"/>
          </w:tcPr>
          <w:p w14:paraId="0F3A887E" w14:textId="75A8EE0C" w:rsidR="00B65006" w:rsidRPr="00BE1D64" w:rsidRDefault="00B65006">
            <w:pPr>
              <w:rPr>
                <w:b/>
                <w:sz w:val="22"/>
                <w:szCs w:val="22"/>
                <w:lang w:val="en-US"/>
              </w:rPr>
            </w:pPr>
            <w:r w:rsidRPr="00BE1D64">
              <w:rPr>
                <w:b/>
                <w:sz w:val="22"/>
                <w:szCs w:val="22"/>
                <w:lang w:val="en-US"/>
              </w:rPr>
              <w:t>p</w:t>
            </w:r>
          </w:p>
        </w:tc>
        <w:tc>
          <w:tcPr>
            <w:tcW w:w="1271" w:type="dxa"/>
          </w:tcPr>
          <w:p w14:paraId="641CADC1" w14:textId="57577D7F" w:rsidR="00B65006" w:rsidRPr="00BE1D64" w:rsidRDefault="00B65006">
            <w:pPr>
              <w:rPr>
                <w:b/>
                <w:sz w:val="22"/>
                <w:szCs w:val="22"/>
                <w:lang w:val="en-US"/>
              </w:rPr>
            </w:pPr>
            <w:r w:rsidRPr="00BE1D64">
              <w:rPr>
                <w:b/>
                <w:sz w:val="22"/>
                <w:szCs w:val="22"/>
                <w:lang w:val="en-US"/>
              </w:rPr>
              <w:t xml:space="preserve">Partial </w:t>
            </w:r>
            <w:r w:rsidRPr="00BE1D64">
              <w:rPr>
                <w:b/>
                <w:sz w:val="22"/>
                <w:szCs w:val="22"/>
                <w:lang w:val="en-US"/>
              </w:rPr>
              <w:sym w:font="Symbol" w:char="F068"/>
            </w:r>
            <w:r w:rsidRPr="00BE1D64">
              <w:rPr>
                <w:b/>
                <w:sz w:val="22"/>
                <w:szCs w:val="22"/>
                <w:vertAlign w:val="superscript"/>
                <w:lang w:val="en-US"/>
              </w:rPr>
              <w:t>2</w:t>
            </w:r>
          </w:p>
        </w:tc>
      </w:tr>
      <w:tr w:rsidR="00170796" w:rsidRPr="00BE1D64" w14:paraId="15E25193" w14:textId="3B42BBF3" w:rsidTr="00170796">
        <w:tc>
          <w:tcPr>
            <w:tcW w:w="2823" w:type="dxa"/>
          </w:tcPr>
          <w:p w14:paraId="47DF5F5F" w14:textId="178C0A71" w:rsidR="00B65006" w:rsidRPr="00BE1D64" w:rsidRDefault="00B65006">
            <w:pPr>
              <w:rPr>
                <w:sz w:val="22"/>
                <w:szCs w:val="22"/>
                <w:lang w:val="en-US"/>
              </w:rPr>
            </w:pPr>
            <w:r w:rsidRPr="00BE1D64">
              <w:rPr>
                <w:sz w:val="22"/>
                <w:szCs w:val="22"/>
                <w:lang w:val="en-US"/>
              </w:rPr>
              <w:t>Main effect condition</w:t>
            </w:r>
          </w:p>
        </w:tc>
        <w:tc>
          <w:tcPr>
            <w:tcW w:w="2977" w:type="dxa"/>
          </w:tcPr>
          <w:p w14:paraId="5F5A9F7E" w14:textId="52765B29" w:rsidR="00B65006" w:rsidRPr="00BE1D64" w:rsidRDefault="00B65006">
            <w:pPr>
              <w:rPr>
                <w:sz w:val="22"/>
                <w:szCs w:val="22"/>
                <w:lang w:val="en-US"/>
              </w:rPr>
            </w:pPr>
            <w:r w:rsidRPr="00BE1D64">
              <w:rPr>
                <w:sz w:val="22"/>
                <w:szCs w:val="22"/>
                <w:lang w:val="en-US"/>
              </w:rPr>
              <w:t>F(1.6, 127.9) = 2065.3</w:t>
            </w:r>
          </w:p>
        </w:tc>
        <w:tc>
          <w:tcPr>
            <w:tcW w:w="1985" w:type="dxa"/>
          </w:tcPr>
          <w:p w14:paraId="32A598C3" w14:textId="5BAF9C2C" w:rsidR="00B65006" w:rsidRPr="00BE1D64" w:rsidRDefault="00B65006">
            <w:pPr>
              <w:rPr>
                <w:b/>
                <w:sz w:val="22"/>
                <w:szCs w:val="22"/>
                <w:lang w:val="en-US"/>
              </w:rPr>
            </w:pPr>
            <w:r w:rsidRPr="00BE1D64">
              <w:rPr>
                <w:b/>
                <w:sz w:val="22"/>
                <w:szCs w:val="22"/>
                <w:lang w:val="en-US"/>
              </w:rPr>
              <w:t>p &lt; 0.001</w:t>
            </w:r>
          </w:p>
        </w:tc>
        <w:tc>
          <w:tcPr>
            <w:tcW w:w="1271" w:type="dxa"/>
          </w:tcPr>
          <w:p w14:paraId="0A313644" w14:textId="7B07210B" w:rsidR="00B65006" w:rsidRPr="00BE1D64" w:rsidRDefault="00B65006">
            <w:pPr>
              <w:rPr>
                <w:sz w:val="22"/>
                <w:szCs w:val="22"/>
                <w:lang w:val="en-US"/>
              </w:rPr>
            </w:pPr>
            <w:r w:rsidRPr="00BE1D64">
              <w:rPr>
                <w:sz w:val="22"/>
                <w:szCs w:val="22"/>
                <w:lang w:val="en-US"/>
              </w:rPr>
              <w:t>0.96</w:t>
            </w:r>
          </w:p>
        </w:tc>
      </w:tr>
      <w:tr w:rsidR="00170796" w:rsidRPr="00BE1D64" w14:paraId="6D8B7174" w14:textId="1CFB9224" w:rsidTr="00170796">
        <w:tc>
          <w:tcPr>
            <w:tcW w:w="2823" w:type="dxa"/>
          </w:tcPr>
          <w:p w14:paraId="43B6EB8F" w14:textId="15504A9D" w:rsidR="00B65006" w:rsidRPr="00BE1D64" w:rsidRDefault="00B65006">
            <w:pPr>
              <w:rPr>
                <w:sz w:val="22"/>
                <w:szCs w:val="22"/>
                <w:lang w:val="en-US"/>
              </w:rPr>
            </w:pPr>
            <w:r w:rsidRPr="00BE1D64">
              <w:rPr>
                <w:sz w:val="22"/>
                <w:szCs w:val="22"/>
                <w:lang w:val="en-US"/>
              </w:rPr>
              <w:t xml:space="preserve">Interaction condition x SA-Z </w:t>
            </w:r>
          </w:p>
        </w:tc>
        <w:tc>
          <w:tcPr>
            <w:tcW w:w="2977" w:type="dxa"/>
          </w:tcPr>
          <w:p w14:paraId="5B77A151" w14:textId="01BD1287" w:rsidR="00B65006" w:rsidRPr="00BE1D64" w:rsidRDefault="00B65006" w:rsidP="00B65006">
            <w:pPr>
              <w:rPr>
                <w:sz w:val="22"/>
                <w:szCs w:val="22"/>
                <w:lang w:val="en-US"/>
              </w:rPr>
            </w:pPr>
            <w:r w:rsidRPr="00BE1D64">
              <w:rPr>
                <w:sz w:val="22"/>
                <w:szCs w:val="22"/>
                <w:lang w:val="en-US"/>
              </w:rPr>
              <w:t>F(1.6, 127.9) = 4.3</w:t>
            </w:r>
          </w:p>
        </w:tc>
        <w:tc>
          <w:tcPr>
            <w:tcW w:w="1985" w:type="dxa"/>
          </w:tcPr>
          <w:p w14:paraId="17748E80" w14:textId="5D28FF36" w:rsidR="00B65006" w:rsidRPr="00BE1D64" w:rsidRDefault="00B65006">
            <w:pPr>
              <w:rPr>
                <w:b/>
                <w:sz w:val="22"/>
                <w:szCs w:val="22"/>
                <w:lang w:val="en-US"/>
              </w:rPr>
            </w:pPr>
            <w:r w:rsidRPr="00BE1D64">
              <w:rPr>
                <w:b/>
                <w:sz w:val="22"/>
                <w:szCs w:val="22"/>
                <w:lang w:val="en-US"/>
              </w:rPr>
              <w:t>p = 0.022</w:t>
            </w:r>
          </w:p>
        </w:tc>
        <w:tc>
          <w:tcPr>
            <w:tcW w:w="1271" w:type="dxa"/>
          </w:tcPr>
          <w:p w14:paraId="7A2234D5" w14:textId="08D3B2A8" w:rsidR="00B65006" w:rsidRPr="00BE1D64" w:rsidRDefault="00B65006">
            <w:pPr>
              <w:rPr>
                <w:sz w:val="22"/>
                <w:szCs w:val="22"/>
                <w:lang w:val="en-US"/>
              </w:rPr>
            </w:pPr>
            <w:r w:rsidRPr="00BE1D64">
              <w:rPr>
                <w:sz w:val="22"/>
                <w:szCs w:val="22"/>
                <w:lang w:val="en-US"/>
              </w:rPr>
              <w:t xml:space="preserve">0.05 </w:t>
            </w:r>
          </w:p>
        </w:tc>
      </w:tr>
      <w:tr w:rsidR="00170796" w:rsidRPr="00BE1D64" w14:paraId="46541096" w14:textId="0D51D3B5" w:rsidTr="00170796">
        <w:tc>
          <w:tcPr>
            <w:tcW w:w="2823" w:type="dxa"/>
          </w:tcPr>
          <w:p w14:paraId="198C6EBF" w14:textId="6BC58CE3" w:rsidR="00B65006" w:rsidRPr="00BE1D64" w:rsidRDefault="00B65006">
            <w:pPr>
              <w:rPr>
                <w:sz w:val="22"/>
                <w:szCs w:val="22"/>
                <w:lang w:val="en-US"/>
              </w:rPr>
            </w:pPr>
            <w:r w:rsidRPr="00BE1D64">
              <w:rPr>
                <w:sz w:val="22"/>
                <w:szCs w:val="22"/>
                <w:lang w:val="en-US"/>
              </w:rPr>
              <w:t xml:space="preserve">Interaction condition x group </w:t>
            </w:r>
          </w:p>
        </w:tc>
        <w:tc>
          <w:tcPr>
            <w:tcW w:w="2977" w:type="dxa"/>
          </w:tcPr>
          <w:p w14:paraId="3B8155C0" w14:textId="257F3DE7" w:rsidR="00B65006" w:rsidRPr="00BE1D64" w:rsidRDefault="00B65006" w:rsidP="00B65006">
            <w:pPr>
              <w:rPr>
                <w:sz w:val="22"/>
                <w:szCs w:val="22"/>
                <w:lang w:val="en-US"/>
              </w:rPr>
            </w:pPr>
            <w:r w:rsidRPr="00BE1D64">
              <w:rPr>
                <w:sz w:val="22"/>
                <w:szCs w:val="22"/>
                <w:lang w:val="en-US"/>
              </w:rPr>
              <w:t>F(4.9, 127.9) = 3.3</w:t>
            </w:r>
          </w:p>
        </w:tc>
        <w:tc>
          <w:tcPr>
            <w:tcW w:w="1985" w:type="dxa"/>
          </w:tcPr>
          <w:p w14:paraId="6BC381B6" w14:textId="204427F5" w:rsidR="00B65006" w:rsidRPr="00BE1D64" w:rsidRDefault="00B65006">
            <w:pPr>
              <w:rPr>
                <w:b/>
                <w:sz w:val="22"/>
                <w:szCs w:val="22"/>
                <w:lang w:val="en-US"/>
              </w:rPr>
            </w:pPr>
            <w:r w:rsidRPr="00BE1D64">
              <w:rPr>
                <w:b/>
                <w:sz w:val="22"/>
                <w:szCs w:val="22"/>
                <w:lang w:val="en-US"/>
              </w:rPr>
              <w:t>p = 0.008</w:t>
            </w:r>
          </w:p>
        </w:tc>
        <w:tc>
          <w:tcPr>
            <w:tcW w:w="1271" w:type="dxa"/>
          </w:tcPr>
          <w:p w14:paraId="173371D7" w14:textId="01FF7095" w:rsidR="00B65006" w:rsidRPr="00BE1D64" w:rsidRDefault="00B65006">
            <w:pPr>
              <w:rPr>
                <w:sz w:val="22"/>
                <w:szCs w:val="22"/>
                <w:lang w:val="en-US"/>
              </w:rPr>
            </w:pPr>
            <w:r w:rsidRPr="00BE1D64">
              <w:rPr>
                <w:sz w:val="22"/>
                <w:szCs w:val="22"/>
                <w:lang w:val="en-US"/>
              </w:rPr>
              <w:t>0.11</w:t>
            </w:r>
          </w:p>
        </w:tc>
      </w:tr>
      <w:tr w:rsidR="00170796" w:rsidRPr="00BE1D64" w14:paraId="10E3FC3C" w14:textId="2BA30997" w:rsidTr="00170796">
        <w:tc>
          <w:tcPr>
            <w:tcW w:w="2823" w:type="dxa"/>
          </w:tcPr>
          <w:p w14:paraId="78D3A6BD" w14:textId="77777777" w:rsidR="00B65006" w:rsidRPr="00BE1D64" w:rsidRDefault="00B65006" w:rsidP="00FB57DF">
            <w:pPr>
              <w:rPr>
                <w:sz w:val="22"/>
                <w:szCs w:val="22"/>
                <w:lang w:val="en-US"/>
              </w:rPr>
            </w:pPr>
            <w:r w:rsidRPr="00BE1D64">
              <w:rPr>
                <w:sz w:val="22"/>
                <w:szCs w:val="22"/>
                <w:lang w:val="en-US"/>
              </w:rPr>
              <w:t>Interaction condition x group x SA-Z</w:t>
            </w:r>
          </w:p>
        </w:tc>
        <w:tc>
          <w:tcPr>
            <w:tcW w:w="2977" w:type="dxa"/>
          </w:tcPr>
          <w:p w14:paraId="6AB088CF" w14:textId="1A2BF83D" w:rsidR="00B65006" w:rsidRPr="00BE1D64" w:rsidRDefault="00B65006" w:rsidP="00FB57DF">
            <w:pPr>
              <w:rPr>
                <w:sz w:val="22"/>
                <w:szCs w:val="22"/>
                <w:lang w:val="en-US"/>
              </w:rPr>
            </w:pPr>
            <w:r w:rsidRPr="00BE1D64">
              <w:rPr>
                <w:sz w:val="22"/>
                <w:szCs w:val="22"/>
                <w:lang w:val="en-US"/>
              </w:rPr>
              <w:t>F(4.9, 127.9) = 0.8</w:t>
            </w:r>
          </w:p>
        </w:tc>
        <w:tc>
          <w:tcPr>
            <w:tcW w:w="1985" w:type="dxa"/>
          </w:tcPr>
          <w:p w14:paraId="117D59A0" w14:textId="436B2F39" w:rsidR="00B65006" w:rsidRPr="00BE1D64" w:rsidRDefault="00B65006" w:rsidP="00FB57DF">
            <w:pPr>
              <w:rPr>
                <w:sz w:val="22"/>
                <w:szCs w:val="22"/>
                <w:lang w:val="en-US"/>
              </w:rPr>
            </w:pPr>
            <w:r w:rsidRPr="00BE1D64">
              <w:rPr>
                <w:sz w:val="22"/>
                <w:szCs w:val="22"/>
                <w:lang w:val="en-US"/>
              </w:rPr>
              <w:t>P = 0.53</w:t>
            </w:r>
          </w:p>
        </w:tc>
        <w:tc>
          <w:tcPr>
            <w:tcW w:w="1271" w:type="dxa"/>
          </w:tcPr>
          <w:p w14:paraId="28B3C072" w14:textId="3F8EB38F" w:rsidR="00B65006" w:rsidRPr="00BE1D64" w:rsidRDefault="00B65006" w:rsidP="00FB57DF">
            <w:pPr>
              <w:rPr>
                <w:sz w:val="22"/>
                <w:szCs w:val="22"/>
                <w:lang w:val="en-US"/>
              </w:rPr>
            </w:pPr>
            <w:r w:rsidRPr="00BE1D64">
              <w:rPr>
                <w:sz w:val="22"/>
                <w:szCs w:val="22"/>
                <w:lang w:val="en-US"/>
              </w:rPr>
              <w:t>0.03</w:t>
            </w:r>
          </w:p>
        </w:tc>
      </w:tr>
    </w:tbl>
    <w:p w14:paraId="739A373B" w14:textId="77777777" w:rsidR="005F37C0" w:rsidRPr="00BE1D64" w:rsidRDefault="005F37C0">
      <w:pPr>
        <w:rPr>
          <w:b/>
          <w:sz w:val="22"/>
          <w:szCs w:val="22"/>
          <w:lang w:val="en-US"/>
        </w:rPr>
      </w:pPr>
    </w:p>
    <w:tbl>
      <w:tblPr>
        <w:tblStyle w:val="TableGrid"/>
        <w:tblW w:w="0" w:type="auto"/>
        <w:tblLook w:val="04A0" w:firstRow="1" w:lastRow="0" w:firstColumn="1" w:lastColumn="0" w:noHBand="0" w:noVBand="1"/>
      </w:tblPr>
      <w:tblGrid>
        <w:gridCol w:w="2823"/>
        <w:gridCol w:w="2977"/>
        <w:gridCol w:w="2024"/>
        <w:gridCol w:w="1232"/>
      </w:tblGrid>
      <w:tr w:rsidR="00170796" w:rsidRPr="00BE1D64" w14:paraId="20596BC4" w14:textId="77777777" w:rsidTr="00170796">
        <w:tc>
          <w:tcPr>
            <w:tcW w:w="2823" w:type="dxa"/>
          </w:tcPr>
          <w:p w14:paraId="06291A83" w14:textId="402B38BD" w:rsidR="002161E3" w:rsidRPr="00BE1D64" w:rsidRDefault="00170796" w:rsidP="00FB57DF">
            <w:pPr>
              <w:rPr>
                <w:b/>
                <w:sz w:val="22"/>
                <w:szCs w:val="22"/>
                <w:lang w:val="en-US"/>
              </w:rPr>
            </w:pPr>
            <w:r w:rsidRPr="00BE1D64">
              <w:rPr>
                <w:b/>
                <w:sz w:val="22"/>
                <w:szCs w:val="22"/>
                <w:lang w:val="en-US"/>
              </w:rPr>
              <w:t>Between-</w:t>
            </w:r>
            <w:r w:rsidR="002161E3" w:rsidRPr="00BE1D64">
              <w:rPr>
                <w:b/>
                <w:sz w:val="22"/>
                <w:szCs w:val="22"/>
                <w:lang w:val="en-US"/>
              </w:rPr>
              <w:t>subjects effects</w:t>
            </w:r>
          </w:p>
        </w:tc>
        <w:tc>
          <w:tcPr>
            <w:tcW w:w="2977" w:type="dxa"/>
          </w:tcPr>
          <w:p w14:paraId="71EABD06" w14:textId="77777777" w:rsidR="002161E3" w:rsidRPr="00BE1D64" w:rsidRDefault="002161E3" w:rsidP="00FB57DF">
            <w:pPr>
              <w:rPr>
                <w:b/>
                <w:sz w:val="22"/>
                <w:szCs w:val="22"/>
                <w:lang w:val="en-US"/>
              </w:rPr>
            </w:pPr>
            <w:r w:rsidRPr="00BE1D64">
              <w:rPr>
                <w:b/>
                <w:sz w:val="22"/>
                <w:szCs w:val="22"/>
                <w:lang w:val="en-US"/>
              </w:rPr>
              <w:t>F</w:t>
            </w:r>
          </w:p>
        </w:tc>
        <w:tc>
          <w:tcPr>
            <w:tcW w:w="2024" w:type="dxa"/>
          </w:tcPr>
          <w:p w14:paraId="55627A2D" w14:textId="77777777" w:rsidR="002161E3" w:rsidRPr="00BE1D64" w:rsidRDefault="002161E3" w:rsidP="00FB57DF">
            <w:pPr>
              <w:rPr>
                <w:b/>
                <w:sz w:val="22"/>
                <w:szCs w:val="22"/>
                <w:lang w:val="en-US"/>
              </w:rPr>
            </w:pPr>
            <w:r w:rsidRPr="00BE1D64">
              <w:rPr>
                <w:b/>
                <w:sz w:val="22"/>
                <w:szCs w:val="22"/>
                <w:lang w:val="en-US"/>
              </w:rPr>
              <w:t>p</w:t>
            </w:r>
          </w:p>
        </w:tc>
        <w:tc>
          <w:tcPr>
            <w:tcW w:w="1232" w:type="dxa"/>
          </w:tcPr>
          <w:p w14:paraId="3DF5F8E0" w14:textId="77777777" w:rsidR="002161E3" w:rsidRPr="00BE1D64" w:rsidRDefault="002161E3" w:rsidP="00FB57DF">
            <w:pPr>
              <w:rPr>
                <w:b/>
                <w:sz w:val="22"/>
                <w:szCs w:val="22"/>
                <w:lang w:val="en-US"/>
              </w:rPr>
            </w:pPr>
            <w:r w:rsidRPr="00BE1D64">
              <w:rPr>
                <w:b/>
                <w:sz w:val="22"/>
                <w:szCs w:val="22"/>
                <w:lang w:val="en-US"/>
              </w:rPr>
              <w:t xml:space="preserve">Partial </w:t>
            </w:r>
            <w:r w:rsidRPr="00BE1D64">
              <w:rPr>
                <w:b/>
                <w:sz w:val="22"/>
                <w:szCs w:val="22"/>
                <w:lang w:val="en-US"/>
              </w:rPr>
              <w:sym w:font="Symbol" w:char="F068"/>
            </w:r>
            <w:r w:rsidRPr="00BE1D64">
              <w:rPr>
                <w:b/>
                <w:sz w:val="22"/>
                <w:szCs w:val="22"/>
                <w:vertAlign w:val="superscript"/>
                <w:lang w:val="en-US"/>
              </w:rPr>
              <w:t>2</w:t>
            </w:r>
          </w:p>
        </w:tc>
      </w:tr>
      <w:tr w:rsidR="00170796" w:rsidRPr="00BE1D64" w14:paraId="2DF3E514" w14:textId="77777777" w:rsidTr="00170796">
        <w:tc>
          <w:tcPr>
            <w:tcW w:w="2823" w:type="dxa"/>
          </w:tcPr>
          <w:p w14:paraId="2187EF22" w14:textId="65D0D2C5" w:rsidR="002161E3" w:rsidRPr="00BE1D64" w:rsidRDefault="002161E3" w:rsidP="002161E3">
            <w:pPr>
              <w:rPr>
                <w:sz w:val="22"/>
                <w:szCs w:val="22"/>
                <w:lang w:val="en-US"/>
              </w:rPr>
            </w:pPr>
            <w:r w:rsidRPr="00BE1D64">
              <w:rPr>
                <w:sz w:val="22"/>
                <w:szCs w:val="22"/>
                <w:lang w:val="en-US"/>
              </w:rPr>
              <w:t>Main effect SA-z</w:t>
            </w:r>
          </w:p>
        </w:tc>
        <w:tc>
          <w:tcPr>
            <w:tcW w:w="2977" w:type="dxa"/>
          </w:tcPr>
          <w:p w14:paraId="76EDB647" w14:textId="627A7EAB" w:rsidR="002161E3" w:rsidRPr="00BE1D64" w:rsidRDefault="002161E3" w:rsidP="00FB57DF">
            <w:pPr>
              <w:rPr>
                <w:sz w:val="22"/>
                <w:szCs w:val="22"/>
                <w:lang w:val="en-US"/>
              </w:rPr>
            </w:pPr>
            <w:r w:rsidRPr="00BE1D64">
              <w:rPr>
                <w:sz w:val="22"/>
                <w:szCs w:val="22"/>
                <w:lang w:val="en-US"/>
              </w:rPr>
              <w:t>F(1, 78) = 7.5</w:t>
            </w:r>
          </w:p>
        </w:tc>
        <w:tc>
          <w:tcPr>
            <w:tcW w:w="2024" w:type="dxa"/>
          </w:tcPr>
          <w:p w14:paraId="1876B436" w14:textId="42E29DD8" w:rsidR="002161E3" w:rsidRPr="00BE1D64" w:rsidRDefault="002161E3" w:rsidP="00FB57DF">
            <w:pPr>
              <w:rPr>
                <w:b/>
                <w:sz w:val="22"/>
                <w:szCs w:val="22"/>
                <w:lang w:val="en-US"/>
              </w:rPr>
            </w:pPr>
            <w:r w:rsidRPr="00BE1D64">
              <w:rPr>
                <w:b/>
                <w:sz w:val="22"/>
                <w:szCs w:val="22"/>
                <w:lang w:val="en-US"/>
              </w:rPr>
              <w:t>p = 0.008</w:t>
            </w:r>
          </w:p>
        </w:tc>
        <w:tc>
          <w:tcPr>
            <w:tcW w:w="1232" w:type="dxa"/>
          </w:tcPr>
          <w:p w14:paraId="1CEC3D2F" w14:textId="27641196" w:rsidR="002161E3" w:rsidRPr="00BE1D64" w:rsidRDefault="002161E3" w:rsidP="00FB57DF">
            <w:pPr>
              <w:rPr>
                <w:sz w:val="22"/>
                <w:szCs w:val="22"/>
                <w:lang w:val="en-US"/>
              </w:rPr>
            </w:pPr>
            <w:r w:rsidRPr="00BE1D64">
              <w:rPr>
                <w:sz w:val="22"/>
                <w:szCs w:val="22"/>
                <w:lang w:val="en-US"/>
              </w:rPr>
              <w:t>0.09</w:t>
            </w:r>
          </w:p>
        </w:tc>
      </w:tr>
      <w:tr w:rsidR="00170796" w:rsidRPr="00BE1D64" w14:paraId="61940AD7" w14:textId="77777777" w:rsidTr="00170796">
        <w:tc>
          <w:tcPr>
            <w:tcW w:w="2823" w:type="dxa"/>
          </w:tcPr>
          <w:p w14:paraId="00A8022B" w14:textId="4CFC1FD0" w:rsidR="002161E3" w:rsidRPr="00BE1D64" w:rsidRDefault="002161E3" w:rsidP="00FB57DF">
            <w:pPr>
              <w:rPr>
                <w:sz w:val="22"/>
                <w:szCs w:val="22"/>
                <w:lang w:val="en-US"/>
              </w:rPr>
            </w:pPr>
            <w:r w:rsidRPr="00BE1D64">
              <w:rPr>
                <w:sz w:val="22"/>
                <w:szCs w:val="22"/>
                <w:lang w:val="en-US"/>
              </w:rPr>
              <w:t xml:space="preserve">Main effect group </w:t>
            </w:r>
          </w:p>
        </w:tc>
        <w:tc>
          <w:tcPr>
            <w:tcW w:w="2977" w:type="dxa"/>
          </w:tcPr>
          <w:p w14:paraId="4867CD30" w14:textId="0AD6835F" w:rsidR="002161E3" w:rsidRPr="00BE1D64" w:rsidRDefault="002161E3" w:rsidP="002161E3">
            <w:pPr>
              <w:rPr>
                <w:sz w:val="22"/>
                <w:szCs w:val="22"/>
                <w:lang w:val="en-US"/>
              </w:rPr>
            </w:pPr>
            <w:r w:rsidRPr="00BE1D64">
              <w:rPr>
                <w:sz w:val="22"/>
                <w:szCs w:val="22"/>
                <w:lang w:val="en-US"/>
              </w:rPr>
              <w:t>F(3, 78) = 4.2</w:t>
            </w:r>
          </w:p>
        </w:tc>
        <w:tc>
          <w:tcPr>
            <w:tcW w:w="2024" w:type="dxa"/>
          </w:tcPr>
          <w:p w14:paraId="513792AA" w14:textId="40D2432E" w:rsidR="002161E3" w:rsidRPr="00BE1D64" w:rsidRDefault="002161E3" w:rsidP="00FB57DF">
            <w:pPr>
              <w:rPr>
                <w:b/>
                <w:sz w:val="22"/>
                <w:szCs w:val="22"/>
                <w:lang w:val="en-US"/>
              </w:rPr>
            </w:pPr>
            <w:r w:rsidRPr="00BE1D64">
              <w:rPr>
                <w:b/>
                <w:sz w:val="22"/>
                <w:szCs w:val="22"/>
                <w:lang w:val="en-US"/>
              </w:rPr>
              <w:t>p = 0.008</w:t>
            </w:r>
          </w:p>
        </w:tc>
        <w:tc>
          <w:tcPr>
            <w:tcW w:w="1232" w:type="dxa"/>
          </w:tcPr>
          <w:p w14:paraId="5C025C19" w14:textId="6A8BD103" w:rsidR="002161E3" w:rsidRPr="00BE1D64" w:rsidRDefault="002161E3" w:rsidP="00FB57DF">
            <w:pPr>
              <w:rPr>
                <w:sz w:val="22"/>
                <w:szCs w:val="22"/>
                <w:lang w:val="en-US"/>
              </w:rPr>
            </w:pPr>
            <w:r w:rsidRPr="00BE1D64">
              <w:rPr>
                <w:sz w:val="22"/>
                <w:szCs w:val="22"/>
                <w:lang w:val="en-US"/>
              </w:rPr>
              <w:t>0.14</w:t>
            </w:r>
          </w:p>
        </w:tc>
      </w:tr>
      <w:tr w:rsidR="00170796" w:rsidRPr="00BE1D64" w14:paraId="02F8791A" w14:textId="77777777" w:rsidTr="00170796">
        <w:tc>
          <w:tcPr>
            <w:tcW w:w="2823" w:type="dxa"/>
          </w:tcPr>
          <w:p w14:paraId="0770B931" w14:textId="37AF949A" w:rsidR="002161E3" w:rsidRPr="00BE1D64" w:rsidRDefault="002161E3" w:rsidP="002161E3">
            <w:pPr>
              <w:rPr>
                <w:sz w:val="22"/>
                <w:szCs w:val="22"/>
                <w:lang w:val="en-US"/>
              </w:rPr>
            </w:pPr>
            <w:r w:rsidRPr="00BE1D64">
              <w:rPr>
                <w:sz w:val="22"/>
                <w:szCs w:val="22"/>
                <w:lang w:val="en-US"/>
              </w:rPr>
              <w:t xml:space="preserve">Interaction SA-z x group </w:t>
            </w:r>
          </w:p>
        </w:tc>
        <w:tc>
          <w:tcPr>
            <w:tcW w:w="2977" w:type="dxa"/>
          </w:tcPr>
          <w:p w14:paraId="0A7D5389" w14:textId="090EEC5E" w:rsidR="002161E3" w:rsidRPr="00BE1D64" w:rsidRDefault="002161E3" w:rsidP="002161E3">
            <w:pPr>
              <w:rPr>
                <w:sz w:val="22"/>
                <w:szCs w:val="22"/>
                <w:lang w:val="en-US"/>
              </w:rPr>
            </w:pPr>
            <w:r w:rsidRPr="00BE1D64">
              <w:rPr>
                <w:sz w:val="22"/>
                <w:szCs w:val="22"/>
                <w:lang w:val="en-US"/>
              </w:rPr>
              <w:t>F(3, 78) = 0.1</w:t>
            </w:r>
          </w:p>
        </w:tc>
        <w:tc>
          <w:tcPr>
            <w:tcW w:w="2024" w:type="dxa"/>
          </w:tcPr>
          <w:p w14:paraId="04FA743B" w14:textId="464D5559" w:rsidR="002161E3" w:rsidRPr="00BE1D64" w:rsidRDefault="002161E3" w:rsidP="00FB57DF">
            <w:pPr>
              <w:rPr>
                <w:sz w:val="22"/>
                <w:szCs w:val="22"/>
                <w:lang w:val="en-US"/>
              </w:rPr>
            </w:pPr>
            <w:r w:rsidRPr="00BE1D64">
              <w:rPr>
                <w:sz w:val="22"/>
                <w:szCs w:val="22"/>
                <w:lang w:val="en-US"/>
              </w:rPr>
              <w:t>p = 0.94</w:t>
            </w:r>
          </w:p>
        </w:tc>
        <w:tc>
          <w:tcPr>
            <w:tcW w:w="1232" w:type="dxa"/>
          </w:tcPr>
          <w:p w14:paraId="1749BD86" w14:textId="0C0FF815" w:rsidR="002161E3" w:rsidRPr="00BE1D64" w:rsidRDefault="002161E3" w:rsidP="00FB57DF">
            <w:pPr>
              <w:rPr>
                <w:sz w:val="22"/>
                <w:szCs w:val="22"/>
                <w:lang w:val="en-US"/>
              </w:rPr>
            </w:pPr>
            <w:r w:rsidRPr="00BE1D64">
              <w:rPr>
                <w:sz w:val="22"/>
                <w:szCs w:val="22"/>
                <w:lang w:val="en-US"/>
              </w:rPr>
              <w:t>0.005</w:t>
            </w:r>
          </w:p>
        </w:tc>
      </w:tr>
    </w:tbl>
    <w:p w14:paraId="022A4116" w14:textId="7728D0CD" w:rsidR="00D5773F" w:rsidRDefault="00D5773F">
      <w:pPr>
        <w:rPr>
          <w:b/>
          <w:lang w:val="en-US"/>
        </w:rPr>
      </w:pPr>
    </w:p>
    <w:p w14:paraId="73DF333E" w14:textId="77777777" w:rsidR="00D5773F" w:rsidRDefault="00D5773F">
      <w:pPr>
        <w:rPr>
          <w:b/>
          <w:lang w:val="en-US"/>
        </w:rPr>
      </w:pPr>
      <w:r>
        <w:rPr>
          <w:b/>
          <w:lang w:val="en-US"/>
        </w:rPr>
        <w:br w:type="page"/>
      </w:r>
    </w:p>
    <w:p w14:paraId="6C2ED26A" w14:textId="77777777" w:rsidR="006B5B74" w:rsidRPr="000B4568" w:rsidRDefault="00D5773F" w:rsidP="00D5773F">
      <w:pPr>
        <w:rPr>
          <w:b/>
          <w:sz w:val="32"/>
          <w:lang w:val="en-US"/>
        </w:rPr>
      </w:pPr>
      <w:r w:rsidRPr="000B4568">
        <w:rPr>
          <w:b/>
          <w:sz w:val="32"/>
          <w:lang w:val="en-US"/>
        </w:rPr>
        <w:t>Supplemental Table 2</w:t>
      </w:r>
      <w:r w:rsidRPr="000B4568">
        <w:rPr>
          <w:b/>
          <w:sz w:val="32"/>
          <w:lang w:val="en-US"/>
        </w:rPr>
        <w:tab/>
      </w:r>
    </w:p>
    <w:p w14:paraId="54BDCB95" w14:textId="5B4B0AFE" w:rsidR="00D5773F" w:rsidRPr="006B5B74" w:rsidRDefault="00D5773F" w:rsidP="00D5773F">
      <w:pPr>
        <w:rPr>
          <w:b/>
          <w:sz w:val="28"/>
          <w:lang w:val="en-US"/>
        </w:rPr>
      </w:pPr>
      <w:r w:rsidRPr="006B5B74">
        <w:rPr>
          <w:b/>
          <w:sz w:val="28"/>
          <w:lang w:val="en-US"/>
        </w:rPr>
        <w:tab/>
      </w:r>
    </w:p>
    <w:p w14:paraId="1037E8ED" w14:textId="573AAAF3" w:rsidR="00D5773F" w:rsidRPr="00BE1D64" w:rsidRDefault="00D5773F" w:rsidP="00BE1D64">
      <w:pPr>
        <w:spacing w:line="480" w:lineRule="auto"/>
        <w:rPr>
          <w:b/>
          <w:sz w:val="22"/>
          <w:szCs w:val="22"/>
          <w:lang w:val="en-US"/>
        </w:rPr>
      </w:pPr>
      <w:r w:rsidRPr="00BE1D64">
        <w:rPr>
          <w:b/>
          <w:sz w:val="22"/>
          <w:szCs w:val="22"/>
          <w:lang w:val="en-US"/>
        </w:rPr>
        <w:t xml:space="preserve">ANCOVA Condition x group, with SA-Z as covariate – embarrassment ratings  </w:t>
      </w:r>
    </w:p>
    <w:p w14:paraId="3DDE5D7F" w14:textId="48C8C29C" w:rsidR="00D5773F" w:rsidRPr="00BE1D64" w:rsidRDefault="00D5773F" w:rsidP="00BE1D64">
      <w:pPr>
        <w:spacing w:line="480" w:lineRule="auto"/>
        <w:rPr>
          <w:sz w:val="22"/>
          <w:szCs w:val="22"/>
          <w:lang w:val="en-US"/>
        </w:rPr>
      </w:pPr>
      <w:r w:rsidRPr="00BE1D64">
        <w:rPr>
          <w:sz w:val="22"/>
          <w:szCs w:val="22"/>
          <w:lang w:val="en-US"/>
        </w:rPr>
        <w:t>In line with Bas-</w:t>
      </w:r>
      <w:proofErr w:type="spellStart"/>
      <w:r w:rsidRPr="00BE1D64">
        <w:rPr>
          <w:sz w:val="22"/>
          <w:szCs w:val="22"/>
          <w:lang w:val="en-US"/>
        </w:rPr>
        <w:t>Hoogendam</w:t>
      </w:r>
      <w:proofErr w:type="spellEnd"/>
      <w:r w:rsidRPr="00BE1D64">
        <w:rPr>
          <w:sz w:val="22"/>
          <w:szCs w:val="22"/>
          <w:lang w:val="en-US"/>
        </w:rPr>
        <w:t xml:space="preserve"> et al. (2017) </w:t>
      </w:r>
      <w:r w:rsidRPr="00BE1D64">
        <w:rPr>
          <w:sz w:val="22"/>
          <w:szCs w:val="22"/>
          <w:lang w:val="en-US"/>
        </w:rPr>
        <w:fldChar w:fldCharType="begin" w:fldLock="1"/>
      </w:r>
      <w:r w:rsidR="009E7779" w:rsidRPr="00BE1D64">
        <w:rPr>
          <w:sz w:val="22"/>
          <w:szCs w:val="22"/>
          <w:lang w:val="en-US"/>
        </w:rPr>
        <w:instrText>ADDIN CSL_CITATION { "citationItems" : [ { "id" : "ITEM-1", "itemData" : { "DOI" : "10.1371/journal.pone.0176326", "ISSN" : "1932-6203", "author" : [ { "dropping-particle" : "", "family" : "Bas-Hoogendam", "given" : "Janna Marie", "non-dropping-particle" : "", "parse-names" : false, "suffix" : "" }, { "dropping-particle" : "", "family" : "Steenbergen", "given" : "Henk", "non-dropping-particle" : "van", "parse-names" : false, "suffix" : "" }, { "dropping-particle" : "", "family" : "Kreuk", "given" : "Tanja", "non-dropping-particle" : "", "parse-names" : false, "suffix" : "" }, { "dropping-particle" : "", "family" : "Wee", "given" : "Nic J. A.", "non-dropping-particle" : "van der", "parse-names" : false, "suffix" : "" }, { "dropping-particle" : "", "family" : "Westenberg", "given" : "P. Michiel", "non-dropping-particle" : "", "parse-names" : false, "suffix" : "" } ], "container-title" : "PLOS ONE", "editor" : [ { "dropping-particle" : "", "family" : "Eriksson", "given" : "Kimmo", "non-dropping-particle" : "", "parse-names" : false, "suffix" : "" } ], "id" : "ITEM-1", "issue" : "4", "issued" : { "date-parts" : [ [ "2017", "4", "25" ] ] }, "page" : "e0176326", "publisher" : "The Guilford Press", "title" : "How embarrassing! The behavioral and neural correlates of processing social norm violations", "type" : "article-journal", "volume" : "12" }, "uris" : [ "http://www.mendeley.com/documents/?uuid=aebbb798-5916-3530-8e0a-85c1a9ac2b63" ] } ], "mendeley" : { "formattedCitation" : "[1]", "plainTextFormattedCitation" : "[1]", "previouslyFormattedCitation" : "[1]" }, "properties" : { "noteIndex" : 1 }, "schema" : "https://github.com/citation-style-language/schema/raw/master/csl-citation.json" }</w:instrText>
      </w:r>
      <w:r w:rsidRPr="00BE1D64">
        <w:rPr>
          <w:sz w:val="22"/>
          <w:szCs w:val="22"/>
          <w:lang w:val="en-US"/>
        </w:rPr>
        <w:fldChar w:fldCharType="separate"/>
      </w:r>
      <w:r w:rsidRPr="00BE1D64">
        <w:rPr>
          <w:noProof/>
          <w:sz w:val="22"/>
          <w:szCs w:val="22"/>
          <w:lang w:val="en-US"/>
        </w:rPr>
        <w:t>[1]</w:t>
      </w:r>
      <w:r w:rsidRPr="00BE1D64">
        <w:rPr>
          <w:sz w:val="22"/>
          <w:szCs w:val="22"/>
          <w:lang w:val="en-US"/>
        </w:rPr>
        <w:fldChar w:fldCharType="end"/>
      </w:r>
      <w:r w:rsidRPr="00BE1D64">
        <w:rPr>
          <w:sz w:val="22"/>
          <w:szCs w:val="22"/>
          <w:lang w:val="en-US"/>
        </w:rPr>
        <w:t xml:space="preserve">, group is based on the version of the SNPT-R: group 1: boys &lt; 18 years of age; group 2: girls &lt; 18 years of age; group 3: men </w:t>
      </w:r>
      <w:r w:rsidRPr="00BE1D64">
        <w:rPr>
          <w:sz w:val="22"/>
          <w:szCs w:val="22"/>
          <w:lang w:val="en-US"/>
        </w:rPr>
        <w:sym w:font="Symbol" w:char="F0B3"/>
      </w:r>
      <w:r w:rsidRPr="00BE1D64">
        <w:rPr>
          <w:sz w:val="22"/>
          <w:szCs w:val="22"/>
          <w:lang w:val="en-US"/>
        </w:rPr>
        <w:t xml:space="preserve"> 18 years of age; group 4: women </w:t>
      </w:r>
      <w:r w:rsidRPr="00BE1D64">
        <w:rPr>
          <w:sz w:val="22"/>
          <w:szCs w:val="22"/>
          <w:lang w:val="en-US"/>
        </w:rPr>
        <w:sym w:font="Symbol" w:char="F0B3"/>
      </w:r>
      <w:r w:rsidRPr="00BE1D64">
        <w:rPr>
          <w:sz w:val="22"/>
          <w:szCs w:val="22"/>
          <w:lang w:val="en-US"/>
        </w:rPr>
        <w:t xml:space="preserve"> 18 years of age. </w:t>
      </w:r>
    </w:p>
    <w:tbl>
      <w:tblPr>
        <w:tblStyle w:val="TableGrid"/>
        <w:tblW w:w="0" w:type="auto"/>
        <w:tblLook w:val="04A0" w:firstRow="1" w:lastRow="0" w:firstColumn="1" w:lastColumn="0" w:noHBand="0" w:noVBand="1"/>
      </w:tblPr>
      <w:tblGrid>
        <w:gridCol w:w="2965"/>
        <w:gridCol w:w="2835"/>
        <w:gridCol w:w="1985"/>
        <w:gridCol w:w="1271"/>
      </w:tblGrid>
      <w:tr w:rsidR="00170796" w:rsidRPr="00BE1D64" w14:paraId="4F58ABE7" w14:textId="77777777" w:rsidTr="00170796">
        <w:tc>
          <w:tcPr>
            <w:tcW w:w="2965" w:type="dxa"/>
          </w:tcPr>
          <w:p w14:paraId="16B5B17F" w14:textId="48185B3E" w:rsidR="00D5773F" w:rsidRPr="00BE1D64" w:rsidRDefault="00170796" w:rsidP="00FB57DF">
            <w:pPr>
              <w:rPr>
                <w:b/>
                <w:sz w:val="22"/>
                <w:szCs w:val="22"/>
                <w:lang w:val="en-US"/>
              </w:rPr>
            </w:pPr>
            <w:r w:rsidRPr="00BE1D64">
              <w:rPr>
                <w:b/>
                <w:sz w:val="22"/>
                <w:szCs w:val="22"/>
                <w:lang w:val="en-US"/>
              </w:rPr>
              <w:t>Within-</w:t>
            </w:r>
            <w:r w:rsidR="00D5773F" w:rsidRPr="00BE1D64">
              <w:rPr>
                <w:b/>
                <w:sz w:val="22"/>
                <w:szCs w:val="22"/>
                <w:lang w:val="en-US"/>
              </w:rPr>
              <w:t>subjects effects</w:t>
            </w:r>
          </w:p>
        </w:tc>
        <w:tc>
          <w:tcPr>
            <w:tcW w:w="2835" w:type="dxa"/>
          </w:tcPr>
          <w:p w14:paraId="53671F3D" w14:textId="77777777" w:rsidR="00D5773F" w:rsidRPr="00BE1D64" w:rsidRDefault="00D5773F" w:rsidP="00FB57DF">
            <w:pPr>
              <w:rPr>
                <w:b/>
                <w:sz w:val="22"/>
                <w:szCs w:val="22"/>
                <w:lang w:val="en-US"/>
              </w:rPr>
            </w:pPr>
            <w:r w:rsidRPr="00BE1D64">
              <w:rPr>
                <w:b/>
                <w:sz w:val="22"/>
                <w:szCs w:val="22"/>
                <w:lang w:val="en-US"/>
              </w:rPr>
              <w:t>F</w:t>
            </w:r>
          </w:p>
        </w:tc>
        <w:tc>
          <w:tcPr>
            <w:tcW w:w="1985" w:type="dxa"/>
          </w:tcPr>
          <w:p w14:paraId="362659A7" w14:textId="77777777" w:rsidR="00D5773F" w:rsidRPr="00BE1D64" w:rsidRDefault="00D5773F" w:rsidP="00FB57DF">
            <w:pPr>
              <w:rPr>
                <w:b/>
                <w:sz w:val="22"/>
                <w:szCs w:val="22"/>
                <w:lang w:val="en-US"/>
              </w:rPr>
            </w:pPr>
            <w:r w:rsidRPr="00BE1D64">
              <w:rPr>
                <w:b/>
                <w:sz w:val="22"/>
                <w:szCs w:val="22"/>
                <w:lang w:val="en-US"/>
              </w:rPr>
              <w:t>p</w:t>
            </w:r>
          </w:p>
        </w:tc>
        <w:tc>
          <w:tcPr>
            <w:tcW w:w="1271" w:type="dxa"/>
          </w:tcPr>
          <w:p w14:paraId="784A241F" w14:textId="77777777" w:rsidR="00D5773F" w:rsidRPr="00BE1D64" w:rsidRDefault="00D5773F" w:rsidP="00FB57DF">
            <w:pPr>
              <w:rPr>
                <w:b/>
                <w:sz w:val="22"/>
                <w:szCs w:val="22"/>
                <w:lang w:val="en-US"/>
              </w:rPr>
            </w:pPr>
            <w:r w:rsidRPr="00BE1D64">
              <w:rPr>
                <w:b/>
                <w:sz w:val="22"/>
                <w:szCs w:val="22"/>
                <w:lang w:val="en-US"/>
              </w:rPr>
              <w:t xml:space="preserve">Partial </w:t>
            </w:r>
            <w:r w:rsidRPr="00BE1D64">
              <w:rPr>
                <w:b/>
                <w:sz w:val="22"/>
                <w:szCs w:val="22"/>
                <w:lang w:val="en-US"/>
              </w:rPr>
              <w:sym w:font="Symbol" w:char="F068"/>
            </w:r>
            <w:r w:rsidRPr="00BE1D64">
              <w:rPr>
                <w:b/>
                <w:sz w:val="22"/>
                <w:szCs w:val="22"/>
                <w:vertAlign w:val="superscript"/>
                <w:lang w:val="en-US"/>
              </w:rPr>
              <w:t>2</w:t>
            </w:r>
          </w:p>
        </w:tc>
      </w:tr>
      <w:tr w:rsidR="00170796" w:rsidRPr="00BE1D64" w14:paraId="1D896CD9" w14:textId="77777777" w:rsidTr="00170796">
        <w:tc>
          <w:tcPr>
            <w:tcW w:w="2965" w:type="dxa"/>
          </w:tcPr>
          <w:p w14:paraId="17C79377" w14:textId="77777777" w:rsidR="00D5773F" w:rsidRPr="00BE1D64" w:rsidRDefault="00D5773F" w:rsidP="00FB57DF">
            <w:pPr>
              <w:rPr>
                <w:sz w:val="22"/>
                <w:szCs w:val="22"/>
                <w:lang w:val="en-US"/>
              </w:rPr>
            </w:pPr>
            <w:r w:rsidRPr="00BE1D64">
              <w:rPr>
                <w:sz w:val="22"/>
                <w:szCs w:val="22"/>
                <w:lang w:val="en-US"/>
              </w:rPr>
              <w:t>Main effect condition</w:t>
            </w:r>
          </w:p>
        </w:tc>
        <w:tc>
          <w:tcPr>
            <w:tcW w:w="2835" w:type="dxa"/>
          </w:tcPr>
          <w:p w14:paraId="5E70E7D6" w14:textId="716AABF0" w:rsidR="00D5773F" w:rsidRPr="00BE1D64" w:rsidRDefault="002440D7" w:rsidP="002440D7">
            <w:pPr>
              <w:rPr>
                <w:sz w:val="22"/>
                <w:szCs w:val="22"/>
                <w:lang w:val="en-US"/>
              </w:rPr>
            </w:pPr>
            <w:r w:rsidRPr="00BE1D64">
              <w:rPr>
                <w:sz w:val="22"/>
                <w:szCs w:val="22"/>
                <w:lang w:val="en-US"/>
              </w:rPr>
              <w:t>F(1.6, 127.7</w:t>
            </w:r>
            <w:r w:rsidR="00D5773F" w:rsidRPr="00BE1D64">
              <w:rPr>
                <w:sz w:val="22"/>
                <w:szCs w:val="22"/>
                <w:lang w:val="en-US"/>
              </w:rPr>
              <w:t xml:space="preserve">) = </w:t>
            </w:r>
            <w:r w:rsidRPr="00BE1D64">
              <w:rPr>
                <w:sz w:val="22"/>
                <w:szCs w:val="22"/>
                <w:lang w:val="en-US"/>
              </w:rPr>
              <w:t>837.6</w:t>
            </w:r>
          </w:p>
        </w:tc>
        <w:tc>
          <w:tcPr>
            <w:tcW w:w="1985" w:type="dxa"/>
          </w:tcPr>
          <w:p w14:paraId="2C7AF202" w14:textId="77777777" w:rsidR="00D5773F" w:rsidRPr="00BE1D64" w:rsidRDefault="00D5773F" w:rsidP="00FB57DF">
            <w:pPr>
              <w:rPr>
                <w:b/>
                <w:sz w:val="22"/>
                <w:szCs w:val="22"/>
                <w:lang w:val="en-US"/>
              </w:rPr>
            </w:pPr>
            <w:r w:rsidRPr="00BE1D64">
              <w:rPr>
                <w:b/>
                <w:sz w:val="22"/>
                <w:szCs w:val="22"/>
                <w:lang w:val="en-US"/>
              </w:rPr>
              <w:t>p &lt; 0.001</w:t>
            </w:r>
          </w:p>
        </w:tc>
        <w:tc>
          <w:tcPr>
            <w:tcW w:w="1271" w:type="dxa"/>
          </w:tcPr>
          <w:p w14:paraId="03A2F479" w14:textId="1F8C6EBD" w:rsidR="00D5773F" w:rsidRPr="00BE1D64" w:rsidRDefault="00D5773F" w:rsidP="00FB57DF">
            <w:pPr>
              <w:rPr>
                <w:sz w:val="22"/>
                <w:szCs w:val="22"/>
                <w:lang w:val="en-US"/>
              </w:rPr>
            </w:pPr>
            <w:r w:rsidRPr="00BE1D64">
              <w:rPr>
                <w:sz w:val="22"/>
                <w:szCs w:val="22"/>
                <w:lang w:val="en-US"/>
              </w:rPr>
              <w:t>0.9</w:t>
            </w:r>
            <w:r w:rsidR="002440D7" w:rsidRPr="00BE1D64">
              <w:rPr>
                <w:sz w:val="22"/>
                <w:szCs w:val="22"/>
                <w:lang w:val="en-US"/>
              </w:rPr>
              <w:t>2</w:t>
            </w:r>
          </w:p>
        </w:tc>
      </w:tr>
      <w:tr w:rsidR="00170796" w:rsidRPr="00BE1D64" w14:paraId="6024FC8F" w14:textId="77777777" w:rsidTr="00170796">
        <w:tc>
          <w:tcPr>
            <w:tcW w:w="2965" w:type="dxa"/>
          </w:tcPr>
          <w:p w14:paraId="3C217EB9" w14:textId="77777777" w:rsidR="00D5773F" w:rsidRPr="00BE1D64" w:rsidRDefault="00D5773F" w:rsidP="00FB57DF">
            <w:pPr>
              <w:rPr>
                <w:sz w:val="22"/>
                <w:szCs w:val="22"/>
                <w:lang w:val="en-US"/>
              </w:rPr>
            </w:pPr>
            <w:r w:rsidRPr="00BE1D64">
              <w:rPr>
                <w:sz w:val="22"/>
                <w:szCs w:val="22"/>
                <w:lang w:val="en-US"/>
              </w:rPr>
              <w:t xml:space="preserve">Interaction condition x SA-Z </w:t>
            </w:r>
          </w:p>
        </w:tc>
        <w:tc>
          <w:tcPr>
            <w:tcW w:w="2835" w:type="dxa"/>
          </w:tcPr>
          <w:p w14:paraId="6C075A64" w14:textId="7AC29185" w:rsidR="00D5773F" w:rsidRPr="00BE1D64" w:rsidRDefault="002440D7" w:rsidP="00FB57DF">
            <w:pPr>
              <w:rPr>
                <w:sz w:val="22"/>
                <w:szCs w:val="22"/>
                <w:lang w:val="en-US"/>
              </w:rPr>
            </w:pPr>
            <w:r w:rsidRPr="00BE1D64">
              <w:rPr>
                <w:sz w:val="22"/>
                <w:szCs w:val="22"/>
                <w:lang w:val="en-US"/>
              </w:rPr>
              <w:t>F(1.6, 127.7</w:t>
            </w:r>
            <w:r w:rsidR="00D5773F" w:rsidRPr="00BE1D64">
              <w:rPr>
                <w:sz w:val="22"/>
                <w:szCs w:val="22"/>
                <w:lang w:val="en-US"/>
              </w:rPr>
              <w:t xml:space="preserve">) = </w:t>
            </w:r>
            <w:r w:rsidRPr="00BE1D64">
              <w:rPr>
                <w:sz w:val="22"/>
                <w:szCs w:val="22"/>
                <w:lang w:val="en-US"/>
              </w:rPr>
              <w:t>5.9</w:t>
            </w:r>
          </w:p>
        </w:tc>
        <w:tc>
          <w:tcPr>
            <w:tcW w:w="1985" w:type="dxa"/>
          </w:tcPr>
          <w:p w14:paraId="7123B0B3" w14:textId="70B96E92" w:rsidR="00D5773F" w:rsidRPr="00BE1D64" w:rsidRDefault="00D5773F" w:rsidP="00FB57DF">
            <w:pPr>
              <w:rPr>
                <w:b/>
                <w:sz w:val="22"/>
                <w:szCs w:val="22"/>
                <w:lang w:val="en-US"/>
              </w:rPr>
            </w:pPr>
            <w:r w:rsidRPr="00BE1D64">
              <w:rPr>
                <w:b/>
                <w:sz w:val="22"/>
                <w:szCs w:val="22"/>
                <w:lang w:val="en-US"/>
              </w:rPr>
              <w:t>p = 0.</w:t>
            </w:r>
            <w:r w:rsidR="002440D7" w:rsidRPr="00BE1D64">
              <w:rPr>
                <w:b/>
                <w:sz w:val="22"/>
                <w:szCs w:val="22"/>
                <w:lang w:val="en-US"/>
              </w:rPr>
              <w:t>006</w:t>
            </w:r>
          </w:p>
        </w:tc>
        <w:tc>
          <w:tcPr>
            <w:tcW w:w="1271" w:type="dxa"/>
          </w:tcPr>
          <w:p w14:paraId="013EC555" w14:textId="1B127896" w:rsidR="00D5773F" w:rsidRPr="00BE1D64" w:rsidRDefault="002440D7" w:rsidP="00FB57DF">
            <w:pPr>
              <w:rPr>
                <w:sz w:val="22"/>
                <w:szCs w:val="22"/>
                <w:lang w:val="en-US"/>
              </w:rPr>
            </w:pPr>
            <w:r w:rsidRPr="00BE1D64">
              <w:rPr>
                <w:sz w:val="22"/>
                <w:szCs w:val="22"/>
                <w:lang w:val="en-US"/>
              </w:rPr>
              <w:t>0.07</w:t>
            </w:r>
            <w:r w:rsidR="00D5773F" w:rsidRPr="00BE1D64">
              <w:rPr>
                <w:sz w:val="22"/>
                <w:szCs w:val="22"/>
                <w:lang w:val="en-US"/>
              </w:rPr>
              <w:t xml:space="preserve"> </w:t>
            </w:r>
          </w:p>
        </w:tc>
      </w:tr>
      <w:tr w:rsidR="00170796" w:rsidRPr="00BE1D64" w14:paraId="72823F42" w14:textId="77777777" w:rsidTr="00170796">
        <w:tc>
          <w:tcPr>
            <w:tcW w:w="2965" w:type="dxa"/>
          </w:tcPr>
          <w:p w14:paraId="05F9DA03" w14:textId="77777777" w:rsidR="00D5773F" w:rsidRPr="00BE1D64" w:rsidRDefault="00D5773F" w:rsidP="00FB57DF">
            <w:pPr>
              <w:rPr>
                <w:sz w:val="22"/>
                <w:szCs w:val="22"/>
                <w:lang w:val="en-US"/>
              </w:rPr>
            </w:pPr>
            <w:r w:rsidRPr="00BE1D64">
              <w:rPr>
                <w:sz w:val="22"/>
                <w:szCs w:val="22"/>
                <w:lang w:val="en-US"/>
              </w:rPr>
              <w:t xml:space="preserve">Interaction condition x group </w:t>
            </w:r>
          </w:p>
        </w:tc>
        <w:tc>
          <w:tcPr>
            <w:tcW w:w="2835" w:type="dxa"/>
          </w:tcPr>
          <w:p w14:paraId="5D2D5EC8" w14:textId="1729DE91" w:rsidR="00D5773F" w:rsidRPr="00BE1D64" w:rsidRDefault="002440D7" w:rsidP="00FB57DF">
            <w:pPr>
              <w:rPr>
                <w:sz w:val="22"/>
                <w:szCs w:val="22"/>
                <w:lang w:val="en-US"/>
              </w:rPr>
            </w:pPr>
            <w:r w:rsidRPr="00BE1D64">
              <w:rPr>
                <w:sz w:val="22"/>
                <w:szCs w:val="22"/>
                <w:lang w:val="en-US"/>
              </w:rPr>
              <w:t>F(4.9, 127.7</w:t>
            </w:r>
            <w:r w:rsidR="00D5773F" w:rsidRPr="00BE1D64">
              <w:rPr>
                <w:sz w:val="22"/>
                <w:szCs w:val="22"/>
                <w:lang w:val="en-US"/>
              </w:rPr>
              <w:t xml:space="preserve">) = </w:t>
            </w:r>
            <w:r w:rsidRPr="00BE1D64">
              <w:rPr>
                <w:sz w:val="22"/>
                <w:szCs w:val="22"/>
                <w:lang w:val="en-US"/>
              </w:rPr>
              <w:t>2</w:t>
            </w:r>
            <w:r w:rsidR="00D5773F" w:rsidRPr="00BE1D64">
              <w:rPr>
                <w:sz w:val="22"/>
                <w:szCs w:val="22"/>
                <w:lang w:val="en-US"/>
              </w:rPr>
              <w:t>.</w:t>
            </w:r>
            <w:r w:rsidRPr="00BE1D64">
              <w:rPr>
                <w:sz w:val="22"/>
                <w:szCs w:val="22"/>
                <w:lang w:val="en-US"/>
              </w:rPr>
              <w:t>7</w:t>
            </w:r>
          </w:p>
        </w:tc>
        <w:tc>
          <w:tcPr>
            <w:tcW w:w="1985" w:type="dxa"/>
          </w:tcPr>
          <w:p w14:paraId="309A199D" w14:textId="08D1ABA4" w:rsidR="00D5773F" w:rsidRPr="00BE1D64" w:rsidRDefault="00D5773F" w:rsidP="00FB57DF">
            <w:pPr>
              <w:rPr>
                <w:b/>
                <w:sz w:val="22"/>
                <w:szCs w:val="22"/>
                <w:lang w:val="en-US"/>
              </w:rPr>
            </w:pPr>
            <w:r w:rsidRPr="00BE1D64">
              <w:rPr>
                <w:b/>
                <w:sz w:val="22"/>
                <w:szCs w:val="22"/>
                <w:lang w:val="en-US"/>
              </w:rPr>
              <w:t xml:space="preserve">p = </w:t>
            </w:r>
            <w:r w:rsidR="002440D7" w:rsidRPr="00BE1D64">
              <w:rPr>
                <w:b/>
                <w:sz w:val="22"/>
                <w:szCs w:val="22"/>
                <w:lang w:val="en-US"/>
              </w:rPr>
              <w:t>0.03</w:t>
            </w:r>
          </w:p>
        </w:tc>
        <w:tc>
          <w:tcPr>
            <w:tcW w:w="1271" w:type="dxa"/>
          </w:tcPr>
          <w:p w14:paraId="22D578A6" w14:textId="10746C89" w:rsidR="00D5773F" w:rsidRPr="00BE1D64" w:rsidRDefault="00D5773F" w:rsidP="00FB57DF">
            <w:pPr>
              <w:rPr>
                <w:sz w:val="22"/>
                <w:szCs w:val="22"/>
                <w:lang w:val="en-US"/>
              </w:rPr>
            </w:pPr>
            <w:r w:rsidRPr="00BE1D64">
              <w:rPr>
                <w:sz w:val="22"/>
                <w:szCs w:val="22"/>
                <w:lang w:val="en-US"/>
              </w:rPr>
              <w:t>0.</w:t>
            </w:r>
            <w:r w:rsidR="002440D7" w:rsidRPr="00BE1D64">
              <w:rPr>
                <w:sz w:val="22"/>
                <w:szCs w:val="22"/>
                <w:lang w:val="en-US"/>
              </w:rPr>
              <w:t>09</w:t>
            </w:r>
          </w:p>
        </w:tc>
      </w:tr>
      <w:tr w:rsidR="00170796" w:rsidRPr="00BE1D64" w14:paraId="1069F13F" w14:textId="77777777" w:rsidTr="00170796">
        <w:tc>
          <w:tcPr>
            <w:tcW w:w="2965" w:type="dxa"/>
          </w:tcPr>
          <w:p w14:paraId="09C1C7B5" w14:textId="77777777" w:rsidR="00D5773F" w:rsidRPr="00BE1D64" w:rsidRDefault="00D5773F" w:rsidP="00FB57DF">
            <w:pPr>
              <w:rPr>
                <w:sz w:val="22"/>
                <w:szCs w:val="22"/>
                <w:lang w:val="en-US"/>
              </w:rPr>
            </w:pPr>
            <w:r w:rsidRPr="00BE1D64">
              <w:rPr>
                <w:sz w:val="22"/>
                <w:szCs w:val="22"/>
                <w:lang w:val="en-US"/>
              </w:rPr>
              <w:t>Interaction condition x group x SA-Z</w:t>
            </w:r>
          </w:p>
        </w:tc>
        <w:tc>
          <w:tcPr>
            <w:tcW w:w="2835" w:type="dxa"/>
          </w:tcPr>
          <w:p w14:paraId="6A1720A0" w14:textId="4DB4063A" w:rsidR="00D5773F" w:rsidRPr="00BE1D64" w:rsidRDefault="002440D7" w:rsidP="00FB57DF">
            <w:pPr>
              <w:rPr>
                <w:sz w:val="22"/>
                <w:szCs w:val="22"/>
                <w:lang w:val="en-US"/>
              </w:rPr>
            </w:pPr>
            <w:r w:rsidRPr="00BE1D64">
              <w:rPr>
                <w:sz w:val="22"/>
                <w:szCs w:val="22"/>
                <w:lang w:val="en-US"/>
              </w:rPr>
              <w:t>F(4.9, 127.7) = 1</w:t>
            </w:r>
            <w:r w:rsidR="00D5773F" w:rsidRPr="00BE1D64">
              <w:rPr>
                <w:sz w:val="22"/>
                <w:szCs w:val="22"/>
                <w:lang w:val="en-US"/>
              </w:rPr>
              <w:t>.8</w:t>
            </w:r>
          </w:p>
        </w:tc>
        <w:tc>
          <w:tcPr>
            <w:tcW w:w="1985" w:type="dxa"/>
          </w:tcPr>
          <w:p w14:paraId="144B8AF8" w14:textId="25D89242" w:rsidR="00D5773F" w:rsidRPr="00BE1D64" w:rsidRDefault="00D5773F" w:rsidP="00FB57DF">
            <w:pPr>
              <w:rPr>
                <w:sz w:val="22"/>
                <w:szCs w:val="22"/>
                <w:lang w:val="en-US"/>
              </w:rPr>
            </w:pPr>
            <w:r w:rsidRPr="00BE1D64">
              <w:rPr>
                <w:sz w:val="22"/>
                <w:szCs w:val="22"/>
                <w:lang w:val="en-US"/>
              </w:rPr>
              <w:t>P = 0.</w:t>
            </w:r>
            <w:r w:rsidR="002440D7" w:rsidRPr="00BE1D64">
              <w:rPr>
                <w:sz w:val="22"/>
                <w:szCs w:val="22"/>
                <w:lang w:val="en-US"/>
              </w:rPr>
              <w:t>11</w:t>
            </w:r>
          </w:p>
        </w:tc>
        <w:tc>
          <w:tcPr>
            <w:tcW w:w="1271" w:type="dxa"/>
          </w:tcPr>
          <w:p w14:paraId="311F14B3" w14:textId="57327E0F" w:rsidR="00D5773F" w:rsidRPr="00BE1D64" w:rsidRDefault="00D5773F" w:rsidP="00FB57DF">
            <w:pPr>
              <w:rPr>
                <w:sz w:val="22"/>
                <w:szCs w:val="22"/>
                <w:lang w:val="en-US"/>
              </w:rPr>
            </w:pPr>
            <w:r w:rsidRPr="00BE1D64">
              <w:rPr>
                <w:sz w:val="22"/>
                <w:szCs w:val="22"/>
                <w:lang w:val="en-US"/>
              </w:rPr>
              <w:t>0.0</w:t>
            </w:r>
            <w:r w:rsidR="002440D7" w:rsidRPr="00BE1D64">
              <w:rPr>
                <w:sz w:val="22"/>
                <w:szCs w:val="22"/>
                <w:lang w:val="en-US"/>
              </w:rPr>
              <w:t>7</w:t>
            </w:r>
          </w:p>
        </w:tc>
      </w:tr>
    </w:tbl>
    <w:p w14:paraId="4B58A5AC" w14:textId="77777777" w:rsidR="00D5773F" w:rsidRPr="00BE1D64" w:rsidRDefault="00D5773F" w:rsidP="00D5773F">
      <w:pPr>
        <w:rPr>
          <w:b/>
          <w:sz w:val="22"/>
          <w:szCs w:val="22"/>
          <w:lang w:val="en-US"/>
        </w:rPr>
      </w:pPr>
    </w:p>
    <w:tbl>
      <w:tblPr>
        <w:tblStyle w:val="TableGrid"/>
        <w:tblW w:w="0" w:type="auto"/>
        <w:tblLook w:val="04A0" w:firstRow="1" w:lastRow="0" w:firstColumn="1" w:lastColumn="0" w:noHBand="0" w:noVBand="1"/>
      </w:tblPr>
      <w:tblGrid>
        <w:gridCol w:w="2965"/>
        <w:gridCol w:w="2835"/>
        <w:gridCol w:w="2024"/>
        <w:gridCol w:w="1232"/>
      </w:tblGrid>
      <w:tr w:rsidR="00170796" w:rsidRPr="00BE1D64" w14:paraId="4C9DAEB2" w14:textId="77777777" w:rsidTr="00170796">
        <w:tc>
          <w:tcPr>
            <w:tcW w:w="2965" w:type="dxa"/>
          </w:tcPr>
          <w:p w14:paraId="22D8A2A2" w14:textId="67FC5A37" w:rsidR="00D5773F" w:rsidRPr="00BE1D64" w:rsidRDefault="00170796" w:rsidP="00FB57DF">
            <w:pPr>
              <w:rPr>
                <w:b/>
                <w:sz w:val="22"/>
                <w:szCs w:val="22"/>
                <w:lang w:val="en-US"/>
              </w:rPr>
            </w:pPr>
            <w:r w:rsidRPr="00BE1D64">
              <w:rPr>
                <w:b/>
                <w:sz w:val="22"/>
                <w:szCs w:val="22"/>
                <w:lang w:val="en-US"/>
              </w:rPr>
              <w:t>Between-</w:t>
            </w:r>
            <w:r w:rsidR="00D5773F" w:rsidRPr="00BE1D64">
              <w:rPr>
                <w:b/>
                <w:sz w:val="22"/>
                <w:szCs w:val="22"/>
                <w:lang w:val="en-US"/>
              </w:rPr>
              <w:t>subjects effects</w:t>
            </w:r>
          </w:p>
        </w:tc>
        <w:tc>
          <w:tcPr>
            <w:tcW w:w="2835" w:type="dxa"/>
          </w:tcPr>
          <w:p w14:paraId="6BE3F0F3" w14:textId="77777777" w:rsidR="00D5773F" w:rsidRPr="00BE1D64" w:rsidRDefault="00D5773F" w:rsidP="00FB57DF">
            <w:pPr>
              <w:rPr>
                <w:b/>
                <w:sz w:val="22"/>
                <w:szCs w:val="22"/>
                <w:lang w:val="en-US"/>
              </w:rPr>
            </w:pPr>
            <w:r w:rsidRPr="00BE1D64">
              <w:rPr>
                <w:b/>
                <w:sz w:val="22"/>
                <w:szCs w:val="22"/>
                <w:lang w:val="en-US"/>
              </w:rPr>
              <w:t>F</w:t>
            </w:r>
          </w:p>
        </w:tc>
        <w:tc>
          <w:tcPr>
            <w:tcW w:w="2024" w:type="dxa"/>
          </w:tcPr>
          <w:p w14:paraId="229F7AC9" w14:textId="77777777" w:rsidR="00D5773F" w:rsidRPr="00BE1D64" w:rsidRDefault="00D5773F" w:rsidP="00FB57DF">
            <w:pPr>
              <w:rPr>
                <w:b/>
                <w:sz w:val="22"/>
                <w:szCs w:val="22"/>
                <w:lang w:val="en-US"/>
              </w:rPr>
            </w:pPr>
            <w:r w:rsidRPr="00BE1D64">
              <w:rPr>
                <w:b/>
                <w:sz w:val="22"/>
                <w:szCs w:val="22"/>
                <w:lang w:val="en-US"/>
              </w:rPr>
              <w:t>p</w:t>
            </w:r>
          </w:p>
        </w:tc>
        <w:tc>
          <w:tcPr>
            <w:tcW w:w="1232" w:type="dxa"/>
          </w:tcPr>
          <w:p w14:paraId="5B36490F" w14:textId="77777777" w:rsidR="00D5773F" w:rsidRPr="00BE1D64" w:rsidRDefault="00D5773F" w:rsidP="00FB57DF">
            <w:pPr>
              <w:rPr>
                <w:b/>
                <w:sz w:val="22"/>
                <w:szCs w:val="22"/>
                <w:lang w:val="en-US"/>
              </w:rPr>
            </w:pPr>
            <w:r w:rsidRPr="00BE1D64">
              <w:rPr>
                <w:b/>
                <w:sz w:val="22"/>
                <w:szCs w:val="22"/>
                <w:lang w:val="en-US"/>
              </w:rPr>
              <w:t xml:space="preserve">Partial </w:t>
            </w:r>
            <w:r w:rsidRPr="00BE1D64">
              <w:rPr>
                <w:b/>
                <w:sz w:val="22"/>
                <w:szCs w:val="22"/>
                <w:lang w:val="en-US"/>
              </w:rPr>
              <w:sym w:font="Symbol" w:char="F068"/>
            </w:r>
            <w:r w:rsidRPr="00BE1D64">
              <w:rPr>
                <w:b/>
                <w:sz w:val="22"/>
                <w:szCs w:val="22"/>
                <w:vertAlign w:val="superscript"/>
                <w:lang w:val="en-US"/>
              </w:rPr>
              <w:t>2</w:t>
            </w:r>
          </w:p>
        </w:tc>
      </w:tr>
      <w:tr w:rsidR="00170796" w:rsidRPr="00BE1D64" w14:paraId="5B4D1406" w14:textId="77777777" w:rsidTr="00170796">
        <w:tc>
          <w:tcPr>
            <w:tcW w:w="2965" w:type="dxa"/>
          </w:tcPr>
          <w:p w14:paraId="5843D23B" w14:textId="77777777" w:rsidR="00D5773F" w:rsidRPr="00BE1D64" w:rsidRDefault="00D5773F" w:rsidP="00FB57DF">
            <w:pPr>
              <w:rPr>
                <w:sz w:val="22"/>
                <w:szCs w:val="22"/>
                <w:lang w:val="en-US"/>
              </w:rPr>
            </w:pPr>
            <w:r w:rsidRPr="00BE1D64">
              <w:rPr>
                <w:sz w:val="22"/>
                <w:szCs w:val="22"/>
                <w:lang w:val="en-US"/>
              </w:rPr>
              <w:t>Main effect SA-z</w:t>
            </w:r>
          </w:p>
        </w:tc>
        <w:tc>
          <w:tcPr>
            <w:tcW w:w="2835" w:type="dxa"/>
          </w:tcPr>
          <w:p w14:paraId="3CE50D08" w14:textId="704BDA74" w:rsidR="00D5773F" w:rsidRPr="00BE1D64" w:rsidRDefault="00D5773F" w:rsidP="00FB57DF">
            <w:pPr>
              <w:rPr>
                <w:sz w:val="22"/>
                <w:szCs w:val="22"/>
                <w:lang w:val="en-US"/>
              </w:rPr>
            </w:pPr>
            <w:r w:rsidRPr="00BE1D64">
              <w:rPr>
                <w:sz w:val="22"/>
                <w:szCs w:val="22"/>
                <w:lang w:val="en-US"/>
              </w:rPr>
              <w:t xml:space="preserve">F(1, </w:t>
            </w:r>
            <w:r w:rsidR="00BD5A1E" w:rsidRPr="00BE1D64">
              <w:rPr>
                <w:sz w:val="22"/>
                <w:szCs w:val="22"/>
                <w:lang w:val="en-US"/>
              </w:rPr>
              <w:t>78) = 10</w:t>
            </w:r>
            <w:r w:rsidRPr="00BE1D64">
              <w:rPr>
                <w:sz w:val="22"/>
                <w:szCs w:val="22"/>
                <w:lang w:val="en-US"/>
              </w:rPr>
              <w:t>.</w:t>
            </w:r>
            <w:r w:rsidR="00BD5A1E" w:rsidRPr="00BE1D64">
              <w:rPr>
                <w:sz w:val="22"/>
                <w:szCs w:val="22"/>
                <w:lang w:val="en-US"/>
              </w:rPr>
              <w:t>7</w:t>
            </w:r>
          </w:p>
        </w:tc>
        <w:tc>
          <w:tcPr>
            <w:tcW w:w="2024" w:type="dxa"/>
          </w:tcPr>
          <w:p w14:paraId="3A31BF74" w14:textId="45A92E53" w:rsidR="00D5773F" w:rsidRPr="00BE1D64" w:rsidRDefault="00D5773F" w:rsidP="00FB57DF">
            <w:pPr>
              <w:rPr>
                <w:b/>
                <w:sz w:val="22"/>
                <w:szCs w:val="22"/>
                <w:lang w:val="en-US"/>
              </w:rPr>
            </w:pPr>
            <w:r w:rsidRPr="00BE1D64">
              <w:rPr>
                <w:b/>
                <w:sz w:val="22"/>
                <w:szCs w:val="22"/>
                <w:lang w:val="en-US"/>
              </w:rPr>
              <w:t>p = 0.00</w:t>
            </w:r>
            <w:r w:rsidR="00BD5A1E" w:rsidRPr="00BE1D64">
              <w:rPr>
                <w:b/>
                <w:sz w:val="22"/>
                <w:szCs w:val="22"/>
                <w:lang w:val="en-US"/>
              </w:rPr>
              <w:t>2</w:t>
            </w:r>
          </w:p>
        </w:tc>
        <w:tc>
          <w:tcPr>
            <w:tcW w:w="1232" w:type="dxa"/>
          </w:tcPr>
          <w:p w14:paraId="218A8CED" w14:textId="6D08F8E1" w:rsidR="00D5773F" w:rsidRPr="00BE1D64" w:rsidRDefault="00D5773F" w:rsidP="00FB57DF">
            <w:pPr>
              <w:rPr>
                <w:sz w:val="22"/>
                <w:szCs w:val="22"/>
                <w:lang w:val="en-US"/>
              </w:rPr>
            </w:pPr>
            <w:r w:rsidRPr="00BE1D64">
              <w:rPr>
                <w:sz w:val="22"/>
                <w:szCs w:val="22"/>
                <w:lang w:val="en-US"/>
              </w:rPr>
              <w:t>0.</w:t>
            </w:r>
            <w:r w:rsidR="00BD5A1E" w:rsidRPr="00BE1D64">
              <w:rPr>
                <w:sz w:val="22"/>
                <w:szCs w:val="22"/>
                <w:lang w:val="en-US"/>
              </w:rPr>
              <w:t>12</w:t>
            </w:r>
          </w:p>
        </w:tc>
      </w:tr>
      <w:tr w:rsidR="00170796" w:rsidRPr="00BE1D64" w14:paraId="516C5959" w14:textId="77777777" w:rsidTr="00170796">
        <w:tc>
          <w:tcPr>
            <w:tcW w:w="2965" w:type="dxa"/>
          </w:tcPr>
          <w:p w14:paraId="3705FF4D" w14:textId="77777777" w:rsidR="00D5773F" w:rsidRPr="00BE1D64" w:rsidRDefault="00D5773F" w:rsidP="00FB57DF">
            <w:pPr>
              <w:rPr>
                <w:sz w:val="22"/>
                <w:szCs w:val="22"/>
                <w:lang w:val="en-US"/>
              </w:rPr>
            </w:pPr>
            <w:r w:rsidRPr="00BE1D64">
              <w:rPr>
                <w:sz w:val="22"/>
                <w:szCs w:val="22"/>
                <w:lang w:val="en-US"/>
              </w:rPr>
              <w:t xml:space="preserve">Main effect group </w:t>
            </w:r>
          </w:p>
        </w:tc>
        <w:tc>
          <w:tcPr>
            <w:tcW w:w="2835" w:type="dxa"/>
          </w:tcPr>
          <w:p w14:paraId="7C1FEDA2" w14:textId="0B968A11" w:rsidR="00D5773F" w:rsidRPr="00BE1D64" w:rsidRDefault="00D5773F" w:rsidP="00FB57DF">
            <w:pPr>
              <w:rPr>
                <w:sz w:val="22"/>
                <w:szCs w:val="22"/>
                <w:lang w:val="en-US"/>
              </w:rPr>
            </w:pPr>
            <w:r w:rsidRPr="00BE1D64">
              <w:rPr>
                <w:sz w:val="22"/>
                <w:szCs w:val="22"/>
                <w:lang w:val="en-US"/>
              </w:rPr>
              <w:t xml:space="preserve">F(3, 78) = </w:t>
            </w:r>
            <w:r w:rsidR="00BD5A1E" w:rsidRPr="00BE1D64">
              <w:rPr>
                <w:sz w:val="22"/>
                <w:szCs w:val="22"/>
                <w:lang w:val="en-US"/>
              </w:rPr>
              <w:t>7</w:t>
            </w:r>
            <w:r w:rsidRPr="00BE1D64">
              <w:rPr>
                <w:sz w:val="22"/>
                <w:szCs w:val="22"/>
                <w:lang w:val="en-US"/>
              </w:rPr>
              <w:t>.</w:t>
            </w:r>
            <w:r w:rsidR="00BD5A1E" w:rsidRPr="00BE1D64">
              <w:rPr>
                <w:sz w:val="22"/>
                <w:szCs w:val="22"/>
                <w:lang w:val="en-US"/>
              </w:rPr>
              <w:t>5</w:t>
            </w:r>
          </w:p>
        </w:tc>
        <w:tc>
          <w:tcPr>
            <w:tcW w:w="2024" w:type="dxa"/>
          </w:tcPr>
          <w:p w14:paraId="6FEC56AF" w14:textId="30E668DC" w:rsidR="00D5773F" w:rsidRPr="00BE1D64" w:rsidRDefault="00D5773F" w:rsidP="00FB57DF">
            <w:pPr>
              <w:rPr>
                <w:b/>
                <w:sz w:val="22"/>
                <w:szCs w:val="22"/>
                <w:lang w:val="en-US"/>
              </w:rPr>
            </w:pPr>
            <w:r w:rsidRPr="00BE1D64">
              <w:rPr>
                <w:b/>
                <w:sz w:val="22"/>
                <w:szCs w:val="22"/>
                <w:lang w:val="en-US"/>
              </w:rPr>
              <w:t xml:space="preserve">p </w:t>
            </w:r>
            <w:r w:rsidR="00BD5A1E" w:rsidRPr="00BE1D64">
              <w:rPr>
                <w:b/>
                <w:sz w:val="22"/>
                <w:szCs w:val="22"/>
                <w:lang w:val="en-US"/>
              </w:rPr>
              <w:t>&lt; 0.001</w:t>
            </w:r>
          </w:p>
        </w:tc>
        <w:tc>
          <w:tcPr>
            <w:tcW w:w="1232" w:type="dxa"/>
          </w:tcPr>
          <w:p w14:paraId="58C67B12" w14:textId="025197A5" w:rsidR="00D5773F" w:rsidRPr="00BE1D64" w:rsidRDefault="00D5773F" w:rsidP="00FB57DF">
            <w:pPr>
              <w:rPr>
                <w:sz w:val="22"/>
                <w:szCs w:val="22"/>
                <w:lang w:val="en-US"/>
              </w:rPr>
            </w:pPr>
            <w:r w:rsidRPr="00BE1D64">
              <w:rPr>
                <w:sz w:val="22"/>
                <w:szCs w:val="22"/>
                <w:lang w:val="en-US"/>
              </w:rPr>
              <w:t>0.</w:t>
            </w:r>
            <w:r w:rsidR="00BD5A1E" w:rsidRPr="00BE1D64">
              <w:rPr>
                <w:sz w:val="22"/>
                <w:szCs w:val="22"/>
                <w:lang w:val="en-US"/>
              </w:rPr>
              <w:t>22</w:t>
            </w:r>
          </w:p>
        </w:tc>
      </w:tr>
      <w:tr w:rsidR="00170796" w:rsidRPr="00BE1D64" w14:paraId="56E0B461" w14:textId="77777777" w:rsidTr="00170796">
        <w:tc>
          <w:tcPr>
            <w:tcW w:w="2965" w:type="dxa"/>
          </w:tcPr>
          <w:p w14:paraId="44AC962E" w14:textId="77777777" w:rsidR="00D5773F" w:rsidRPr="00BE1D64" w:rsidRDefault="00D5773F" w:rsidP="00FB57DF">
            <w:pPr>
              <w:rPr>
                <w:sz w:val="22"/>
                <w:szCs w:val="22"/>
                <w:lang w:val="en-US"/>
              </w:rPr>
            </w:pPr>
            <w:r w:rsidRPr="00BE1D64">
              <w:rPr>
                <w:sz w:val="22"/>
                <w:szCs w:val="22"/>
                <w:lang w:val="en-US"/>
              </w:rPr>
              <w:t xml:space="preserve">Interaction SA-z x group </w:t>
            </w:r>
          </w:p>
        </w:tc>
        <w:tc>
          <w:tcPr>
            <w:tcW w:w="2835" w:type="dxa"/>
          </w:tcPr>
          <w:p w14:paraId="2C0A3D4D" w14:textId="3EBB738B" w:rsidR="00D5773F" w:rsidRPr="00BE1D64" w:rsidRDefault="00D5773F" w:rsidP="00FB57DF">
            <w:pPr>
              <w:rPr>
                <w:sz w:val="22"/>
                <w:szCs w:val="22"/>
                <w:lang w:val="en-US"/>
              </w:rPr>
            </w:pPr>
            <w:r w:rsidRPr="00BE1D64">
              <w:rPr>
                <w:sz w:val="22"/>
                <w:szCs w:val="22"/>
                <w:lang w:val="en-US"/>
              </w:rPr>
              <w:t>F(3, 78) = 0.</w:t>
            </w:r>
            <w:r w:rsidR="00BD5A1E" w:rsidRPr="00BE1D64">
              <w:rPr>
                <w:sz w:val="22"/>
                <w:szCs w:val="22"/>
                <w:lang w:val="en-US"/>
              </w:rPr>
              <w:t>9</w:t>
            </w:r>
          </w:p>
        </w:tc>
        <w:tc>
          <w:tcPr>
            <w:tcW w:w="2024" w:type="dxa"/>
          </w:tcPr>
          <w:p w14:paraId="1FDE7D9B" w14:textId="35880E4B" w:rsidR="00D5773F" w:rsidRPr="00BE1D64" w:rsidRDefault="00D5773F" w:rsidP="00FB57DF">
            <w:pPr>
              <w:rPr>
                <w:sz w:val="22"/>
                <w:szCs w:val="22"/>
                <w:lang w:val="en-US"/>
              </w:rPr>
            </w:pPr>
            <w:r w:rsidRPr="00BE1D64">
              <w:rPr>
                <w:sz w:val="22"/>
                <w:szCs w:val="22"/>
                <w:lang w:val="en-US"/>
              </w:rPr>
              <w:t>p = 0.</w:t>
            </w:r>
            <w:r w:rsidR="00BD5A1E" w:rsidRPr="00BE1D64">
              <w:rPr>
                <w:sz w:val="22"/>
                <w:szCs w:val="22"/>
                <w:lang w:val="en-US"/>
              </w:rPr>
              <w:t>42</w:t>
            </w:r>
          </w:p>
        </w:tc>
        <w:tc>
          <w:tcPr>
            <w:tcW w:w="1232" w:type="dxa"/>
          </w:tcPr>
          <w:p w14:paraId="3585537D" w14:textId="1ABABA8B" w:rsidR="00D5773F" w:rsidRPr="00BE1D64" w:rsidRDefault="00BD5A1E" w:rsidP="00FB57DF">
            <w:pPr>
              <w:rPr>
                <w:sz w:val="22"/>
                <w:szCs w:val="22"/>
                <w:lang w:val="en-US"/>
              </w:rPr>
            </w:pPr>
            <w:r w:rsidRPr="00BE1D64">
              <w:rPr>
                <w:sz w:val="22"/>
                <w:szCs w:val="22"/>
                <w:lang w:val="en-US"/>
              </w:rPr>
              <w:t>0.04</w:t>
            </w:r>
          </w:p>
        </w:tc>
      </w:tr>
    </w:tbl>
    <w:p w14:paraId="0574E281" w14:textId="77777777" w:rsidR="00D5773F" w:rsidRPr="005F37C0" w:rsidRDefault="00D5773F" w:rsidP="00D5773F">
      <w:pPr>
        <w:rPr>
          <w:b/>
          <w:lang w:val="en-US"/>
        </w:rPr>
      </w:pPr>
    </w:p>
    <w:p w14:paraId="7BE40F38" w14:textId="00BD042C" w:rsidR="00D5773F" w:rsidRDefault="00D5773F">
      <w:pPr>
        <w:rPr>
          <w:b/>
          <w:lang w:val="en-US"/>
        </w:rPr>
      </w:pPr>
      <w:r>
        <w:rPr>
          <w:b/>
          <w:lang w:val="en-US"/>
        </w:rPr>
        <w:br w:type="page"/>
      </w:r>
    </w:p>
    <w:p w14:paraId="6E55C1EE" w14:textId="0D7ED823" w:rsidR="002161E3" w:rsidRPr="009E7779" w:rsidRDefault="00D5773F">
      <w:pPr>
        <w:rPr>
          <w:b/>
        </w:rPr>
      </w:pPr>
      <w:r w:rsidRPr="009E7779">
        <w:rPr>
          <w:b/>
        </w:rPr>
        <w:t>References</w:t>
      </w:r>
    </w:p>
    <w:p w14:paraId="3DC936D8" w14:textId="0BA97B20" w:rsidR="009E7779" w:rsidRPr="009E7779" w:rsidRDefault="009E7779" w:rsidP="009E7779">
      <w:pPr>
        <w:widowControl w:val="0"/>
        <w:autoSpaceDE w:val="0"/>
        <w:autoSpaceDN w:val="0"/>
        <w:adjustRightInd w:val="0"/>
        <w:ind w:left="640" w:hanging="640"/>
        <w:rPr>
          <w:rFonts w:ascii="Calibri" w:hAnsi="Calibri"/>
          <w:noProof/>
        </w:rPr>
      </w:pPr>
      <w:r>
        <w:rPr>
          <w:b/>
          <w:lang w:val="en-US"/>
        </w:rPr>
        <w:fldChar w:fldCharType="begin" w:fldLock="1"/>
      </w:r>
      <w:r w:rsidRPr="009E7779">
        <w:rPr>
          <w:b/>
        </w:rPr>
        <w:instrText xml:space="preserve">ADDIN Mendeley Bibliography CSL_BIBLIOGRAPHY </w:instrText>
      </w:r>
      <w:r>
        <w:rPr>
          <w:b/>
          <w:lang w:val="en-US"/>
        </w:rPr>
        <w:fldChar w:fldCharType="separate"/>
      </w:r>
      <w:r w:rsidRPr="009E7779">
        <w:rPr>
          <w:rFonts w:ascii="Calibri" w:eastAsia="Times New Roman" w:hAnsi="Calibri" w:cs="Times New Roman"/>
          <w:noProof/>
        </w:rPr>
        <w:t>[1]</w:t>
      </w:r>
      <w:r w:rsidRPr="009E7779">
        <w:rPr>
          <w:rFonts w:ascii="Calibri" w:eastAsia="Times New Roman" w:hAnsi="Calibri" w:cs="Times New Roman"/>
          <w:noProof/>
        </w:rPr>
        <w:tab/>
        <w:t xml:space="preserve">Bas-Hoogendam JM, van Steenbergen H, Kreuk T, van der Wee NJA, Westenberg PM. </w:t>
      </w:r>
      <w:r w:rsidRPr="009E7779">
        <w:rPr>
          <w:rFonts w:ascii="Calibri" w:eastAsia="Times New Roman" w:hAnsi="Calibri" w:cs="Times New Roman"/>
          <w:noProof/>
          <w:lang w:val="en-US"/>
        </w:rPr>
        <w:t xml:space="preserve">How embarrassing! The behavioral and neural correlates of processing social norm violations. </w:t>
      </w:r>
      <w:r w:rsidRPr="009E7779">
        <w:rPr>
          <w:rFonts w:ascii="Calibri" w:eastAsia="Times New Roman" w:hAnsi="Calibri" w:cs="Times New Roman"/>
          <w:noProof/>
        </w:rPr>
        <w:t>PLoS One 2017;12:e0176326. doi:10.1371/journal.pone.0176326.</w:t>
      </w:r>
    </w:p>
    <w:p w14:paraId="6AFDBF45" w14:textId="46CCE737" w:rsidR="00D5773F" w:rsidRPr="005F37C0" w:rsidRDefault="009E7779">
      <w:pPr>
        <w:rPr>
          <w:b/>
          <w:lang w:val="en-US"/>
        </w:rPr>
      </w:pPr>
      <w:r>
        <w:rPr>
          <w:b/>
          <w:lang w:val="en-US"/>
        </w:rPr>
        <w:fldChar w:fldCharType="end"/>
      </w:r>
    </w:p>
    <w:sectPr w:rsidR="00D5773F" w:rsidRPr="005F37C0" w:rsidSect="0049129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7DBF" w14:textId="77777777" w:rsidR="002C0D07" w:rsidRDefault="002C0D07" w:rsidP="000641A5">
      <w:r>
        <w:separator/>
      </w:r>
    </w:p>
  </w:endnote>
  <w:endnote w:type="continuationSeparator" w:id="0">
    <w:p w14:paraId="1EBEAE47" w14:textId="77777777" w:rsidR="002C0D07" w:rsidRDefault="002C0D07" w:rsidP="000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8F5D" w14:textId="77777777" w:rsidR="000641A5" w:rsidRDefault="000641A5" w:rsidP="003E5B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9E1DB" w14:textId="77777777" w:rsidR="000641A5" w:rsidRDefault="000641A5" w:rsidP="000641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48EC" w14:textId="0127230E" w:rsidR="000641A5" w:rsidRPr="006B5B74" w:rsidRDefault="003E5B68" w:rsidP="003E5B68">
    <w:pPr>
      <w:pStyle w:val="Footer"/>
      <w:framePr w:wrap="none" w:vAnchor="text" w:hAnchor="margin" w:xAlign="right" w:y="1"/>
      <w:rPr>
        <w:rStyle w:val="PageNumber"/>
        <w:sz w:val="22"/>
      </w:rPr>
    </w:pPr>
    <w:r w:rsidRPr="006B5B74">
      <w:rPr>
        <w:rStyle w:val="PageNumber"/>
        <w:sz w:val="22"/>
      </w:rPr>
      <w:t>Bas-Hoogendam, van Steenbergen, van der Wee, Westenberg, Eur. Psych – Suppl Material</w:t>
    </w:r>
  </w:p>
  <w:p w14:paraId="1DF7C9FA" w14:textId="77777777" w:rsidR="000641A5" w:rsidRPr="006B5B74" w:rsidRDefault="000641A5" w:rsidP="000641A5">
    <w:pPr>
      <w:pStyle w:val="Footer"/>
      <w:ind w:right="360"/>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B84E5" w14:textId="77777777" w:rsidR="002C0D07" w:rsidRDefault="002C0D07" w:rsidP="000641A5">
      <w:r>
        <w:separator/>
      </w:r>
    </w:p>
  </w:footnote>
  <w:footnote w:type="continuationSeparator" w:id="0">
    <w:p w14:paraId="5AD27019" w14:textId="77777777" w:rsidR="002C0D07" w:rsidRDefault="002C0D07" w:rsidP="000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C0"/>
    <w:rsid w:val="00002AEC"/>
    <w:rsid w:val="000641A5"/>
    <w:rsid w:val="000B4568"/>
    <w:rsid w:val="00170796"/>
    <w:rsid w:val="002161E3"/>
    <w:rsid w:val="002440D7"/>
    <w:rsid w:val="002A7D3E"/>
    <w:rsid w:val="002C0D07"/>
    <w:rsid w:val="00346C39"/>
    <w:rsid w:val="003E5B68"/>
    <w:rsid w:val="004227E0"/>
    <w:rsid w:val="00477C64"/>
    <w:rsid w:val="0049129E"/>
    <w:rsid w:val="005F37C0"/>
    <w:rsid w:val="006B5B74"/>
    <w:rsid w:val="00876819"/>
    <w:rsid w:val="00920418"/>
    <w:rsid w:val="00925DDF"/>
    <w:rsid w:val="009E7779"/>
    <w:rsid w:val="00A8538F"/>
    <w:rsid w:val="00B50B41"/>
    <w:rsid w:val="00B5641C"/>
    <w:rsid w:val="00B65006"/>
    <w:rsid w:val="00B95D9A"/>
    <w:rsid w:val="00BD5A1E"/>
    <w:rsid w:val="00BE1D64"/>
    <w:rsid w:val="00CA2817"/>
    <w:rsid w:val="00CF3C80"/>
    <w:rsid w:val="00D5773F"/>
    <w:rsid w:val="00F91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0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7C0"/>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41A5"/>
    <w:pPr>
      <w:tabs>
        <w:tab w:val="center" w:pos="4536"/>
        <w:tab w:val="right" w:pos="9072"/>
      </w:tabs>
    </w:pPr>
  </w:style>
  <w:style w:type="character" w:customStyle="1" w:styleId="FooterChar">
    <w:name w:val="Footer Char"/>
    <w:basedOn w:val="DefaultParagraphFont"/>
    <w:link w:val="Footer"/>
    <w:uiPriority w:val="99"/>
    <w:rsid w:val="000641A5"/>
    <w:rPr>
      <w:rFonts w:eastAsiaTheme="minorEastAsia"/>
      <w:lang w:eastAsia="nl-NL"/>
    </w:rPr>
  </w:style>
  <w:style w:type="character" w:styleId="PageNumber">
    <w:name w:val="page number"/>
    <w:basedOn w:val="DefaultParagraphFont"/>
    <w:uiPriority w:val="99"/>
    <w:semiHidden/>
    <w:unhideWhenUsed/>
    <w:rsid w:val="000641A5"/>
  </w:style>
  <w:style w:type="paragraph" w:styleId="BalloonText">
    <w:name w:val="Balloon Text"/>
    <w:basedOn w:val="Normal"/>
    <w:link w:val="BalloonTextChar"/>
    <w:uiPriority w:val="99"/>
    <w:semiHidden/>
    <w:unhideWhenUsed/>
    <w:rsid w:val="000641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41A5"/>
    <w:rPr>
      <w:rFonts w:ascii="Times New Roman" w:eastAsiaTheme="minorEastAsia" w:hAnsi="Times New Roman" w:cs="Times New Roman"/>
      <w:sz w:val="18"/>
      <w:szCs w:val="18"/>
      <w:lang w:eastAsia="nl-NL"/>
    </w:rPr>
  </w:style>
  <w:style w:type="paragraph" w:styleId="Revision">
    <w:name w:val="Revision"/>
    <w:hidden/>
    <w:uiPriority w:val="99"/>
    <w:semiHidden/>
    <w:rsid w:val="003E5B68"/>
    <w:rPr>
      <w:rFonts w:eastAsiaTheme="minorEastAsia"/>
      <w:lang w:eastAsia="nl-NL"/>
    </w:rPr>
  </w:style>
  <w:style w:type="paragraph" w:styleId="Header">
    <w:name w:val="header"/>
    <w:basedOn w:val="Normal"/>
    <w:link w:val="HeaderChar"/>
    <w:uiPriority w:val="99"/>
    <w:unhideWhenUsed/>
    <w:rsid w:val="003E5B68"/>
    <w:pPr>
      <w:tabs>
        <w:tab w:val="center" w:pos="4536"/>
        <w:tab w:val="right" w:pos="9072"/>
      </w:tabs>
    </w:pPr>
  </w:style>
  <w:style w:type="character" w:customStyle="1" w:styleId="HeaderChar">
    <w:name w:val="Header Char"/>
    <w:basedOn w:val="DefaultParagraphFont"/>
    <w:link w:val="Header"/>
    <w:uiPriority w:val="99"/>
    <w:rsid w:val="003E5B68"/>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DAC336-5509-41CE-8A65-16B3A17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1391</Words>
  <Characters>7930</Characters>
  <Application>Microsoft Office Word</Application>
  <DocSecurity>0</DocSecurity>
  <Lines>66</Lines>
  <Paragraphs>18</Paragraphs>
  <ScaleCrop>false</ScaleCrop>
  <HeadingPairs>
    <vt:vector size="6" baseType="variant">
      <vt:variant>
        <vt:lpstr>Title</vt:lpstr>
      </vt:variant>
      <vt:variant>
        <vt:i4>1</vt:i4>
      </vt:variant>
      <vt:variant>
        <vt:lpstr>Headings</vt:lpstr>
      </vt:variant>
      <vt:variant>
        <vt:i4>2</vt:i4>
      </vt:variant>
      <vt:variant>
        <vt:lpstr>Titel</vt:lpstr>
      </vt:variant>
      <vt:variant>
        <vt:i4>1</vt:i4>
      </vt:variant>
    </vt:vector>
  </HeadingPairs>
  <TitlesOfParts>
    <vt:vector size="4" baseType="lpstr">
      <vt:lpstr/>
      <vt:lpstr>Janna Marie Bas-Hoogendam, Henk van Steenbergen, Nic J.A. van der Wee, </vt:lpstr>
      <vt:lpstr>P. Michiel Westenberg</vt:lpstr>
      <vt:lpstr/>
    </vt:vector>
  </TitlesOfParts>
  <Company>Microsoft</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Marie Bas-Hoogendam</dc:creator>
  <cp:keywords/>
  <dc:description/>
  <cp:lastModifiedBy>all</cp:lastModifiedBy>
  <cp:revision>24</cp:revision>
  <dcterms:created xsi:type="dcterms:W3CDTF">2017-11-24T09:59:00Z</dcterms:created>
  <dcterms:modified xsi:type="dcterms:W3CDTF">2018-03-12T12:07:00Z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http://www.zotero.org/styles/advances-in-alzheimers-disease</vt:lpwstr>
  </property>
  <property fmtid="{D5CDD505-2E9C-101B-9397-08002B2CF9AE}" pid="3" name="Mendeley Recent Style Name 0_1">
    <vt:lpwstr>Advances in Alzheimer's Disease</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http://csl.mendeley.com/styles/19146291/apa-IntJMetPsycg</vt:lpwstr>
  </property>
  <property fmtid="{D5CDD505-2E9C-101B-9397-08002B2CF9AE}" pid="7" name="Mendeley Recent Style Name 2_1">
    <vt:lpwstr>American Psychological Association 6th edition - IntJMetPsych</vt:lpwstr>
  </property>
  <property fmtid="{D5CDD505-2E9C-101B-9397-08002B2CF9AE}" pid="8" name="Mendeley Recent Style Id 3_1">
    <vt:lpwstr>http://www.zotero.org/styles/anxiety-stress-and-coping</vt:lpwstr>
  </property>
  <property fmtid="{D5CDD505-2E9C-101B-9397-08002B2CF9AE}" pid="9" name="Mendeley Recent Style Name 3_1">
    <vt:lpwstr>Anxiety, Stress &amp; Coping</vt:lpwstr>
  </property>
  <property fmtid="{D5CDD505-2E9C-101B-9397-08002B2CF9AE}" pid="10" name="Mendeley Recent Style Id 4_1">
    <vt:lpwstr>http://www.zotero.org/styles/brain-structure-and-function</vt:lpwstr>
  </property>
  <property fmtid="{D5CDD505-2E9C-101B-9397-08002B2CF9AE}" pid="11" name="Mendeley Recent Style Name 4_1">
    <vt:lpwstr>Brain Structure and Function</vt:lpwstr>
  </property>
  <property fmtid="{D5CDD505-2E9C-101B-9397-08002B2CF9AE}" pid="12" name="Mendeley Recent Style Id 5_1">
    <vt:lpwstr>http://www.zotero.org/styles/ebiomedicine</vt:lpwstr>
  </property>
  <property fmtid="{D5CDD505-2E9C-101B-9397-08002B2CF9AE}" pid="13" name="Mendeley Recent Style Name 5_1">
    <vt:lpwstr>EBioMedicine</vt:lpwstr>
  </property>
  <property fmtid="{D5CDD505-2E9C-101B-9397-08002B2CF9AE}" pid="14" name="Mendeley Recent Style Id 6_1">
    <vt:lpwstr>http://csl.mendeley.com/styles/19146291/elsevier-harvard-2</vt:lpwstr>
  </property>
  <property fmtid="{D5CDD505-2E9C-101B-9397-08002B2CF9AE}" pid="15" name="Mendeley Recent Style Name 6_1">
    <vt:lpwstr>Elsevier Harvard (with titles) - Janna Marie Bas-Hoogendam</vt:lpwstr>
  </property>
  <property fmtid="{D5CDD505-2E9C-101B-9397-08002B2CF9AE}" pid="16" name="Mendeley Recent Style Id 7_1">
    <vt:lpwstr>http://www.zotero.org/styles/european-psychiatry</vt:lpwstr>
  </property>
  <property fmtid="{D5CDD505-2E9C-101B-9397-08002B2CF9AE}" pid="17" name="Mendeley Recent Style Name 7_1">
    <vt:lpwstr>European Psychiatry</vt:lpwstr>
  </property>
  <property fmtid="{D5CDD505-2E9C-101B-9397-08002B2CF9AE}" pid="18" name="Mendeley Recent Style Id 8_1">
    <vt:lpwstr>http://www.zotero.org/styles/neuroimage</vt:lpwstr>
  </property>
  <property fmtid="{D5CDD505-2E9C-101B-9397-08002B2CF9AE}" pid="19" name="Mendeley Recent Style Name 8_1">
    <vt:lpwstr>NeuroImage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1c83fdd1-87f2-33d9-a7ec-c852a78b1121</vt:lpwstr>
  </property>
  <property fmtid="{D5CDD505-2E9C-101B-9397-08002B2CF9AE}" pid="24" name="Mendeley Citation Style_1">
    <vt:lpwstr>http://www.zotero.org/styles/european-psychiatry</vt:lpwstr>
  </property>
</Properties>
</file>