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44EB7" w14:textId="2CE03DA2" w:rsidR="00EB6205" w:rsidRPr="00D04028" w:rsidRDefault="00EB6205" w:rsidP="001847F0">
      <w:pPr>
        <w:spacing w:line="480" w:lineRule="auto"/>
        <w:jc w:val="both"/>
        <w:rPr>
          <w:rFonts w:eastAsia="Cambria" w:cstheme="minorHAnsi"/>
          <w:b/>
          <w:sz w:val="24"/>
          <w:szCs w:val="24"/>
          <w:lang w:val="en-US"/>
        </w:rPr>
      </w:pPr>
      <w:bookmarkStart w:id="0" w:name="_GoBack"/>
      <w:bookmarkEnd w:id="0"/>
      <w:r w:rsidRPr="00D04028">
        <w:rPr>
          <w:rFonts w:eastAsia="Cambria" w:cstheme="minorHAnsi"/>
          <w:b/>
          <w:sz w:val="24"/>
          <w:szCs w:val="24"/>
          <w:lang w:val="en-US"/>
        </w:rPr>
        <w:t>Supplementary material</w:t>
      </w:r>
    </w:p>
    <w:p w14:paraId="2EFCA204" w14:textId="2031B104" w:rsidR="00EB6205" w:rsidRPr="00EC444A" w:rsidRDefault="00EB6205" w:rsidP="001847F0">
      <w:pPr>
        <w:spacing w:line="480" w:lineRule="auto"/>
        <w:jc w:val="both"/>
        <w:rPr>
          <w:rFonts w:eastAsia="Cambria" w:cstheme="minorHAnsi"/>
          <w:sz w:val="24"/>
          <w:szCs w:val="24"/>
          <w:lang w:val="en-US"/>
        </w:rPr>
      </w:pPr>
      <w:r>
        <w:rPr>
          <w:rFonts w:eastAsia="Cambria" w:cstheme="minorHAnsi"/>
          <w:i/>
          <w:sz w:val="24"/>
          <w:szCs w:val="24"/>
          <w:lang w:val="en-US"/>
        </w:rPr>
        <w:t>Separate models or a single model for the three suicidality outcomes?</w:t>
      </w:r>
    </w:p>
    <w:p w14:paraId="2A89E454" w14:textId="353D2664" w:rsidR="001847F0" w:rsidRPr="00686B01" w:rsidRDefault="001847F0" w:rsidP="001847F0">
      <w:pPr>
        <w:spacing w:line="480" w:lineRule="auto"/>
        <w:jc w:val="both"/>
        <w:rPr>
          <w:rFonts w:eastAsia="Cambria" w:cstheme="minorHAnsi"/>
          <w:sz w:val="24"/>
          <w:szCs w:val="24"/>
          <w:lang w:val="en-US"/>
        </w:rPr>
      </w:pPr>
      <w:r w:rsidRPr="00686B01">
        <w:rPr>
          <w:rFonts w:eastAsia="Cambria" w:cstheme="minorHAnsi"/>
          <w:sz w:val="24"/>
          <w:szCs w:val="24"/>
          <w:lang w:val="en-US"/>
        </w:rPr>
        <w:t>First, we test</w:t>
      </w:r>
      <w:r w:rsidR="00686B01">
        <w:rPr>
          <w:rFonts w:eastAsia="Cambria" w:cstheme="minorHAnsi"/>
          <w:sz w:val="24"/>
          <w:szCs w:val="24"/>
          <w:lang w:val="en-US"/>
        </w:rPr>
        <w:t>ed</w:t>
      </w:r>
      <w:r w:rsidRPr="00686B01">
        <w:rPr>
          <w:rFonts w:eastAsia="Cambria" w:cstheme="minorHAnsi"/>
          <w:sz w:val="24"/>
          <w:szCs w:val="24"/>
          <w:lang w:val="en-US"/>
        </w:rPr>
        <w:t xml:space="preserve"> whether the </w:t>
      </w:r>
      <w:r w:rsidR="00686B01" w:rsidRPr="00D04028">
        <w:rPr>
          <w:rFonts w:cstheme="minorHAnsi"/>
          <w:sz w:val="24"/>
          <w:szCs w:val="24"/>
          <w:lang w:val="en-US"/>
        </w:rPr>
        <w:t>different outcomes of (</w:t>
      </w:r>
      <w:r w:rsidR="006D1457">
        <w:rPr>
          <w:rFonts w:cstheme="minorHAnsi"/>
          <w:sz w:val="24"/>
          <w:szCs w:val="24"/>
          <w:lang w:val="en-US"/>
        </w:rPr>
        <w:t>i</w:t>
      </w:r>
      <w:r w:rsidR="00686B01" w:rsidRPr="00D04028">
        <w:rPr>
          <w:rFonts w:cstheme="minorHAnsi"/>
          <w:sz w:val="24"/>
          <w:szCs w:val="24"/>
          <w:lang w:val="en-US"/>
        </w:rPr>
        <w:t>) lifetime suicidal ideation without a lifetime suicide attempt, (</w:t>
      </w:r>
      <w:r w:rsidR="006D1457">
        <w:rPr>
          <w:rFonts w:cstheme="minorHAnsi"/>
          <w:sz w:val="24"/>
          <w:szCs w:val="24"/>
          <w:lang w:val="en-US"/>
        </w:rPr>
        <w:t>ii</w:t>
      </w:r>
      <w:r w:rsidR="00686B01" w:rsidRPr="00D04028">
        <w:rPr>
          <w:rFonts w:cstheme="minorHAnsi"/>
          <w:sz w:val="24"/>
          <w:szCs w:val="24"/>
          <w:lang w:val="en-US"/>
        </w:rPr>
        <w:t>) lifetime suicidal ideation and/or suicide attempt, and (</w:t>
      </w:r>
      <w:r w:rsidR="006D1457">
        <w:rPr>
          <w:rFonts w:cstheme="minorHAnsi"/>
          <w:sz w:val="24"/>
          <w:szCs w:val="24"/>
          <w:lang w:val="en-US"/>
        </w:rPr>
        <w:t>iii</w:t>
      </w:r>
      <w:r w:rsidR="00686B01" w:rsidRPr="00D04028">
        <w:rPr>
          <w:rFonts w:cstheme="minorHAnsi"/>
          <w:sz w:val="24"/>
          <w:szCs w:val="24"/>
          <w:lang w:val="en-US"/>
        </w:rPr>
        <w:t xml:space="preserve">) lifetime suicide attempt </w:t>
      </w:r>
      <w:r w:rsidRPr="00686B01">
        <w:rPr>
          <w:rFonts w:eastAsia="Cambria" w:cstheme="minorHAnsi"/>
          <w:sz w:val="24"/>
          <w:szCs w:val="24"/>
          <w:lang w:val="en-US"/>
        </w:rPr>
        <w:t>show proportional risks (a continuum) with respect to risk factors or not; if not, we mode</w:t>
      </w:r>
      <w:r w:rsidR="00686B01">
        <w:rPr>
          <w:rFonts w:eastAsia="Cambria" w:cstheme="minorHAnsi"/>
          <w:sz w:val="24"/>
          <w:szCs w:val="24"/>
          <w:lang w:val="en-US"/>
        </w:rPr>
        <w:t>l</w:t>
      </w:r>
      <w:r w:rsidRPr="00686B01">
        <w:rPr>
          <w:rFonts w:eastAsia="Cambria" w:cstheme="minorHAnsi"/>
          <w:sz w:val="24"/>
          <w:szCs w:val="24"/>
          <w:lang w:val="en-US"/>
        </w:rPr>
        <w:t>l</w:t>
      </w:r>
      <w:r w:rsidR="00686B01">
        <w:rPr>
          <w:rFonts w:eastAsia="Cambria" w:cstheme="minorHAnsi"/>
          <w:sz w:val="24"/>
          <w:szCs w:val="24"/>
          <w:lang w:val="en-US"/>
        </w:rPr>
        <w:t>ed</w:t>
      </w:r>
      <w:r w:rsidRPr="00686B01">
        <w:rPr>
          <w:rFonts w:eastAsia="Cambria" w:cstheme="minorHAnsi"/>
          <w:sz w:val="24"/>
          <w:szCs w:val="24"/>
          <w:lang w:val="en-US"/>
        </w:rPr>
        <w:t xml:space="preserve"> them as separate binary outcomes. </w:t>
      </w:r>
    </w:p>
    <w:p w14:paraId="2E899AFC" w14:textId="5BFE2CA0" w:rsidR="00D56688" w:rsidRDefault="00D56688" w:rsidP="00D56688">
      <w:pPr>
        <w:spacing w:before="180" w:after="180" w:line="480" w:lineRule="auto"/>
        <w:jc w:val="both"/>
        <w:rPr>
          <w:rFonts w:eastAsia="Cambria" w:cstheme="minorHAnsi"/>
          <w:sz w:val="24"/>
          <w:szCs w:val="24"/>
          <w:lang w:val="en-US"/>
        </w:rPr>
      </w:pPr>
      <w:r w:rsidRPr="00686B01">
        <w:rPr>
          <w:rFonts w:eastAsia="Cambria" w:cstheme="minorHAnsi"/>
          <w:sz w:val="24"/>
          <w:szCs w:val="24"/>
          <w:lang w:val="en-US"/>
        </w:rPr>
        <w:t>We test</w:t>
      </w:r>
      <w:r w:rsidR="00686B01">
        <w:rPr>
          <w:rFonts w:eastAsia="Cambria" w:cstheme="minorHAnsi"/>
          <w:sz w:val="24"/>
          <w:szCs w:val="24"/>
          <w:lang w:val="en-US"/>
        </w:rPr>
        <w:t>ed</w:t>
      </w:r>
      <w:r w:rsidRPr="00686B01">
        <w:rPr>
          <w:rFonts w:eastAsia="Cambria" w:cstheme="minorHAnsi"/>
          <w:sz w:val="24"/>
          <w:szCs w:val="24"/>
          <w:lang w:val="en-US"/>
        </w:rPr>
        <w:t xml:space="preserve"> whether the effect of TADS score on lifetime suicidal behavior is mediated by MSI score, using the "mediation" package version 4.4.5 for R software version 3.2.2 (2015-08-14) </w:t>
      </w:r>
      <w:r w:rsidRPr="00686B01">
        <w:rPr>
          <w:rFonts w:eastAsia="Cambria" w:cstheme="minorHAnsi"/>
          <w:sz w:val="24"/>
          <w:szCs w:val="24"/>
          <w:lang w:val="en-US"/>
        </w:rPr>
        <w:fldChar w:fldCharType="begin">
          <w:fldData xml:space="preserve">PEVuZE5vdGU+PENpdGU+PEF1dGhvcj5JbWFpPC9BdXRob3I+PFllYXI+MjAxMDwvWWVhcj48UmVj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</w:fldData>
        </w:fldChar>
      </w:r>
      <w:r w:rsidRPr="00686B01">
        <w:rPr>
          <w:rFonts w:eastAsia="Cambria" w:cstheme="minorHAnsi"/>
          <w:sz w:val="24"/>
          <w:szCs w:val="24"/>
          <w:lang w:val="en-US"/>
        </w:rPr>
        <w:instrText xml:space="preserve"> ADDIN EN.CITE </w:instrText>
      </w:r>
      <w:r w:rsidRPr="00686B01">
        <w:rPr>
          <w:rFonts w:eastAsia="Cambria" w:cstheme="minorHAnsi"/>
          <w:sz w:val="24"/>
          <w:szCs w:val="24"/>
          <w:lang w:val="en-US"/>
        </w:rPr>
        <w:fldChar w:fldCharType="begin">
          <w:fldData xml:space="preserve">PEVuZE5vdGU+PENpdGU+PEF1dGhvcj5JbWFpPC9BdXRob3I+PFllYXI+MjAxMDwvWWVhcj48UmVj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</w:fldData>
        </w:fldChar>
      </w:r>
      <w:r w:rsidRPr="00686B01">
        <w:rPr>
          <w:rFonts w:eastAsia="Cambria" w:cstheme="minorHAnsi"/>
          <w:sz w:val="24"/>
          <w:szCs w:val="24"/>
          <w:lang w:val="en-US"/>
        </w:rPr>
        <w:instrText xml:space="preserve"> ADDIN EN.CITE.DATA </w:instrText>
      </w:r>
      <w:r w:rsidRPr="00686B01">
        <w:rPr>
          <w:rFonts w:eastAsia="Cambria" w:cstheme="minorHAnsi"/>
          <w:sz w:val="24"/>
          <w:szCs w:val="24"/>
          <w:lang w:val="en-US"/>
        </w:rPr>
      </w:r>
      <w:r w:rsidRPr="00686B01">
        <w:rPr>
          <w:rFonts w:eastAsia="Cambria" w:cstheme="minorHAnsi"/>
          <w:sz w:val="24"/>
          <w:szCs w:val="24"/>
          <w:lang w:val="en-US"/>
        </w:rPr>
        <w:fldChar w:fldCharType="end"/>
      </w:r>
      <w:r w:rsidRPr="00686B01">
        <w:rPr>
          <w:rFonts w:eastAsia="Cambria" w:cstheme="minorHAnsi"/>
          <w:sz w:val="24"/>
          <w:szCs w:val="24"/>
          <w:lang w:val="en-US"/>
        </w:rPr>
      </w:r>
      <w:r w:rsidRPr="00686B01">
        <w:rPr>
          <w:rFonts w:eastAsia="Cambria" w:cstheme="minorHAnsi"/>
          <w:sz w:val="24"/>
          <w:szCs w:val="24"/>
          <w:lang w:val="en-US"/>
        </w:rPr>
        <w:fldChar w:fldCharType="separate"/>
      </w:r>
      <w:r w:rsidRPr="00686B01">
        <w:rPr>
          <w:rFonts w:eastAsia="Cambria" w:cstheme="minorHAnsi"/>
          <w:noProof/>
          <w:sz w:val="24"/>
          <w:szCs w:val="24"/>
          <w:lang w:val="en-US"/>
        </w:rPr>
        <w:t>(1-3)</w:t>
      </w:r>
      <w:r w:rsidRPr="00686B01">
        <w:rPr>
          <w:rFonts w:eastAsia="Cambria" w:cstheme="minorHAnsi"/>
          <w:sz w:val="24"/>
          <w:szCs w:val="24"/>
          <w:lang w:val="en-US"/>
        </w:rPr>
        <w:fldChar w:fldCharType="end"/>
      </w:r>
      <w:r w:rsidRPr="00686B01">
        <w:rPr>
          <w:rFonts w:eastAsia="Cambria" w:cstheme="minorHAnsi"/>
          <w:sz w:val="24"/>
          <w:szCs w:val="24"/>
          <w:lang w:val="en-US"/>
        </w:rPr>
        <w:t xml:space="preserve">. This general approach to mediation analysis allows the use of proportional odds logistic regression and logistic regression models for the lifetime suicidal behavior outcome </w:t>
      </w:r>
      <w:r w:rsidRPr="00686B01">
        <w:rPr>
          <w:rFonts w:eastAsia="Cambria" w:cstheme="minorHAnsi"/>
          <w:sz w:val="24"/>
          <w:szCs w:val="24"/>
          <w:lang w:val="en-US"/>
        </w:rPr>
        <w:fldChar w:fldCharType="begin"/>
      </w:r>
      <w:r w:rsidRPr="00686B01">
        <w:rPr>
          <w:rFonts w:eastAsia="Cambria" w:cstheme="minorHAnsi"/>
          <w:sz w:val="24"/>
          <w:szCs w:val="24"/>
          <w:lang w:val="en-US"/>
        </w:rPr>
        <w:instrText xml:space="preserve"> ADDIN EN.CITE &lt;EndNote&gt;&lt;Cite&gt;&lt;Author&gt;Gelman&lt;/Author&gt;&lt;Year&gt;2007&lt;/Year&gt;&lt;RecNum&gt;1464&lt;/RecNum&gt;&lt;DisplayText&gt;(2, 4)&lt;/DisplayText&gt;&lt;record&gt;&lt;rec-number&gt;1464&lt;/rec-number&gt;&lt;foreign-keys&gt;&lt;key app="EN" db-id="z0ex5d0fas9zroexdw7xxwwoapsavtr9zvfa" timestamp="1474312288"&gt;1464&lt;/key&gt;&lt;/foreign-keys&gt;&lt;ref-type name="Book"&gt;6&lt;/ref-type&gt;&lt;contributors&gt;&lt;authors&gt;&lt;author&gt;Gelman, Andrew&lt;/author&gt;&lt;author&gt;Hill, Jennifer&lt;/author&gt;&lt;/authors&gt;&lt;/contributors&gt;&lt;titles&gt;&lt;title&gt;Data analysis using regression and multilevel/hierarchical models&lt;/title&gt;&lt;/titles&gt;&lt;dates&gt;&lt;year&gt;2007&lt;/year&gt;&lt;/dates&gt;&lt;pub-location&gt;New York&lt;/pub-location&gt;&lt;publisher&gt;Cambridge University Press&lt;/publisher&gt;&lt;isbn&gt;9780521867061&lt;/isbn&gt;&lt;urls&gt;&lt;/urls&gt;&lt;/record&gt;&lt;/Cite&gt;&lt;Cite&gt;&lt;Author&gt;Tingley&lt;/Author&gt;&lt;Year&gt;2014&lt;/Year&gt;&lt;RecNum&gt;1461&lt;/RecNum&gt;&lt;record&gt;&lt;rec-number&gt;1461&lt;/rec-number&gt;&lt;foreign-keys&gt;&lt;key app="EN" db-id="z0ex5d0fas9zroexdw7xxwwoapsavtr9zvfa" timestamp="1474310820"&gt;1461&lt;/key&gt;&lt;/foreign-keys&gt;&lt;ref-type name="Journal Article"&gt;17&lt;/ref-type&gt;&lt;contributors&gt;&lt;authors&gt;&lt;author&gt;Tingley, Dustin&lt;/author&gt;&lt;author&gt;Yamamoto, Teppei&lt;/author&gt;&lt;author&gt;Hirose, Kentaro&lt;/author&gt;&lt;author&gt;Keele, Luke&lt;/author&gt;&lt;author&gt;Imai, Kosuke&lt;/author&gt;&lt;/authors&gt;&lt;/contributors&gt;&lt;titles&gt;&lt;title&gt;Mediation: R package for causal mediation analysis&lt;/title&gt;&lt;secondary-title&gt;Journal of Statistical Software&lt;/secondary-title&gt;&lt;/titles&gt;&lt;periodical&gt;&lt;full-title&gt;Journal of Statistical Software&lt;/full-title&gt;&lt;/periodical&gt;&lt;pages&gt;1-38&lt;/pages&gt;&lt;volume&gt;59&lt;/volume&gt;&lt;number&gt;5&lt;/number&gt;&lt;dates&gt;&lt;year&gt;2014&lt;/year&gt;&lt;/dates&gt;&lt;isbn&gt;1548-7660&lt;/isbn&gt;&lt;urls&gt;&lt;/urls&gt;&lt;/record&gt;&lt;/Cite&gt;&lt;/EndNote&gt;</w:instrText>
      </w:r>
      <w:r w:rsidRPr="00686B01">
        <w:rPr>
          <w:rFonts w:eastAsia="Cambria" w:cstheme="minorHAnsi"/>
          <w:sz w:val="24"/>
          <w:szCs w:val="24"/>
          <w:lang w:val="en-US"/>
        </w:rPr>
        <w:fldChar w:fldCharType="separate"/>
      </w:r>
      <w:r w:rsidRPr="00686B01">
        <w:rPr>
          <w:rFonts w:eastAsia="Cambria" w:cstheme="minorHAnsi"/>
          <w:noProof/>
          <w:sz w:val="24"/>
          <w:szCs w:val="24"/>
          <w:lang w:val="en-US"/>
        </w:rPr>
        <w:t>(2, 4)</w:t>
      </w:r>
      <w:r w:rsidRPr="00686B01">
        <w:rPr>
          <w:rFonts w:eastAsia="Cambria" w:cstheme="minorHAnsi"/>
          <w:sz w:val="24"/>
          <w:szCs w:val="24"/>
          <w:lang w:val="en-US"/>
        </w:rPr>
        <w:fldChar w:fldCharType="end"/>
      </w:r>
      <w:r w:rsidRPr="00686B01">
        <w:rPr>
          <w:rFonts w:eastAsia="Cambria" w:cstheme="minorHAnsi"/>
          <w:sz w:val="24"/>
          <w:szCs w:val="24"/>
          <w:lang w:val="en-US"/>
        </w:rPr>
        <w:t xml:space="preserve">. We first tested the proportional odds assumption using R package "ordinal" version 2015.6-28, the null hypothesis being that proportional odds regression model regressing suicidal behavior on TADS score, age and sex does not differ from the model where TADS score is allowed to have nominal effects on lifetime suicidal behavior (i.e., ordering between outcome classes is not constrained). </w:t>
      </w:r>
      <w:r w:rsidR="005E4DEC">
        <w:rPr>
          <w:rFonts w:eastAsia="Cambria" w:cstheme="minorHAnsi"/>
          <w:sz w:val="24"/>
          <w:szCs w:val="24"/>
          <w:lang w:val="en-US"/>
        </w:rPr>
        <w:t xml:space="preserve">The </w:t>
      </w:r>
      <w:r w:rsidR="00C95B77">
        <w:rPr>
          <w:rFonts w:eastAsia="Cambria" w:cstheme="minorHAnsi"/>
          <w:sz w:val="24"/>
          <w:szCs w:val="24"/>
          <w:lang w:val="en-US"/>
        </w:rPr>
        <w:t>response/outcome variable</w:t>
      </w:r>
      <w:r w:rsidR="005E4DEC" w:rsidRPr="00686B01">
        <w:rPr>
          <w:rFonts w:eastAsia="Cambria" w:cstheme="minorHAnsi"/>
          <w:sz w:val="24"/>
          <w:szCs w:val="24"/>
          <w:lang w:val="en-US"/>
        </w:rPr>
        <w:t xml:space="preserve"> </w:t>
      </w:r>
      <w:r w:rsidRPr="00686B01">
        <w:rPr>
          <w:rFonts w:eastAsia="Cambria" w:cstheme="minorHAnsi"/>
          <w:sz w:val="24"/>
          <w:szCs w:val="24"/>
          <w:lang w:val="en-US"/>
        </w:rPr>
        <w:t xml:space="preserve">was predicted by age, sex, TADS score, BDI score, and MSI score. Our response variable did not satisfy the proportional odds assumption with respect to TADS score (LR statistic = 5.77, </w:t>
      </w:r>
      <w:proofErr w:type="spellStart"/>
      <w:r w:rsidRPr="00686B01">
        <w:rPr>
          <w:rFonts w:eastAsia="Cambria" w:cstheme="minorHAnsi"/>
          <w:sz w:val="24"/>
          <w:szCs w:val="24"/>
          <w:lang w:val="en-US"/>
        </w:rPr>
        <w:t>df</w:t>
      </w:r>
      <w:proofErr w:type="spellEnd"/>
      <w:r w:rsidRPr="00686B01">
        <w:rPr>
          <w:rFonts w:eastAsia="Cambria" w:cstheme="minorHAnsi"/>
          <w:sz w:val="24"/>
          <w:szCs w:val="24"/>
          <w:lang w:val="en-US"/>
        </w:rPr>
        <w:t xml:space="preserve"> = 1, p = 0.0163), and therefore we regressed the suicidal behavior outcomes separately onto </w:t>
      </w:r>
      <w:r w:rsidR="00C95B77">
        <w:rPr>
          <w:rFonts w:eastAsia="Cambria" w:cstheme="minorHAnsi"/>
          <w:sz w:val="24"/>
          <w:szCs w:val="24"/>
          <w:lang w:val="en-US"/>
        </w:rPr>
        <w:t xml:space="preserve">the </w:t>
      </w:r>
      <w:r w:rsidRPr="00686B01">
        <w:rPr>
          <w:rFonts w:eastAsia="Cambria" w:cstheme="minorHAnsi"/>
          <w:sz w:val="24"/>
          <w:szCs w:val="24"/>
          <w:lang w:val="en-US"/>
        </w:rPr>
        <w:t>other covariates using logistic regression</w:t>
      </w:r>
      <w:r w:rsidR="00C95B77">
        <w:rPr>
          <w:rFonts w:eastAsia="Cambria" w:cstheme="minorHAnsi"/>
          <w:sz w:val="24"/>
          <w:szCs w:val="24"/>
          <w:lang w:val="en-US"/>
        </w:rPr>
        <w:t xml:space="preserve"> models</w:t>
      </w:r>
      <w:r w:rsidRPr="00686B01">
        <w:rPr>
          <w:rFonts w:eastAsia="Cambria" w:cstheme="minorHAnsi"/>
          <w:sz w:val="24"/>
          <w:szCs w:val="24"/>
          <w:lang w:val="en-US"/>
        </w:rPr>
        <w:t xml:space="preserve">. </w:t>
      </w:r>
    </w:p>
    <w:p w14:paraId="55149A1B" w14:textId="5E8E3B25" w:rsidR="00EC444A" w:rsidRPr="00EC444A" w:rsidRDefault="00FA5C0A" w:rsidP="00D56688">
      <w:pPr>
        <w:spacing w:before="180" w:after="180" w:line="480" w:lineRule="auto"/>
        <w:jc w:val="both"/>
        <w:rPr>
          <w:rFonts w:eastAsia="Cambria" w:cstheme="minorHAnsi"/>
          <w:sz w:val="24"/>
          <w:szCs w:val="24"/>
          <w:lang w:val="en-US"/>
        </w:rPr>
      </w:pPr>
      <w:r>
        <w:rPr>
          <w:rFonts w:eastAsia="Cambria" w:cstheme="minorHAnsi"/>
          <w:i/>
          <w:sz w:val="24"/>
          <w:szCs w:val="24"/>
          <w:lang w:val="en-US"/>
        </w:rPr>
        <w:t>Testing differences in</w:t>
      </w:r>
      <w:r w:rsidR="00EC444A">
        <w:rPr>
          <w:rFonts w:eastAsia="Cambria" w:cstheme="minorHAnsi"/>
          <w:i/>
          <w:sz w:val="24"/>
          <w:szCs w:val="24"/>
          <w:lang w:val="en-US"/>
        </w:rPr>
        <w:t xml:space="preserve"> mediation effects</w:t>
      </w:r>
    </w:p>
    <w:p w14:paraId="5F05BB1F" w14:textId="1A17D2F3" w:rsidR="00B91517" w:rsidRDefault="00D56688" w:rsidP="00D56688">
      <w:pPr>
        <w:spacing w:before="180" w:after="180" w:line="480" w:lineRule="auto"/>
        <w:jc w:val="both"/>
        <w:rPr>
          <w:rFonts w:eastAsia="Cambria" w:cstheme="minorHAnsi"/>
          <w:sz w:val="24"/>
          <w:szCs w:val="24"/>
          <w:lang w:val="en-US"/>
        </w:rPr>
      </w:pPr>
      <w:r w:rsidRPr="00686B01">
        <w:rPr>
          <w:rFonts w:eastAsia="Cambria" w:cstheme="minorHAnsi"/>
          <w:sz w:val="24"/>
          <w:szCs w:val="24"/>
          <w:lang w:val="en-US"/>
        </w:rPr>
        <w:t>Possible differences in mediation statistics between the models for the outcomes (</w:t>
      </w:r>
      <w:r w:rsidR="006D1457">
        <w:rPr>
          <w:rFonts w:eastAsia="Cambria" w:cstheme="minorHAnsi"/>
          <w:sz w:val="24"/>
          <w:szCs w:val="24"/>
          <w:lang w:val="en-US"/>
        </w:rPr>
        <w:t>i</w:t>
      </w:r>
      <w:r w:rsidRPr="00686B01">
        <w:rPr>
          <w:rFonts w:eastAsia="Cambria" w:cstheme="minorHAnsi"/>
          <w:sz w:val="24"/>
          <w:szCs w:val="24"/>
          <w:lang w:val="en-US"/>
        </w:rPr>
        <w:t>) and (</w:t>
      </w:r>
      <w:r w:rsidR="006D1457">
        <w:rPr>
          <w:rFonts w:eastAsia="Cambria" w:cstheme="minorHAnsi"/>
          <w:sz w:val="24"/>
          <w:szCs w:val="24"/>
          <w:lang w:val="en-US"/>
        </w:rPr>
        <w:t>iii</w:t>
      </w:r>
      <w:r w:rsidRPr="00686B01">
        <w:rPr>
          <w:rFonts w:eastAsia="Cambria" w:cstheme="minorHAnsi"/>
          <w:sz w:val="24"/>
          <w:szCs w:val="24"/>
          <w:lang w:val="en-US"/>
        </w:rPr>
        <w:t xml:space="preserve">) were tested using a random permutation tests with 1000 random permutations [studying moderated mediation was not a feasible strategy because of the "perfect separation" it induced </w:t>
      </w:r>
      <w:r w:rsidRPr="00686B01">
        <w:rPr>
          <w:rFonts w:eastAsia="Cambria" w:cstheme="minorHAnsi"/>
          <w:sz w:val="24"/>
          <w:szCs w:val="24"/>
          <w:lang w:val="en-US"/>
        </w:rPr>
        <w:fldChar w:fldCharType="begin"/>
      </w:r>
      <w:r w:rsidRPr="00686B01">
        <w:rPr>
          <w:rFonts w:eastAsia="Cambria" w:cstheme="minorHAnsi"/>
          <w:sz w:val="24"/>
          <w:szCs w:val="24"/>
          <w:lang w:val="en-US"/>
        </w:rPr>
        <w:instrText xml:space="preserve"> ADDIN EN.CITE &lt;EndNote&gt;&lt;Cite&gt;&lt;Author&gt;Gelman&lt;/Author&gt;&lt;Year&gt;2007&lt;/Year&gt;&lt;RecNum&gt;1464&lt;/RecNum&gt;&lt;DisplayText&gt;(4, 5)&lt;/DisplayText&gt;&lt;record&gt;&lt;rec-number&gt;1464&lt;/rec-number&gt;&lt;foreign-keys&gt;&lt;key app="EN" db-id="z0ex5d0fas9zroexdw7xxwwoapsavtr9zvfa" timestamp="1474312288"&gt;1464&lt;/key&gt;&lt;/foreign-keys&gt;&lt;ref-type name="Book"&gt;6&lt;/ref-type&gt;&lt;contributors&gt;&lt;authors&gt;&lt;author&gt;Gelman, Andrew&lt;/author&gt;&lt;author&gt;Hill, Jennifer&lt;/author&gt;&lt;/authors&gt;&lt;/contributors&gt;&lt;titles&gt;&lt;title&gt;Data analysis using regression and multilevel/hierarchical models&lt;/title&gt;&lt;/titles&gt;&lt;dates&gt;&lt;year&gt;2007&lt;/year&gt;&lt;/dates&gt;&lt;pub-location&gt;New York&lt;/pub-location&gt;&lt;publisher&gt;Cambridge University Press&lt;/publisher&gt;&lt;isbn&gt;9780521867061&lt;/isbn&gt;&lt;urls&gt;&lt;/urls&gt;&lt;/record&gt;&lt;/Cite&gt;&lt;Cite&gt;&lt;Author&gt;Good&lt;/Author&gt;&lt;Year&gt;2005&lt;/Year&gt;&lt;RecNum&gt;1465&lt;/RecNum&gt;&lt;record&gt;&lt;rec-number&gt;1465&lt;/rec-number&gt;&lt;foreign-keys&gt;&lt;key app="EN" db-id="z0ex5d0fas9zroexdw7xxwwoapsavtr9zvfa" timestamp="1474312831"&gt;1465&lt;/key&gt;&lt;/foreign-keys&gt;&lt;ref-type name="Book"&gt;6&lt;/ref-type&gt;&lt;contributors&gt;&lt;authors&gt;&lt;author&gt;Good, Phillip I&lt;/author&gt;&lt;/authors&gt;&lt;/contributors&gt;&lt;titles&gt;&lt;title&gt;Permutation, Parametric, and Bootstrap Tests of Hypotheses&lt;/title&gt;&lt;/titles&gt;&lt;edition&gt;3&lt;/edition&gt;&lt;dates&gt;&lt;year&gt;2005&lt;/year&gt;&lt;/dates&gt;&lt;pub-location&gt;New York, USA&lt;/pub-location&gt;&lt;publisher&gt;Springer Science+Business Media, Inc&lt;/publisher&gt;&lt;urls&gt;&lt;/urls&gt;&lt;/record&gt;&lt;/Cite&gt;&lt;/EndNote&gt;</w:instrText>
      </w:r>
      <w:r w:rsidRPr="00686B01">
        <w:rPr>
          <w:rFonts w:eastAsia="Cambria" w:cstheme="minorHAnsi"/>
          <w:sz w:val="24"/>
          <w:szCs w:val="24"/>
          <w:lang w:val="en-US"/>
        </w:rPr>
        <w:fldChar w:fldCharType="separate"/>
      </w:r>
      <w:r w:rsidRPr="00686B01">
        <w:rPr>
          <w:rFonts w:eastAsia="Cambria" w:cstheme="minorHAnsi"/>
          <w:noProof/>
          <w:sz w:val="24"/>
          <w:szCs w:val="24"/>
          <w:lang w:val="en-US"/>
        </w:rPr>
        <w:t>(4, 5)</w:t>
      </w:r>
      <w:r w:rsidRPr="00686B01">
        <w:rPr>
          <w:rFonts w:eastAsia="Cambria" w:cstheme="minorHAnsi"/>
          <w:sz w:val="24"/>
          <w:szCs w:val="24"/>
          <w:lang w:val="en-US"/>
        </w:rPr>
        <w:fldChar w:fldCharType="end"/>
      </w:r>
      <w:r w:rsidR="00BB2083">
        <w:rPr>
          <w:rFonts w:eastAsia="Cambria" w:cstheme="minorHAnsi"/>
          <w:sz w:val="24"/>
          <w:szCs w:val="24"/>
          <w:lang w:val="en-US"/>
        </w:rPr>
        <w:t>]</w:t>
      </w:r>
      <w:r w:rsidRPr="00686B01">
        <w:rPr>
          <w:rFonts w:eastAsia="Cambria" w:cstheme="minorHAnsi"/>
          <w:sz w:val="24"/>
          <w:szCs w:val="24"/>
          <w:lang w:val="en-US"/>
        </w:rPr>
        <w:t xml:space="preserve">. The </w:t>
      </w:r>
      <w:r w:rsidRPr="00686B01">
        <w:rPr>
          <w:rFonts w:eastAsia="Cambria" w:cstheme="minorHAnsi"/>
          <w:sz w:val="24"/>
          <w:szCs w:val="24"/>
          <w:lang w:val="en-US"/>
        </w:rPr>
        <w:lastRenderedPageBreak/>
        <w:t>random permutation test is a Monte Carlo test that approximates the null distribution by repeated permutation samples that randomly permute the "ideation only" and "suicide attempt" statuses while holding other characteristics fixed; that is,</w:t>
      </w:r>
      <w:r w:rsidR="00BB2083">
        <w:rPr>
          <w:rFonts w:eastAsia="Cambria" w:cstheme="minorHAnsi"/>
          <w:sz w:val="24"/>
          <w:szCs w:val="24"/>
          <w:lang w:val="en-US"/>
        </w:rPr>
        <w:t xml:space="preserve"> the procedure</w:t>
      </w:r>
      <w:r w:rsidRPr="00686B01">
        <w:rPr>
          <w:rFonts w:eastAsia="Cambria" w:cstheme="minorHAnsi"/>
          <w:sz w:val="24"/>
          <w:szCs w:val="24"/>
          <w:lang w:val="en-US"/>
        </w:rPr>
        <w:t xml:space="preserve"> tests the hypothesis that these outcomes are "exchangeable" in what comes to the mediation estimates.</w:t>
      </w:r>
      <w:r w:rsidR="002E2661">
        <w:rPr>
          <w:rFonts w:eastAsia="Cambria" w:cstheme="minorHAnsi"/>
          <w:sz w:val="24"/>
          <w:szCs w:val="24"/>
          <w:lang w:val="en-US"/>
        </w:rPr>
        <w:t xml:space="preserve"> The results of the test are provided in the Results section of the main manuscript.</w:t>
      </w:r>
      <w:r w:rsidR="00D04028">
        <w:rPr>
          <w:rFonts w:eastAsia="Cambria" w:cstheme="minorHAnsi"/>
          <w:sz w:val="24"/>
          <w:szCs w:val="24"/>
          <w:lang w:val="en-US"/>
        </w:rPr>
        <w:t xml:space="preserve"> </w:t>
      </w:r>
    </w:p>
    <w:p w14:paraId="660DCD59" w14:textId="67FAD1A6" w:rsidR="00B82605" w:rsidRDefault="00B82605" w:rsidP="00B82605">
      <w:pPr>
        <w:spacing w:before="180" w:after="180" w:line="480" w:lineRule="auto"/>
        <w:jc w:val="both"/>
        <w:rPr>
          <w:rFonts w:eastAsia="Cambria" w:cstheme="minorHAnsi"/>
          <w:sz w:val="24"/>
          <w:szCs w:val="24"/>
          <w:lang w:val="en-US"/>
        </w:rPr>
      </w:pPr>
      <w:r>
        <w:rPr>
          <w:rFonts w:eastAsia="Cambria" w:cstheme="minorHAnsi"/>
          <w:i/>
          <w:sz w:val="24"/>
          <w:szCs w:val="24"/>
          <w:lang w:val="en-US"/>
        </w:rPr>
        <w:t xml:space="preserve">Testing differences in mediation effects between </w:t>
      </w:r>
      <w:r w:rsidR="00510C75">
        <w:rPr>
          <w:rFonts w:eastAsia="Cambria" w:cstheme="minorHAnsi"/>
          <w:i/>
          <w:sz w:val="24"/>
          <w:szCs w:val="24"/>
          <w:lang w:val="en-US"/>
        </w:rPr>
        <w:t>separate</w:t>
      </w:r>
      <w:r>
        <w:rPr>
          <w:rFonts w:eastAsia="Cambria" w:cstheme="minorHAnsi"/>
          <w:i/>
          <w:sz w:val="24"/>
          <w:szCs w:val="24"/>
          <w:lang w:val="en-US"/>
        </w:rPr>
        <w:t xml:space="preserve"> borderline personality disorder traits</w:t>
      </w:r>
    </w:p>
    <w:p w14:paraId="3A8BB3F6" w14:textId="54210757" w:rsidR="00B82605" w:rsidRDefault="00B82605" w:rsidP="00B82605">
      <w:pPr>
        <w:spacing w:before="180" w:after="180" w:line="480" w:lineRule="auto"/>
        <w:jc w:val="both"/>
        <w:rPr>
          <w:rFonts w:eastAsia="Cambria" w:cstheme="minorHAnsi"/>
          <w:i/>
          <w:sz w:val="24"/>
          <w:szCs w:val="24"/>
          <w:lang w:val="en-US"/>
        </w:rPr>
      </w:pPr>
      <w:r>
        <w:rPr>
          <w:rFonts w:eastAsia="Cambria" w:cstheme="minorHAnsi"/>
          <w:sz w:val="24"/>
          <w:szCs w:val="24"/>
          <w:lang w:val="en-US"/>
        </w:rPr>
        <w:t xml:space="preserve">We additionally explored if </w:t>
      </w:r>
      <w:r w:rsidR="00510C75">
        <w:rPr>
          <w:rFonts w:eastAsia="Cambria" w:cstheme="minorHAnsi"/>
          <w:sz w:val="24"/>
          <w:szCs w:val="24"/>
          <w:lang w:val="en-US"/>
        </w:rPr>
        <w:t>separate psychopathological components of the borderline personality disorder were more important in mediating the effect of CM on suicidal behavior outcomes</w:t>
      </w:r>
      <w:r w:rsidR="00EB34D6">
        <w:rPr>
          <w:rFonts w:eastAsia="Cambria" w:cstheme="minorHAnsi"/>
          <w:sz w:val="24"/>
          <w:szCs w:val="24"/>
          <w:lang w:val="en-US"/>
        </w:rPr>
        <w:t xml:space="preserve"> than the common construct underlying all the borderline criteria</w:t>
      </w:r>
      <w:r w:rsidR="00510C75">
        <w:rPr>
          <w:rFonts w:eastAsia="Cambria" w:cstheme="minorHAnsi"/>
          <w:sz w:val="24"/>
          <w:szCs w:val="24"/>
          <w:lang w:val="en-US"/>
        </w:rPr>
        <w:t xml:space="preserve">. </w:t>
      </w:r>
      <w:r>
        <w:rPr>
          <w:rFonts w:eastAsia="Cambria" w:cstheme="minorHAnsi"/>
          <w:sz w:val="24"/>
          <w:szCs w:val="24"/>
          <w:lang w:val="en-US"/>
        </w:rPr>
        <w:t xml:space="preserve">According to previous work </w:t>
      </w:r>
      <w:r w:rsidR="001B434B">
        <w:rPr>
          <w:rFonts w:eastAsia="Cambria" w:cstheme="minorHAnsi"/>
          <w:sz w:val="24"/>
          <w:szCs w:val="24"/>
          <w:lang w:val="en-US"/>
        </w:rPr>
        <w:fldChar w:fldCharType="begin">
          <w:fldData xml:space="preserve">PEVuZE5vdGU+PENpdGU+PEF1dGhvcj5HdW5kZXJzb248L0F1dGhvcj48WWVhcj4yMDExPC9ZZWFy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</w:fldData>
        </w:fldChar>
      </w:r>
      <w:r w:rsidR="006503BC">
        <w:rPr>
          <w:rFonts w:eastAsia="Cambria" w:cstheme="minorHAnsi"/>
          <w:sz w:val="24"/>
          <w:szCs w:val="24"/>
          <w:lang w:val="en-US"/>
        </w:rPr>
        <w:instrText xml:space="preserve"> ADDIN EN.CITE </w:instrText>
      </w:r>
      <w:r w:rsidR="006503BC">
        <w:rPr>
          <w:rFonts w:eastAsia="Cambria" w:cstheme="minorHAnsi"/>
          <w:sz w:val="24"/>
          <w:szCs w:val="24"/>
          <w:lang w:val="en-US"/>
        </w:rPr>
        <w:fldChar w:fldCharType="begin">
          <w:fldData xml:space="preserve">PEVuZE5vdGU+PENpdGU+PEF1dGhvcj5HdW5kZXJzb248L0F1dGhvcj48WWVhcj4yMDExPC9ZZWFy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</w:fldData>
        </w:fldChar>
      </w:r>
      <w:r w:rsidR="006503BC">
        <w:rPr>
          <w:rFonts w:eastAsia="Cambria" w:cstheme="minorHAnsi"/>
          <w:sz w:val="24"/>
          <w:szCs w:val="24"/>
          <w:lang w:val="en-US"/>
        </w:rPr>
        <w:instrText xml:space="preserve"> ADDIN EN.CITE.DATA </w:instrText>
      </w:r>
      <w:r w:rsidR="006503BC">
        <w:rPr>
          <w:rFonts w:eastAsia="Cambria" w:cstheme="minorHAnsi"/>
          <w:sz w:val="24"/>
          <w:szCs w:val="24"/>
          <w:lang w:val="en-US"/>
        </w:rPr>
      </w:r>
      <w:r w:rsidR="006503BC">
        <w:rPr>
          <w:rFonts w:eastAsia="Cambria" w:cstheme="minorHAnsi"/>
          <w:sz w:val="24"/>
          <w:szCs w:val="24"/>
          <w:lang w:val="en-US"/>
        </w:rPr>
        <w:fldChar w:fldCharType="end"/>
      </w:r>
      <w:r w:rsidR="001B434B">
        <w:rPr>
          <w:rFonts w:eastAsia="Cambria" w:cstheme="minorHAnsi"/>
          <w:sz w:val="24"/>
          <w:szCs w:val="24"/>
          <w:lang w:val="en-US"/>
        </w:rPr>
      </w:r>
      <w:r w:rsidR="001B434B">
        <w:rPr>
          <w:rFonts w:eastAsia="Cambria" w:cstheme="minorHAnsi"/>
          <w:sz w:val="24"/>
          <w:szCs w:val="24"/>
          <w:lang w:val="en-US"/>
        </w:rPr>
        <w:fldChar w:fldCharType="separate"/>
      </w:r>
      <w:r w:rsidR="006503BC">
        <w:rPr>
          <w:rFonts w:eastAsia="Cambria" w:cstheme="minorHAnsi"/>
          <w:noProof/>
          <w:sz w:val="24"/>
          <w:szCs w:val="24"/>
          <w:lang w:val="en-US"/>
        </w:rPr>
        <w:t>(6, 7)</w:t>
      </w:r>
      <w:r w:rsidR="001B434B">
        <w:rPr>
          <w:rFonts w:eastAsia="Cambria" w:cstheme="minorHAnsi"/>
          <w:sz w:val="24"/>
          <w:szCs w:val="24"/>
          <w:lang w:val="en-US"/>
        </w:rPr>
        <w:fldChar w:fldCharType="end"/>
      </w:r>
      <w:r>
        <w:rPr>
          <w:rFonts w:eastAsia="Cambria" w:cstheme="minorHAnsi"/>
          <w:sz w:val="24"/>
          <w:szCs w:val="24"/>
          <w:lang w:val="en-US"/>
        </w:rPr>
        <w:t xml:space="preserve"> we </w:t>
      </w:r>
      <w:r w:rsidR="00510C75">
        <w:rPr>
          <w:rFonts w:eastAsia="Cambria" w:cstheme="minorHAnsi"/>
          <w:sz w:val="24"/>
          <w:szCs w:val="24"/>
          <w:lang w:val="en-US"/>
        </w:rPr>
        <w:t>formed</w:t>
      </w:r>
      <w:r>
        <w:rPr>
          <w:rFonts w:eastAsia="Cambria" w:cstheme="minorHAnsi"/>
          <w:sz w:val="24"/>
          <w:szCs w:val="24"/>
          <w:lang w:val="en-US"/>
        </w:rPr>
        <w:t xml:space="preserve"> four </w:t>
      </w:r>
      <w:r w:rsidR="00E34081">
        <w:rPr>
          <w:rFonts w:eastAsia="Cambria" w:cstheme="minorHAnsi"/>
          <w:sz w:val="24"/>
          <w:szCs w:val="24"/>
          <w:lang w:val="en-US"/>
        </w:rPr>
        <w:t>sub</w:t>
      </w:r>
      <w:r>
        <w:rPr>
          <w:rFonts w:eastAsia="Cambria" w:cstheme="minorHAnsi"/>
          <w:sz w:val="24"/>
          <w:szCs w:val="24"/>
          <w:lang w:val="en-US"/>
        </w:rPr>
        <w:t xml:space="preserve">components constituting the DSM-IV diagnosis of BPD including </w:t>
      </w:r>
      <w:r w:rsidR="001B434B">
        <w:rPr>
          <w:rFonts w:eastAsia="Cambria" w:cstheme="minorHAnsi"/>
          <w:sz w:val="24"/>
          <w:szCs w:val="24"/>
          <w:lang w:val="en-US"/>
        </w:rPr>
        <w:t xml:space="preserve">an </w:t>
      </w:r>
      <w:r>
        <w:rPr>
          <w:rFonts w:eastAsia="Cambria" w:cstheme="minorHAnsi"/>
          <w:sz w:val="24"/>
          <w:szCs w:val="24"/>
          <w:lang w:val="en-US"/>
        </w:rPr>
        <w:t>affective component (</w:t>
      </w:r>
      <w:r w:rsidR="00EB34D6">
        <w:rPr>
          <w:rFonts w:eastAsia="Cambria" w:cstheme="minorHAnsi"/>
          <w:sz w:val="24"/>
          <w:szCs w:val="24"/>
          <w:lang w:val="en-US"/>
        </w:rPr>
        <w:t>consisting of</w:t>
      </w:r>
      <w:r>
        <w:rPr>
          <w:rFonts w:eastAsia="Cambria" w:cstheme="minorHAnsi"/>
          <w:sz w:val="24"/>
          <w:szCs w:val="24"/>
          <w:lang w:val="en-US"/>
        </w:rPr>
        <w:t xml:space="preserve"> MSI items “increased anger”, “mood instability”, “feeling of emptiness”), </w:t>
      </w:r>
      <w:r w:rsidR="001B434B">
        <w:rPr>
          <w:rFonts w:eastAsia="Cambria" w:cstheme="minorHAnsi"/>
          <w:sz w:val="24"/>
          <w:szCs w:val="24"/>
          <w:lang w:val="en-US"/>
        </w:rPr>
        <w:t xml:space="preserve">an </w:t>
      </w:r>
      <w:r>
        <w:rPr>
          <w:rFonts w:eastAsia="Cambria" w:cstheme="minorHAnsi"/>
          <w:sz w:val="24"/>
          <w:szCs w:val="24"/>
          <w:lang w:val="en-US"/>
        </w:rPr>
        <w:t xml:space="preserve">interpersonal component (MSI items “troubled relationships”, “avoidance of abandonment”), </w:t>
      </w:r>
      <w:r w:rsidR="001B434B">
        <w:rPr>
          <w:rFonts w:eastAsia="Cambria" w:cstheme="minorHAnsi"/>
          <w:sz w:val="24"/>
          <w:szCs w:val="24"/>
          <w:lang w:val="en-US"/>
        </w:rPr>
        <w:t xml:space="preserve">a </w:t>
      </w:r>
      <w:r>
        <w:rPr>
          <w:rFonts w:eastAsia="Cambria" w:cstheme="minorHAnsi"/>
          <w:sz w:val="24"/>
          <w:szCs w:val="24"/>
          <w:lang w:val="en-US"/>
        </w:rPr>
        <w:t>behavioral component (</w:t>
      </w:r>
      <w:r w:rsidR="001B434B">
        <w:rPr>
          <w:rFonts w:eastAsia="Cambria" w:cstheme="minorHAnsi"/>
          <w:sz w:val="24"/>
          <w:szCs w:val="24"/>
          <w:lang w:val="en-US"/>
        </w:rPr>
        <w:t xml:space="preserve">MSI items </w:t>
      </w:r>
      <w:r>
        <w:rPr>
          <w:rFonts w:eastAsia="Cambria" w:cstheme="minorHAnsi"/>
          <w:sz w:val="24"/>
          <w:szCs w:val="24"/>
          <w:lang w:val="en-US"/>
        </w:rPr>
        <w:t xml:space="preserve">“suicidal behavior”, “impulsivity”), and </w:t>
      </w:r>
      <w:r w:rsidR="001B434B">
        <w:rPr>
          <w:rFonts w:eastAsia="Cambria" w:cstheme="minorHAnsi"/>
          <w:sz w:val="24"/>
          <w:szCs w:val="24"/>
          <w:lang w:val="en-US"/>
        </w:rPr>
        <w:t xml:space="preserve">a </w:t>
      </w:r>
      <w:r>
        <w:rPr>
          <w:rFonts w:eastAsia="Cambria" w:cstheme="minorHAnsi"/>
          <w:sz w:val="24"/>
          <w:szCs w:val="24"/>
          <w:lang w:val="en-US"/>
        </w:rPr>
        <w:t>cognitive component (</w:t>
      </w:r>
      <w:r w:rsidR="001B434B">
        <w:rPr>
          <w:rFonts w:eastAsia="Cambria" w:cstheme="minorHAnsi"/>
          <w:sz w:val="24"/>
          <w:szCs w:val="24"/>
          <w:lang w:val="en-US"/>
        </w:rPr>
        <w:t xml:space="preserve">MSI items </w:t>
      </w:r>
      <w:r>
        <w:rPr>
          <w:rFonts w:eastAsia="Cambria" w:cstheme="minorHAnsi"/>
          <w:sz w:val="24"/>
          <w:szCs w:val="24"/>
          <w:lang w:val="en-US"/>
        </w:rPr>
        <w:t xml:space="preserve">“dissociative symptoms”, “distrustfulness”, “identity disturbance”). </w:t>
      </w:r>
      <w:r w:rsidR="00EB34D6">
        <w:rPr>
          <w:rFonts w:eastAsia="Cambria" w:cstheme="minorHAnsi"/>
          <w:sz w:val="24"/>
          <w:szCs w:val="24"/>
          <w:lang w:val="en-US"/>
        </w:rPr>
        <w:t xml:space="preserve">As the </w:t>
      </w:r>
      <w:r>
        <w:rPr>
          <w:rFonts w:eastAsia="Cambria" w:cstheme="minorHAnsi"/>
          <w:sz w:val="24"/>
          <w:szCs w:val="24"/>
          <w:lang w:val="en-US"/>
        </w:rPr>
        <w:t xml:space="preserve">suicidality item </w:t>
      </w:r>
      <w:r w:rsidR="001B434B">
        <w:rPr>
          <w:rFonts w:eastAsia="Cambria" w:cstheme="minorHAnsi"/>
          <w:sz w:val="24"/>
          <w:szCs w:val="24"/>
          <w:lang w:val="en-US"/>
        </w:rPr>
        <w:t xml:space="preserve">in the behavioral component </w:t>
      </w:r>
      <w:r>
        <w:rPr>
          <w:rFonts w:eastAsia="Cambria" w:cstheme="minorHAnsi"/>
          <w:sz w:val="24"/>
          <w:szCs w:val="24"/>
          <w:lang w:val="en-US"/>
        </w:rPr>
        <w:t xml:space="preserve">was omitted </w:t>
      </w:r>
      <w:r w:rsidR="001B434B">
        <w:rPr>
          <w:rFonts w:eastAsia="Cambria" w:cstheme="minorHAnsi"/>
          <w:sz w:val="24"/>
          <w:szCs w:val="24"/>
          <w:lang w:val="en-US"/>
        </w:rPr>
        <w:t>to avoid circularity</w:t>
      </w:r>
      <w:r w:rsidR="00EB34D6">
        <w:rPr>
          <w:rFonts w:eastAsia="Cambria" w:cstheme="minorHAnsi"/>
          <w:sz w:val="24"/>
          <w:szCs w:val="24"/>
          <w:lang w:val="en-US"/>
        </w:rPr>
        <w:t>,</w:t>
      </w:r>
      <w:r w:rsidR="001B434B">
        <w:rPr>
          <w:rFonts w:eastAsia="Cambria" w:cstheme="minorHAnsi"/>
          <w:sz w:val="24"/>
          <w:szCs w:val="24"/>
          <w:lang w:val="en-US"/>
        </w:rPr>
        <w:t xml:space="preserve"> the </w:t>
      </w:r>
      <w:r w:rsidR="00EB34D6">
        <w:rPr>
          <w:rFonts w:eastAsia="Cambria" w:cstheme="minorHAnsi"/>
          <w:sz w:val="24"/>
          <w:szCs w:val="24"/>
          <w:lang w:val="en-US"/>
        </w:rPr>
        <w:t>single-</w:t>
      </w:r>
      <w:r w:rsidR="001B434B">
        <w:rPr>
          <w:rFonts w:eastAsia="Cambria" w:cstheme="minorHAnsi"/>
          <w:sz w:val="24"/>
          <w:szCs w:val="24"/>
          <w:lang w:val="en-US"/>
        </w:rPr>
        <w:t>item behavioral component was combined with</w:t>
      </w:r>
      <w:r>
        <w:rPr>
          <w:rFonts w:eastAsia="Cambria" w:cstheme="minorHAnsi"/>
          <w:sz w:val="24"/>
          <w:szCs w:val="24"/>
          <w:lang w:val="en-US"/>
        </w:rPr>
        <w:t xml:space="preserve"> </w:t>
      </w:r>
      <w:r w:rsidR="006503BC">
        <w:rPr>
          <w:rFonts w:eastAsia="Cambria" w:cstheme="minorHAnsi"/>
          <w:sz w:val="24"/>
          <w:szCs w:val="24"/>
          <w:lang w:val="en-US"/>
        </w:rPr>
        <w:t xml:space="preserve">the </w:t>
      </w:r>
      <w:r>
        <w:rPr>
          <w:rFonts w:eastAsia="Cambria" w:cstheme="minorHAnsi"/>
          <w:sz w:val="24"/>
          <w:szCs w:val="24"/>
          <w:lang w:val="en-US"/>
        </w:rPr>
        <w:t>cognitive component</w:t>
      </w:r>
      <w:r w:rsidR="00EB34D6">
        <w:rPr>
          <w:rFonts w:eastAsia="Cambria" w:cstheme="minorHAnsi"/>
          <w:sz w:val="24"/>
          <w:szCs w:val="24"/>
          <w:lang w:val="en-US"/>
        </w:rPr>
        <w:t xml:space="preserve"> </w:t>
      </w:r>
      <w:r w:rsidR="0026311F">
        <w:rPr>
          <w:rFonts w:eastAsia="Cambria" w:cstheme="minorHAnsi"/>
          <w:sz w:val="24"/>
          <w:szCs w:val="24"/>
          <w:lang w:val="en-US"/>
        </w:rPr>
        <w:t>to avoid</w:t>
      </w:r>
      <w:r w:rsidR="00A5651A">
        <w:rPr>
          <w:rFonts w:eastAsia="Cambria" w:cstheme="minorHAnsi"/>
          <w:sz w:val="24"/>
          <w:szCs w:val="24"/>
          <w:lang w:val="en-US"/>
        </w:rPr>
        <w:t xml:space="preserve"> potentially unreliable</w:t>
      </w:r>
      <w:r w:rsidR="0026311F">
        <w:rPr>
          <w:rFonts w:eastAsia="Cambria" w:cstheme="minorHAnsi"/>
          <w:sz w:val="24"/>
          <w:szCs w:val="24"/>
          <w:lang w:val="en-US"/>
        </w:rPr>
        <w:t xml:space="preserve"> </w:t>
      </w:r>
      <w:r w:rsidR="00A5651A">
        <w:rPr>
          <w:rFonts w:eastAsia="Cambria" w:cstheme="minorHAnsi"/>
          <w:sz w:val="24"/>
          <w:szCs w:val="24"/>
          <w:lang w:val="en-US"/>
        </w:rPr>
        <w:t>single</w:t>
      </w:r>
      <w:r w:rsidR="0026311F">
        <w:rPr>
          <w:rFonts w:eastAsia="Cambria" w:cstheme="minorHAnsi"/>
          <w:sz w:val="24"/>
          <w:szCs w:val="24"/>
          <w:lang w:val="en-US"/>
        </w:rPr>
        <w:t>-item measures</w:t>
      </w:r>
      <w:r>
        <w:rPr>
          <w:rFonts w:eastAsia="Cambria" w:cstheme="minorHAnsi"/>
          <w:sz w:val="24"/>
          <w:szCs w:val="24"/>
          <w:lang w:val="en-US"/>
        </w:rPr>
        <w:t>.</w:t>
      </w:r>
      <w:r w:rsidR="00341E0F">
        <w:rPr>
          <w:rFonts w:eastAsia="Cambria" w:cstheme="minorHAnsi"/>
          <w:sz w:val="24"/>
          <w:szCs w:val="24"/>
          <w:lang w:val="en-US"/>
        </w:rPr>
        <w:t xml:space="preserve"> The sum scores of subcomponents were then scaled to same unit with the total score and mediation analyses </w:t>
      </w:r>
      <w:r w:rsidR="00E34081">
        <w:rPr>
          <w:rFonts w:eastAsia="Cambria" w:cstheme="minorHAnsi"/>
          <w:sz w:val="24"/>
          <w:szCs w:val="24"/>
          <w:lang w:val="en-US"/>
        </w:rPr>
        <w:t xml:space="preserve">were </w:t>
      </w:r>
      <w:r w:rsidR="00341E0F">
        <w:rPr>
          <w:rFonts w:eastAsia="Cambria" w:cstheme="minorHAnsi"/>
          <w:sz w:val="24"/>
          <w:szCs w:val="24"/>
          <w:lang w:val="en-US"/>
        </w:rPr>
        <w:t xml:space="preserve">repeated. </w:t>
      </w:r>
    </w:p>
    <w:p w14:paraId="79E87E5B" w14:textId="783FA0E2" w:rsidR="00B91517" w:rsidRPr="00D04028" w:rsidRDefault="00B91517" w:rsidP="00D56688">
      <w:pPr>
        <w:spacing w:before="180" w:after="180" w:line="480" w:lineRule="auto"/>
        <w:jc w:val="both"/>
        <w:rPr>
          <w:rFonts w:eastAsia="Cambria" w:cstheme="minorHAnsi"/>
          <w:i/>
          <w:sz w:val="24"/>
          <w:szCs w:val="24"/>
          <w:lang w:val="en-US"/>
        </w:rPr>
      </w:pPr>
      <w:r>
        <w:rPr>
          <w:rFonts w:eastAsia="Cambria" w:cstheme="minorHAnsi"/>
          <w:i/>
          <w:sz w:val="24"/>
          <w:szCs w:val="24"/>
          <w:lang w:val="en-US"/>
        </w:rPr>
        <w:t>Comparing models based on TADS sub-scales versus overall TADS score</w:t>
      </w:r>
    </w:p>
    <w:p w14:paraId="2E899B00" w14:textId="5F19BE61" w:rsidR="00D56688" w:rsidRDefault="00D56688" w:rsidP="00D56688">
      <w:pPr>
        <w:spacing w:before="180" w:after="180" w:line="480" w:lineRule="auto"/>
        <w:jc w:val="both"/>
        <w:rPr>
          <w:rFonts w:eastAsia="Cambria" w:cstheme="minorHAnsi"/>
          <w:sz w:val="24"/>
          <w:szCs w:val="24"/>
          <w:lang w:val="en-US"/>
        </w:rPr>
      </w:pPr>
      <w:r w:rsidRPr="00686B01">
        <w:rPr>
          <w:rFonts w:eastAsia="Cambria" w:cstheme="minorHAnsi"/>
          <w:sz w:val="24"/>
          <w:szCs w:val="24"/>
          <w:lang w:val="en-US"/>
        </w:rPr>
        <w:t xml:space="preserve">In addition to using total TADS score, an omnibus test for differences among TADS subscales in predicting lifetime suicidal behavior (alternatively MSI) was conducted by comparing </w:t>
      </w:r>
      <w:proofErr w:type="spellStart"/>
      <w:r w:rsidRPr="00686B01">
        <w:rPr>
          <w:rFonts w:eastAsia="Cambria" w:cstheme="minorHAnsi"/>
          <w:sz w:val="24"/>
          <w:szCs w:val="24"/>
          <w:lang w:val="en-US"/>
        </w:rPr>
        <w:t>Akaike’s</w:t>
      </w:r>
      <w:proofErr w:type="spellEnd"/>
      <w:r w:rsidRPr="00686B01">
        <w:rPr>
          <w:rFonts w:eastAsia="Cambria" w:cstheme="minorHAnsi"/>
          <w:sz w:val="24"/>
          <w:szCs w:val="24"/>
          <w:lang w:val="en-US"/>
        </w:rPr>
        <w:t xml:space="preserve"> Information Criteria (AIC) </w:t>
      </w:r>
      <w:r w:rsidRPr="00686B01">
        <w:rPr>
          <w:rFonts w:eastAsia="Cambria" w:cstheme="minorHAnsi"/>
          <w:sz w:val="24"/>
          <w:szCs w:val="24"/>
          <w:lang w:val="en-US"/>
        </w:rPr>
        <w:fldChar w:fldCharType="begin"/>
      </w:r>
      <w:r w:rsidR="006503BC">
        <w:rPr>
          <w:rFonts w:eastAsia="Cambria" w:cstheme="minorHAnsi"/>
          <w:sz w:val="24"/>
          <w:szCs w:val="24"/>
          <w:lang w:val="en-US"/>
        </w:rPr>
        <w:instrText xml:space="preserve"> ADDIN EN.CITE &lt;EndNote&gt;&lt;Cite&gt;&lt;Author&gt;Vrieze&lt;/Author&gt;&lt;Year&gt;2012&lt;/Year&gt;&lt;RecNum&gt;1486&lt;/RecNum&gt;&lt;DisplayText&gt;(8)&lt;/DisplayText&gt;&lt;record&gt;&lt;rec-number&gt;1486&lt;/rec-number&gt;&lt;foreign-keys&gt;&lt;key app="EN" db-id="z0ex5d0fas9zroexdw7xxwwoapsavtr9zvfa" timestamp="1476271040"&gt;1486&lt;/key&gt;&lt;key app="ENWeb" db-id=""&gt;0&lt;/key&gt;&lt;/foreign-keys&gt;&lt;ref-type name="Journal Article"&gt;17&lt;/ref-type&gt;&lt;contributors&gt;&lt;authors&gt;&lt;author&gt;Vrieze, S. I.&lt;/author&gt;&lt;/authors&gt;&lt;/contributors&gt;&lt;auth-address&gt;Department of Psychology, University of Minnesota, Minneapolis, MN 55455, USA. vrie0006@umn.edu&lt;/auth-address&gt;&lt;titles&gt;&lt;title&gt;Model selection and psychological theory: a discussion of the differences between the Akaike information criterion (AIC) and the Bayesian information criterion (BIC)&lt;/title&gt;&lt;secondary-title&gt;Psychol Methods&lt;/secondary-title&gt;&lt;alt-title&gt;Psychological methods&lt;/alt-title&gt;&lt;/titles&gt;&lt;periodical&gt;&lt;full-title&gt;Psychol Methods&lt;/full-title&gt;&lt;/periodical&gt;&lt;pages&gt;228-43&lt;/pages&gt;&lt;volume&gt;17&lt;/volume&gt;&lt;number&gt;2&lt;/number&gt;&lt;edition&gt;2012/02/09&lt;/edition&gt;&lt;keywords&gt;&lt;keyword&gt;*Bayes Theorem&lt;/keyword&gt;&lt;keyword&gt;Data Interpretation, Statistical&lt;/keyword&gt;&lt;keyword&gt;Factor Analysis, Statistical&lt;/keyword&gt;&lt;keyword&gt;Humans&lt;/keyword&gt;&lt;keyword&gt;Likelihood Functions&lt;/keyword&gt;&lt;keyword&gt;*Models, Statistical&lt;/keyword&gt;&lt;keyword&gt;Monte Carlo Method&lt;/keyword&gt;&lt;keyword&gt;Nonlinear Dynamics&lt;/keyword&gt;&lt;keyword&gt;*Psychological Theory&lt;/keyword&gt;&lt;keyword&gt;Psychology/*statistics &amp;amp; numerical data&lt;/keyword&gt;&lt;keyword&gt;Statistics as Topic/*methods&lt;/keyword&gt;&lt;/keywords&gt;&lt;dates&gt;&lt;year&gt;2012&lt;/year&gt;&lt;pub-dates&gt;&lt;date&gt;Jun&lt;/date&gt;&lt;/pub-dates&gt;&lt;/dates&gt;&lt;isbn&gt;1082-989x&lt;/isbn&gt;&lt;accession-num&gt;22309957&lt;/accession-num&gt;&lt;urls&gt;&lt;/urls&gt;&lt;custom2&gt;PMC3366160&lt;/custom2&gt;&lt;custom6&gt;NIHMS355729&lt;/custom6&gt;&lt;electronic-resource-num&gt;10.1037/a0027127&lt;/electronic-resource-num&gt;&lt;remote-database-provider&gt;NLM&lt;/remote-database-provider&gt;&lt;language&gt;eng&lt;/language&gt;&lt;/record&gt;&lt;/Cite&gt;&lt;/EndNote&gt;</w:instrText>
      </w:r>
      <w:r w:rsidRPr="00686B01">
        <w:rPr>
          <w:rFonts w:eastAsia="Cambria" w:cstheme="minorHAnsi"/>
          <w:sz w:val="24"/>
          <w:szCs w:val="24"/>
          <w:lang w:val="en-US"/>
        </w:rPr>
        <w:fldChar w:fldCharType="separate"/>
      </w:r>
      <w:r w:rsidR="006503BC">
        <w:rPr>
          <w:rFonts w:eastAsia="Cambria" w:cstheme="minorHAnsi"/>
          <w:noProof/>
          <w:sz w:val="24"/>
          <w:szCs w:val="24"/>
          <w:lang w:val="en-US"/>
        </w:rPr>
        <w:t>(8)</w:t>
      </w:r>
      <w:r w:rsidRPr="00686B01">
        <w:rPr>
          <w:rFonts w:eastAsia="Cambria" w:cstheme="minorHAnsi"/>
          <w:sz w:val="24"/>
          <w:szCs w:val="24"/>
          <w:lang w:val="en-US"/>
        </w:rPr>
        <w:fldChar w:fldCharType="end"/>
      </w:r>
      <w:r w:rsidRPr="00686B01">
        <w:rPr>
          <w:rFonts w:eastAsia="Cambria" w:cstheme="minorHAnsi"/>
          <w:sz w:val="24"/>
          <w:szCs w:val="24"/>
          <w:lang w:val="en-US"/>
        </w:rPr>
        <w:t xml:space="preserve"> for models using sub-scales </w:t>
      </w:r>
      <w:r w:rsidRPr="00686B01">
        <w:rPr>
          <w:rFonts w:eastAsia="Cambria" w:cstheme="minorHAnsi"/>
          <w:i/>
          <w:sz w:val="24"/>
          <w:szCs w:val="24"/>
          <w:lang w:val="en-US"/>
        </w:rPr>
        <w:t>versus</w:t>
      </w:r>
      <w:r w:rsidRPr="00686B01">
        <w:rPr>
          <w:rFonts w:eastAsia="Cambria" w:cstheme="minorHAnsi"/>
          <w:sz w:val="24"/>
          <w:szCs w:val="24"/>
          <w:lang w:val="en-US"/>
        </w:rPr>
        <w:t xml:space="preserve"> the main-scale as independent variables. We denote AIC of a sub-scale based model by </w:t>
      </w:r>
      <w:proofErr w:type="spellStart"/>
      <w:r w:rsidRPr="00686B01">
        <w:rPr>
          <w:rFonts w:eastAsia="Cambria" w:cstheme="minorHAnsi"/>
          <w:sz w:val="24"/>
          <w:szCs w:val="24"/>
          <w:lang w:val="en-US"/>
        </w:rPr>
        <w:t>AIC</w:t>
      </w:r>
      <w:r w:rsidRPr="00686B01">
        <w:rPr>
          <w:rFonts w:eastAsia="Cambria" w:cstheme="minorHAnsi"/>
          <w:sz w:val="24"/>
          <w:szCs w:val="24"/>
          <w:vertAlign w:val="subscript"/>
          <w:lang w:val="en-US"/>
        </w:rPr>
        <w:t>sub</w:t>
      </w:r>
      <w:proofErr w:type="spellEnd"/>
      <w:r w:rsidRPr="00686B01">
        <w:rPr>
          <w:rFonts w:eastAsia="Cambria" w:cstheme="minorHAnsi"/>
          <w:sz w:val="24"/>
          <w:szCs w:val="24"/>
          <w:lang w:val="en-US"/>
        </w:rPr>
        <w:t xml:space="preserve"> and AIC of a main-scale model by </w:t>
      </w:r>
      <w:proofErr w:type="spellStart"/>
      <w:r w:rsidRPr="00686B01">
        <w:rPr>
          <w:rFonts w:eastAsia="Cambria" w:cstheme="minorHAnsi"/>
          <w:sz w:val="24"/>
          <w:szCs w:val="24"/>
          <w:lang w:val="en-US"/>
        </w:rPr>
        <w:lastRenderedPageBreak/>
        <w:t>AIC</w:t>
      </w:r>
      <w:r w:rsidRPr="00686B01">
        <w:rPr>
          <w:rFonts w:eastAsia="Cambria" w:cstheme="minorHAnsi"/>
          <w:sz w:val="24"/>
          <w:szCs w:val="24"/>
          <w:vertAlign w:val="subscript"/>
          <w:lang w:val="en-US"/>
        </w:rPr>
        <w:t>main</w:t>
      </w:r>
      <w:proofErr w:type="spellEnd"/>
      <w:r w:rsidRPr="00686B01">
        <w:rPr>
          <w:rFonts w:eastAsia="Cambria" w:cstheme="minorHAnsi"/>
          <w:sz w:val="24"/>
          <w:szCs w:val="24"/>
          <w:lang w:val="en-US"/>
        </w:rPr>
        <w:t xml:space="preserve">, and let ΔAIC = </w:t>
      </w:r>
      <w:proofErr w:type="spellStart"/>
      <w:r w:rsidRPr="00686B01">
        <w:rPr>
          <w:rFonts w:eastAsia="Cambria" w:cstheme="minorHAnsi"/>
          <w:sz w:val="24"/>
          <w:szCs w:val="24"/>
          <w:lang w:val="en-US"/>
        </w:rPr>
        <w:t>AIC</w:t>
      </w:r>
      <w:r w:rsidRPr="00686B01">
        <w:rPr>
          <w:rFonts w:eastAsia="Cambria" w:cstheme="minorHAnsi"/>
          <w:sz w:val="24"/>
          <w:szCs w:val="24"/>
          <w:vertAlign w:val="subscript"/>
          <w:lang w:val="en-US"/>
        </w:rPr>
        <w:t>sub</w:t>
      </w:r>
      <w:proofErr w:type="spellEnd"/>
      <w:r w:rsidRPr="00686B01">
        <w:rPr>
          <w:rFonts w:eastAsia="Cambria" w:cstheme="minorHAnsi"/>
          <w:sz w:val="24"/>
          <w:szCs w:val="24"/>
          <w:lang w:val="en-US"/>
        </w:rPr>
        <w:t xml:space="preserve"> ‒ </w:t>
      </w:r>
      <w:proofErr w:type="spellStart"/>
      <w:r w:rsidRPr="00686B01">
        <w:rPr>
          <w:rFonts w:eastAsia="Cambria" w:cstheme="minorHAnsi"/>
          <w:sz w:val="24"/>
          <w:szCs w:val="24"/>
          <w:lang w:val="en-US"/>
        </w:rPr>
        <w:t>AIC</w:t>
      </w:r>
      <w:r w:rsidRPr="00686B01">
        <w:rPr>
          <w:rFonts w:eastAsia="Cambria" w:cstheme="minorHAnsi"/>
          <w:sz w:val="24"/>
          <w:szCs w:val="24"/>
          <w:vertAlign w:val="subscript"/>
          <w:lang w:val="en-US"/>
        </w:rPr>
        <w:t>main</w:t>
      </w:r>
      <w:proofErr w:type="spellEnd"/>
      <w:r w:rsidRPr="00686B01">
        <w:rPr>
          <w:rFonts w:eastAsia="Cambria" w:cstheme="minorHAnsi"/>
          <w:sz w:val="24"/>
          <w:szCs w:val="24"/>
          <w:lang w:val="en-US"/>
        </w:rPr>
        <w:t xml:space="preserve">. Lower AIC indicates more parsimonious model, ΔAIC &lt; 0 meaning that the use of sub-scales improves the model over the original main-scale model. </w:t>
      </w:r>
    </w:p>
    <w:p w14:paraId="4B4D5DD6" w14:textId="77777777" w:rsidR="00FE6C35" w:rsidRDefault="00FE6C35" w:rsidP="00FE6C35">
      <w:pPr>
        <w:spacing w:line="480" w:lineRule="auto"/>
        <w:jc w:val="both"/>
        <w:rPr>
          <w:rFonts w:ascii="Calibri" w:eastAsia="Cambria" w:hAnsi="Calibri" w:cs="Calibri"/>
          <w:i/>
          <w:sz w:val="24"/>
          <w:szCs w:val="24"/>
          <w:lang w:val="en-US"/>
        </w:rPr>
      </w:pPr>
      <w:r>
        <w:rPr>
          <w:rFonts w:ascii="Calibri" w:eastAsia="Cambria" w:hAnsi="Calibri" w:cs="Calibri"/>
          <w:i/>
          <w:sz w:val="24"/>
          <w:szCs w:val="24"/>
          <w:lang w:val="en-US"/>
        </w:rPr>
        <w:t xml:space="preserve">Missing data </w:t>
      </w:r>
    </w:p>
    <w:p w14:paraId="09AF666E" w14:textId="002CBE37" w:rsidR="00D04028" w:rsidRDefault="00686B01" w:rsidP="00686B01">
      <w:pPr>
        <w:spacing w:before="180" w:after="180" w:line="480" w:lineRule="auto"/>
        <w:jc w:val="both"/>
        <w:rPr>
          <w:rFonts w:ascii="Calibri" w:eastAsia="Cambria" w:hAnsi="Calibri" w:cs="Calibri"/>
          <w:sz w:val="24"/>
          <w:szCs w:val="24"/>
          <w:lang w:val="en-US"/>
        </w:rPr>
      </w:pPr>
      <w:r w:rsidRPr="00D56688">
        <w:rPr>
          <w:rFonts w:ascii="Calibri" w:eastAsia="Cambria" w:hAnsi="Calibri" w:cs="Calibri"/>
          <w:sz w:val="24"/>
          <w:szCs w:val="24"/>
          <w:lang w:val="en-US"/>
        </w:rPr>
        <w:t>Only 10 patients had any missing values in the variables for mediation analyses (i.e., 3.5%). Therefore, we studied the complete (</w:t>
      </w:r>
      <w:proofErr w:type="spellStart"/>
      <w:r w:rsidRPr="00D56688">
        <w:rPr>
          <w:rFonts w:ascii="Calibri" w:eastAsia="Cambria" w:hAnsi="Calibri" w:cs="Calibri"/>
          <w:sz w:val="24"/>
          <w:szCs w:val="24"/>
          <w:lang w:val="en-US"/>
        </w:rPr>
        <w:t>listwise</w:t>
      </w:r>
      <w:proofErr w:type="spellEnd"/>
      <w:r w:rsidRPr="00D56688">
        <w:rPr>
          <w:rFonts w:ascii="Calibri" w:eastAsia="Cambria" w:hAnsi="Calibri" w:cs="Calibri"/>
          <w:sz w:val="24"/>
          <w:szCs w:val="24"/>
          <w:lang w:val="en-US"/>
        </w:rPr>
        <w:t xml:space="preserve"> deleted) data without missing-data imputations.</w:t>
      </w:r>
      <w:r>
        <w:rPr>
          <w:rFonts w:ascii="Calibri" w:eastAsia="Cambria" w:hAnsi="Calibri" w:cs="Calibri"/>
          <w:sz w:val="24"/>
          <w:szCs w:val="24"/>
          <w:lang w:val="en-US"/>
        </w:rPr>
        <w:t xml:space="preserve"> A</w:t>
      </w:r>
      <w:r w:rsidR="00FE6C35" w:rsidRPr="00686B01">
        <w:rPr>
          <w:rFonts w:ascii="Calibri" w:eastAsia="Cambria" w:hAnsi="Calibri" w:cs="Calibri"/>
          <w:sz w:val="24"/>
          <w:szCs w:val="24"/>
          <w:lang w:val="en-US"/>
        </w:rPr>
        <w:t>ltogether 8 patients lacked more than two TADS items and were assigned as missing cases with respect to the total score, whereas for the others we computed the total score by averaging the non-missing items. Any missing items in TADS subscales were addressed as missing cases</w:t>
      </w:r>
      <w:r>
        <w:rPr>
          <w:rFonts w:ascii="Calibri" w:eastAsia="Cambria" w:hAnsi="Calibri" w:cs="Calibri"/>
          <w:sz w:val="24"/>
          <w:szCs w:val="24"/>
          <w:lang w:val="en-US"/>
        </w:rPr>
        <w:t xml:space="preserve"> in pertinent analyses</w:t>
      </w:r>
      <w:r w:rsidR="00FE6C35" w:rsidRPr="00686B01">
        <w:rPr>
          <w:rFonts w:ascii="Calibri" w:eastAsia="Cambria" w:hAnsi="Calibri" w:cs="Calibri"/>
          <w:sz w:val="24"/>
          <w:szCs w:val="24"/>
          <w:lang w:val="en-US"/>
        </w:rPr>
        <w:t>. Only one patient had more than one MSI items missing and was assigned as a missing case in the MSI total score, for the others, mean of the items formed the score.</w:t>
      </w:r>
      <w:r w:rsidR="00D624CE">
        <w:rPr>
          <w:rFonts w:ascii="Calibri" w:eastAsia="Cambria" w:hAnsi="Calibri" w:cs="Calibri"/>
          <w:sz w:val="24"/>
          <w:szCs w:val="24"/>
          <w:lang w:val="en-US"/>
        </w:rPr>
        <w:t xml:space="preserve"> </w:t>
      </w:r>
      <w:r w:rsidR="00FE6C35" w:rsidRPr="00686B01">
        <w:rPr>
          <w:rFonts w:ascii="Calibri" w:eastAsia="Cambria" w:hAnsi="Calibri" w:cs="Calibri"/>
          <w:sz w:val="24"/>
          <w:szCs w:val="24"/>
          <w:lang w:val="en-US"/>
        </w:rPr>
        <w:t>The BDI score was a mean of items, which was computed for all but the two patients with more than 2 missing items.</w:t>
      </w:r>
    </w:p>
    <w:p w14:paraId="4F89FE80" w14:textId="2B70070E" w:rsidR="00846D32" w:rsidRDefault="008D4135" w:rsidP="00686B01">
      <w:pPr>
        <w:spacing w:before="180" w:after="180" w:line="480" w:lineRule="auto"/>
        <w:jc w:val="both"/>
        <w:rPr>
          <w:lang w:val="en-US"/>
        </w:rPr>
      </w:pPr>
      <w:r>
        <w:rPr>
          <w:i/>
          <w:lang w:val="en-US"/>
        </w:rPr>
        <w:t>Two d</w:t>
      </w:r>
      <w:r w:rsidR="00846D32">
        <w:rPr>
          <w:i/>
          <w:lang w:val="en-US"/>
        </w:rPr>
        <w:t xml:space="preserve">irect and </w:t>
      </w:r>
      <w:r>
        <w:rPr>
          <w:i/>
          <w:lang w:val="en-US"/>
        </w:rPr>
        <w:t xml:space="preserve">two </w:t>
      </w:r>
      <w:r w:rsidR="00846D32">
        <w:rPr>
          <w:i/>
          <w:lang w:val="en-US"/>
        </w:rPr>
        <w:t>indirect effects</w:t>
      </w:r>
      <w:r>
        <w:rPr>
          <w:i/>
          <w:lang w:val="en-US"/>
        </w:rPr>
        <w:t>: counterfactual analysis</w:t>
      </w:r>
    </w:p>
    <w:p w14:paraId="1DA883D4" w14:textId="35BB6A9C" w:rsidR="002807BD" w:rsidRDefault="00846D32" w:rsidP="00686B01">
      <w:pPr>
        <w:spacing w:before="180" w:after="180" w:line="480" w:lineRule="auto"/>
        <w:jc w:val="both"/>
        <w:rPr>
          <w:lang w:val="en-US"/>
        </w:rPr>
      </w:pPr>
      <w:r>
        <w:rPr>
          <w:lang w:val="en-US"/>
        </w:rPr>
        <w:t xml:space="preserve">The causal mediation package we applied </w:t>
      </w:r>
      <w:r w:rsidR="006D1457">
        <w:rPr>
          <w:lang w:val="en-US"/>
        </w:rPr>
        <w:t>has been developed from the counterfactual framework of causal inference</w:t>
      </w:r>
      <w:r w:rsidR="00B93181">
        <w:rPr>
          <w:lang w:val="en-US"/>
        </w:rPr>
        <w:t xml:space="preserve"> (1)</w:t>
      </w:r>
      <w:r w:rsidR="006D1457">
        <w:rPr>
          <w:lang w:val="en-US"/>
        </w:rPr>
        <w:t xml:space="preserve">. </w:t>
      </w:r>
      <w:r w:rsidR="00CD34A1">
        <w:rPr>
          <w:lang w:val="en-US"/>
        </w:rPr>
        <w:t xml:space="preserve">Assuming a random variable </w:t>
      </w:r>
      <w:r w:rsidR="00CD34A1">
        <w:rPr>
          <w:i/>
          <w:lang w:val="en-US"/>
        </w:rPr>
        <w:t>Y</w:t>
      </w:r>
      <w:r w:rsidR="00CD34A1">
        <w:rPr>
          <w:lang w:val="en-US"/>
        </w:rPr>
        <w:t xml:space="preserve"> represents the outcome, the effect of changing the exposure (or “treatment”) variable </w:t>
      </w:r>
      <w:r w:rsidR="00CD34A1">
        <w:rPr>
          <w:i/>
          <w:lang w:val="en-US"/>
        </w:rPr>
        <w:t>t</w:t>
      </w:r>
      <w:r w:rsidR="00CD34A1">
        <w:rPr>
          <w:lang w:val="en-US"/>
        </w:rPr>
        <w:t xml:space="preserve"> to a value </w:t>
      </w:r>
      <w:r w:rsidR="006D6B72">
        <w:rPr>
          <w:i/>
          <w:lang w:val="en-US"/>
        </w:rPr>
        <w:t>t + c</w:t>
      </w:r>
      <w:r w:rsidR="006D6B72">
        <w:rPr>
          <w:lang w:val="en-US"/>
        </w:rPr>
        <w:t xml:space="preserve"> on the outcome can be computed as </w:t>
      </w:r>
      <w:proofErr w:type="gramStart"/>
      <w:r w:rsidR="006D6B72">
        <w:rPr>
          <w:i/>
          <w:lang w:val="en-US"/>
        </w:rPr>
        <w:t>Y</w:t>
      </w:r>
      <w:r w:rsidR="006D6B72">
        <w:rPr>
          <w:lang w:val="en-US"/>
        </w:rPr>
        <w:t>(</w:t>
      </w:r>
      <w:proofErr w:type="gramEnd"/>
      <w:r w:rsidR="006D6B72">
        <w:rPr>
          <w:i/>
          <w:lang w:val="en-US"/>
        </w:rPr>
        <w:t>t + c</w:t>
      </w:r>
      <w:r w:rsidR="006D6B72">
        <w:rPr>
          <w:lang w:val="en-US"/>
        </w:rPr>
        <w:t xml:space="preserve">) – </w:t>
      </w:r>
      <w:r w:rsidR="006D6B72">
        <w:rPr>
          <w:i/>
          <w:lang w:val="en-US"/>
        </w:rPr>
        <w:t>Y</w:t>
      </w:r>
      <w:r w:rsidR="006D6B72">
        <w:rPr>
          <w:lang w:val="en-US"/>
        </w:rPr>
        <w:t>(</w:t>
      </w:r>
      <w:r w:rsidR="006D6B72">
        <w:rPr>
          <w:i/>
          <w:lang w:val="en-US"/>
        </w:rPr>
        <w:t>t</w:t>
      </w:r>
      <w:r w:rsidR="006D6B72">
        <w:rPr>
          <w:lang w:val="en-US"/>
        </w:rPr>
        <w:t xml:space="preserve">), where </w:t>
      </w:r>
      <w:r w:rsidR="006D6B72">
        <w:rPr>
          <w:i/>
          <w:lang w:val="en-US"/>
        </w:rPr>
        <w:t>Y</w:t>
      </w:r>
      <w:r w:rsidR="006D6B72">
        <w:rPr>
          <w:lang w:val="en-US"/>
        </w:rPr>
        <w:t>(</w:t>
      </w:r>
      <w:r w:rsidR="006D6B72">
        <w:rPr>
          <w:i/>
          <w:lang w:val="en-US"/>
        </w:rPr>
        <w:t>x</w:t>
      </w:r>
      <w:r w:rsidR="006D6B72">
        <w:rPr>
          <w:lang w:val="en-US"/>
        </w:rPr>
        <w:t xml:space="preserve">) refers to outcome of an individual when exposed at the level </w:t>
      </w:r>
      <w:r w:rsidR="006D6B72">
        <w:rPr>
          <w:i/>
          <w:lang w:val="en-US"/>
        </w:rPr>
        <w:t>x</w:t>
      </w:r>
      <w:r w:rsidR="006D6B72">
        <w:rPr>
          <w:lang w:val="en-US"/>
        </w:rPr>
        <w:t xml:space="preserve">. The typical problem of causal inference is that one observes only </w:t>
      </w:r>
      <w:proofErr w:type="gramStart"/>
      <w:r w:rsidR="006D6B72">
        <w:rPr>
          <w:i/>
          <w:lang w:val="en-US"/>
        </w:rPr>
        <w:t>Y</w:t>
      </w:r>
      <w:r w:rsidR="006D6B72">
        <w:rPr>
          <w:lang w:val="en-US"/>
        </w:rPr>
        <w:t>(</w:t>
      </w:r>
      <w:proofErr w:type="gramEnd"/>
      <w:r w:rsidR="006D6B72">
        <w:rPr>
          <w:i/>
          <w:lang w:val="en-US"/>
        </w:rPr>
        <w:t>t + c</w:t>
      </w:r>
      <w:r w:rsidR="006D6B72">
        <w:rPr>
          <w:lang w:val="en-US"/>
        </w:rPr>
        <w:t xml:space="preserve">) or </w:t>
      </w:r>
      <w:r w:rsidR="006D6B72">
        <w:rPr>
          <w:i/>
          <w:lang w:val="en-US"/>
        </w:rPr>
        <w:t>Y</w:t>
      </w:r>
      <w:r w:rsidR="006D6B72">
        <w:rPr>
          <w:lang w:val="en-US"/>
        </w:rPr>
        <w:t>(</w:t>
      </w:r>
      <w:r w:rsidR="006D6B72">
        <w:rPr>
          <w:i/>
          <w:lang w:val="en-US"/>
        </w:rPr>
        <w:t>t</w:t>
      </w:r>
      <w:r w:rsidR="006D6B72">
        <w:rPr>
          <w:lang w:val="en-US"/>
        </w:rPr>
        <w:t>)</w:t>
      </w:r>
      <w:r w:rsidR="003C6DE8">
        <w:rPr>
          <w:lang w:val="en-US"/>
        </w:rPr>
        <w:t xml:space="preserve"> for any given individual</w:t>
      </w:r>
      <w:r w:rsidR="006D6B72">
        <w:rPr>
          <w:lang w:val="en-US"/>
        </w:rPr>
        <w:t>, not both, and therefore the within-individual effect is inaccessible</w:t>
      </w:r>
      <w:r w:rsidR="00A04302">
        <w:rPr>
          <w:lang w:val="en-US"/>
        </w:rPr>
        <w:t xml:space="preserve"> (even in randomized experiments)</w:t>
      </w:r>
      <w:r w:rsidR="006D6B72">
        <w:rPr>
          <w:lang w:val="en-US"/>
        </w:rPr>
        <w:t xml:space="preserve">. </w:t>
      </w:r>
      <w:r w:rsidR="00CD42CD">
        <w:rPr>
          <w:lang w:val="en-US"/>
        </w:rPr>
        <w:t xml:space="preserve">Under certain conditions (e.g. randomization), the expected value </w:t>
      </w:r>
      <w:proofErr w:type="gramStart"/>
      <w:r w:rsidR="00CD42CD">
        <w:rPr>
          <w:lang w:val="en-US"/>
        </w:rPr>
        <w:t>E[</w:t>
      </w:r>
      <w:proofErr w:type="gramEnd"/>
      <w:r w:rsidR="00CD42CD">
        <w:rPr>
          <w:i/>
          <w:lang w:val="en-US"/>
        </w:rPr>
        <w:t>Y</w:t>
      </w:r>
      <w:r w:rsidR="00CD42CD">
        <w:rPr>
          <w:lang w:val="en-US"/>
        </w:rPr>
        <w:t>(</w:t>
      </w:r>
      <w:r w:rsidR="00CD42CD">
        <w:rPr>
          <w:i/>
          <w:lang w:val="en-US"/>
        </w:rPr>
        <w:t>t + c</w:t>
      </w:r>
      <w:r w:rsidR="00CD42CD">
        <w:rPr>
          <w:lang w:val="en-US"/>
        </w:rPr>
        <w:t xml:space="preserve">) – </w:t>
      </w:r>
      <w:r w:rsidR="00CD42CD">
        <w:rPr>
          <w:i/>
          <w:lang w:val="en-US"/>
        </w:rPr>
        <w:t>Y</w:t>
      </w:r>
      <w:r w:rsidR="00CD42CD">
        <w:rPr>
          <w:lang w:val="en-US"/>
        </w:rPr>
        <w:t>(</w:t>
      </w:r>
      <w:r w:rsidR="00CD42CD">
        <w:rPr>
          <w:i/>
          <w:lang w:val="en-US"/>
        </w:rPr>
        <w:t>t</w:t>
      </w:r>
      <w:r w:rsidR="00CD42CD">
        <w:rPr>
          <w:lang w:val="en-US"/>
        </w:rPr>
        <w:t>)] can be computed</w:t>
      </w:r>
      <w:r w:rsidR="00074569">
        <w:rPr>
          <w:lang w:val="en-US"/>
        </w:rPr>
        <w:t xml:space="preserve">, and we may regard </w:t>
      </w:r>
      <w:r w:rsidR="00074569">
        <w:rPr>
          <w:i/>
          <w:lang w:val="en-US"/>
        </w:rPr>
        <w:t>Y</w:t>
      </w:r>
      <w:r w:rsidR="00074569">
        <w:rPr>
          <w:lang w:val="en-US"/>
        </w:rPr>
        <w:t>(</w:t>
      </w:r>
      <w:r w:rsidR="00074569">
        <w:rPr>
          <w:i/>
          <w:lang w:val="en-US"/>
        </w:rPr>
        <w:t>t + c</w:t>
      </w:r>
      <w:r w:rsidR="00074569">
        <w:rPr>
          <w:lang w:val="en-US"/>
        </w:rPr>
        <w:t xml:space="preserve">) – </w:t>
      </w:r>
      <w:r w:rsidR="00074569">
        <w:rPr>
          <w:i/>
          <w:lang w:val="en-US"/>
        </w:rPr>
        <w:t>Y</w:t>
      </w:r>
      <w:r w:rsidR="00074569">
        <w:rPr>
          <w:lang w:val="en-US"/>
        </w:rPr>
        <w:t>(</w:t>
      </w:r>
      <w:r w:rsidR="00074569">
        <w:rPr>
          <w:i/>
          <w:lang w:val="en-US"/>
        </w:rPr>
        <w:t>t</w:t>
      </w:r>
      <w:r w:rsidR="00074569">
        <w:rPr>
          <w:lang w:val="en-US"/>
        </w:rPr>
        <w:t xml:space="preserve">) as </w:t>
      </w:r>
      <w:r w:rsidR="009B02C9">
        <w:rPr>
          <w:lang w:val="en-US"/>
        </w:rPr>
        <w:t xml:space="preserve">a </w:t>
      </w:r>
      <w:r w:rsidR="00074569">
        <w:rPr>
          <w:lang w:val="en-US"/>
        </w:rPr>
        <w:t xml:space="preserve">difference of </w:t>
      </w:r>
      <w:r w:rsidR="00074569">
        <w:rPr>
          <w:i/>
          <w:lang w:val="en-US"/>
        </w:rPr>
        <w:t>potential outcomes</w:t>
      </w:r>
      <w:r w:rsidR="00074569">
        <w:rPr>
          <w:lang w:val="en-US"/>
        </w:rPr>
        <w:t xml:space="preserve"> if the exposure had been </w:t>
      </w:r>
      <w:r w:rsidR="00074569">
        <w:rPr>
          <w:i/>
          <w:lang w:val="en-US"/>
        </w:rPr>
        <w:t>t + c</w:t>
      </w:r>
      <w:r w:rsidR="00074569">
        <w:rPr>
          <w:lang w:val="en-US"/>
        </w:rPr>
        <w:t xml:space="preserve"> </w:t>
      </w:r>
      <w:r w:rsidR="00074569">
        <w:rPr>
          <w:i/>
          <w:lang w:val="en-US"/>
        </w:rPr>
        <w:t xml:space="preserve">versus </w:t>
      </w:r>
      <w:r w:rsidR="00074569" w:rsidRPr="000D3A4A">
        <w:rPr>
          <w:i/>
          <w:lang w:val="en-GB"/>
        </w:rPr>
        <w:t>t</w:t>
      </w:r>
      <w:r w:rsidR="00CD42CD">
        <w:rPr>
          <w:lang w:val="en-US"/>
        </w:rPr>
        <w:t>.</w:t>
      </w:r>
      <w:r w:rsidR="002304E6">
        <w:rPr>
          <w:lang w:val="en-US"/>
        </w:rPr>
        <w:t xml:space="preserve"> </w:t>
      </w:r>
      <w:r w:rsidR="008601D5">
        <w:rPr>
          <w:lang w:val="en-US"/>
        </w:rPr>
        <w:t>Similarly, the mediator variable</w:t>
      </w:r>
      <w:r w:rsidR="008601D5">
        <w:rPr>
          <w:i/>
          <w:lang w:val="en-US"/>
        </w:rPr>
        <w:t xml:space="preserve"> M</w:t>
      </w:r>
      <w:r w:rsidR="008601D5">
        <w:rPr>
          <w:lang w:val="en-US"/>
        </w:rPr>
        <w:t xml:space="preserve"> could have been</w:t>
      </w:r>
      <w:r w:rsidR="008D4135">
        <w:rPr>
          <w:lang w:val="en-US"/>
        </w:rPr>
        <w:t xml:space="preserve"> either</w:t>
      </w:r>
      <w:r w:rsidR="008601D5">
        <w:rPr>
          <w:lang w:val="en-US"/>
        </w:rPr>
        <w:t xml:space="preserve"> </w:t>
      </w:r>
      <w:proofErr w:type="gramStart"/>
      <w:r w:rsidR="008601D5">
        <w:rPr>
          <w:i/>
          <w:lang w:val="en-US"/>
        </w:rPr>
        <w:t>M</w:t>
      </w:r>
      <w:r w:rsidR="008601D5">
        <w:rPr>
          <w:lang w:val="en-US"/>
        </w:rPr>
        <w:t>(</w:t>
      </w:r>
      <w:proofErr w:type="gramEnd"/>
      <w:r w:rsidR="008601D5">
        <w:rPr>
          <w:i/>
          <w:lang w:val="en-US"/>
        </w:rPr>
        <w:t>t + c</w:t>
      </w:r>
      <w:r w:rsidR="008601D5">
        <w:rPr>
          <w:lang w:val="en-US"/>
        </w:rPr>
        <w:t xml:space="preserve">) or </w:t>
      </w:r>
      <w:r w:rsidR="008601D5">
        <w:rPr>
          <w:i/>
          <w:lang w:val="en-US"/>
        </w:rPr>
        <w:t>M</w:t>
      </w:r>
      <w:r w:rsidR="008601D5">
        <w:rPr>
          <w:lang w:val="en-US"/>
        </w:rPr>
        <w:t>(</w:t>
      </w:r>
      <w:r w:rsidR="008601D5">
        <w:rPr>
          <w:i/>
          <w:lang w:val="en-US"/>
        </w:rPr>
        <w:t>t</w:t>
      </w:r>
      <w:r w:rsidR="008601D5">
        <w:rPr>
          <w:lang w:val="en-US"/>
        </w:rPr>
        <w:t>).</w:t>
      </w:r>
      <w:r w:rsidR="000F502A">
        <w:rPr>
          <w:lang w:val="en-US"/>
        </w:rPr>
        <w:t xml:space="preserve"> We chose </w:t>
      </w:r>
      <w:r w:rsidR="000F502A">
        <w:rPr>
          <w:i/>
          <w:lang w:val="en-US"/>
        </w:rPr>
        <w:t>t + c</w:t>
      </w:r>
      <w:r w:rsidR="000F502A">
        <w:rPr>
          <w:lang w:val="en-US"/>
        </w:rPr>
        <w:t xml:space="preserve"> to be the maximum exposure and </w:t>
      </w:r>
      <w:r w:rsidR="000F502A">
        <w:rPr>
          <w:i/>
          <w:lang w:val="en-US"/>
        </w:rPr>
        <w:t>t</w:t>
      </w:r>
      <w:r w:rsidR="000F502A">
        <w:rPr>
          <w:lang w:val="en-US"/>
        </w:rPr>
        <w:t xml:space="preserve"> the minimum exposure and computed the direct and indirect effects of </w:t>
      </w:r>
      <w:r w:rsidR="00C22EBE">
        <w:rPr>
          <w:lang w:val="en-US"/>
        </w:rPr>
        <w:t xml:space="preserve">the </w:t>
      </w:r>
      <w:r w:rsidR="000F502A">
        <w:rPr>
          <w:lang w:val="en-US"/>
        </w:rPr>
        <w:t>exposure on outcome based on this difference. However, the process still leaves us with two estimates for both the effects</w:t>
      </w:r>
      <w:r w:rsidR="002807BD">
        <w:rPr>
          <w:lang w:val="en-US"/>
        </w:rPr>
        <w:t>.</w:t>
      </w:r>
    </w:p>
    <w:p w14:paraId="549CFE95" w14:textId="619CA7CA" w:rsidR="00314CB4" w:rsidRPr="000F502A" w:rsidRDefault="002807BD" w:rsidP="002807BD">
      <w:pPr>
        <w:spacing w:before="180" w:after="180" w:line="480" w:lineRule="auto"/>
        <w:ind w:firstLine="1304"/>
        <w:jc w:val="both"/>
        <w:rPr>
          <w:lang w:val="en-US"/>
        </w:rPr>
      </w:pPr>
      <w:r>
        <w:rPr>
          <w:lang w:val="en-US"/>
        </w:rPr>
        <w:lastRenderedPageBreak/>
        <w:t xml:space="preserve">The direct effect is defined by holding the exposure constant for the mediator: </w:t>
      </w:r>
      <w:proofErr w:type="gramStart"/>
      <w:r>
        <w:rPr>
          <w:i/>
          <w:lang w:val="en-US"/>
        </w:rPr>
        <w:t>Y</w:t>
      </w:r>
      <w:r>
        <w:rPr>
          <w:lang w:val="en-US"/>
        </w:rPr>
        <w:t>(</w:t>
      </w:r>
      <w:proofErr w:type="gramEnd"/>
      <w:r>
        <w:rPr>
          <w:i/>
          <w:lang w:val="en-US"/>
        </w:rPr>
        <w:t>t + c</w:t>
      </w:r>
      <w:r>
        <w:rPr>
          <w:lang w:val="en-US"/>
        </w:rPr>
        <w:t xml:space="preserve">, </w:t>
      </w:r>
      <w:r>
        <w:rPr>
          <w:i/>
          <w:lang w:val="en-US"/>
        </w:rPr>
        <w:t>M</w:t>
      </w:r>
      <w:r>
        <w:rPr>
          <w:lang w:val="en-US"/>
        </w:rPr>
        <w:t>(</w:t>
      </w:r>
      <w:r w:rsidRPr="002807BD">
        <w:rPr>
          <w:i/>
          <w:lang w:val="en-US"/>
        </w:rPr>
        <w:t>x</w:t>
      </w:r>
      <w:r>
        <w:rPr>
          <w:lang w:val="en-US"/>
        </w:rPr>
        <w:t xml:space="preserve">)) – </w:t>
      </w:r>
      <w:r>
        <w:rPr>
          <w:i/>
          <w:lang w:val="en-US"/>
        </w:rPr>
        <w:t>Y</w:t>
      </w:r>
      <w:r>
        <w:rPr>
          <w:lang w:val="en-US"/>
        </w:rPr>
        <w:t>(</w:t>
      </w:r>
      <w:r>
        <w:rPr>
          <w:i/>
          <w:lang w:val="en-US"/>
        </w:rPr>
        <w:t>t</w:t>
      </w:r>
      <w:r>
        <w:rPr>
          <w:lang w:val="en-US"/>
        </w:rPr>
        <w:t xml:space="preserve">, </w:t>
      </w:r>
      <w:r>
        <w:rPr>
          <w:i/>
          <w:lang w:val="en-US"/>
        </w:rPr>
        <w:t>M</w:t>
      </w:r>
      <w:r>
        <w:rPr>
          <w:lang w:val="en-US"/>
        </w:rPr>
        <w:t>(</w:t>
      </w:r>
      <w:r w:rsidRPr="002807BD">
        <w:rPr>
          <w:i/>
          <w:lang w:val="en-US"/>
        </w:rPr>
        <w:t>x</w:t>
      </w:r>
      <w:r>
        <w:rPr>
          <w:lang w:val="en-US"/>
        </w:rPr>
        <w:t xml:space="preserve">)), where </w:t>
      </w:r>
      <w:r>
        <w:rPr>
          <w:i/>
          <w:lang w:val="en-US"/>
        </w:rPr>
        <w:t>x</w:t>
      </w:r>
      <w:r>
        <w:rPr>
          <w:lang w:val="en-US"/>
        </w:rPr>
        <w:t xml:space="preserve"> can be either </w:t>
      </w:r>
      <w:r>
        <w:rPr>
          <w:i/>
          <w:lang w:val="en-US"/>
        </w:rPr>
        <w:t>t + c</w:t>
      </w:r>
      <w:r>
        <w:rPr>
          <w:lang w:val="en-US"/>
        </w:rPr>
        <w:t xml:space="preserve"> or </w:t>
      </w:r>
      <w:r>
        <w:rPr>
          <w:i/>
          <w:lang w:val="en-US"/>
        </w:rPr>
        <w:t>t</w:t>
      </w:r>
      <w:r>
        <w:rPr>
          <w:lang w:val="en-US"/>
        </w:rPr>
        <w:t xml:space="preserve"> and the status of the mediator now also affects the outcome</w:t>
      </w:r>
      <w:r w:rsidR="000F502A">
        <w:rPr>
          <w:lang w:val="en-US"/>
        </w:rPr>
        <w:t>.</w:t>
      </w:r>
      <w:r>
        <w:rPr>
          <w:lang w:val="en-US"/>
        </w:rPr>
        <w:t xml:space="preserve"> The indirect effect is defined by holding the exposure constant </w:t>
      </w:r>
      <w:r w:rsidR="00EE58FC">
        <w:rPr>
          <w:lang w:val="en-US"/>
        </w:rPr>
        <w:t xml:space="preserve">with respect to its </w:t>
      </w:r>
      <w:r w:rsidR="00F76E35">
        <w:rPr>
          <w:lang w:val="en-US"/>
        </w:rPr>
        <w:t xml:space="preserve">direct </w:t>
      </w:r>
      <w:r w:rsidR="00EE58FC">
        <w:rPr>
          <w:lang w:val="en-US"/>
        </w:rPr>
        <w:t>effect on</w:t>
      </w:r>
      <w:r>
        <w:rPr>
          <w:lang w:val="en-US"/>
        </w:rPr>
        <w:t xml:space="preserve"> the outcome instead</w:t>
      </w:r>
      <w:r w:rsidR="00F240CD">
        <w:rPr>
          <w:lang w:val="en-US"/>
        </w:rPr>
        <w:t xml:space="preserve"> of </w:t>
      </w:r>
      <w:r w:rsidR="00F76E35">
        <w:rPr>
          <w:lang w:val="en-US"/>
        </w:rPr>
        <w:t xml:space="preserve">its effect on </w:t>
      </w:r>
      <w:r w:rsidR="00F240CD">
        <w:rPr>
          <w:lang w:val="en-US"/>
        </w:rPr>
        <w:t>the mediator</w:t>
      </w:r>
      <w:r>
        <w:rPr>
          <w:lang w:val="en-US"/>
        </w:rPr>
        <w:t xml:space="preserve">: </w:t>
      </w:r>
      <w:proofErr w:type="gramStart"/>
      <w:r>
        <w:rPr>
          <w:i/>
          <w:lang w:val="en-US"/>
        </w:rPr>
        <w:t>Y</w:t>
      </w:r>
      <w:r>
        <w:rPr>
          <w:lang w:val="en-US"/>
        </w:rPr>
        <w:t>(</w:t>
      </w:r>
      <w:proofErr w:type="gramEnd"/>
      <w:r w:rsidRPr="002807BD">
        <w:rPr>
          <w:i/>
          <w:lang w:val="en-US"/>
        </w:rPr>
        <w:t>x</w:t>
      </w:r>
      <w:r>
        <w:rPr>
          <w:lang w:val="en-US"/>
        </w:rPr>
        <w:t xml:space="preserve">, </w:t>
      </w:r>
      <w:r>
        <w:rPr>
          <w:i/>
          <w:lang w:val="en-US"/>
        </w:rPr>
        <w:t>M</w:t>
      </w:r>
      <w:r>
        <w:rPr>
          <w:lang w:val="en-US"/>
        </w:rPr>
        <w:t>(</w:t>
      </w:r>
      <w:r>
        <w:rPr>
          <w:i/>
          <w:lang w:val="en-US"/>
        </w:rPr>
        <w:t>t + c</w:t>
      </w:r>
      <w:r>
        <w:rPr>
          <w:lang w:val="en-US"/>
        </w:rPr>
        <w:t xml:space="preserve">)) – </w:t>
      </w:r>
      <w:r>
        <w:rPr>
          <w:i/>
          <w:lang w:val="en-US"/>
        </w:rPr>
        <w:t>Y</w:t>
      </w:r>
      <w:r>
        <w:rPr>
          <w:lang w:val="en-US"/>
        </w:rPr>
        <w:t>(</w:t>
      </w:r>
      <w:r>
        <w:rPr>
          <w:i/>
          <w:lang w:val="en-US"/>
        </w:rPr>
        <w:t>x</w:t>
      </w:r>
      <w:r>
        <w:rPr>
          <w:lang w:val="en-US"/>
        </w:rPr>
        <w:t xml:space="preserve">, </w:t>
      </w:r>
      <w:r>
        <w:rPr>
          <w:i/>
          <w:lang w:val="en-US"/>
        </w:rPr>
        <w:t>M</w:t>
      </w:r>
      <w:r>
        <w:rPr>
          <w:lang w:val="en-US"/>
        </w:rPr>
        <w:t>(</w:t>
      </w:r>
      <w:r>
        <w:rPr>
          <w:i/>
          <w:lang w:val="en-US"/>
        </w:rPr>
        <w:t>t</w:t>
      </w:r>
      <w:r>
        <w:rPr>
          <w:lang w:val="en-US"/>
        </w:rPr>
        <w:t>))</w:t>
      </w:r>
      <w:r w:rsidR="00F240CD">
        <w:rPr>
          <w:lang w:val="en-US"/>
        </w:rPr>
        <w:t xml:space="preserve">. </w:t>
      </w:r>
      <w:r w:rsidR="00E85A99">
        <w:rPr>
          <w:lang w:val="en-US"/>
        </w:rPr>
        <w:t>In principle, it could happen that the effect of mediator on the outcome depends on which</w:t>
      </w:r>
      <w:r w:rsidR="00F16008">
        <w:rPr>
          <w:lang w:val="en-US"/>
        </w:rPr>
        <w:t xml:space="preserve"> “constant”</w:t>
      </w:r>
      <w:r w:rsidR="00E85A99">
        <w:rPr>
          <w:lang w:val="en-US"/>
        </w:rPr>
        <w:t xml:space="preserve"> counterfactual exposure one examines,</w:t>
      </w:r>
      <w:r w:rsidR="00EE4233">
        <w:rPr>
          <w:lang w:val="en-US"/>
        </w:rPr>
        <w:t xml:space="preserve"> </w:t>
      </w:r>
      <w:r w:rsidR="00EE4233">
        <w:rPr>
          <w:i/>
          <w:lang w:val="en-US"/>
        </w:rPr>
        <w:t>x = t + c</w:t>
      </w:r>
      <w:r w:rsidR="00EE4233">
        <w:rPr>
          <w:lang w:val="en-US"/>
        </w:rPr>
        <w:t xml:space="preserve"> or </w:t>
      </w:r>
      <w:r w:rsidR="00EE4233">
        <w:rPr>
          <w:i/>
          <w:lang w:val="en-US"/>
        </w:rPr>
        <w:t>x = t</w:t>
      </w:r>
      <w:r w:rsidR="00EE4233">
        <w:rPr>
          <w:lang w:val="en-US"/>
        </w:rPr>
        <w:t xml:space="preserve">, </w:t>
      </w:r>
      <w:r w:rsidR="00E85A99">
        <w:rPr>
          <w:lang w:val="en-US"/>
        </w:rPr>
        <w:t>which is why the “mediation” R package provides estimates for both the counterfactual values</w:t>
      </w:r>
      <w:r w:rsidR="00D60FFF">
        <w:rPr>
          <w:lang w:val="en-US"/>
        </w:rPr>
        <w:t xml:space="preserve"> (i.e., stratifies for the constant factor)</w:t>
      </w:r>
      <w:r w:rsidR="006F088A">
        <w:rPr>
          <w:lang w:val="en-US"/>
        </w:rPr>
        <w:t>. Of course, the stratified mediation effects</w:t>
      </w:r>
      <w:r w:rsidR="00E85A99">
        <w:rPr>
          <w:lang w:val="en-US"/>
        </w:rPr>
        <w:t xml:space="preserve"> can be averaged </w:t>
      </w:r>
      <w:r w:rsidR="006229F8">
        <w:rPr>
          <w:lang w:val="en-US"/>
        </w:rPr>
        <w:t>to obtain</w:t>
      </w:r>
      <w:r w:rsidR="00E85A99">
        <w:rPr>
          <w:lang w:val="en-US"/>
        </w:rPr>
        <w:t xml:space="preserve"> a total mediation effect, but we nevertheless plotted the non-averaged effects</w:t>
      </w:r>
      <w:r w:rsidR="006E7E12">
        <w:rPr>
          <w:lang w:val="en-US"/>
        </w:rPr>
        <w:t xml:space="preserve"> in the Figure</w:t>
      </w:r>
      <w:r w:rsidR="00A7680E">
        <w:rPr>
          <w:lang w:val="en-US"/>
        </w:rPr>
        <w:t>s</w:t>
      </w:r>
      <w:r w:rsidR="00F30280">
        <w:rPr>
          <w:lang w:val="en-US"/>
        </w:rPr>
        <w:t xml:space="preserve"> for maximum</w:t>
      </w:r>
      <w:r w:rsidR="00E85A99">
        <w:rPr>
          <w:lang w:val="en-US"/>
        </w:rPr>
        <w:t xml:space="preserve"> transparency.</w:t>
      </w:r>
    </w:p>
    <w:p w14:paraId="2EDBF398" w14:textId="77777777" w:rsidR="008D4135" w:rsidRPr="008601D5" w:rsidRDefault="008D4135" w:rsidP="00686B01">
      <w:pPr>
        <w:spacing w:before="180" w:after="180" w:line="480" w:lineRule="auto"/>
        <w:jc w:val="both"/>
        <w:rPr>
          <w:lang w:val="en-US"/>
        </w:rPr>
      </w:pPr>
    </w:p>
    <w:p w14:paraId="2E899B03" w14:textId="1DA7A907" w:rsidR="00D56688" w:rsidRPr="00D04028" w:rsidRDefault="00D04028" w:rsidP="00D04028">
      <w:pPr>
        <w:spacing w:before="180" w:after="180" w:line="480" w:lineRule="auto"/>
        <w:jc w:val="both"/>
        <w:rPr>
          <w:lang w:val="en-US"/>
        </w:rPr>
      </w:pPr>
      <w:r w:rsidRPr="00D04028">
        <w:rPr>
          <w:b/>
          <w:lang w:val="en-US"/>
        </w:rPr>
        <w:t>References</w:t>
      </w:r>
      <w:r>
        <w:rPr>
          <w:b/>
          <w:lang w:val="en-US"/>
        </w:rPr>
        <w:t>:</w:t>
      </w:r>
    </w:p>
    <w:p w14:paraId="0EF1BF1B" w14:textId="77777777" w:rsidR="006503BC" w:rsidRPr="006503BC" w:rsidRDefault="00D56688" w:rsidP="006503BC">
      <w:pPr>
        <w:pStyle w:val="EndNoteBibliography"/>
        <w:spacing w:after="0"/>
      </w:pPr>
      <w:r>
        <w:fldChar w:fldCharType="begin"/>
      </w:r>
      <w:r>
        <w:instrText xml:space="preserve"> ADDIN EN.REFLIST </w:instrText>
      </w:r>
      <w:r>
        <w:fldChar w:fldCharType="separate"/>
      </w:r>
      <w:r w:rsidR="006503BC" w:rsidRPr="006503BC">
        <w:t>1.</w:t>
      </w:r>
      <w:r w:rsidR="006503BC" w:rsidRPr="006503BC">
        <w:tab/>
        <w:t>Imai K, Keele L, Tingley D. A general approach to causal mediation analysis. Psychol Methods. 2010;15(4):309-34.</w:t>
      </w:r>
    </w:p>
    <w:p w14:paraId="266A3CB9" w14:textId="77777777" w:rsidR="006503BC" w:rsidRPr="006503BC" w:rsidRDefault="006503BC" w:rsidP="006503BC">
      <w:pPr>
        <w:pStyle w:val="EndNoteBibliography"/>
        <w:spacing w:after="0"/>
      </w:pPr>
      <w:r w:rsidRPr="006503BC">
        <w:t>2.</w:t>
      </w:r>
      <w:r w:rsidRPr="006503BC">
        <w:tab/>
        <w:t>Tingley D, Yamamoto T, Hirose K, Keele L, Imai K. Mediation: R package for causal mediation analysis. Journal of Statistical Software. 2014;59(5):1-38.</w:t>
      </w:r>
    </w:p>
    <w:p w14:paraId="57B55F2A" w14:textId="22C787F0" w:rsidR="006503BC" w:rsidRPr="006503BC" w:rsidRDefault="006503BC" w:rsidP="006503BC">
      <w:pPr>
        <w:pStyle w:val="EndNoteBibliography"/>
        <w:spacing w:after="0"/>
      </w:pPr>
      <w:r w:rsidRPr="006503BC">
        <w:t>3.</w:t>
      </w:r>
      <w:r w:rsidRPr="006503BC">
        <w:tab/>
        <w:t xml:space="preserve">R Core Team. R: A Language and Environment for Statistical Computing. Vienna, Austria: R Foundation for Statistical Computing; 2016. Available from: </w:t>
      </w:r>
      <w:hyperlink r:id="rId4" w:history="1">
        <w:r w:rsidRPr="006503BC">
          <w:rPr>
            <w:rStyle w:val="Hyperlinkki"/>
          </w:rPr>
          <w:t>https://www.R-project.org</w:t>
        </w:r>
      </w:hyperlink>
      <w:r w:rsidRPr="006503BC">
        <w:t>.</w:t>
      </w:r>
    </w:p>
    <w:p w14:paraId="7B23B684" w14:textId="77777777" w:rsidR="006503BC" w:rsidRPr="006503BC" w:rsidRDefault="006503BC" w:rsidP="006503BC">
      <w:pPr>
        <w:pStyle w:val="EndNoteBibliography"/>
        <w:spacing w:after="0"/>
      </w:pPr>
      <w:r w:rsidRPr="006503BC">
        <w:t>4.</w:t>
      </w:r>
      <w:r w:rsidRPr="006503BC">
        <w:tab/>
        <w:t>Gelman A, Hill J. Data analysis using regression and multilevel/hierarchical models. New York: Cambridge University Press; 2007.</w:t>
      </w:r>
    </w:p>
    <w:p w14:paraId="28DCEC3F" w14:textId="77777777" w:rsidR="006503BC" w:rsidRPr="006503BC" w:rsidRDefault="006503BC" w:rsidP="006503BC">
      <w:pPr>
        <w:pStyle w:val="EndNoteBibliography"/>
        <w:spacing w:after="0"/>
      </w:pPr>
      <w:r w:rsidRPr="006503BC">
        <w:t>5.</w:t>
      </w:r>
      <w:r w:rsidRPr="006503BC">
        <w:tab/>
        <w:t>Good PI. Permutation, Parametric, and Bootstrap Tests of Hypotheses. 3 ed. New York, USA: Springer Science+Business Media, Inc; 2005.</w:t>
      </w:r>
    </w:p>
    <w:p w14:paraId="74C8C1B4" w14:textId="77777777" w:rsidR="006503BC" w:rsidRPr="006503BC" w:rsidRDefault="006503BC" w:rsidP="006503BC">
      <w:pPr>
        <w:pStyle w:val="EndNoteBibliography"/>
        <w:spacing w:after="0"/>
      </w:pPr>
      <w:r w:rsidRPr="006503BC">
        <w:t>6.</w:t>
      </w:r>
      <w:r w:rsidRPr="006503BC">
        <w:tab/>
        <w:t>Gunderson JG, Zanarini MC, Choi-Kain LW, Mitchell KS, Jang KL, Hudson JI. Family study of borderline personality disorder and its sectors of psychopathology. Arch Gen Psychiatry. 2011;68(7):753-62.</w:t>
      </w:r>
    </w:p>
    <w:p w14:paraId="56E51304" w14:textId="77777777" w:rsidR="006503BC" w:rsidRPr="006503BC" w:rsidRDefault="006503BC" w:rsidP="006503BC">
      <w:pPr>
        <w:pStyle w:val="EndNoteBibliography"/>
        <w:spacing w:after="0"/>
      </w:pPr>
      <w:r w:rsidRPr="006503BC">
        <w:t>7.</w:t>
      </w:r>
      <w:r w:rsidRPr="006503BC">
        <w:tab/>
        <w:t>Reichborn-Kjennerud T, Ystrom E, Neale MC, Aggen SH, Mazzeo SE, Knudsen GP, et al. Structure of genetic and environmental risk factors for symptoms of DSM-IV borderline personality disorder. JAMA Psychiatry. 2013;70(11):1206-14.</w:t>
      </w:r>
    </w:p>
    <w:p w14:paraId="6EF1C06C" w14:textId="77777777" w:rsidR="006503BC" w:rsidRPr="006503BC" w:rsidRDefault="006503BC" w:rsidP="006503BC">
      <w:pPr>
        <w:pStyle w:val="EndNoteBibliography"/>
      </w:pPr>
      <w:r w:rsidRPr="006503BC">
        <w:t>8.</w:t>
      </w:r>
      <w:r w:rsidRPr="006503BC">
        <w:tab/>
        <w:t>Vrieze SI. Model selection and psychological theory: a discussion of the differences between the Akaike information criterion (AIC) and the Bayesian information criterion (BIC). Psychol Methods. 2012;17(2):228-43.</w:t>
      </w:r>
    </w:p>
    <w:p w14:paraId="2E899B0A" w14:textId="36E94639" w:rsidR="001B6720" w:rsidRDefault="00D56688">
      <w:r>
        <w:fldChar w:fldCharType="end"/>
      </w:r>
    </w:p>
    <w:sectPr w:rsidR="001B672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0ex5d0fas9zroexdw7xxwwoapsavtr9zvfa&quot;&gt;Kari EndNote Library&lt;record-ids&gt;&lt;item&gt;1190&lt;/item&gt;&lt;item&gt;1260&lt;/item&gt;&lt;item&gt;1443&lt;/item&gt;&lt;item&gt;1461&lt;/item&gt;&lt;item&gt;1462&lt;/item&gt;&lt;item&gt;1464&lt;/item&gt;&lt;item&gt;1465&lt;/item&gt;&lt;item&gt;1486&lt;/item&gt;&lt;/record-ids&gt;&lt;/item&gt;&lt;/Libraries&gt;"/>
  </w:docVars>
  <w:rsids>
    <w:rsidRoot w:val="00D56688"/>
    <w:rsid w:val="00034B57"/>
    <w:rsid w:val="00074569"/>
    <w:rsid w:val="00094A4A"/>
    <w:rsid w:val="000D3A4A"/>
    <w:rsid w:val="000F502A"/>
    <w:rsid w:val="00114745"/>
    <w:rsid w:val="001847F0"/>
    <w:rsid w:val="001B434B"/>
    <w:rsid w:val="001B6720"/>
    <w:rsid w:val="002304E6"/>
    <w:rsid w:val="0026311F"/>
    <w:rsid w:val="002807BD"/>
    <w:rsid w:val="002D50FD"/>
    <w:rsid w:val="002E2661"/>
    <w:rsid w:val="00314CB4"/>
    <w:rsid w:val="00341E0F"/>
    <w:rsid w:val="00385DE6"/>
    <w:rsid w:val="003A4BD4"/>
    <w:rsid w:val="003C6DE8"/>
    <w:rsid w:val="003F791F"/>
    <w:rsid w:val="004B2EDC"/>
    <w:rsid w:val="00510C75"/>
    <w:rsid w:val="00544703"/>
    <w:rsid w:val="00556664"/>
    <w:rsid w:val="00564CEC"/>
    <w:rsid w:val="005E4DEC"/>
    <w:rsid w:val="006229F8"/>
    <w:rsid w:val="006475C3"/>
    <w:rsid w:val="006503BC"/>
    <w:rsid w:val="00686B01"/>
    <w:rsid w:val="006A353C"/>
    <w:rsid w:val="006D1457"/>
    <w:rsid w:val="006D6B72"/>
    <w:rsid w:val="006E7E12"/>
    <w:rsid w:val="006F088A"/>
    <w:rsid w:val="00821713"/>
    <w:rsid w:val="00846D32"/>
    <w:rsid w:val="00855103"/>
    <w:rsid w:val="008601D5"/>
    <w:rsid w:val="008D4135"/>
    <w:rsid w:val="008E5B92"/>
    <w:rsid w:val="009B02C9"/>
    <w:rsid w:val="009B72E4"/>
    <w:rsid w:val="009F1961"/>
    <w:rsid w:val="00A04302"/>
    <w:rsid w:val="00A5651A"/>
    <w:rsid w:val="00A719BB"/>
    <w:rsid w:val="00A7680E"/>
    <w:rsid w:val="00B0189F"/>
    <w:rsid w:val="00B82605"/>
    <w:rsid w:val="00B852D8"/>
    <w:rsid w:val="00B91517"/>
    <w:rsid w:val="00B93181"/>
    <w:rsid w:val="00BB2083"/>
    <w:rsid w:val="00C22EBE"/>
    <w:rsid w:val="00C95B77"/>
    <w:rsid w:val="00CD34A1"/>
    <w:rsid w:val="00CD42CD"/>
    <w:rsid w:val="00D04028"/>
    <w:rsid w:val="00D41AE7"/>
    <w:rsid w:val="00D56688"/>
    <w:rsid w:val="00D60FFF"/>
    <w:rsid w:val="00D624CE"/>
    <w:rsid w:val="00E23DD6"/>
    <w:rsid w:val="00E34081"/>
    <w:rsid w:val="00E85A99"/>
    <w:rsid w:val="00EA3FFD"/>
    <w:rsid w:val="00EA46D7"/>
    <w:rsid w:val="00EB34D6"/>
    <w:rsid w:val="00EB6205"/>
    <w:rsid w:val="00EC444A"/>
    <w:rsid w:val="00EE4233"/>
    <w:rsid w:val="00EE58FC"/>
    <w:rsid w:val="00F16008"/>
    <w:rsid w:val="00F240CD"/>
    <w:rsid w:val="00F30280"/>
    <w:rsid w:val="00F76E35"/>
    <w:rsid w:val="00FA5C0A"/>
    <w:rsid w:val="00FD513A"/>
    <w:rsid w:val="00FE6C3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9AFC"/>
  <w15:docId w15:val="{0DAA93C0-AD21-4FFD-A4D1-573F627C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EndNoteBibliographyTitle">
    <w:name w:val="EndNote Bibliography Title"/>
    <w:basedOn w:val="Normaali"/>
    <w:link w:val="EndNoteBibliographyTitleChar"/>
    <w:rsid w:val="00D56688"/>
    <w:pPr>
      <w:spacing w:after="0"/>
      <w:jc w:val="center"/>
    </w:pPr>
    <w:rPr>
      <w:rFonts w:ascii="Calibri" w:hAnsi="Calibri" w:cs="Calibri"/>
      <w:noProof/>
      <w:lang w:val="en-US"/>
    </w:rPr>
  </w:style>
  <w:style w:type="character" w:customStyle="1" w:styleId="EndNoteBibliographyTitleChar">
    <w:name w:val="EndNote Bibliography Title Char"/>
    <w:basedOn w:val="Kappaleenoletusfontti"/>
    <w:link w:val="EndNoteBibliographyTitle"/>
    <w:rsid w:val="00D56688"/>
    <w:rPr>
      <w:rFonts w:ascii="Calibri" w:hAnsi="Calibri" w:cs="Calibri"/>
      <w:noProof/>
      <w:lang w:val="en-US"/>
    </w:rPr>
  </w:style>
  <w:style w:type="paragraph" w:customStyle="1" w:styleId="EndNoteBibliography">
    <w:name w:val="EndNote Bibliography"/>
    <w:basedOn w:val="Normaali"/>
    <w:link w:val="EndNoteBibliographyChar"/>
    <w:rsid w:val="00D56688"/>
    <w:pPr>
      <w:spacing w:line="240" w:lineRule="auto"/>
    </w:pPr>
    <w:rPr>
      <w:rFonts w:ascii="Calibri" w:hAnsi="Calibri" w:cs="Calibri"/>
      <w:noProof/>
      <w:lang w:val="en-US"/>
    </w:rPr>
  </w:style>
  <w:style w:type="character" w:customStyle="1" w:styleId="EndNoteBibliographyChar">
    <w:name w:val="EndNote Bibliography Char"/>
    <w:basedOn w:val="Kappaleenoletusfontti"/>
    <w:link w:val="EndNoteBibliography"/>
    <w:rsid w:val="00D56688"/>
    <w:rPr>
      <w:rFonts w:ascii="Calibri" w:hAnsi="Calibri" w:cs="Calibri"/>
      <w:noProof/>
      <w:lang w:val="en-US"/>
    </w:rPr>
  </w:style>
  <w:style w:type="character" w:styleId="Hyperlinkki">
    <w:name w:val="Hyperlink"/>
    <w:basedOn w:val="Kappaleenoletusfontti"/>
    <w:uiPriority w:val="99"/>
    <w:unhideWhenUsed/>
    <w:rsid w:val="00D56688"/>
    <w:rPr>
      <w:color w:val="0000FF" w:themeColor="hyperlink"/>
      <w:u w:val="single"/>
    </w:rPr>
  </w:style>
  <w:style w:type="character" w:styleId="Kommentinviite">
    <w:name w:val="annotation reference"/>
    <w:basedOn w:val="Kappaleenoletusfontti"/>
    <w:uiPriority w:val="99"/>
    <w:semiHidden/>
    <w:unhideWhenUsed/>
    <w:rsid w:val="00686B01"/>
    <w:rPr>
      <w:sz w:val="16"/>
      <w:szCs w:val="16"/>
    </w:rPr>
  </w:style>
  <w:style w:type="paragraph" w:styleId="Kommentinteksti">
    <w:name w:val="annotation text"/>
    <w:basedOn w:val="Normaali"/>
    <w:link w:val="KommentintekstiChar"/>
    <w:uiPriority w:val="99"/>
    <w:semiHidden/>
    <w:unhideWhenUsed/>
    <w:rsid w:val="00686B01"/>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686B01"/>
    <w:rPr>
      <w:sz w:val="20"/>
      <w:szCs w:val="20"/>
    </w:rPr>
  </w:style>
  <w:style w:type="paragraph" w:styleId="Kommentinotsikko">
    <w:name w:val="annotation subject"/>
    <w:basedOn w:val="Kommentinteksti"/>
    <w:next w:val="Kommentinteksti"/>
    <w:link w:val="KommentinotsikkoChar"/>
    <w:uiPriority w:val="99"/>
    <w:semiHidden/>
    <w:unhideWhenUsed/>
    <w:rsid w:val="00686B01"/>
    <w:rPr>
      <w:b/>
      <w:bCs/>
    </w:rPr>
  </w:style>
  <w:style w:type="character" w:customStyle="1" w:styleId="KommentinotsikkoChar">
    <w:name w:val="Kommentin otsikko Char"/>
    <w:basedOn w:val="KommentintekstiChar"/>
    <w:link w:val="Kommentinotsikko"/>
    <w:uiPriority w:val="99"/>
    <w:semiHidden/>
    <w:rsid w:val="00686B01"/>
    <w:rPr>
      <w:b/>
      <w:bCs/>
      <w:sz w:val="20"/>
      <w:szCs w:val="20"/>
    </w:rPr>
  </w:style>
  <w:style w:type="paragraph" w:styleId="Seliteteksti">
    <w:name w:val="Balloon Text"/>
    <w:basedOn w:val="Normaali"/>
    <w:link w:val="SelitetekstiChar"/>
    <w:uiPriority w:val="99"/>
    <w:semiHidden/>
    <w:unhideWhenUsed/>
    <w:rsid w:val="00686B01"/>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86B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1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project.org"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1456</Words>
  <Characters>11797</Characters>
  <Application>Microsoft Office Word</Application>
  <DocSecurity>0</DocSecurity>
  <Lines>98</Lines>
  <Paragraphs>26</Paragraphs>
  <ScaleCrop>false</ScaleCrop>
  <HeadingPairs>
    <vt:vector size="4" baseType="variant">
      <vt:variant>
        <vt:lpstr>Otsikko</vt:lpstr>
      </vt:variant>
      <vt:variant>
        <vt:i4>1</vt:i4>
      </vt:variant>
      <vt:variant>
        <vt:lpstr>Tittel</vt:lpstr>
      </vt:variant>
      <vt:variant>
        <vt:i4>1</vt:i4>
      </vt:variant>
    </vt:vector>
  </HeadingPairs>
  <TitlesOfParts>
    <vt:vector size="2" baseType="lpstr">
      <vt:lpstr/>
      <vt:lpstr/>
    </vt:vector>
  </TitlesOfParts>
  <Company>THL</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Aaltonen</dc:creator>
  <cp:lastModifiedBy>Isometsä Erkki</cp:lastModifiedBy>
  <cp:revision>2</cp:revision>
  <cp:lastPrinted>2017-03-23T10:44:00Z</cp:lastPrinted>
  <dcterms:created xsi:type="dcterms:W3CDTF">2017-03-23T17:23:00Z</dcterms:created>
  <dcterms:modified xsi:type="dcterms:W3CDTF">2017-03-23T17:23:00Z</dcterms:modified>
</cp:coreProperties>
</file>