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49" w:rsidRPr="00B112A8" w:rsidRDefault="00C96B49" w:rsidP="00C96B4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12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371946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B112A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Baseline characteristics for individuals with severe mental disorders </w:t>
      </w:r>
      <w:r w:rsidR="00775F5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B112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CRP measurements</w:t>
      </w:r>
      <w:r w:rsidR="0054091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40911" w:rsidRPr="00540911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540911">
        <w:rPr>
          <w:rFonts w:ascii="Times New Roman" w:hAnsi="Times New Roman" w:cs="Times New Roman"/>
          <w:sz w:val="24"/>
          <w:szCs w:val="24"/>
          <w:lang w:val="en-GB"/>
        </w:rPr>
        <w:t>=3,034)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701"/>
        <w:gridCol w:w="1842"/>
      </w:tblGrid>
      <w:tr w:rsidR="00C96B49" w:rsidTr="00FA4505">
        <w:trPr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C96B49" w:rsidRDefault="00C96B49" w:rsidP="009849AC">
            <w:pPr>
              <w:rPr>
                <w:lang w:val="en-GB"/>
              </w:rPr>
            </w:pPr>
          </w:p>
        </w:tc>
        <w:tc>
          <w:tcPr>
            <w:tcW w:w="6945" w:type="dxa"/>
            <w:gridSpan w:val="4"/>
            <w:shd w:val="clear" w:color="auto" w:fill="D9D9D9" w:themeFill="background1" w:themeFillShade="D9"/>
          </w:tcPr>
          <w:p w:rsidR="00C96B49" w:rsidRPr="00884DBA" w:rsidRDefault="00C96B49" w:rsidP="00540911">
            <w:pPr>
              <w:jc w:val="center"/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CRP level, mg/L</w:t>
            </w:r>
          </w:p>
        </w:tc>
      </w:tr>
      <w:tr w:rsidR="00C96B49" w:rsidTr="00FA4505">
        <w:trPr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C96B49" w:rsidRPr="00884DBA" w:rsidRDefault="00C96B49" w:rsidP="009849AC">
            <w:pPr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Characteristics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6B49" w:rsidRPr="00884DBA" w:rsidRDefault="00C96B49" w:rsidP="00540911">
            <w:pPr>
              <w:jc w:val="center"/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&lt;1 mg/L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6B49" w:rsidRPr="00884DBA" w:rsidRDefault="00C96B49" w:rsidP="00540911">
            <w:pPr>
              <w:jc w:val="center"/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1-3 mg/L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6B49" w:rsidRPr="00884DBA" w:rsidRDefault="00C96B49" w:rsidP="00540911">
            <w:pPr>
              <w:jc w:val="center"/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3-10 mg/L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96B49" w:rsidRPr="00884DBA" w:rsidRDefault="00C96B49" w:rsidP="00540911">
            <w:pPr>
              <w:jc w:val="center"/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&gt;10 mg/L</w:t>
            </w:r>
          </w:p>
        </w:tc>
      </w:tr>
      <w:tr w:rsidR="00C96B49" w:rsidTr="00FA4505">
        <w:trPr>
          <w:tblHeader/>
        </w:trPr>
        <w:tc>
          <w:tcPr>
            <w:tcW w:w="2836" w:type="dxa"/>
            <w:shd w:val="clear" w:color="auto" w:fill="D9D9D9" w:themeFill="background1" w:themeFillShade="D9"/>
          </w:tcPr>
          <w:p w:rsidR="00C96B49" w:rsidRPr="00884DBA" w:rsidRDefault="00C96B49" w:rsidP="009849AC">
            <w:pPr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No.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6B49" w:rsidRDefault="00AA2DFD" w:rsidP="005409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504 (16.6)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6B49" w:rsidRDefault="00AA2DFD" w:rsidP="005409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1,007 (33.2)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6B49" w:rsidRDefault="00AA2DFD" w:rsidP="005409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1,006 (33.2)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96B49" w:rsidRDefault="00AA2DFD" w:rsidP="0054091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517 (17.0)</w:t>
            </w:r>
          </w:p>
        </w:tc>
      </w:tr>
      <w:tr w:rsidR="00C96B49" w:rsidTr="00FA4505">
        <w:tc>
          <w:tcPr>
            <w:tcW w:w="2836" w:type="dxa"/>
          </w:tcPr>
          <w:p w:rsidR="00C96B49" w:rsidRDefault="00C96B49" w:rsidP="009849AC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</w:tr>
      <w:tr w:rsidR="00C96B49" w:rsidTr="00FA4505">
        <w:tc>
          <w:tcPr>
            <w:tcW w:w="2836" w:type="dxa"/>
          </w:tcPr>
          <w:p w:rsidR="00C96B49" w:rsidRDefault="00C96B49" w:rsidP="009849AC">
            <w:pPr>
              <w:rPr>
                <w:lang w:val="en-GB"/>
              </w:rPr>
            </w:pPr>
            <w:r w:rsidRPr="00884DBA">
              <w:rPr>
                <w:b/>
                <w:lang w:val="en-GB"/>
              </w:rPr>
              <w:t>Female, No. (%)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296 (58.7)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545 (54.1)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651 (64.7)</w:t>
            </w:r>
          </w:p>
        </w:tc>
        <w:tc>
          <w:tcPr>
            <w:tcW w:w="1842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353 (68.3)</w:t>
            </w:r>
          </w:p>
        </w:tc>
      </w:tr>
      <w:tr w:rsidR="00C96B49" w:rsidTr="00FA4505">
        <w:tc>
          <w:tcPr>
            <w:tcW w:w="2836" w:type="dxa"/>
          </w:tcPr>
          <w:p w:rsidR="00C96B49" w:rsidRPr="00884DBA" w:rsidRDefault="00C96B49" w:rsidP="009849AC">
            <w:pPr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Age at index diagnosis, median (IQR), y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35.4 (24.8-43.3)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34.7 (25.5-43.2)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35.4 (26.4-43.7)</w:t>
            </w:r>
          </w:p>
        </w:tc>
        <w:tc>
          <w:tcPr>
            <w:tcW w:w="1842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35.3 (26.8-43.8)</w:t>
            </w:r>
          </w:p>
        </w:tc>
      </w:tr>
      <w:tr w:rsidR="00C96B49" w:rsidTr="00FA4505">
        <w:tc>
          <w:tcPr>
            <w:tcW w:w="2836" w:type="dxa"/>
          </w:tcPr>
          <w:p w:rsidR="00C96B49" w:rsidRDefault="00C96B49" w:rsidP="009849AC">
            <w:pPr>
              <w:rPr>
                <w:lang w:val="en-GB"/>
              </w:rPr>
            </w:pPr>
            <w:r w:rsidRPr="00884DBA">
              <w:rPr>
                <w:b/>
                <w:lang w:val="en-GB"/>
              </w:rPr>
              <w:t>Inpatient at index diagnosis, No. (%)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 (43.3)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513 (50.9)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523 (52.0)</w:t>
            </w:r>
          </w:p>
        </w:tc>
        <w:tc>
          <w:tcPr>
            <w:tcW w:w="1842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277 (53.6)</w:t>
            </w:r>
          </w:p>
        </w:tc>
      </w:tr>
      <w:tr w:rsidR="00C96B49" w:rsidTr="00FA4505">
        <w:tc>
          <w:tcPr>
            <w:tcW w:w="2836" w:type="dxa"/>
          </w:tcPr>
          <w:p w:rsidR="00C96B49" w:rsidRDefault="00C96B49" w:rsidP="009849AC">
            <w:pPr>
              <w:rPr>
                <w:lang w:val="en-GB"/>
              </w:rPr>
            </w:pPr>
            <w:r w:rsidRPr="00884DBA">
              <w:rPr>
                <w:b/>
                <w:lang w:val="en-GB"/>
              </w:rPr>
              <w:t>Calendar year at index diagnosis, No. (%)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:rsidR="00C96B49" w:rsidRPr="00B10932" w:rsidRDefault="00C96B49" w:rsidP="009849AC">
            <w:pPr>
              <w:jc w:val="center"/>
              <w:rPr>
                <w:lang w:val="en-GB"/>
              </w:rPr>
            </w:pPr>
          </w:p>
        </w:tc>
      </w:tr>
      <w:tr w:rsidR="00C96B49" w:rsidTr="00FA4505">
        <w:tc>
          <w:tcPr>
            <w:tcW w:w="2836" w:type="dxa"/>
          </w:tcPr>
          <w:p w:rsidR="00C96B49" w:rsidRDefault="00C96B49" w:rsidP="009849AC">
            <w:pPr>
              <w:rPr>
                <w:lang w:val="en-GB"/>
              </w:rPr>
            </w:pPr>
            <w:r>
              <w:rPr>
                <w:lang w:val="en-GB"/>
              </w:rPr>
              <w:t xml:space="preserve">   2000-2004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 (14.5)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113 (11.2)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106 (10.5)</w:t>
            </w:r>
          </w:p>
        </w:tc>
        <w:tc>
          <w:tcPr>
            <w:tcW w:w="1842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 (18.2)</w:t>
            </w:r>
          </w:p>
        </w:tc>
      </w:tr>
      <w:tr w:rsidR="00FA4505" w:rsidTr="00FA4505">
        <w:tc>
          <w:tcPr>
            <w:tcW w:w="2836" w:type="dxa"/>
          </w:tcPr>
          <w:p w:rsidR="00FA4505" w:rsidRDefault="00FA4505" w:rsidP="009849AC">
            <w:pPr>
              <w:rPr>
                <w:lang w:val="en-GB"/>
              </w:rPr>
            </w:pPr>
            <w:r>
              <w:rPr>
                <w:lang w:val="en-GB"/>
              </w:rPr>
              <w:t xml:space="preserve">   2005-2009</w:t>
            </w:r>
          </w:p>
        </w:tc>
        <w:tc>
          <w:tcPr>
            <w:tcW w:w="1701" w:type="dxa"/>
          </w:tcPr>
          <w:p w:rsidR="00FA4505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 (35.5)</w:t>
            </w:r>
          </w:p>
        </w:tc>
        <w:tc>
          <w:tcPr>
            <w:tcW w:w="1701" w:type="dxa"/>
          </w:tcPr>
          <w:p w:rsidR="00FA4505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469 (46.6)</w:t>
            </w:r>
          </w:p>
        </w:tc>
        <w:tc>
          <w:tcPr>
            <w:tcW w:w="1701" w:type="dxa"/>
          </w:tcPr>
          <w:p w:rsidR="00FA4505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520 (51.7)</w:t>
            </w:r>
          </w:p>
        </w:tc>
        <w:tc>
          <w:tcPr>
            <w:tcW w:w="1842" w:type="dxa"/>
          </w:tcPr>
          <w:p w:rsidR="00FA4505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217 (42.0)</w:t>
            </w:r>
          </w:p>
        </w:tc>
      </w:tr>
      <w:tr w:rsidR="00C96B49" w:rsidTr="00FA4505">
        <w:tc>
          <w:tcPr>
            <w:tcW w:w="2836" w:type="dxa"/>
          </w:tcPr>
          <w:p w:rsidR="00C96B49" w:rsidRDefault="00C96B49" w:rsidP="00FA4505">
            <w:pPr>
              <w:rPr>
                <w:lang w:val="en-GB"/>
              </w:rPr>
            </w:pPr>
            <w:r>
              <w:rPr>
                <w:lang w:val="en-GB"/>
              </w:rPr>
              <w:t xml:space="preserve">   20</w:t>
            </w:r>
            <w:r w:rsidR="00FA4505">
              <w:rPr>
                <w:lang w:val="en-GB"/>
              </w:rPr>
              <w:t>1</w:t>
            </w:r>
            <w:r>
              <w:rPr>
                <w:lang w:val="en-GB"/>
              </w:rPr>
              <w:t>0-2012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252 (50.0)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425 (42.2)</w:t>
            </w:r>
          </w:p>
        </w:tc>
        <w:tc>
          <w:tcPr>
            <w:tcW w:w="1701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380 (37.8)</w:t>
            </w:r>
          </w:p>
        </w:tc>
        <w:tc>
          <w:tcPr>
            <w:tcW w:w="1842" w:type="dxa"/>
          </w:tcPr>
          <w:p w:rsidR="00C96B49" w:rsidRPr="00B10932" w:rsidRDefault="00FA4505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 (39.8)</w:t>
            </w:r>
          </w:p>
        </w:tc>
      </w:tr>
      <w:tr w:rsidR="00884DBA" w:rsidTr="00FA4505">
        <w:tc>
          <w:tcPr>
            <w:tcW w:w="2836" w:type="dxa"/>
          </w:tcPr>
          <w:p w:rsidR="00884DBA" w:rsidRPr="00884DBA" w:rsidRDefault="00884DBA" w:rsidP="000D18B5">
            <w:pPr>
              <w:rPr>
                <w:b/>
                <w:lang w:val="en-GB"/>
              </w:rPr>
            </w:pPr>
            <w:r w:rsidRPr="00884DBA">
              <w:rPr>
                <w:b/>
                <w:lang w:val="en-GB"/>
              </w:rPr>
              <w:t>Psychiatric contacts in the previous year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</w:p>
        </w:tc>
      </w:tr>
      <w:tr w:rsidR="00884DBA" w:rsidTr="00FA4505">
        <w:tc>
          <w:tcPr>
            <w:tcW w:w="2836" w:type="dxa"/>
          </w:tcPr>
          <w:p w:rsidR="00884DBA" w:rsidRDefault="00884DBA" w:rsidP="000D18B5">
            <w:pPr>
              <w:rPr>
                <w:lang w:val="en-GB"/>
              </w:rPr>
            </w:pPr>
            <w:r>
              <w:t xml:space="preserve">   </w:t>
            </w:r>
            <w:r>
              <w:rPr>
                <w:lang w:val="en-GB"/>
              </w:rPr>
              <w:t>Any contact, No. (%)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131 (26.0)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331 (32.9)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325 (32.3)</w:t>
            </w:r>
          </w:p>
        </w:tc>
        <w:tc>
          <w:tcPr>
            <w:tcW w:w="1842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 (37.3)</w:t>
            </w:r>
          </w:p>
        </w:tc>
      </w:tr>
      <w:tr w:rsidR="00884DBA" w:rsidTr="00FA4505">
        <w:tc>
          <w:tcPr>
            <w:tcW w:w="2836" w:type="dxa"/>
          </w:tcPr>
          <w:p w:rsidR="00884DBA" w:rsidRDefault="00884DBA" w:rsidP="000D18B5">
            <w:pPr>
              <w:rPr>
                <w:lang w:val="en-GB"/>
              </w:rPr>
            </w:pPr>
            <w:r>
              <w:rPr>
                <w:lang w:val="en-GB"/>
              </w:rPr>
              <w:t xml:space="preserve">  Number of contacts, </w:t>
            </w:r>
            <w:r w:rsidRPr="00AB5C2B">
              <w:rPr>
                <w:lang w:val="en-GB"/>
              </w:rPr>
              <w:t>median (IQR)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 (1-3)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 (1-3)</w:t>
            </w:r>
          </w:p>
        </w:tc>
        <w:tc>
          <w:tcPr>
            <w:tcW w:w="1701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 (1-3)</w:t>
            </w:r>
          </w:p>
        </w:tc>
        <w:tc>
          <w:tcPr>
            <w:tcW w:w="1842" w:type="dxa"/>
          </w:tcPr>
          <w:p w:rsidR="00884DBA" w:rsidRPr="00B10932" w:rsidRDefault="00884DBA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 (1-3)</w:t>
            </w:r>
          </w:p>
        </w:tc>
      </w:tr>
      <w:tr w:rsidR="00884DBA" w:rsidTr="00FA4505">
        <w:tc>
          <w:tcPr>
            <w:tcW w:w="2836" w:type="dxa"/>
          </w:tcPr>
          <w:p w:rsidR="00884DBA" w:rsidRDefault="00884DBA" w:rsidP="00884DBA">
            <w:pPr>
              <w:rPr>
                <w:lang w:val="en-GB"/>
              </w:rPr>
            </w:pPr>
            <w:r>
              <w:rPr>
                <w:lang w:val="en-GB"/>
              </w:rPr>
              <w:t xml:space="preserve">  Admitted more than 30 days, No. (%) </w:t>
            </w:r>
          </w:p>
        </w:tc>
        <w:tc>
          <w:tcPr>
            <w:tcW w:w="1701" w:type="dxa"/>
          </w:tcPr>
          <w:p w:rsidR="00884DBA" w:rsidRPr="00B10932" w:rsidRDefault="00884DBA" w:rsidP="00A939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 (22.7)</w:t>
            </w:r>
          </w:p>
        </w:tc>
        <w:tc>
          <w:tcPr>
            <w:tcW w:w="1701" w:type="dxa"/>
          </w:tcPr>
          <w:p w:rsidR="00884DBA" w:rsidRPr="00B10932" w:rsidRDefault="00884DBA" w:rsidP="00A939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 (23.3)</w:t>
            </w:r>
          </w:p>
        </w:tc>
        <w:tc>
          <w:tcPr>
            <w:tcW w:w="1701" w:type="dxa"/>
          </w:tcPr>
          <w:p w:rsidR="00884DBA" w:rsidRPr="00B10932" w:rsidRDefault="00884DBA" w:rsidP="00A939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54 (31.4)</w:t>
            </w:r>
          </w:p>
        </w:tc>
        <w:tc>
          <w:tcPr>
            <w:tcW w:w="1842" w:type="dxa"/>
          </w:tcPr>
          <w:p w:rsidR="00884DBA" w:rsidRPr="00B10932" w:rsidRDefault="00884DBA" w:rsidP="00A9399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 (31.8)</w:t>
            </w:r>
          </w:p>
        </w:tc>
      </w:tr>
      <w:tr w:rsidR="003F3BA3" w:rsidTr="00FA4505">
        <w:tc>
          <w:tcPr>
            <w:tcW w:w="2836" w:type="dxa"/>
          </w:tcPr>
          <w:p w:rsidR="003F3BA3" w:rsidRPr="003F3BA3" w:rsidRDefault="003F3BA3" w:rsidP="000D18B5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Somatic contacts in the previous year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</w:p>
        </w:tc>
      </w:tr>
      <w:tr w:rsidR="003F3BA3" w:rsidTr="00FA4505">
        <w:tc>
          <w:tcPr>
            <w:tcW w:w="2836" w:type="dxa"/>
          </w:tcPr>
          <w:p w:rsidR="003F3BA3" w:rsidRDefault="003F3BA3" w:rsidP="000D18B5">
            <w:pPr>
              <w:rPr>
                <w:lang w:val="en-GB"/>
              </w:rPr>
            </w:pPr>
            <w:r>
              <w:rPr>
                <w:lang w:val="en-GB"/>
              </w:rPr>
              <w:t xml:space="preserve">  Any contact, No. (%)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345 (68.5)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700 (69.5)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718 (71.4)</w:t>
            </w:r>
          </w:p>
        </w:tc>
        <w:tc>
          <w:tcPr>
            <w:tcW w:w="1842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383 (74.1)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0D18B5">
            <w:pPr>
              <w:rPr>
                <w:lang w:val="en-GB"/>
              </w:rPr>
            </w:pPr>
            <w:r>
              <w:rPr>
                <w:lang w:val="en-GB"/>
              </w:rPr>
              <w:t xml:space="preserve">  Number of contacts, </w:t>
            </w:r>
            <w:r w:rsidRPr="00AB5C2B">
              <w:rPr>
                <w:lang w:val="en-GB"/>
              </w:rPr>
              <w:t>median (IQR)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(2-5)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(1-5)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(2-7)</w:t>
            </w:r>
          </w:p>
        </w:tc>
        <w:tc>
          <w:tcPr>
            <w:tcW w:w="1842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(2-7)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3F3BA3">
            <w:pPr>
              <w:rPr>
                <w:lang w:val="en-GB"/>
              </w:rPr>
            </w:pPr>
            <w:r>
              <w:rPr>
                <w:lang w:val="en-GB"/>
              </w:rPr>
              <w:t xml:space="preserve">  Admitted more than 10 days, No. (%)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3F3BA3" w:rsidRPr="00B10932" w:rsidRDefault="003F3BA3" w:rsidP="00226C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(10.1)</w:t>
            </w:r>
          </w:p>
        </w:tc>
        <w:tc>
          <w:tcPr>
            <w:tcW w:w="1701" w:type="dxa"/>
          </w:tcPr>
          <w:p w:rsidR="003F3BA3" w:rsidRPr="00B10932" w:rsidRDefault="003F3BA3" w:rsidP="00226C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 (8.2)</w:t>
            </w:r>
          </w:p>
        </w:tc>
        <w:tc>
          <w:tcPr>
            <w:tcW w:w="1701" w:type="dxa"/>
          </w:tcPr>
          <w:p w:rsidR="003F3BA3" w:rsidRPr="00B10932" w:rsidRDefault="003F3BA3" w:rsidP="00226C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53 (12.9)</w:t>
            </w:r>
          </w:p>
        </w:tc>
        <w:tc>
          <w:tcPr>
            <w:tcW w:w="1842" w:type="dxa"/>
          </w:tcPr>
          <w:p w:rsidR="003F3BA3" w:rsidRPr="00B10932" w:rsidRDefault="003F3BA3" w:rsidP="00226CD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 (20.4)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0D18B5">
            <w:pPr>
              <w:rPr>
                <w:lang w:val="en-GB"/>
              </w:rPr>
            </w:pPr>
            <w:proofErr w:type="spellStart"/>
            <w:r w:rsidRPr="00FC21D3">
              <w:rPr>
                <w:b/>
              </w:rPr>
              <w:t>Any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somatic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comorbidity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as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defined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by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diseases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from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the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Charlson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comorbidity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index</w:t>
            </w:r>
            <w:proofErr w:type="spellEnd"/>
            <w:r w:rsidRPr="00FC21D3">
              <w:rPr>
                <w:b/>
              </w:rPr>
              <w:t xml:space="preserve">, </w:t>
            </w:r>
            <w:proofErr w:type="spellStart"/>
            <w:r w:rsidRPr="00FC21D3">
              <w:rPr>
                <w:b/>
              </w:rPr>
              <w:t>No</w:t>
            </w:r>
            <w:proofErr w:type="spellEnd"/>
            <w:r w:rsidRPr="00FC21D3">
              <w:rPr>
                <w:b/>
              </w:rPr>
              <w:t>. (%)</w:t>
            </w:r>
            <w:r w:rsidR="00C47558" w:rsidRPr="00C47558">
              <w:rPr>
                <w:vertAlign w:val="superscript"/>
              </w:rPr>
              <w:t>a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 (11.7)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158 (15.7)</w:t>
            </w:r>
          </w:p>
        </w:tc>
        <w:tc>
          <w:tcPr>
            <w:tcW w:w="1701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 (21.7)</w:t>
            </w:r>
          </w:p>
        </w:tc>
        <w:tc>
          <w:tcPr>
            <w:tcW w:w="1842" w:type="dxa"/>
          </w:tcPr>
          <w:p w:rsidR="003F3BA3" w:rsidRPr="00B10932" w:rsidRDefault="003F3BA3" w:rsidP="000D18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 (28.6)</w:t>
            </w:r>
          </w:p>
        </w:tc>
      </w:tr>
      <w:tr w:rsidR="003F3BA3" w:rsidTr="00FA4505">
        <w:tc>
          <w:tcPr>
            <w:tcW w:w="2836" w:type="dxa"/>
          </w:tcPr>
          <w:p w:rsidR="003F3BA3" w:rsidRPr="003F3BA3" w:rsidRDefault="003F3BA3" w:rsidP="00564F48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Previous episodes of suicidal behaviour, No. (%)</w:t>
            </w:r>
          </w:p>
        </w:tc>
        <w:tc>
          <w:tcPr>
            <w:tcW w:w="1701" w:type="dxa"/>
          </w:tcPr>
          <w:p w:rsidR="003F3BA3" w:rsidRPr="00B10932" w:rsidRDefault="003F3BA3" w:rsidP="00564F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 (25.0)</w:t>
            </w:r>
          </w:p>
        </w:tc>
        <w:tc>
          <w:tcPr>
            <w:tcW w:w="1701" w:type="dxa"/>
          </w:tcPr>
          <w:p w:rsidR="003F3BA3" w:rsidRPr="00B10932" w:rsidRDefault="003F3BA3" w:rsidP="00564F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 (25.3)</w:t>
            </w:r>
          </w:p>
        </w:tc>
        <w:tc>
          <w:tcPr>
            <w:tcW w:w="1701" w:type="dxa"/>
          </w:tcPr>
          <w:p w:rsidR="003F3BA3" w:rsidRPr="00B10932" w:rsidRDefault="003F3BA3" w:rsidP="00564F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 (24.8)</w:t>
            </w:r>
          </w:p>
        </w:tc>
        <w:tc>
          <w:tcPr>
            <w:tcW w:w="1842" w:type="dxa"/>
          </w:tcPr>
          <w:p w:rsidR="003F3BA3" w:rsidRPr="00B10932" w:rsidRDefault="003F3BA3" w:rsidP="00564F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 (28.1)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116CAE">
            <w:pPr>
              <w:rPr>
                <w:lang w:val="en-GB"/>
              </w:rPr>
            </w:pPr>
            <w:r w:rsidRPr="003F3BA3">
              <w:rPr>
                <w:b/>
                <w:lang w:val="en-GB"/>
              </w:rPr>
              <w:t>In work, No. (%)</w:t>
            </w:r>
            <w:r>
              <w:rPr>
                <w:lang w:val="en-GB"/>
              </w:rPr>
              <w:t xml:space="preserve"> (</w:t>
            </w:r>
            <w:r w:rsidRPr="003C4CE2">
              <w:rPr>
                <w:i/>
                <w:lang w:val="en-GB"/>
              </w:rPr>
              <w:t>n</w:t>
            </w:r>
            <w:r>
              <w:rPr>
                <w:lang w:val="en-GB"/>
              </w:rPr>
              <w:t>=2,527)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3F3BA3" w:rsidRPr="00B10932" w:rsidRDefault="003F3BA3" w:rsidP="00116C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236 (57.4)</w:t>
            </w:r>
          </w:p>
        </w:tc>
        <w:tc>
          <w:tcPr>
            <w:tcW w:w="1701" w:type="dxa"/>
          </w:tcPr>
          <w:p w:rsidR="003F3BA3" w:rsidRPr="00B10932" w:rsidRDefault="003F3BA3" w:rsidP="00116C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495 (61.2)</w:t>
            </w:r>
          </w:p>
        </w:tc>
        <w:tc>
          <w:tcPr>
            <w:tcW w:w="1701" w:type="dxa"/>
          </w:tcPr>
          <w:p w:rsidR="003F3BA3" w:rsidRPr="00B10932" w:rsidRDefault="003F3BA3" w:rsidP="00116C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445 (51.5)</w:t>
            </w:r>
          </w:p>
        </w:tc>
        <w:tc>
          <w:tcPr>
            <w:tcW w:w="1842" w:type="dxa"/>
          </w:tcPr>
          <w:p w:rsidR="003F3BA3" w:rsidRPr="00B10932" w:rsidRDefault="003F3BA3" w:rsidP="00116C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198 (44.8)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0204C9">
            <w:pPr>
              <w:rPr>
                <w:lang w:val="en-GB"/>
              </w:rPr>
            </w:pPr>
            <w:r w:rsidRPr="003F3BA3">
              <w:rPr>
                <w:b/>
                <w:lang w:val="en-GB"/>
              </w:rPr>
              <w:t>Primary education as the highest completed level, No. (%)</w:t>
            </w:r>
            <w:r>
              <w:rPr>
                <w:lang w:val="en-GB"/>
              </w:rPr>
              <w:t xml:space="preserve"> (</w:t>
            </w:r>
            <w:r w:rsidRPr="003C4CE2">
              <w:rPr>
                <w:i/>
                <w:lang w:val="en-GB"/>
              </w:rPr>
              <w:t>n</w:t>
            </w:r>
            <w:r>
              <w:rPr>
                <w:lang w:val="en-GB"/>
              </w:rPr>
              <w:t>=</w:t>
            </w:r>
            <w:r w:rsidRPr="000204C9">
              <w:rPr>
                <w:lang w:val="en-GB"/>
              </w:rPr>
              <w:t>2,982</w:t>
            </w:r>
            <w:r>
              <w:rPr>
                <w:lang w:val="en-GB"/>
              </w:rPr>
              <w:t>)</w:t>
            </w:r>
            <w:r w:rsidR="00C47558" w:rsidRPr="00C47558">
              <w:rPr>
                <w:vertAlign w:val="superscript"/>
                <w:lang w:val="en-GB"/>
              </w:rPr>
              <w:t>a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 (41.1)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442 (44.4)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475 (48.3)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 (47.5)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0204C9">
            <w:pPr>
              <w:rPr>
                <w:lang w:val="en-GB"/>
              </w:rPr>
            </w:pPr>
            <w:r w:rsidRPr="003F3BA3">
              <w:rPr>
                <w:b/>
                <w:lang w:val="en-GB"/>
              </w:rPr>
              <w:t xml:space="preserve">Married or cohabiting, No. (%) </w:t>
            </w:r>
            <w:r>
              <w:rPr>
                <w:lang w:val="en-GB"/>
              </w:rPr>
              <w:t>(</w:t>
            </w:r>
            <w:r w:rsidRPr="003C4CE2">
              <w:rPr>
                <w:i/>
                <w:lang w:val="en-GB"/>
              </w:rPr>
              <w:t>n</w:t>
            </w:r>
            <w:r>
              <w:rPr>
                <w:lang w:val="en-GB"/>
              </w:rPr>
              <w:t>=3,033)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 (51.6)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544 (54.1)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508 (50.5)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242 (46.8)</w:t>
            </w:r>
          </w:p>
        </w:tc>
      </w:tr>
      <w:tr w:rsidR="003F3BA3" w:rsidTr="00FA4505">
        <w:tc>
          <w:tcPr>
            <w:tcW w:w="2836" w:type="dxa"/>
          </w:tcPr>
          <w:p w:rsidR="003F3BA3" w:rsidRPr="003F3BA3" w:rsidRDefault="003F3BA3" w:rsidP="009849AC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Any use in the previous year, No. (%)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</w:p>
        </w:tc>
      </w:tr>
      <w:tr w:rsidR="003F3BA3" w:rsidTr="00FA4505">
        <w:tc>
          <w:tcPr>
            <w:tcW w:w="2836" w:type="dxa"/>
          </w:tcPr>
          <w:p w:rsidR="003F3BA3" w:rsidRDefault="003F3BA3" w:rsidP="009849A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   </w:t>
            </w:r>
            <w:proofErr w:type="spellStart"/>
            <w:r>
              <w:rPr>
                <w:lang w:val="en-GB"/>
              </w:rPr>
              <w:t>Antipsychotic</w:t>
            </w:r>
            <w:r w:rsidR="00C47558" w:rsidRPr="00C47558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 (16.5)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237 (23.5)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254 (25.3)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 (29.8)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9849AC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Antidepressants</w:t>
            </w:r>
            <w:r w:rsidR="00C47558" w:rsidRPr="00C47558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335 (66.5)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722 (71.7)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782 (77.7)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385 (74.5)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9849AC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Benzodiazepines</w:t>
            </w:r>
            <w:r w:rsidR="00C47558" w:rsidRPr="00C47558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 (33.7)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362 (36.0)</w:t>
            </w:r>
          </w:p>
        </w:tc>
        <w:tc>
          <w:tcPr>
            <w:tcW w:w="1701" w:type="dxa"/>
          </w:tcPr>
          <w:p w:rsidR="003F3BA3" w:rsidRPr="00B10932" w:rsidRDefault="003F3BA3" w:rsidP="000913F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424 (42.2)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224 (43.3)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9849AC">
            <w:pPr>
              <w:rPr>
                <w:lang w:val="en-GB"/>
              </w:rPr>
            </w:pPr>
            <w:r>
              <w:rPr>
                <w:lang w:val="en-GB"/>
              </w:rPr>
              <w:t xml:space="preserve">   Anti</w:t>
            </w:r>
            <w:r w:rsidR="00D42E78">
              <w:rPr>
                <w:lang w:val="en-GB"/>
              </w:rPr>
              <w:t>-</w:t>
            </w:r>
            <w:proofErr w:type="spellStart"/>
            <w:r>
              <w:rPr>
                <w:lang w:val="en-GB"/>
              </w:rPr>
              <w:t>inflammatory</w:t>
            </w:r>
            <w:r w:rsidR="00C47558" w:rsidRPr="00C47558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 (23.4)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 (28.1)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324 (32.2)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 (36.9)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9849AC">
            <w:pPr>
              <w:rPr>
                <w:lang w:val="en-GB"/>
              </w:rPr>
            </w:pPr>
            <w:r>
              <w:rPr>
                <w:lang w:val="en-GB"/>
              </w:rPr>
              <w:t xml:space="preserve">   Corticosteroids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 (4.0)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 (4.4)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 (4.2)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 (5.8)</w:t>
            </w:r>
          </w:p>
        </w:tc>
      </w:tr>
      <w:tr w:rsidR="003F3BA3" w:rsidTr="00FA4505">
        <w:tc>
          <w:tcPr>
            <w:tcW w:w="2836" w:type="dxa"/>
          </w:tcPr>
          <w:p w:rsidR="003F3BA3" w:rsidRDefault="003F3BA3" w:rsidP="00C47558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Analge</w:t>
            </w:r>
            <w:r w:rsidR="00C47558">
              <w:rPr>
                <w:lang w:val="en-GB"/>
              </w:rPr>
              <w:t>s</w:t>
            </w:r>
            <w:r>
              <w:rPr>
                <w:lang w:val="en-GB"/>
              </w:rPr>
              <w:t>ic</w:t>
            </w:r>
            <w:r w:rsidR="00C47558">
              <w:rPr>
                <w:lang w:val="en-GB"/>
              </w:rPr>
              <w:t>s</w:t>
            </w:r>
            <w:r w:rsidR="00C47558" w:rsidRPr="00C47558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 (16.9)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 (20.0)</w:t>
            </w:r>
          </w:p>
        </w:tc>
        <w:tc>
          <w:tcPr>
            <w:tcW w:w="1701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238 (23.7)</w:t>
            </w:r>
          </w:p>
        </w:tc>
        <w:tc>
          <w:tcPr>
            <w:tcW w:w="1842" w:type="dxa"/>
          </w:tcPr>
          <w:p w:rsidR="003F3BA3" w:rsidRPr="00B10932" w:rsidRDefault="003F3BA3" w:rsidP="009849A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141 (27.3)</w:t>
            </w:r>
          </w:p>
        </w:tc>
      </w:tr>
    </w:tbl>
    <w:p w:rsidR="00C96B49" w:rsidRDefault="00C47558" w:rsidP="00371034">
      <w:r w:rsidRPr="00C47558">
        <w:rPr>
          <w:vertAlign w:val="superscript"/>
        </w:rPr>
        <w:t>a</w:t>
      </w:r>
      <w:r w:rsidR="00371034">
        <w:t xml:space="preserve"> </w:t>
      </w:r>
      <w:r w:rsidR="00371034" w:rsidRPr="00371034">
        <w:t xml:space="preserve">The </w:t>
      </w:r>
      <w:proofErr w:type="spellStart"/>
      <w:r w:rsidR="00371034" w:rsidRPr="00371034">
        <w:t>distribution</w:t>
      </w:r>
      <w:proofErr w:type="spellEnd"/>
      <w:r w:rsidR="00371034" w:rsidRPr="00371034">
        <w:t xml:space="preserve"> </w:t>
      </w:r>
      <w:proofErr w:type="spellStart"/>
      <w:r w:rsidR="00371034" w:rsidRPr="00371034">
        <w:t>differed</w:t>
      </w:r>
      <w:proofErr w:type="spellEnd"/>
      <w:r w:rsidR="00371034" w:rsidRPr="00371034">
        <w:t xml:space="preserve"> </w:t>
      </w:r>
      <w:proofErr w:type="spellStart"/>
      <w:r w:rsidR="00371034" w:rsidRPr="00371034">
        <w:t>significantly</w:t>
      </w:r>
      <w:proofErr w:type="spellEnd"/>
      <w:r w:rsidR="00371034" w:rsidRPr="00371034">
        <w:t xml:space="preserve"> </w:t>
      </w:r>
      <w:proofErr w:type="spellStart"/>
      <w:r w:rsidR="00371034" w:rsidRPr="00371034">
        <w:t>between</w:t>
      </w:r>
      <w:proofErr w:type="spellEnd"/>
      <w:r w:rsidR="00371034" w:rsidRPr="00371034">
        <w:t xml:space="preserve"> </w:t>
      </w:r>
      <w:r w:rsidR="00371034">
        <w:t>CRP</w:t>
      </w:r>
      <w:r w:rsidR="00371034" w:rsidRPr="00371034">
        <w:t xml:space="preserve"> </w:t>
      </w:r>
      <w:proofErr w:type="spellStart"/>
      <w:r w:rsidR="00371034" w:rsidRPr="00371034">
        <w:t>levels</w:t>
      </w:r>
      <w:proofErr w:type="spellEnd"/>
      <w:r w:rsidR="00371034" w:rsidRPr="00371034">
        <w:t xml:space="preserve"> (p&lt;0.05).</w:t>
      </w:r>
    </w:p>
    <w:p w:rsidR="00B47462" w:rsidRDefault="00B4746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B47462" w:rsidRPr="00B112A8" w:rsidRDefault="00B47462" w:rsidP="00B4746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12A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="00371946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B112A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Baseline characteristics for individuals with severe mental disorders and</w:t>
      </w:r>
      <w:r w:rsidRPr="00B112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WBC measurements</w:t>
      </w:r>
      <w:r w:rsidR="0054091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40911" w:rsidRPr="00540911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540911">
        <w:rPr>
          <w:rFonts w:ascii="Times New Roman" w:hAnsi="Times New Roman" w:cs="Times New Roman"/>
          <w:sz w:val="24"/>
          <w:szCs w:val="24"/>
          <w:lang w:val="en-GB"/>
        </w:rPr>
        <w:t>=4,855)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984"/>
        <w:gridCol w:w="2126"/>
      </w:tblGrid>
      <w:tr w:rsidR="00B47462" w:rsidTr="003F3BA3">
        <w:trPr>
          <w:tblHeader/>
        </w:trPr>
        <w:tc>
          <w:tcPr>
            <w:tcW w:w="3119" w:type="dxa"/>
            <w:shd w:val="clear" w:color="auto" w:fill="D9D9D9" w:themeFill="background1" w:themeFillShade="D9"/>
          </w:tcPr>
          <w:p w:rsidR="00B47462" w:rsidRDefault="00B47462" w:rsidP="003F3BA3">
            <w:pPr>
              <w:rPr>
                <w:lang w:val="en-GB"/>
              </w:rPr>
            </w:pPr>
          </w:p>
        </w:tc>
        <w:tc>
          <w:tcPr>
            <w:tcW w:w="6095" w:type="dxa"/>
            <w:gridSpan w:val="3"/>
            <w:shd w:val="clear" w:color="auto" w:fill="D9D9D9" w:themeFill="background1" w:themeFillShade="D9"/>
          </w:tcPr>
          <w:p w:rsidR="00B47462" w:rsidRPr="003F3BA3" w:rsidRDefault="00B47462" w:rsidP="003F3BA3">
            <w:pPr>
              <w:jc w:val="center"/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WBC level, x10</w:t>
            </w:r>
            <w:r w:rsidRPr="003F3BA3">
              <w:rPr>
                <w:b/>
                <w:vertAlign w:val="superscript"/>
                <w:lang w:val="en-GB"/>
              </w:rPr>
              <w:t>9</w:t>
            </w:r>
            <w:r w:rsidRPr="003F3BA3">
              <w:rPr>
                <w:b/>
                <w:lang w:val="en-GB"/>
              </w:rPr>
              <w:t xml:space="preserve">/L </w:t>
            </w:r>
          </w:p>
        </w:tc>
      </w:tr>
      <w:tr w:rsidR="00B47462" w:rsidTr="003F3BA3">
        <w:trPr>
          <w:tblHeader/>
        </w:trPr>
        <w:tc>
          <w:tcPr>
            <w:tcW w:w="3119" w:type="dxa"/>
            <w:shd w:val="clear" w:color="auto" w:fill="D9D9D9" w:themeFill="background1" w:themeFillShade="D9"/>
          </w:tcPr>
          <w:p w:rsidR="00B47462" w:rsidRPr="003F3BA3" w:rsidRDefault="00B47462" w:rsidP="003F3BA3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Characteristics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7462" w:rsidRPr="003F3BA3" w:rsidRDefault="00B47462" w:rsidP="003F3BA3">
            <w:pPr>
              <w:jc w:val="center"/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&lt;4.</w:t>
            </w:r>
            <w:r w:rsidRPr="003F3BA3">
              <w:rPr>
                <w:rFonts w:cs="Times New Roman"/>
                <w:b/>
                <w:lang w:val="en-US"/>
              </w:rPr>
              <w:t xml:space="preserve"> 5x10</w:t>
            </w:r>
            <w:r w:rsidRPr="003F3BA3">
              <w:rPr>
                <w:rFonts w:cs="Times New Roman"/>
                <w:b/>
                <w:vertAlign w:val="superscript"/>
                <w:lang w:val="en-US"/>
              </w:rPr>
              <w:t>9</w:t>
            </w:r>
            <w:r w:rsidRPr="003F3BA3">
              <w:rPr>
                <w:rFonts w:cs="Times New Roman"/>
                <w:b/>
                <w:lang w:val="en-US"/>
              </w:rPr>
              <w:t>/L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47462" w:rsidRPr="003F3BA3" w:rsidRDefault="00B47462" w:rsidP="003F3BA3">
            <w:pPr>
              <w:jc w:val="center"/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4.5-10</w:t>
            </w:r>
            <w:r w:rsidRPr="003F3BA3">
              <w:rPr>
                <w:rFonts w:cs="Times New Roman"/>
                <w:b/>
                <w:lang w:val="en-US"/>
              </w:rPr>
              <w:t>x10</w:t>
            </w:r>
            <w:r w:rsidRPr="003F3BA3">
              <w:rPr>
                <w:rFonts w:cs="Times New Roman"/>
                <w:b/>
                <w:vertAlign w:val="superscript"/>
                <w:lang w:val="en-US"/>
              </w:rPr>
              <w:t>9</w:t>
            </w:r>
            <w:r w:rsidRPr="003F3BA3">
              <w:rPr>
                <w:rFonts w:cs="Times New Roman"/>
                <w:b/>
                <w:lang w:val="en-US"/>
              </w:rPr>
              <w:t>/L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7462" w:rsidRPr="003F3BA3" w:rsidRDefault="00B47462" w:rsidP="003F3BA3">
            <w:pPr>
              <w:jc w:val="center"/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&gt;10</w:t>
            </w:r>
            <w:r w:rsidRPr="003F3BA3">
              <w:rPr>
                <w:rFonts w:cs="Times New Roman"/>
                <w:b/>
                <w:lang w:val="en-US"/>
              </w:rPr>
              <w:t>x10</w:t>
            </w:r>
            <w:r w:rsidRPr="003F3BA3">
              <w:rPr>
                <w:rFonts w:cs="Times New Roman"/>
                <w:b/>
                <w:vertAlign w:val="superscript"/>
                <w:lang w:val="en-US"/>
              </w:rPr>
              <w:t>9</w:t>
            </w:r>
            <w:r w:rsidRPr="003F3BA3">
              <w:rPr>
                <w:rFonts w:cs="Times New Roman"/>
                <w:b/>
                <w:lang w:val="en-US"/>
              </w:rPr>
              <w:t>/L</w:t>
            </w:r>
          </w:p>
        </w:tc>
      </w:tr>
      <w:tr w:rsidR="00B47462" w:rsidTr="003F3BA3">
        <w:trPr>
          <w:tblHeader/>
        </w:trPr>
        <w:tc>
          <w:tcPr>
            <w:tcW w:w="3119" w:type="dxa"/>
            <w:shd w:val="clear" w:color="auto" w:fill="D9D9D9" w:themeFill="background1" w:themeFillShade="D9"/>
          </w:tcPr>
          <w:p w:rsidR="00B47462" w:rsidRPr="003F3BA3" w:rsidRDefault="00B47462" w:rsidP="003F3BA3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No. (%)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47462" w:rsidRDefault="00540911" w:rsidP="003F3B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</w:t>
            </w:r>
            <w:r w:rsidR="00B47462">
              <w:rPr>
                <w:lang w:val="en-GB"/>
              </w:rPr>
              <w:t xml:space="preserve"> (</w:t>
            </w:r>
            <w:r>
              <w:rPr>
                <w:lang w:val="en-GB"/>
              </w:rPr>
              <w:t>5</w:t>
            </w:r>
            <w:r w:rsidR="00B47462">
              <w:rPr>
                <w:lang w:val="en-GB"/>
              </w:rPr>
              <w:t>.6)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47462" w:rsidRDefault="00540911" w:rsidP="003F3B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B47462">
              <w:rPr>
                <w:lang w:val="en-GB"/>
              </w:rPr>
              <w:t>,</w:t>
            </w:r>
            <w:r>
              <w:rPr>
                <w:lang w:val="en-GB"/>
              </w:rPr>
              <w:t>835</w:t>
            </w:r>
            <w:r w:rsidR="00B47462">
              <w:rPr>
                <w:lang w:val="en-GB"/>
              </w:rPr>
              <w:t xml:space="preserve"> (</w:t>
            </w:r>
            <w:r>
              <w:rPr>
                <w:lang w:val="en-GB"/>
              </w:rPr>
              <w:t>79</w:t>
            </w:r>
            <w:r w:rsidR="00B47462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  <w:r w:rsidR="00B47462">
              <w:rPr>
                <w:lang w:val="en-GB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47462" w:rsidRDefault="00540911" w:rsidP="003F3BA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747</w:t>
            </w:r>
            <w:r w:rsidR="00B47462">
              <w:rPr>
                <w:lang w:val="en-GB"/>
              </w:rPr>
              <w:t xml:space="preserve"> (</w:t>
            </w:r>
            <w:r>
              <w:rPr>
                <w:lang w:val="en-GB"/>
              </w:rPr>
              <w:t>15</w:t>
            </w:r>
            <w:r w:rsidR="00B47462">
              <w:rPr>
                <w:lang w:val="en-GB"/>
              </w:rPr>
              <w:t>.</w:t>
            </w:r>
            <w:r>
              <w:rPr>
                <w:lang w:val="en-GB"/>
              </w:rPr>
              <w:t>4</w:t>
            </w:r>
            <w:r w:rsidR="00B47462">
              <w:rPr>
                <w:lang w:val="en-GB"/>
              </w:rPr>
              <w:t>)</w:t>
            </w: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</w:p>
        </w:tc>
        <w:tc>
          <w:tcPr>
            <w:tcW w:w="1985" w:type="dxa"/>
          </w:tcPr>
          <w:p w:rsidR="00B47462" w:rsidRPr="00B10932" w:rsidRDefault="00B47462" w:rsidP="003F3BA3">
            <w:pPr>
              <w:jc w:val="center"/>
              <w:rPr>
                <w:lang w:val="en-GB"/>
              </w:rPr>
            </w:pPr>
          </w:p>
        </w:tc>
        <w:tc>
          <w:tcPr>
            <w:tcW w:w="1984" w:type="dxa"/>
          </w:tcPr>
          <w:p w:rsidR="00B47462" w:rsidRPr="00B10932" w:rsidRDefault="00B47462" w:rsidP="003F3BA3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:rsidR="00B47462" w:rsidRPr="00B10932" w:rsidRDefault="00B47462" w:rsidP="003F3BA3">
            <w:pPr>
              <w:jc w:val="center"/>
              <w:rPr>
                <w:lang w:val="en-GB"/>
              </w:rPr>
            </w:pP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  <w:r w:rsidRPr="003F3BA3">
              <w:rPr>
                <w:b/>
                <w:lang w:val="en-GB"/>
              </w:rPr>
              <w:t>Female, No. (%)</w:t>
            </w:r>
            <w:r w:rsidR="00C47558" w:rsidRPr="008238A7">
              <w:rPr>
                <w:vertAlign w:val="superscript"/>
                <w:lang w:val="en-GB"/>
              </w:rPr>
              <w:t>a</w:t>
            </w:r>
          </w:p>
        </w:tc>
        <w:tc>
          <w:tcPr>
            <w:tcW w:w="1985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181</w:t>
            </w:r>
            <w:r w:rsidR="00B47462" w:rsidRPr="00540911">
              <w:rPr>
                <w:lang w:val="en-GB"/>
              </w:rPr>
              <w:t xml:space="preserve"> (</w:t>
            </w:r>
            <w:r w:rsidRPr="00540911">
              <w:rPr>
                <w:lang w:val="en-GB"/>
              </w:rPr>
              <w:t>66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3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2,241</w:t>
            </w:r>
            <w:r w:rsidR="00B47462" w:rsidRPr="00540911">
              <w:rPr>
                <w:lang w:val="en-GB"/>
              </w:rPr>
              <w:t xml:space="preserve"> (5</w:t>
            </w:r>
            <w:r w:rsidRPr="00540911">
              <w:rPr>
                <w:lang w:val="en-GB"/>
              </w:rPr>
              <w:t>8.4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467</w:t>
            </w:r>
            <w:r w:rsidR="00B47462" w:rsidRPr="00540911">
              <w:rPr>
                <w:lang w:val="en-GB"/>
              </w:rPr>
              <w:t xml:space="preserve"> (6</w:t>
            </w:r>
            <w:r w:rsidRPr="00540911">
              <w:rPr>
                <w:lang w:val="en-GB"/>
              </w:rPr>
              <w:t>2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5</w:t>
            </w:r>
            <w:r w:rsidR="00B47462" w:rsidRPr="00540911">
              <w:rPr>
                <w:lang w:val="en-GB"/>
              </w:rPr>
              <w:t>)</w:t>
            </w: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  <w:r w:rsidRPr="003F3BA3">
              <w:rPr>
                <w:b/>
                <w:lang w:val="en-GB"/>
              </w:rPr>
              <w:t xml:space="preserve">Age at index diagnosis, median (IQR), </w:t>
            </w:r>
            <w:proofErr w:type="spellStart"/>
            <w:r w:rsidRPr="003F3BA3">
              <w:rPr>
                <w:b/>
                <w:lang w:val="en-GB"/>
              </w:rPr>
              <w:t>y</w:t>
            </w:r>
            <w:r w:rsidR="00C47558" w:rsidRPr="008238A7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85" w:type="dxa"/>
          </w:tcPr>
          <w:p w:rsidR="00B47462" w:rsidRPr="00540911" w:rsidRDefault="00B47462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3</w:t>
            </w:r>
            <w:r w:rsidR="00540911" w:rsidRPr="00540911">
              <w:rPr>
                <w:lang w:val="en-GB"/>
              </w:rPr>
              <w:t>3</w:t>
            </w:r>
            <w:r w:rsidRPr="00540911">
              <w:rPr>
                <w:lang w:val="en-GB"/>
              </w:rPr>
              <w:t>.4 (2</w:t>
            </w:r>
            <w:r w:rsidR="00540911" w:rsidRPr="00540911">
              <w:rPr>
                <w:lang w:val="en-GB"/>
              </w:rPr>
              <w:t>5</w:t>
            </w:r>
            <w:r w:rsidRPr="00540911">
              <w:rPr>
                <w:lang w:val="en-GB"/>
              </w:rPr>
              <w:t>.</w:t>
            </w:r>
            <w:r w:rsidR="00540911" w:rsidRPr="00540911">
              <w:rPr>
                <w:lang w:val="en-GB"/>
              </w:rPr>
              <w:t>3</w:t>
            </w:r>
            <w:r w:rsidRPr="00540911">
              <w:rPr>
                <w:lang w:val="en-GB"/>
              </w:rPr>
              <w:t>-43.</w:t>
            </w:r>
            <w:r w:rsidR="00540911" w:rsidRPr="00540911">
              <w:rPr>
                <w:lang w:val="en-GB"/>
              </w:rPr>
              <w:t>1</w:t>
            </w:r>
            <w:r w:rsidRPr="00540911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:rsidR="00B47462" w:rsidRPr="00540911" w:rsidRDefault="00B47462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34.</w:t>
            </w:r>
            <w:r w:rsidR="00540911" w:rsidRPr="00540911">
              <w:rPr>
                <w:lang w:val="en-GB"/>
              </w:rPr>
              <w:t>1</w:t>
            </w:r>
            <w:r w:rsidRPr="00540911">
              <w:rPr>
                <w:lang w:val="en-GB"/>
              </w:rPr>
              <w:t xml:space="preserve"> (25.</w:t>
            </w:r>
            <w:r w:rsidR="00540911" w:rsidRPr="00540911">
              <w:rPr>
                <w:lang w:val="en-GB"/>
              </w:rPr>
              <w:t>0</w:t>
            </w:r>
            <w:r w:rsidRPr="00540911">
              <w:rPr>
                <w:lang w:val="en-GB"/>
              </w:rPr>
              <w:t>-4</w:t>
            </w:r>
            <w:r w:rsidR="00540911" w:rsidRPr="00540911">
              <w:rPr>
                <w:lang w:val="en-GB"/>
              </w:rPr>
              <w:t>2</w:t>
            </w:r>
            <w:r w:rsidRPr="00540911">
              <w:rPr>
                <w:lang w:val="en-GB"/>
              </w:rPr>
              <w:t>.</w:t>
            </w:r>
            <w:r w:rsidR="00540911" w:rsidRPr="00540911">
              <w:rPr>
                <w:lang w:val="en-GB"/>
              </w:rPr>
              <w:t>6</w:t>
            </w:r>
            <w:r w:rsidRPr="0054091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:rsidR="00B47462" w:rsidRPr="00540911" w:rsidRDefault="00B47462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3</w:t>
            </w:r>
            <w:r w:rsidR="00540911" w:rsidRPr="00540911">
              <w:rPr>
                <w:lang w:val="en-GB"/>
              </w:rPr>
              <w:t>6</w:t>
            </w:r>
            <w:r w:rsidRPr="00540911">
              <w:rPr>
                <w:lang w:val="en-GB"/>
              </w:rPr>
              <w:t>.</w:t>
            </w:r>
            <w:r w:rsidR="00540911" w:rsidRPr="00540911">
              <w:rPr>
                <w:lang w:val="en-GB"/>
              </w:rPr>
              <w:t>1</w:t>
            </w:r>
            <w:r w:rsidRPr="00540911">
              <w:rPr>
                <w:lang w:val="en-GB"/>
              </w:rPr>
              <w:t xml:space="preserve"> (2</w:t>
            </w:r>
            <w:r w:rsidR="00540911" w:rsidRPr="00540911">
              <w:rPr>
                <w:lang w:val="en-GB"/>
              </w:rPr>
              <w:t>7</w:t>
            </w:r>
            <w:r w:rsidRPr="00540911">
              <w:rPr>
                <w:lang w:val="en-GB"/>
              </w:rPr>
              <w:t>.</w:t>
            </w:r>
            <w:r w:rsidR="00540911" w:rsidRPr="00540911">
              <w:rPr>
                <w:lang w:val="en-GB"/>
              </w:rPr>
              <w:t>5</w:t>
            </w:r>
            <w:r w:rsidRPr="00540911">
              <w:rPr>
                <w:lang w:val="en-GB"/>
              </w:rPr>
              <w:t>-43.7)</w:t>
            </w:r>
          </w:p>
        </w:tc>
      </w:tr>
      <w:tr w:rsidR="00B47462" w:rsidTr="003F3BA3">
        <w:tc>
          <w:tcPr>
            <w:tcW w:w="3119" w:type="dxa"/>
          </w:tcPr>
          <w:p w:rsidR="00B47462" w:rsidRPr="003F3BA3" w:rsidRDefault="00B47462" w:rsidP="003F3BA3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Inpati</w:t>
            </w:r>
            <w:r w:rsidR="00540911" w:rsidRPr="003F3BA3">
              <w:rPr>
                <w:b/>
                <w:lang w:val="en-GB"/>
              </w:rPr>
              <w:t>ent at index diagnosis, No. (%)</w:t>
            </w:r>
          </w:p>
        </w:tc>
        <w:tc>
          <w:tcPr>
            <w:tcW w:w="1985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127</w:t>
            </w:r>
            <w:r w:rsidR="00B47462" w:rsidRPr="00540911">
              <w:rPr>
                <w:lang w:val="en-GB"/>
              </w:rPr>
              <w:t xml:space="preserve"> (4</w:t>
            </w:r>
            <w:r w:rsidRPr="00540911">
              <w:rPr>
                <w:lang w:val="en-GB"/>
              </w:rPr>
              <w:t>6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5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1,932</w:t>
            </w:r>
            <w:r w:rsidR="00B47462" w:rsidRPr="00540911">
              <w:rPr>
                <w:lang w:val="en-GB"/>
              </w:rPr>
              <w:t xml:space="preserve"> (50.</w:t>
            </w:r>
            <w:r w:rsidRPr="00540911">
              <w:rPr>
                <w:lang w:val="en-GB"/>
              </w:rPr>
              <w:t>4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371</w:t>
            </w:r>
            <w:r w:rsidR="00B47462" w:rsidRPr="00540911">
              <w:rPr>
                <w:lang w:val="en-GB"/>
              </w:rPr>
              <w:t xml:space="preserve"> (</w:t>
            </w:r>
            <w:r w:rsidRPr="00540911">
              <w:rPr>
                <w:lang w:val="en-GB"/>
              </w:rPr>
              <w:t>49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7</w:t>
            </w:r>
            <w:r w:rsidR="00B47462" w:rsidRPr="00540911">
              <w:rPr>
                <w:lang w:val="en-GB"/>
              </w:rPr>
              <w:t>)</w:t>
            </w: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  <w:r w:rsidRPr="003F3BA3">
              <w:rPr>
                <w:b/>
                <w:lang w:val="en-GB"/>
              </w:rPr>
              <w:t>Calendar year at index diagnosis, No. (%)</w:t>
            </w:r>
            <w:r w:rsidR="00C47558" w:rsidRPr="008238A7">
              <w:rPr>
                <w:vertAlign w:val="superscript"/>
                <w:lang w:val="en-GB"/>
              </w:rPr>
              <w:t>a</w:t>
            </w:r>
          </w:p>
        </w:tc>
        <w:tc>
          <w:tcPr>
            <w:tcW w:w="1985" w:type="dxa"/>
          </w:tcPr>
          <w:p w:rsidR="00B47462" w:rsidRPr="00540911" w:rsidRDefault="00B47462" w:rsidP="003F3BA3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1984" w:type="dxa"/>
          </w:tcPr>
          <w:p w:rsidR="00B47462" w:rsidRPr="00540911" w:rsidRDefault="00B47462" w:rsidP="003F3BA3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2126" w:type="dxa"/>
          </w:tcPr>
          <w:p w:rsidR="00B47462" w:rsidRPr="00540911" w:rsidRDefault="00B47462" w:rsidP="003F3BA3">
            <w:pPr>
              <w:jc w:val="center"/>
              <w:rPr>
                <w:color w:val="FF0000"/>
                <w:lang w:val="en-GB"/>
              </w:rPr>
            </w:pP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  <w:r>
              <w:rPr>
                <w:lang w:val="en-GB"/>
              </w:rPr>
              <w:t xml:space="preserve">   2000-2004</w:t>
            </w:r>
          </w:p>
        </w:tc>
        <w:tc>
          <w:tcPr>
            <w:tcW w:w="1985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42</w:t>
            </w:r>
            <w:r w:rsidR="00B47462" w:rsidRPr="00540911">
              <w:rPr>
                <w:lang w:val="en-GB"/>
              </w:rPr>
              <w:t xml:space="preserve"> (1</w:t>
            </w:r>
            <w:r w:rsidRPr="00540911">
              <w:rPr>
                <w:lang w:val="en-GB"/>
              </w:rPr>
              <w:t>5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4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600</w:t>
            </w:r>
            <w:r w:rsidR="00B47462" w:rsidRPr="00540911">
              <w:rPr>
                <w:lang w:val="en-GB"/>
              </w:rPr>
              <w:t xml:space="preserve"> (1</w:t>
            </w:r>
            <w:r w:rsidRPr="00540911">
              <w:rPr>
                <w:lang w:val="en-GB"/>
              </w:rPr>
              <w:t>5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7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:rsidR="00B47462" w:rsidRPr="00540911" w:rsidRDefault="00B47462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</w:t>
            </w:r>
            <w:r w:rsidR="00540911" w:rsidRPr="00540911">
              <w:rPr>
                <w:lang w:val="en-GB"/>
              </w:rPr>
              <w:t>44</w:t>
            </w:r>
            <w:r w:rsidRPr="00540911">
              <w:rPr>
                <w:lang w:val="en-GB"/>
              </w:rPr>
              <w:t xml:space="preserve"> (1</w:t>
            </w:r>
            <w:r w:rsidR="00540911" w:rsidRPr="00540911">
              <w:rPr>
                <w:lang w:val="en-GB"/>
              </w:rPr>
              <w:t>9</w:t>
            </w:r>
            <w:r w:rsidRPr="00540911">
              <w:rPr>
                <w:lang w:val="en-GB"/>
              </w:rPr>
              <w:t>.</w:t>
            </w:r>
            <w:r w:rsidR="00540911" w:rsidRPr="00540911">
              <w:rPr>
                <w:lang w:val="en-GB"/>
              </w:rPr>
              <w:t>3</w:t>
            </w:r>
            <w:r w:rsidRPr="00540911">
              <w:rPr>
                <w:lang w:val="en-GB"/>
              </w:rPr>
              <w:t>)</w:t>
            </w: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  <w:r>
              <w:rPr>
                <w:lang w:val="en-GB"/>
              </w:rPr>
              <w:t xml:space="preserve">   2005-2009</w:t>
            </w:r>
          </w:p>
        </w:tc>
        <w:tc>
          <w:tcPr>
            <w:tcW w:w="1985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9</w:t>
            </w:r>
            <w:r w:rsidR="00B47462" w:rsidRPr="00540911">
              <w:rPr>
                <w:lang w:val="en-GB"/>
              </w:rPr>
              <w:t>9 (3</w:t>
            </w:r>
            <w:r w:rsidRPr="00540911">
              <w:rPr>
                <w:lang w:val="en-GB"/>
              </w:rPr>
              <w:t>6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3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1,620</w:t>
            </w:r>
            <w:r w:rsidR="00B47462" w:rsidRPr="00540911">
              <w:rPr>
                <w:lang w:val="en-GB"/>
              </w:rPr>
              <w:t xml:space="preserve"> (4</w:t>
            </w:r>
            <w:r w:rsidRPr="00540911">
              <w:rPr>
                <w:lang w:val="en-GB"/>
              </w:rPr>
              <w:t>2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2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33</w:t>
            </w:r>
            <w:r w:rsidR="00B47462" w:rsidRPr="00540911">
              <w:rPr>
                <w:lang w:val="en-GB"/>
              </w:rPr>
              <w:t>0 (</w:t>
            </w:r>
            <w:r w:rsidRPr="00540911">
              <w:rPr>
                <w:lang w:val="en-GB"/>
              </w:rPr>
              <w:t>44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2</w:t>
            </w:r>
            <w:r w:rsidR="00B47462" w:rsidRPr="00540911">
              <w:rPr>
                <w:lang w:val="en-GB"/>
              </w:rPr>
              <w:t>)</w:t>
            </w:r>
          </w:p>
        </w:tc>
      </w:tr>
      <w:tr w:rsidR="00B47462" w:rsidTr="003F3BA3">
        <w:tc>
          <w:tcPr>
            <w:tcW w:w="3119" w:type="dxa"/>
          </w:tcPr>
          <w:p w:rsidR="00B47462" w:rsidRDefault="00B47462" w:rsidP="003F3BA3">
            <w:pPr>
              <w:rPr>
                <w:lang w:val="en-GB"/>
              </w:rPr>
            </w:pPr>
            <w:r>
              <w:rPr>
                <w:lang w:val="en-GB"/>
              </w:rPr>
              <w:t xml:space="preserve">   2010-2012</w:t>
            </w:r>
          </w:p>
        </w:tc>
        <w:tc>
          <w:tcPr>
            <w:tcW w:w="1985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132</w:t>
            </w:r>
            <w:r w:rsidR="00B47462" w:rsidRPr="00540911">
              <w:rPr>
                <w:lang w:val="en-GB"/>
              </w:rPr>
              <w:t xml:space="preserve"> (</w:t>
            </w:r>
            <w:r w:rsidRPr="00540911">
              <w:rPr>
                <w:lang w:val="en-GB"/>
              </w:rPr>
              <w:t>48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3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1984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1,615</w:t>
            </w:r>
            <w:r w:rsidR="00B47462" w:rsidRPr="00540911">
              <w:rPr>
                <w:lang w:val="en-GB"/>
              </w:rPr>
              <w:t xml:space="preserve"> (42.</w:t>
            </w:r>
            <w:r w:rsidRPr="00540911">
              <w:rPr>
                <w:lang w:val="en-GB"/>
              </w:rPr>
              <w:t>1</w:t>
            </w:r>
            <w:r w:rsidR="00B47462" w:rsidRPr="00540911">
              <w:rPr>
                <w:lang w:val="en-GB"/>
              </w:rPr>
              <w:t>)</w:t>
            </w:r>
          </w:p>
        </w:tc>
        <w:tc>
          <w:tcPr>
            <w:tcW w:w="2126" w:type="dxa"/>
          </w:tcPr>
          <w:p w:rsidR="00B47462" w:rsidRPr="00540911" w:rsidRDefault="00540911" w:rsidP="003F3BA3">
            <w:pPr>
              <w:jc w:val="center"/>
              <w:rPr>
                <w:lang w:val="en-GB"/>
              </w:rPr>
            </w:pPr>
            <w:r w:rsidRPr="00540911">
              <w:rPr>
                <w:lang w:val="en-GB"/>
              </w:rPr>
              <w:t>273</w:t>
            </w:r>
            <w:r w:rsidR="00B47462" w:rsidRPr="00540911">
              <w:rPr>
                <w:lang w:val="en-GB"/>
              </w:rPr>
              <w:t xml:space="preserve"> (3</w:t>
            </w:r>
            <w:r w:rsidRPr="00540911">
              <w:rPr>
                <w:lang w:val="en-GB"/>
              </w:rPr>
              <w:t>6</w:t>
            </w:r>
            <w:r w:rsidR="00B47462" w:rsidRPr="00540911">
              <w:rPr>
                <w:lang w:val="en-GB"/>
              </w:rPr>
              <w:t>.</w:t>
            </w:r>
            <w:r w:rsidRPr="00540911">
              <w:rPr>
                <w:lang w:val="en-GB"/>
              </w:rPr>
              <w:t>5</w:t>
            </w:r>
            <w:r w:rsidR="00B47462" w:rsidRPr="00540911">
              <w:rPr>
                <w:lang w:val="en-GB"/>
              </w:rPr>
              <w:t>)</w:t>
            </w:r>
          </w:p>
        </w:tc>
      </w:tr>
      <w:tr w:rsidR="003F3BA3" w:rsidTr="003F3BA3">
        <w:tc>
          <w:tcPr>
            <w:tcW w:w="3119" w:type="dxa"/>
          </w:tcPr>
          <w:p w:rsidR="003F3BA3" w:rsidRPr="003F3BA3" w:rsidRDefault="003F3BA3" w:rsidP="003F3BA3">
            <w:pPr>
              <w:rPr>
                <w:b/>
                <w:lang w:val="en-GB"/>
              </w:rPr>
            </w:pPr>
            <w:r w:rsidRPr="003F3BA3">
              <w:rPr>
                <w:b/>
                <w:lang w:val="en-GB"/>
              </w:rPr>
              <w:t>Psychiatric contacts in the previous year</w:t>
            </w:r>
          </w:p>
        </w:tc>
        <w:tc>
          <w:tcPr>
            <w:tcW w:w="1985" w:type="dxa"/>
          </w:tcPr>
          <w:p w:rsidR="003F3BA3" w:rsidRPr="00540911" w:rsidRDefault="003F3BA3" w:rsidP="003F3BA3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1984" w:type="dxa"/>
          </w:tcPr>
          <w:p w:rsidR="003F3BA3" w:rsidRPr="00540911" w:rsidRDefault="003F3BA3" w:rsidP="003F3BA3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2126" w:type="dxa"/>
          </w:tcPr>
          <w:p w:rsidR="003F3BA3" w:rsidRPr="00540911" w:rsidRDefault="003F3BA3" w:rsidP="003F3BA3">
            <w:pPr>
              <w:jc w:val="center"/>
              <w:rPr>
                <w:color w:val="FF0000"/>
                <w:lang w:val="en-GB"/>
              </w:rPr>
            </w:pPr>
          </w:p>
        </w:tc>
      </w:tr>
      <w:tr w:rsidR="003F3BA3" w:rsidTr="003F3BA3">
        <w:tc>
          <w:tcPr>
            <w:tcW w:w="3119" w:type="dxa"/>
          </w:tcPr>
          <w:p w:rsidR="003F3BA3" w:rsidRDefault="003F3BA3" w:rsidP="003F3BA3">
            <w:pPr>
              <w:rPr>
                <w:lang w:val="en-GB"/>
              </w:rPr>
            </w:pPr>
            <w:r>
              <w:t xml:space="preserve">   </w:t>
            </w:r>
            <w:r>
              <w:rPr>
                <w:lang w:val="en-GB"/>
              </w:rPr>
              <w:t>Any contact, No. (%)</w:t>
            </w:r>
          </w:p>
        </w:tc>
        <w:tc>
          <w:tcPr>
            <w:tcW w:w="1985" w:type="dxa"/>
          </w:tcPr>
          <w:p w:rsidR="003F3BA3" w:rsidRPr="003A2750" w:rsidRDefault="003F3BA3" w:rsidP="003F3BA3">
            <w:pPr>
              <w:jc w:val="center"/>
              <w:rPr>
                <w:lang w:val="en-GB"/>
              </w:rPr>
            </w:pPr>
            <w:r w:rsidRPr="003A2750">
              <w:rPr>
                <w:lang w:val="en-GB"/>
              </w:rPr>
              <w:t>99 (36.3)</w:t>
            </w:r>
          </w:p>
        </w:tc>
        <w:tc>
          <w:tcPr>
            <w:tcW w:w="1984" w:type="dxa"/>
          </w:tcPr>
          <w:p w:rsidR="003F3BA3" w:rsidRPr="003A2750" w:rsidRDefault="003F3BA3" w:rsidP="003F3BA3">
            <w:pPr>
              <w:jc w:val="center"/>
              <w:rPr>
                <w:lang w:val="en-GB"/>
              </w:rPr>
            </w:pPr>
            <w:r w:rsidRPr="003A2750">
              <w:rPr>
                <w:lang w:val="en-GB"/>
              </w:rPr>
              <w:t>1,278 (33.3)</w:t>
            </w:r>
          </w:p>
        </w:tc>
        <w:tc>
          <w:tcPr>
            <w:tcW w:w="2126" w:type="dxa"/>
          </w:tcPr>
          <w:p w:rsidR="003F3BA3" w:rsidRPr="003A2750" w:rsidRDefault="003F3BA3" w:rsidP="003F3BA3">
            <w:pPr>
              <w:jc w:val="center"/>
              <w:rPr>
                <w:lang w:val="en-GB"/>
              </w:rPr>
            </w:pPr>
            <w:r w:rsidRPr="003A2750">
              <w:rPr>
                <w:lang w:val="en-GB"/>
              </w:rPr>
              <w:t>269 (36.0)</w:t>
            </w:r>
          </w:p>
        </w:tc>
      </w:tr>
      <w:tr w:rsidR="003F3BA3" w:rsidTr="003F3BA3">
        <w:tc>
          <w:tcPr>
            <w:tcW w:w="3119" w:type="dxa"/>
          </w:tcPr>
          <w:p w:rsidR="003F3BA3" w:rsidRDefault="003F3BA3" w:rsidP="003F3BA3">
            <w:pPr>
              <w:rPr>
                <w:lang w:val="en-GB"/>
              </w:rPr>
            </w:pPr>
            <w:r>
              <w:rPr>
                <w:lang w:val="en-GB"/>
              </w:rPr>
              <w:t xml:space="preserve">  Number of contacts, </w:t>
            </w:r>
            <w:r w:rsidRPr="00AB5C2B">
              <w:rPr>
                <w:lang w:val="en-GB"/>
              </w:rPr>
              <w:t>median (IQR)</w:t>
            </w:r>
          </w:p>
        </w:tc>
        <w:tc>
          <w:tcPr>
            <w:tcW w:w="1985" w:type="dxa"/>
          </w:tcPr>
          <w:p w:rsidR="003F3BA3" w:rsidRPr="003A2750" w:rsidRDefault="003F3BA3" w:rsidP="003F3BA3">
            <w:pPr>
              <w:jc w:val="center"/>
              <w:rPr>
                <w:lang w:val="en-GB"/>
              </w:rPr>
            </w:pPr>
            <w:r w:rsidRPr="003A2750">
              <w:rPr>
                <w:lang w:val="en-GB"/>
              </w:rPr>
              <w:t>2 (1-3)</w:t>
            </w:r>
          </w:p>
        </w:tc>
        <w:tc>
          <w:tcPr>
            <w:tcW w:w="1984" w:type="dxa"/>
          </w:tcPr>
          <w:p w:rsidR="003F3BA3" w:rsidRPr="003A2750" w:rsidRDefault="003F3BA3" w:rsidP="003F3BA3">
            <w:pPr>
              <w:jc w:val="center"/>
              <w:rPr>
                <w:lang w:val="en-GB"/>
              </w:rPr>
            </w:pPr>
            <w:r w:rsidRPr="003A2750">
              <w:rPr>
                <w:lang w:val="en-GB"/>
              </w:rPr>
              <w:t>2 (1-3)</w:t>
            </w:r>
          </w:p>
        </w:tc>
        <w:tc>
          <w:tcPr>
            <w:tcW w:w="2126" w:type="dxa"/>
          </w:tcPr>
          <w:p w:rsidR="003F3BA3" w:rsidRPr="003A2750" w:rsidRDefault="003F3BA3" w:rsidP="003F3BA3">
            <w:pPr>
              <w:jc w:val="center"/>
              <w:rPr>
                <w:lang w:val="en-GB"/>
              </w:rPr>
            </w:pPr>
            <w:r w:rsidRPr="003A2750">
              <w:rPr>
                <w:lang w:val="en-GB"/>
              </w:rPr>
              <w:t>2 (1-3)</w:t>
            </w:r>
          </w:p>
        </w:tc>
      </w:tr>
      <w:tr w:rsidR="00034E2D" w:rsidTr="003F3BA3">
        <w:tc>
          <w:tcPr>
            <w:tcW w:w="3119" w:type="dxa"/>
          </w:tcPr>
          <w:p w:rsidR="00034E2D" w:rsidRDefault="00034E2D" w:rsidP="00034E2D">
            <w:pPr>
              <w:rPr>
                <w:lang w:val="en-GB"/>
              </w:rPr>
            </w:pPr>
            <w:r>
              <w:rPr>
                <w:lang w:val="en-GB"/>
              </w:rPr>
              <w:t xml:space="preserve">  Admitted more than 30 days, No. (%) </w:t>
            </w:r>
          </w:p>
        </w:tc>
        <w:tc>
          <w:tcPr>
            <w:tcW w:w="1985" w:type="dxa"/>
          </w:tcPr>
          <w:p w:rsidR="00034E2D" w:rsidRPr="009573F8" w:rsidRDefault="00034E2D" w:rsidP="00034E2D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17 (34.7)</w:t>
            </w:r>
          </w:p>
        </w:tc>
        <w:tc>
          <w:tcPr>
            <w:tcW w:w="1984" w:type="dxa"/>
          </w:tcPr>
          <w:p w:rsidR="00034E2D" w:rsidRPr="009573F8" w:rsidRDefault="00034E2D" w:rsidP="00034E2D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172 (27.7)</w:t>
            </w:r>
          </w:p>
        </w:tc>
        <w:tc>
          <w:tcPr>
            <w:tcW w:w="2126" w:type="dxa"/>
          </w:tcPr>
          <w:p w:rsidR="00034E2D" w:rsidRPr="009573F8" w:rsidRDefault="00034E2D" w:rsidP="00034E2D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40 (28.6)</w:t>
            </w:r>
          </w:p>
        </w:tc>
      </w:tr>
      <w:tr w:rsidR="00002B0F" w:rsidTr="003F3BA3">
        <w:tc>
          <w:tcPr>
            <w:tcW w:w="3119" w:type="dxa"/>
          </w:tcPr>
          <w:p w:rsidR="00002B0F" w:rsidRPr="00002B0F" w:rsidRDefault="00002B0F" w:rsidP="00002B0F">
            <w:pPr>
              <w:rPr>
                <w:b/>
                <w:lang w:val="en-GB"/>
              </w:rPr>
            </w:pPr>
            <w:r w:rsidRPr="00002B0F">
              <w:rPr>
                <w:b/>
                <w:lang w:val="en-GB"/>
              </w:rPr>
              <w:t>Somatic contacts in the previous year</w:t>
            </w:r>
          </w:p>
        </w:tc>
        <w:tc>
          <w:tcPr>
            <w:tcW w:w="1985" w:type="dxa"/>
          </w:tcPr>
          <w:p w:rsidR="00002B0F" w:rsidRPr="00540911" w:rsidRDefault="00002B0F" w:rsidP="00002B0F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1984" w:type="dxa"/>
          </w:tcPr>
          <w:p w:rsidR="00002B0F" w:rsidRPr="00540911" w:rsidRDefault="00002B0F" w:rsidP="00002B0F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2126" w:type="dxa"/>
          </w:tcPr>
          <w:p w:rsidR="00002B0F" w:rsidRPr="00540911" w:rsidRDefault="00002B0F" w:rsidP="00002B0F">
            <w:pPr>
              <w:jc w:val="center"/>
              <w:rPr>
                <w:color w:val="FF0000"/>
                <w:lang w:val="en-GB"/>
              </w:rPr>
            </w:pP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Any contact, No. (%)</w:t>
            </w:r>
            <w:r w:rsidR="00C47558" w:rsidRPr="008238A7">
              <w:rPr>
                <w:vertAlign w:val="superscript"/>
                <w:lang w:val="en-GB"/>
              </w:rPr>
              <w:t>a</w:t>
            </w:r>
          </w:p>
        </w:tc>
        <w:tc>
          <w:tcPr>
            <w:tcW w:w="1985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172 (63.0)</w:t>
            </w:r>
          </w:p>
        </w:tc>
        <w:tc>
          <w:tcPr>
            <w:tcW w:w="1984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2,491 (65.0)</w:t>
            </w:r>
          </w:p>
        </w:tc>
        <w:tc>
          <w:tcPr>
            <w:tcW w:w="2126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547 (73.2)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Number of contacts, </w:t>
            </w:r>
            <w:r w:rsidRPr="00AB5C2B">
              <w:rPr>
                <w:lang w:val="en-GB"/>
              </w:rPr>
              <w:t>median (IQR)</w:t>
            </w:r>
          </w:p>
        </w:tc>
        <w:tc>
          <w:tcPr>
            <w:tcW w:w="1985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3 (1-5)</w:t>
            </w:r>
          </w:p>
        </w:tc>
        <w:tc>
          <w:tcPr>
            <w:tcW w:w="1984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3 (1-5)</w:t>
            </w:r>
          </w:p>
        </w:tc>
        <w:tc>
          <w:tcPr>
            <w:tcW w:w="2126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3 (2-5)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Admitted more than 10 days, No. (%)</w:t>
            </w:r>
            <w:r w:rsidR="00C47558" w:rsidRPr="008238A7">
              <w:rPr>
                <w:vertAlign w:val="superscript"/>
                <w:lang w:val="en-GB"/>
              </w:rPr>
              <w:t>a</w:t>
            </w:r>
          </w:p>
        </w:tc>
        <w:tc>
          <w:tcPr>
            <w:tcW w:w="1985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16 (18.8)</w:t>
            </w:r>
          </w:p>
        </w:tc>
        <w:tc>
          <w:tcPr>
            <w:tcW w:w="1984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131 (10.1)</w:t>
            </w:r>
          </w:p>
        </w:tc>
        <w:tc>
          <w:tcPr>
            <w:tcW w:w="2126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40 (11.8)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proofErr w:type="spellStart"/>
            <w:r w:rsidRPr="00FC21D3">
              <w:rPr>
                <w:b/>
              </w:rPr>
              <w:t>Any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somatic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comorbidity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as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defined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by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diseases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from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the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Charlson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comorbidity</w:t>
            </w:r>
            <w:proofErr w:type="spellEnd"/>
            <w:r w:rsidRPr="00FC21D3">
              <w:rPr>
                <w:b/>
              </w:rPr>
              <w:t xml:space="preserve"> </w:t>
            </w:r>
            <w:proofErr w:type="spellStart"/>
            <w:r w:rsidRPr="00FC21D3">
              <w:rPr>
                <w:b/>
              </w:rPr>
              <w:t>index</w:t>
            </w:r>
            <w:proofErr w:type="spellEnd"/>
            <w:r w:rsidRPr="00FC21D3">
              <w:rPr>
                <w:b/>
              </w:rPr>
              <w:t xml:space="preserve">, </w:t>
            </w:r>
            <w:proofErr w:type="spellStart"/>
            <w:r w:rsidRPr="00FC21D3">
              <w:rPr>
                <w:b/>
              </w:rPr>
              <w:t>No</w:t>
            </w:r>
            <w:proofErr w:type="spellEnd"/>
            <w:r w:rsidRPr="00FC21D3">
              <w:rPr>
                <w:b/>
              </w:rPr>
              <w:t>. (%)</w:t>
            </w:r>
            <w:r w:rsidR="00C47558" w:rsidRPr="008238A7">
              <w:rPr>
                <w:vertAlign w:val="superscript"/>
              </w:rPr>
              <w:t>a</w:t>
            </w:r>
          </w:p>
        </w:tc>
        <w:tc>
          <w:tcPr>
            <w:tcW w:w="1985" w:type="dxa"/>
          </w:tcPr>
          <w:p w:rsidR="00002B0F" w:rsidRPr="003F3BA3" w:rsidRDefault="00002B0F" w:rsidP="00002B0F">
            <w:pPr>
              <w:jc w:val="center"/>
              <w:rPr>
                <w:lang w:val="en-GB"/>
              </w:rPr>
            </w:pPr>
            <w:r w:rsidRPr="003F3BA3">
              <w:rPr>
                <w:lang w:val="en-GB"/>
              </w:rPr>
              <w:t>51 (18.7)</w:t>
            </w:r>
          </w:p>
        </w:tc>
        <w:tc>
          <w:tcPr>
            <w:tcW w:w="1984" w:type="dxa"/>
          </w:tcPr>
          <w:p w:rsidR="00002B0F" w:rsidRPr="003F3BA3" w:rsidRDefault="00002B0F" w:rsidP="00002B0F">
            <w:pPr>
              <w:jc w:val="center"/>
              <w:rPr>
                <w:lang w:val="en-GB"/>
              </w:rPr>
            </w:pPr>
            <w:r w:rsidRPr="003F3BA3">
              <w:rPr>
                <w:lang w:val="en-GB"/>
              </w:rPr>
              <w:t>636 (16.6)</w:t>
            </w:r>
          </w:p>
        </w:tc>
        <w:tc>
          <w:tcPr>
            <w:tcW w:w="2126" w:type="dxa"/>
          </w:tcPr>
          <w:p w:rsidR="00002B0F" w:rsidRPr="003F3BA3" w:rsidRDefault="00002B0F" w:rsidP="00002B0F">
            <w:pPr>
              <w:jc w:val="center"/>
              <w:rPr>
                <w:lang w:val="en-GB"/>
              </w:rPr>
            </w:pPr>
            <w:r w:rsidRPr="003F3BA3">
              <w:rPr>
                <w:lang w:val="en-GB"/>
              </w:rPr>
              <w:t>153 (20.5)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 w:rsidRPr="00002B0F">
              <w:rPr>
                <w:b/>
                <w:lang w:val="en-GB"/>
              </w:rPr>
              <w:t>Previous episodes of suicidal behaviour, No. (%)</w:t>
            </w:r>
            <w:r w:rsidR="00C47558" w:rsidRPr="008238A7">
              <w:rPr>
                <w:vertAlign w:val="superscript"/>
                <w:lang w:val="en-GB"/>
              </w:rPr>
              <w:t>a</w:t>
            </w:r>
          </w:p>
        </w:tc>
        <w:tc>
          <w:tcPr>
            <w:tcW w:w="1985" w:type="dxa"/>
          </w:tcPr>
          <w:p w:rsidR="00002B0F" w:rsidRPr="009573F8" w:rsidRDefault="00002B0F" w:rsidP="00002B0F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41 (15.0)</w:t>
            </w:r>
          </w:p>
        </w:tc>
        <w:tc>
          <w:tcPr>
            <w:tcW w:w="1984" w:type="dxa"/>
          </w:tcPr>
          <w:p w:rsidR="00002B0F" w:rsidRPr="009573F8" w:rsidRDefault="00002B0F" w:rsidP="00002B0F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827 (21.6)</w:t>
            </w:r>
          </w:p>
        </w:tc>
        <w:tc>
          <w:tcPr>
            <w:tcW w:w="2126" w:type="dxa"/>
          </w:tcPr>
          <w:p w:rsidR="00002B0F" w:rsidRPr="009573F8" w:rsidRDefault="00002B0F" w:rsidP="00002B0F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239 (32.0)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 w:rsidRPr="00002B0F">
              <w:rPr>
                <w:b/>
                <w:lang w:val="en-GB"/>
              </w:rPr>
              <w:t>In work, No. (%)</w:t>
            </w:r>
            <w:r>
              <w:rPr>
                <w:lang w:val="en-GB"/>
              </w:rPr>
              <w:t xml:space="preserve"> (</w:t>
            </w:r>
            <w:r w:rsidRPr="003C4CE2">
              <w:rPr>
                <w:i/>
                <w:lang w:val="en-GB"/>
              </w:rPr>
              <w:t>n</w:t>
            </w:r>
            <w:r>
              <w:rPr>
                <w:lang w:val="en-GB"/>
              </w:rPr>
              <w:t>=4,068)</w:t>
            </w:r>
          </w:p>
        </w:tc>
        <w:tc>
          <w:tcPr>
            <w:tcW w:w="1985" w:type="dxa"/>
          </w:tcPr>
          <w:p w:rsidR="00002B0F" w:rsidRPr="007B05EA" w:rsidRDefault="00002B0F" w:rsidP="00002B0F">
            <w:pPr>
              <w:jc w:val="center"/>
              <w:rPr>
                <w:lang w:val="en-GB"/>
              </w:rPr>
            </w:pPr>
            <w:r w:rsidRPr="007B05EA">
              <w:rPr>
                <w:lang w:val="en-GB"/>
              </w:rPr>
              <w:t>121 (55.8)</w:t>
            </w:r>
          </w:p>
        </w:tc>
        <w:tc>
          <w:tcPr>
            <w:tcW w:w="1984" w:type="dxa"/>
          </w:tcPr>
          <w:p w:rsidR="00002B0F" w:rsidRPr="007B05EA" w:rsidRDefault="00002B0F" w:rsidP="00002B0F">
            <w:pPr>
              <w:jc w:val="center"/>
              <w:rPr>
                <w:lang w:val="en-GB"/>
              </w:rPr>
            </w:pPr>
            <w:r w:rsidRPr="007B05EA">
              <w:rPr>
                <w:lang w:val="en-GB"/>
              </w:rPr>
              <w:t>1,792 (56.1)</w:t>
            </w:r>
          </w:p>
        </w:tc>
        <w:tc>
          <w:tcPr>
            <w:tcW w:w="2126" w:type="dxa"/>
          </w:tcPr>
          <w:p w:rsidR="00002B0F" w:rsidRPr="007B05EA" w:rsidRDefault="00002B0F" w:rsidP="00002B0F">
            <w:pPr>
              <w:jc w:val="center"/>
              <w:rPr>
                <w:lang w:val="en-GB"/>
              </w:rPr>
            </w:pPr>
            <w:r w:rsidRPr="007B05EA">
              <w:rPr>
                <w:lang w:val="en-GB"/>
              </w:rPr>
              <w:t>344 (52.2)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 w:rsidRPr="00002B0F">
              <w:rPr>
                <w:b/>
                <w:lang w:val="en-GB"/>
              </w:rPr>
              <w:t xml:space="preserve">Primary education as the highest completed level, No. (%) </w:t>
            </w:r>
            <w:r>
              <w:rPr>
                <w:lang w:val="en-GB"/>
              </w:rPr>
              <w:t>(</w:t>
            </w:r>
            <w:r w:rsidRPr="003C4CE2">
              <w:rPr>
                <w:i/>
                <w:lang w:val="en-GB"/>
              </w:rPr>
              <w:t>n</w:t>
            </w:r>
            <w:r>
              <w:rPr>
                <w:lang w:val="en-GB"/>
              </w:rPr>
              <w:t>=4,781)</w:t>
            </w:r>
            <w:r w:rsidR="00C47558" w:rsidRPr="008238A7">
              <w:rPr>
                <w:vertAlign w:val="superscript"/>
                <w:lang w:val="en-GB"/>
              </w:rPr>
              <w:t>a</w:t>
            </w:r>
          </w:p>
        </w:tc>
        <w:tc>
          <w:tcPr>
            <w:tcW w:w="1985" w:type="dxa"/>
          </w:tcPr>
          <w:p w:rsidR="00002B0F" w:rsidRPr="007B05EA" w:rsidRDefault="00002B0F" w:rsidP="00002B0F">
            <w:pPr>
              <w:jc w:val="center"/>
              <w:rPr>
                <w:lang w:val="en-GB"/>
              </w:rPr>
            </w:pPr>
            <w:r w:rsidRPr="007B05EA">
              <w:rPr>
                <w:lang w:val="en-GB"/>
              </w:rPr>
              <w:t>78 (29.0)</w:t>
            </w:r>
          </w:p>
        </w:tc>
        <w:tc>
          <w:tcPr>
            <w:tcW w:w="1984" w:type="dxa"/>
          </w:tcPr>
          <w:p w:rsidR="00002B0F" w:rsidRPr="007B05EA" w:rsidRDefault="00002B0F" w:rsidP="00002B0F">
            <w:pPr>
              <w:jc w:val="center"/>
              <w:rPr>
                <w:lang w:val="en-GB"/>
              </w:rPr>
            </w:pPr>
            <w:r w:rsidRPr="007B05EA">
              <w:rPr>
                <w:lang w:val="en-GB"/>
              </w:rPr>
              <w:t>1,682 (44.5)</w:t>
            </w:r>
          </w:p>
        </w:tc>
        <w:tc>
          <w:tcPr>
            <w:tcW w:w="2126" w:type="dxa"/>
          </w:tcPr>
          <w:p w:rsidR="00002B0F" w:rsidRPr="007B05EA" w:rsidRDefault="00002B0F" w:rsidP="00002B0F">
            <w:pPr>
              <w:jc w:val="center"/>
              <w:rPr>
                <w:lang w:val="en-GB"/>
              </w:rPr>
            </w:pPr>
            <w:r w:rsidRPr="007B05EA">
              <w:rPr>
                <w:lang w:val="en-GB"/>
              </w:rPr>
              <w:t>360 (49.1)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 w:rsidRPr="00002B0F">
              <w:rPr>
                <w:b/>
                <w:lang w:val="en-GB"/>
              </w:rPr>
              <w:t>Married or cohabiting, No. (%)</w:t>
            </w:r>
            <w:r>
              <w:rPr>
                <w:lang w:val="en-GB"/>
              </w:rPr>
              <w:t xml:space="preserve"> (</w:t>
            </w:r>
            <w:r w:rsidRPr="003C4CE2">
              <w:rPr>
                <w:i/>
                <w:lang w:val="en-GB"/>
              </w:rPr>
              <w:t>n</w:t>
            </w:r>
            <w:r>
              <w:rPr>
                <w:lang w:val="en-GB"/>
              </w:rPr>
              <w:t>=4,853)</w:t>
            </w:r>
          </w:p>
        </w:tc>
        <w:tc>
          <w:tcPr>
            <w:tcW w:w="1985" w:type="dxa"/>
          </w:tcPr>
          <w:p w:rsidR="00002B0F" w:rsidRPr="009573F8" w:rsidRDefault="00002B0F" w:rsidP="00002B0F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137 (50.2)</w:t>
            </w:r>
          </w:p>
        </w:tc>
        <w:tc>
          <w:tcPr>
            <w:tcW w:w="1984" w:type="dxa"/>
          </w:tcPr>
          <w:p w:rsidR="00002B0F" w:rsidRPr="009573F8" w:rsidRDefault="00002B0F" w:rsidP="00002B0F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1,928 (50.3)</w:t>
            </w:r>
          </w:p>
        </w:tc>
        <w:tc>
          <w:tcPr>
            <w:tcW w:w="2126" w:type="dxa"/>
          </w:tcPr>
          <w:p w:rsidR="00002B0F" w:rsidRPr="009573F8" w:rsidRDefault="00002B0F" w:rsidP="00002B0F">
            <w:pPr>
              <w:jc w:val="center"/>
              <w:rPr>
                <w:lang w:val="en-GB"/>
              </w:rPr>
            </w:pPr>
            <w:r w:rsidRPr="009573F8">
              <w:rPr>
                <w:lang w:val="en-GB"/>
              </w:rPr>
              <w:t>361 (48.3)</w:t>
            </w:r>
          </w:p>
        </w:tc>
      </w:tr>
      <w:tr w:rsidR="00002B0F" w:rsidTr="003F3BA3">
        <w:tc>
          <w:tcPr>
            <w:tcW w:w="3119" w:type="dxa"/>
          </w:tcPr>
          <w:p w:rsidR="00002B0F" w:rsidRPr="00002B0F" w:rsidRDefault="00002B0F" w:rsidP="00002B0F">
            <w:pPr>
              <w:rPr>
                <w:b/>
                <w:lang w:val="en-GB"/>
              </w:rPr>
            </w:pPr>
            <w:r w:rsidRPr="00002B0F">
              <w:rPr>
                <w:b/>
                <w:lang w:val="en-GB"/>
              </w:rPr>
              <w:t>Any use in the previous year, No. (%)</w:t>
            </w:r>
          </w:p>
        </w:tc>
        <w:tc>
          <w:tcPr>
            <w:tcW w:w="1985" w:type="dxa"/>
          </w:tcPr>
          <w:p w:rsidR="00002B0F" w:rsidRPr="00540911" w:rsidRDefault="00002B0F" w:rsidP="00002B0F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1984" w:type="dxa"/>
          </w:tcPr>
          <w:p w:rsidR="00002B0F" w:rsidRPr="00540911" w:rsidRDefault="00002B0F" w:rsidP="00002B0F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2126" w:type="dxa"/>
          </w:tcPr>
          <w:p w:rsidR="00002B0F" w:rsidRPr="00540911" w:rsidRDefault="00002B0F" w:rsidP="00002B0F">
            <w:pPr>
              <w:jc w:val="center"/>
              <w:rPr>
                <w:color w:val="FF0000"/>
                <w:lang w:val="en-GB"/>
              </w:rPr>
            </w:pP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   Antipsychotic</w:t>
            </w:r>
          </w:p>
        </w:tc>
        <w:tc>
          <w:tcPr>
            <w:tcW w:w="1985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62 (22.7)</w:t>
            </w:r>
          </w:p>
        </w:tc>
        <w:tc>
          <w:tcPr>
            <w:tcW w:w="1984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880 (23.0)</w:t>
            </w:r>
          </w:p>
        </w:tc>
        <w:tc>
          <w:tcPr>
            <w:tcW w:w="2126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186 (24.9)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 Antidepressants</w:t>
            </w:r>
          </w:p>
        </w:tc>
        <w:tc>
          <w:tcPr>
            <w:tcW w:w="1985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200 (73.3)</w:t>
            </w:r>
          </w:p>
        </w:tc>
        <w:tc>
          <w:tcPr>
            <w:tcW w:w="1984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2,726 (71.1)</w:t>
            </w:r>
          </w:p>
        </w:tc>
        <w:tc>
          <w:tcPr>
            <w:tcW w:w="2126" w:type="dxa"/>
          </w:tcPr>
          <w:p w:rsidR="00002B0F" w:rsidRPr="008B4AEE" w:rsidRDefault="00002B0F" w:rsidP="00002B0F">
            <w:pPr>
              <w:jc w:val="center"/>
              <w:rPr>
                <w:lang w:val="en-GB"/>
              </w:rPr>
            </w:pPr>
            <w:r w:rsidRPr="008B4AEE">
              <w:rPr>
                <w:lang w:val="en-GB"/>
              </w:rPr>
              <w:t>541 (72.4)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Benzodiazepines</w:t>
            </w:r>
            <w:r w:rsidR="00C47558" w:rsidRPr="008238A7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85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98 (35.9)</w:t>
            </w:r>
          </w:p>
        </w:tc>
        <w:tc>
          <w:tcPr>
            <w:tcW w:w="1984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1,403 (36.6)</w:t>
            </w:r>
          </w:p>
        </w:tc>
        <w:tc>
          <w:tcPr>
            <w:tcW w:w="2126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314 (42.0)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 Anti</w:t>
            </w:r>
            <w:r w:rsidR="00D42E78">
              <w:rPr>
                <w:lang w:val="en-GB"/>
              </w:rPr>
              <w:t>-</w:t>
            </w:r>
            <w:proofErr w:type="spellStart"/>
            <w:r>
              <w:rPr>
                <w:lang w:val="en-GB"/>
              </w:rPr>
              <w:t>inflammatory</w:t>
            </w:r>
            <w:r w:rsidR="00C47558" w:rsidRPr="008238A7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85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61 (22.3)</w:t>
            </w:r>
          </w:p>
        </w:tc>
        <w:tc>
          <w:tcPr>
            <w:tcW w:w="1984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1,014 (26.4)</w:t>
            </w:r>
          </w:p>
        </w:tc>
        <w:tc>
          <w:tcPr>
            <w:tcW w:w="2126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246 (32.9)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002B0F">
            <w:pPr>
              <w:rPr>
                <w:lang w:val="en-GB"/>
              </w:rPr>
            </w:pPr>
            <w:r>
              <w:rPr>
                <w:lang w:val="en-GB"/>
              </w:rPr>
              <w:t xml:space="preserve">   Corticosteroids</w:t>
            </w:r>
          </w:p>
        </w:tc>
        <w:tc>
          <w:tcPr>
            <w:tcW w:w="1985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6 (2.2)</w:t>
            </w:r>
          </w:p>
        </w:tc>
        <w:tc>
          <w:tcPr>
            <w:tcW w:w="1984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138 (3.6)</w:t>
            </w:r>
          </w:p>
        </w:tc>
        <w:tc>
          <w:tcPr>
            <w:tcW w:w="2126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38 (5.1)</w:t>
            </w:r>
          </w:p>
        </w:tc>
      </w:tr>
      <w:tr w:rsidR="00002B0F" w:rsidTr="003F3BA3">
        <w:tc>
          <w:tcPr>
            <w:tcW w:w="3119" w:type="dxa"/>
          </w:tcPr>
          <w:p w:rsidR="00002B0F" w:rsidRDefault="00002B0F" w:rsidP="008238A7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proofErr w:type="spellStart"/>
            <w:r>
              <w:rPr>
                <w:lang w:val="en-GB"/>
              </w:rPr>
              <w:t>Analge</w:t>
            </w:r>
            <w:r w:rsidR="008238A7">
              <w:rPr>
                <w:lang w:val="en-GB"/>
              </w:rPr>
              <w:t>s</w:t>
            </w:r>
            <w:r>
              <w:rPr>
                <w:lang w:val="en-GB"/>
              </w:rPr>
              <w:t>ic</w:t>
            </w:r>
            <w:r w:rsidR="008238A7">
              <w:rPr>
                <w:lang w:val="en-GB"/>
              </w:rPr>
              <w:t>s</w:t>
            </w:r>
            <w:r w:rsidR="00C47558" w:rsidRPr="008238A7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85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48 (17.6)</w:t>
            </w:r>
          </w:p>
        </w:tc>
        <w:tc>
          <w:tcPr>
            <w:tcW w:w="1984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735 (19.2)</w:t>
            </w:r>
          </w:p>
        </w:tc>
        <w:tc>
          <w:tcPr>
            <w:tcW w:w="2126" w:type="dxa"/>
          </w:tcPr>
          <w:p w:rsidR="00002B0F" w:rsidRPr="00742CC3" w:rsidRDefault="00002B0F" w:rsidP="00002B0F">
            <w:pPr>
              <w:jc w:val="center"/>
              <w:rPr>
                <w:lang w:val="en-GB"/>
              </w:rPr>
            </w:pPr>
            <w:r w:rsidRPr="00742CC3">
              <w:rPr>
                <w:lang w:val="en-GB"/>
              </w:rPr>
              <w:t>173 (23.2)</w:t>
            </w:r>
          </w:p>
        </w:tc>
      </w:tr>
    </w:tbl>
    <w:p w:rsidR="00B47462" w:rsidRDefault="003F3BA3" w:rsidP="00B47462">
      <w:r>
        <w:br w:type="textWrapping" w:clear="all"/>
      </w:r>
      <w:r w:rsidR="00C47558" w:rsidRPr="008238A7">
        <w:rPr>
          <w:vertAlign w:val="superscript"/>
        </w:rPr>
        <w:t>a</w:t>
      </w:r>
      <w:r w:rsidR="00B47462">
        <w:t xml:space="preserve"> </w:t>
      </w:r>
      <w:r w:rsidR="00B47462" w:rsidRPr="00371034">
        <w:t xml:space="preserve">The </w:t>
      </w:r>
      <w:proofErr w:type="spellStart"/>
      <w:r w:rsidR="00B47462" w:rsidRPr="00371034">
        <w:t>distribution</w:t>
      </w:r>
      <w:proofErr w:type="spellEnd"/>
      <w:r w:rsidR="00B47462" w:rsidRPr="00371034">
        <w:t xml:space="preserve"> </w:t>
      </w:r>
      <w:proofErr w:type="spellStart"/>
      <w:r w:rsidR="00B47462" w:rsidRPr="00371034">
        <w:t>differed</w:t>
      </w:r>
      <w:proofErr w:type="spellEnd"/>
      <w:r w:rsidR="00B47462" w:rsidRPr="00371034">
        <w:t xml:space="preserve"> </w:t>
      </w:r>
      <w:proofErr w:type="spellStart"/>
      <w:r w:rsidR="00B47462" w:rsidRPr="00371034">
        <w:t>significantly</w:t>
      </w:r>
      <w:proofErr w:type="spellEnd"/>
      <w:r w:rsidR="00B47462" w:rsidRPr="00371034">
        <w:t xml:space="preserve"> </w:t>
      </w:r>
      <w:proofErr w:type="spellStart"/>
      <w:r w:rsidR="00B47462" w:rsidRPr="00371034">
        <w:t>between</w:t>
      </w:r>
      <w:proofErr w:type="spellEnd"/>
      <w:r w:rsidR="00B47462" w:rsidRPr="00371034">
        <w:t xml:space="preserve"> </w:t>
      </w:r>
      <w:r w:rsidR="00743A4B">
        <w:t>WBC</w:t>
      </w:r>
      <w:r w:rsidR="00B47462" w:rsidRPr="00371034">
        <w:t xml:space="preserve"> </w:t>
      </w:r>
      <w:proofErr w:type="spellStart"/>
      <w:r w:rsidR="00B47462" w:rsidRPr="00371034">
        <w:t>levels</w:t>
      </w:r>
      <w:proofErr w:type="spellEnd"/>
      <w:r w:rsidR="00B47462" w:rsidRPr="00371034">
        <w:t xml:space="preserve"> (p&lt;0.05).</w:t>
      </w:r>
    </w:p>
    <w:sectPr w:rsidR="00B47462" w:rsidSect="00EE2538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E97"/>
    <w:multiLevelType w:val="hybridMultilevel"/>
    <w:tmpl w:val="C430F91A"/>
    <w:lvl w:ilvl="0" w:tplc="18D60DD4">
      <w:start w:val="14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22F7F"/>
    <w:multiLevelType w:val="hybridMultilevel"/>
    <w:tmpl w:val="93546812"/>
    <w:lvl w:ilvl="0" w:tplc="A1C6CAC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26CDE"/>
    <w:multiLevelType w:val="hybridMultilevel"/>
    <w:tmpl w:val="D4FC86CE"/>
    <w:lvl w:ilvl="0" w:tplc="64E4FFB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4013D"/>
    <w:multiLevelType w:val="hybridMultilevel"/>
    <w:tmpl w:val="A254D8FC"/>
    <w:lvl w:ilvl="0" w:tplc="E56C222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E520A"/>
    <w:multiLevelType w:val="hybridMultilevel"/>
    <w:tmpl w:val="11E49552"/>
    <w:lvl w:ilvl="0" w:tplc="BBB0C66E">
      <w:start w:val="17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F4317"/>
    <w:multiLevelType w:val="hybridMultilevel"/>
    <w:tmpl w:val="EEB2DEF6"/>
    <w:lvl w:ilvl="0" w:tplc="A778528A">
      <w:start w:val="2010"/>
      <w:numFmt w:val="bullet"/>
      <w:lvlText w:val="-"/>
      <w:lvlJc w:val="left"/>
      <w:pPr>
        <w:ind w:left="51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CRP&lt;/item&gt;&lt;/Libraries&gt;&lt;/ENLibraries&gt;"/>
  </w:docVars>
  <w:rsids>
    <w:rsidRoot w:val="004D649E"/>
    <w:rsid w:val="00002B0F"/>
    <w:rsid w:val="000204C9"/>
    <w:rsid w:val="00034E2D"/>
    <w:rsid w:val="000364EE"/>
    <w:rsid w:val="000437A2"/>
    <w:rsid w:val="000729D7"/>
    <w:rsid w:val="00087507"/>
    <w:rsid w:val="000913F7"/>
    <w:rsid w:val="000F04AC"/>
    <w:rsid w:val="0012069A"/>
    <w:rsid w:val="00123099"/>
    <w:rsid w:val="0013122F"/>
    <w:rsid w:val="001B67D1"/>
    <w:rsid w:val="0021128C"/>
    <w:rsid w:val="00212118"/>
    <w:rsid w:val="002173BD"/>
    <w:rsid w:val="00236111"/>
    <w:rsid w:val="00264958"/>
    <w:rsid w:val="0028640C"/>
    <w:rsid w:val="002935E0"/>
    <w:rsid w:val="002D04A1"/>
    <w:rsid w:val="002D43E9"/>
    <w:rsid w:val="002E0A8F"/>
    <w:rsid w:val="00322EFB"/>
    <w:rsid w:val="00334A6F"/>
    <w:rsid w:val="00351E5F"/>
    <w:rsid w:val="0036689F"/>
    <w:rsid w:val="00371034"/>
    <w:rsid w:val="00371946"/>
    <w:rsid w:val="003771E0"/>
    <w:rsid w:val="003A2750"/>
    <w:rsid w:val="003A627A"/>
    <w:rsid w:val="003C4CE2"/>
    <w:rsid w:val="003F0D6D"/>
    <w:rsid w:val="003F3BA3"/>
    <w:rsid w:val="00406A5B"/>
    <w:rsid w:val="00411B88"/>
    <w:rsid w:val="00426BFD"/>
    <w:rsid w:val="00484EE0"/>
    <w:rsid w:val="004D649E"/>
    <w:rsid w:val="004D773A"/>
    <w:rsid w:val="00500E7C"/>
    <w:rsid w:val="00540911"/>
    <w:rsid w:val="00547E17"/>
    <w:rsid w:val="00570727"/>
    <w:rsid w:val="00580F14"/>
    <w:rsid w:val="00593339"/>
    <w:rsid w:val="005A1990"/>
    <w:rsid w:val="005C23F1"/>
    <w:rsid w:val="005C5D17"/>
    <w:rsid w:val="005F5FA6"/>
    <w:rsid w:val="00640D75"/>
    <w:rsid w:val="00663220"/>
    <w:rsid w:val="006770D8"/>
    <w:rsid w:val="00687311"/>
    <w:rsid w:val="006C77F9"/>
    <w:rsid w:val="006E3152"/>
    <w:rsid w:val="006F3530"/>
    <w:rsid w:val="00742CC3"/>
    <w:rsid w:val="00743A4B"/>
    <w:rsid w:val="00774592"/>
    <w:rsid w:val="00775F5D"/>
    <w:rsid w:val="00792737"/>
    <w:rsid w:val="007B05EA"/>
    <w:rsid w:val="007B4315"/>
    <w:rsid w:val="008238A7"/>
    <w:rsid w:val="00830DDC"/>
    <w:rsid w:val="00884DBA"/>
    <w:rsid w:val="008B4AEE"/>
    <w:rsid w:val="008C0761"/>
    <w:rsid w:val="008F11A9"/>
    <w:rsid w:val="009573F8"/>
    <w:rsid w:val="009849AC"/>
    <w:rsid w:val="009D67D5"/>
    <w:rsid w:val="009F63B6"/>
    <w:rsid w:val="00A21E3B"/>
    <w:rsid w:val="00A5007B"/>
    <w:rsid w:val="00A67F24"/>
    <w:rsid w:val="00AA2DFD"/>
    <w:rsid w:val="00AC2D36"/>
    <w:rsid w:val="00B26105"/>
    <w:rsid w:val="00B47462"/>
    <w:rsid w:val="00B8426F"/>
    <w:rsid w:val="00BC0062"/>
    <w:rsid w:val="00C22F91"/>
    <w:rsid w:val="00C417FE"/>
    <w:rsid w:val="00C47558"/>
    <w:rsid w:val="00C82CB5"/>
    <w:rsid w:val="00C96B49"/>
    <w:rsid w:val="00CC0168"/>
    <w:rsid w:val="00CE205A"/>
    <w:rsid w:val="00CF2FB1"/>
    <w:rsid w:val="00D02FCA"/>
    <w:rsid w:val="00D248CD"/>
    <w:rsid w:val="00D42E78"/>
    <w:rsid w:val="00D43533"/>
    <w:rsid w:val="00D70CAC"/>
    <w:rsid w:val="00D86EBE"/>
    <w:rsid w:val="00DD529D"/>
    <w:rsid w:val="00DF5C79"/>
    <w:rsid w:val="00E513DC"/>
    <w:rsid w:val="00EB742A"/>
    <w:rsid w:val="00EE2538"/>
    <w:rsid w:val="00EF7303"/>
    <w:rsid w:val="00F03B4A"/>
    <w:rsid w:val="00FA248C"/>
    <w:rsid w:val="00FA4505"/>
    <w:rsid w:val="00FC21D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9E"/>
    <w:rPr>
      <w:rFonts w:eastAsiaTheme="minorEastAs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49E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FD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FD"/>
    <w:rPr>
      <w:rFonts w:eastAsiaTheme="minorEastAsia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FD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371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9E"/>
    <w:rPr>
      <w:rFonts w:eastAsiaTheme="minorEastAsia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49E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FD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FD"/>
    <w:rPr>
      <w:rFonts w:eastAsiaTheme="minorEastAsia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FD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37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3532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School of Business and Social Sciences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Thisted Horsdal</dc:creator>
  <cp:lastModifiedBy>Henriette Thisted Horsdal</cp:lastModifiedBy>
  <cp:revision>3</cp:revision>
  <cp:lastPrinted>2017-01-04T12:12:00Z</cp:lastPrinted>
  <dcterms:created xsi:type="dcterms:W3CDTF">2017-01-12T13:50:00Z</dcterms:created>
  <dcterms:modified xsi:type="dcterms:W3CDTF">2017-03-06T13:39:00Z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