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06" w:rsidRPr="00741006" w:rsidRDefault="00741006" w:rsidP="005B06CE">
      <w:pPr>
        <w:spacing w:after="0" w:line="48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41006">
        <w:rPr>
          <w:rFonts w:ascii="Times New Roman" w:hAnsi="Times New Roman" w:cs="Times New Roman"/>
          <w:b/>
          <w:sz w:val="28"/>
          <w:szCs w:val="28"/>
        </w:rPr>
        <w:t xml:space="preserve">Supplementary material </w:t>
      </w:r>
      <w:r w:rsidR="00E32872" w:rsidRPr="00741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6CE" w:rsidRDefault="00E32872" w:rsidP="005B06CE">
      <w:pPr>
        <w:spacing w:after="0" w:line="48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741006">
        <w:rPr>
          <w:rFonts w:ascii="Times New Roman" w:hAnsi="Times New Roman" w:cs="Times New Roman"/>
          <w:b/>
          <w:sz w:val="24"/>
          <w:szCs w:val="24"/>
        </w:rPr>
        <w:t>S</w:t>
      </w:r>
      <w:r w:rsidR="005B06CE">
        <w:rPr>
          <w:rFonts w:ascii="Times New Roman" w:hAnsi="Times New Roman" w:cs="Times New Roman"/>
          <w:b/>
          <w:sz w:val="24"/>
          <w:szCs w:val="24"/>
        </w:rPr>
        <w:t>1. Details on the FKBP5 haplotype Included in the Present S</w:t>
      </w:r>
      <w:r w:rsidR="005B06CE" w:rsidRPr="006D7F88">
        <w:rPr>
          <w:rFonts w:ascii="Times New Roman" w:hAnsi="Times New Roman" w:cs="Times New Roman"/>
          <w:b/>
          <w:sz w:val="24"/>
          <w:szCs w:val="24"/>
        </w:rPr>
        <w:t>tudy</w:t>
      </w:r>
    </w:p>
    <w:tbl>
      <w:tblPr>
        <w:tblStyle w:val="Tablaconcuadrcula"/>
        <w:tblpPr w:leftFromText="141" w:rightFromText="141" w:vertAnchor="text" w:horzAnchor="margin" w:tblpXSpec="center" w:tblpY="526"/>
        <w:tblW w:w="10653" w:type="dxa"/>
        <w:tblLook w:val="04A0" w:firstRow="1" w:lastRow="0" w:firstColumn="1" w:lastColumn="0" w:noHBand="0" w:noVBand="1"/>
      </w:tblPr>
      <w:tblGrid>
        <w:gridCol w:w="901"/>
        <w:gridCol w:w="1525"/>
        <w:gridCol w:w="1696"/>
        <w:gridCol w:w="717"/>
        <w:gridCol w:w="1683"/>
        <w:gridCol w:w="1577"/>
        <w:gridCol w:w="1177"/>
        <w:gridCol w:w="1377"/>
      </w:tblGrid>
      <w:tr w:rsidR="005B06CE" w:rsidRPr="00742806" w:rsidTr="005B06CE">
        <w:trPr>
          <w:trHeight w:val="21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Gene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SNP or Haplotype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Alleles (major/minor)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MAF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AB assay code</w:t>
            </w:r>
          </w:p>
        </w:tc>
        <w:tc>
          <w:tcPr>
            <w:tcW w:w="4131" w:type="dxa"/>
            <w:gridSpan w:val="3"/>
          </w:tcPr>
          <w:p w:rsidR="005B06CE" w:rsidRPr="00742806" w:rsidRDefault="005B06CE" w:rsidP="001A0A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Genotypic or </w:t>
            </w:r>
            <w:proofErr w:type="spellStart"/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haplotypic</w:t>
            </w:r>
            <w:proofErr w:type="spellEnd"/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frequencies </w:t>
            </w:r>
          </w:p>
          <w:p w:rsidR="005B06CE" w:rsidRPr="00742806" w:rsidRDefault="005B06CE" w:rsidP="001A0A9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(</w:t>
            </w:r>
            <w:proofErr w:type="gramStart"/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</w:t>
            </w:r>
            <w:proofErr w:type="gramEnd"/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(%))</w:t>
            </w:r>
          </w:p>
        </w:tc>
      </w:tr>
      <w:tr w:rsidR="005B06CE" w:rsidRPr="00742806" w:rsidTr="005B06CE">
        <w:trPr>
          <w:trHeight w:val="219"/>
        </w:trPr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1577" w:type="dxa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Genotype or haplotype</w:t>
            </w:r>
          </w:p>
        </w:tc>
        <w:tc>
          <w:tcPr>
            <w:tcW w:w="1177" w:type="dxa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Early- psychosis Sample</w:t>
            </w:r>
          </w:p>
        </w:tc>
        <w:tc>
          <w:tcPr>
            <w:tcW w:w="1377" w:type="dxa"/>
          </w:tcPr>
          <w:p w:rsidR="005B06CE" w:rsidRPr="00742806" w:rsidRDefault="005B06CE" w:rsidP="001A0A98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Nonclinical Sample</w:t>
            </w:r>
          </w:p>
        </w:tc>
      </w:tr>
      <w:tr w:rsidR="005B06CE" w:rsidRPr="00742806" w:rsidTr="005B06CE">
        <w:trPr>
          <w:trHeight w:val="6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FKBP5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rs3800373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A/C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C_27489960_10</w:t>
            </w:r>
          </w:p>
        </w:tc>
        <w:tc>
          <w:tcPr>
            <w:tcW w:w="15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AA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AC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CC</w:t>
            </w:r>
          </w:p>
        </w:tc>
        <w:tc>
          <w:tcPr>
            <w:tcW w:w="11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8 (9%)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40 (46%)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39 (45%)</w:t>
            </w:r>
          </w:p>
        </w:tc>
        <w:tc>
          <w:tcPr>
            <w:tcW w:w="13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25 (10%)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104 (43%)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113 (47%)</w:t>
            </w:r>
          </w:p>
        </w:tc>
      </w:tr>
      <w:tr w:rsidR="005B06CE" w:rsidRPr="00742806" w:rsidTr="005B06CE">
        <w:trPr>
          <w:trHeight w:val="704"/>
        </w:trPr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rs9296158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C_1256775_10</w:t>
            </w:r>
          </w:p>
        </w:tc>
        <w:tc>
          <w:tcPr>
            <w:tcW w:w="15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GG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GA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AA</w:t>
            </w:r>
          </w:p>
        </w:tc>
        <w:tc>
          <w:tcPr>
            <w:tcW w:w="11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36 (41%)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40 (46%)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11 (13%)</w:t>
            </w:r>
          </w:p>
        </w:tc>
        <w:tc>
          <w:tcPr>
            <w:tcW w:w="13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109 (45%)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108 (45%)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25 (10%)</w:t>
            </w:r>
          </w:p>
        </w:tc>
      </w:tr>
      <w:tr w:rsidR="005B06CE" w:rsidRPr="00742806" w:rsidTr="005B06CE">
        <w:trPr>
          <w:trHeight w:val="688"/>
        </w:trPr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rs1360780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C/T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C_8852038_10</w:t>
            </w:r>
          </w:p>
        </w:tc>
        <w:tc>
          <w:tcPr>
            <w:tcW w:w="15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CC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CT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TT</w:t>
            </w:r>
          </w:p>
        </w:tc>
        <w:tc>
          <w:tcPr>
            <w:tcW w:w="11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38 (44%)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40 (46%)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9 (10%)</w:t>
            </w:r>
          </w:p>
        </w:tc>
        <w:tc>
          <w:tcPr>
            <w:tcW w:w="13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115 (47%)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101 (42%)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26 (11%)</w:t>
            </w:r>
          </w:p>
        </w:tc>
      </w:tr>
      <w:tr w:rsidR="005B06CE" w:rsidRPr="00742806" w:rsidTr="005B06CE">
        <w:trPr>
          <w:trHeight w:val="688"/>
        </w:trPr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rs9470080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C/T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C_92160_10</w:t>
            </w:r>
          </w:p>
        </w:tc>
        <w:tc>
          <w:tcPr>
            <w:tcW w:w="15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CC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CT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TT</w:t>
            </w:r>
          </w:p>
        </w:tc>
        <w:tc>
          <w:tcPr>
            <w:tcW w:w="11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36 (41%)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38 (44%)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13 (15%)</w:t>
            </w:r>
          </w:p>
        </w:tc>
        <w:tc>
          <w:tcPr>
            <w:tcW w:w="13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106 (44%)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107 (44%)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29 (12%)</w:t>
            </w:r>
          </w:p>
        </w:tc>
      </w:tr>
      <w:tr w:rsidR="005B06CE" w:rsidRPr="00742806" w:rsidTr="005B06CE">
        <w:trPr>
          <w:trHeight w:val="795"/>
        </w:trPr>
        <w:tc>
          <w:tcPr>
            <w:tcW w:w="0" w:type="auto"/>
            <w:vMerge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Haplotype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B06CE" w:rsidRPr="00742806" w:rsidRDefault="005B06CE" w:rsidP="001A0A9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06CE" w:rsidRPr="00742806" w:rsidRDefault="005B06CE" w:rsidP="001A0A9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-</w:t>
            </w:r>
          </w:p>
        </w:tc>
        <w:tc>
          <w:tcPr>
            <w:tcW w:w="15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AGCC/- 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AGCC/CATT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CATT/- </w:t>
            </w:r>
          </w:p>
        </w:tc>
        <w:tc>
          <w:tcPr>
            <w:tcW w:w="11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41 (48%)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33 (38%)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12 (14%)</w:t>
            </w:r>
          </w:p>
        </w:tc>
        <w:tc>
          <w:tcPr>
            <w:tcW w:w="1377" w:type="dxa"/>
          </w:tcPr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116 (50%)               85 (36%)   </w:t>
            </w:r>
          </w:p>
          <w:p w:rsidR="005B06CE" w:rsidRPr="00742806" w:rsidRDefault="005B06CE" w:rsidP="001A0A9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742806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32 (14%)            </w:t>
            </w:r>
          </w:p>
        </w:tc>
      </w:tr>
    </w:tbl>
    <w:p w:rsidR="005B06CE" w:rsidRDefault="005B06CE" w:rsidP="005B0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06CE" w:rsidRDefault="005B06CE" w:rsidP="005B06C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B06CE" w:rsidRDefault="005B06CE" w:rsidP="005B06CE">
      <w:pPr>
        <w:ind w:left="-567" w:right="-612"/>
        <w:rPr>
          <w:rFonts w:ascii="Times New Roman" w:hAnsi="Times New Roman" w:cs="Times New Roman"/>
        </w:rPr>
      </w:pPr>
    </w:p>
    <w:p w:rsidR="00992207" w:rsidRDefault="005B06CE" w:rsidP="002E7FF6">
      <w:pPr>
        <w:spacing w:line="480" w:lineRule="auto"/>
        <w:ind w:left="-567" w:right="-612"/>
      </w:pPr>
      <w:r w:rsidRPr="006D7F88">
        <w:rPr>
          <w:rFonts w:ascii="Times New Roman" w:hAnsi="Times New Roman" w:cs="Times New Roman"/>
        </w:rPr>
        <w:t xml:space="preserve">AB, Applied Biosystems; EUR, European reference population from 1000 genomes project; MAF, Global minor allele frequency according to 1000 genomes.  </w:t>
      </w:r>
    </w:p>
    <w:sectPr w:rsidR="0099220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FB" w:rsidRDefault="008721FB" w:rsidP="005B06CE">
      <w:pPr>
        <w:spacing w:after="0" w:line="240" w:lineRule="auto"/>
      </w:pPr>
      <w:r>
        <w:separator/>
      </w:r>
    </w:p>
  </w:endnote>
  <w:endnote w:type="continuationSeparator" w:id="0">
    <w:p w:rsidR="008721FB" w:rsidRDefault="008721FB" w:rsidP="005B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ED" w:rsidRPr="004368EE" w:rsidRDefault="008721FB" w:rsidP="005B06CE">
    <w:pPr>
      <w:pStyle w:val="Piedepgina"/>
      <w:rPr>
        <w:rFonts w:ascii="Times New Roman" w:hAnsi="Times New Roman" w:cs="Times New Roman"/>
      </w:rPr>
    </w:pPr>
  </w:p>
  <w:p w:rsidR="00B961ED" w:rsidRDefault="008721FB" w:rsidP="008E70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FB" w:rsidRDefault="008721FB" w:rsidP="005B06CE">
      <w:pPr>
        <w:spacing w:after="0" w:line="240" w:lineRule="auto"/>
      </w:pPr>
      <w:r>
        <w:separator/>
      </w:r>
    </w:p>
  </w:footnote>
  <w:footnote w:type="continuationSeparator" w:id="0">
    <w:p w:rsidR="008721FB" w:rsidRDefault="008721FB" w:rsidP="005B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E"/>
    <w:rsid w:val="000328D7"/>
    <w:rsid w:val="002E7FF6"/>
    <w:rsid w:val="004830C8"/>
    <w:rsid w:val="005B06CE"/>
    <w:rsid w:val="005E6A35"/>
    <w:rsid w:val="00604BC5"/>
    <w:rsid w:val="00741006"/>
    <w:rsid w:val="00742806"/>
    <w:rsid w:val="007B0083"/>
    <w:rsid w:val="008721FB"/>
    <w:rsid w:val="00992207"/>
    <w:rsid w:val="00B20F2B"/>
    <w:rsid w:val="00B6062B"/>
    <w:rsid w:val="00E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9B486-4627-47C7-819C-636F3BC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6C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B06CE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06CE"/>
    <w:rPr>
      <w:rFonts w:eastAsiaTheme="minorEastAsia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5B06CE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0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6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Cristóbal Narváez</dc:creator>
  <cp:keywords/>
  <dc:description/>
  <cp:lastModifiedBy>Paula Cristóbal Narváez</cp:lastModifiedBy>
  <cp:revision>7</cp:revision>
  <dcterms:created xsi:type="dcterms:W3CDTF">2017-02-28T15:08:00Z</dcterms:created>
  <dcterms:modified xsi:type="dcterms:W3CDTF">2019-05-14T17:55:00Z</dcterms:modified>
</cp:coreProperties>
</file>