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9BA" w:rsidRPr="00D032E2" w:rsidRDefault="00293D08" w:rsidP="00E249BA">
      <w:pPr>
        <w:rPr>
          <w:rFonts w:ascii="Times New Roman" w:hAnsi="Times New Roman"/>
          <w:b/>
          <w:bCs/>
          <w:szCs w:val="24"/>
        </w:rPr>
      </w:pPr>
      <w:bookmarkStart w:id="0" w:name="_Hlk89165296"/>
      <w:proofErr w:type="spellStart"/>
      <w:proofErr w:type="gramStart"/>
      <w:r w:rsidRPr="00D032E2">
        <w:rPr>
          <w:rFonts w:ascii="Times New Roman" w:hAnsi="Times New Roman"/>
          <w:b/>
          <w:bCs/>
          <w:szCs w:val="24"/>
        </w:rPr>
        <w:t>e</w:t>
      </w:r>
      <w:r w:rsidR="00E249BA" w:rsidRPr="00D032E2">
        <w:rPr>
          <w:rFonts w:ascii="Times New Roman" w:hAnsi="Times New Roman"/>
          <w:b/>
          <w:bCs/>
          <w:szCs w:val="24"/>
        </w:rPr>
        <w:t>Table</w:t>
      </w:r>
      <w:proofErr w:type="spellEnd"/>
      <w:proofErr w:type="gramEnd"/>
      <w:r w:rsidR="00E249BA" w:rsidRPr="00D032E2">
        <w:rPr>
          <w:rFonts w:ascii="Times New Roman" w:hAnsi="Times New Roman"/>
          <w:b/>
          <w:bCs/>
          <w:szCs w:val="24"/>
        </w:rPr>
        <w:t xml:space="preserve"> </w:t>
      </w:r>
      <w:r w:rsidR="00D032E2" w:rsidRPr="00D032E2">
        <w:rPr>
          <w:rFonts w:ascii="Times New Roman" w:hAnsi="Times New Roman"/>
          <w:b/>
          <w:bCs/>
          <w:szCs w:val="24"/>
        </w:rPr>
        <w:t>5</w:t>
      </w:r>
      <w:r w:rsidR="00E249BA" w:rsidRPr="00D032E2">
        <w:rPr>
          <w:rFonts w:ascii="Times New Roman" w:hAnsi="Times New Roman"/>
          <w:b/>
          <w:bCs/>
          <w:szCs w:val="24"/>
        </w:rPr>
        <w:t xml:space="preserve">. Sensitivity analyses for meta-analysis using leave-one-out approach </w:t>
      </w:r>
    </w:p>
    <w:tbl>
      <w:tblPr>
        <w:tblW w:w="14388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6108"/>
        <w:gridCol w:w="1448"/>
        <w:gridCol w:w="3212"/>
        <w:gridCol w:w="1848"/>
        <w:gridCol w:w="1772"/>
      </w:tblGrid>
      <w:tr w:rsidR="00E249BA" w:rsidRPr="00D032E2" w:rsidTr="00FA5554">
        <w:trPr>
          <w:trHeight w:val="303"/>
        </w:trPr>
        <w:tc>
          <w:tcPr>
            <w:tcW w:w="6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49BA" w:rsidRPr="00D032E2" w:rsidRDefault="00E249BA" w:rsidP="00FA5554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bCs/>
                <w:szCs w:val="24"/>
              </w:rPr>
              <w:t xml:space="preserve">Outcomes 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49BA" w:rsidRPr="00D032E2" w:rsidRDefault="00E249BA" w:rsidP="00FA5554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bCs/>
                <w:szCs w:val="24"/>
              </w:rPr>
              <w:t>Number of studies</w:t>
            </w:r>
          </w:p>
        </w:tc>
        <w:tc>
          <w:tcPr>
            <w:tcW w:w="3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04D6F" w:rsidRDefault="00E249BA" w:rsidP="00504D6F">
            <w:pPr>
              <w:rPr>
                <w:rFonts w:ascii="Times New Roman" w:hAnsi="Times New Roman" w:hint="eastAsia"/>
                <w:bCs/>
                <w:szCs w:val="24"/>
              </w:rPr>
            </w:pPr>
            <w:r w:rsidRPr="00D032E2">
              <w:rPr>
                <w:rFonts w:ascii="Times New Roman" w:hAnsi="Times New Roman"/>
                <w:bCs/>
                <w:szCs w:val="24"/>
              </w:rPr>
              <w:t xml:space="preserve">Effect sizes </w:t>
            </w:r>
          </w:p>
          <w:p w:rsidR="00E249BA" w:rsidRPr="00D032E2" w:rsidRDefault="00E249BA" w:rsidP="00504D6F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bCs/>
                <w:szCs w:val="24"/>
              </w:rPr>
              <w:t>(95%</w:t>
            </w:r>
            <w:r w:rsidR="00504D6F">
              <w:rPr>
                <w:rFonts w:ascii="Times New Roman" w:hAnsi="Times New Roman" w:hint="eastAsia"/>
                <w:bCs/>
                <w:szCs w:val="24"/>
              </w:rPr>
              <w:t xml:space="preserve"> confidence interval</w:t>
            </w:r>
            <w:r w:rsidRPr="00D032E2">
              <w:rPr>
                <w:rFonts w:ascii="Times New Roman" w:hAnsi="Times New Roman"/>
                <w:bCs/>
                <w:szCs w:val="24"/>
              </w:rPr>
              <w:t>)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49BA" w:rsidRPr="00D032E2" w:rsidRDefault="00E249BA" w:rsidP="00FA5554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bCs/>
                <w:szCs w:val="24"/>
              </w:rPr>
              <w:t xml:space="preserve">Effect size </w:t>
            </w:r>
            <w:bookmarkStart w:id="1" w:name="_GoBack"/>
            <w:r w:rsidRPr="00504D6F">
              <w:rPr>
                <w:rFonts w:ascii="Times New Roman" w:hAnsi="Times New Roman"/>
                <w:bCs/>
                <w:i/>
                <w:szCs w:val="24"/>
              </w:rPr>
              <w:t>p</w:t>
            </w:r>
            <w:bookmarkEnd w:id="1"/>
            <w:r w:rsidRPr="00D032E2">
              <w:rPr>
                <w:rFonts w:ascii="Times New Roman" w:hAnsi="Times New Roman"/>
                <w:bCs/>
                <w:szCs w:val="24"/>
              </w:rPr>
              <w:t xml:space="preserve"> value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49BA" w:rsidRPr="00D032E2" w:rsidRDefault="00E249BA" w:rsidP="00FA5554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bCs/>
                <w:szCs w:val="24"/>
              </w:rPr>
              <w:t>Heterogeneity I</w:t>
            </w:r>
            <w:r w:rsidRPr="00D032E2">
              <w:rPr>
                <w:rFonts w:ascii="Times New Roman" w:hAnsi="Times New Roman"/>
                <w:bCs/>
                <w:szCs w:val="24"/>
                <w:vertAlign w:val="superscript"/>
              </w:rPr>
              <w:t>2</w:t>
            </w:r>
            <w:r w:rsidRPr="00D032E2">
              <w:rPr>
                <w:rFonts w:ascii="Times New Roman" w:hAnsi="Times New Roman"/>
                <w:bCs/>
                <w:szCs w:val="24"/>
              </w:rPr>
              <w:t xml:space="preserve"> (%)</w:t>
            </w:r>
          </w:p>
        </w:tc>
      </w:tr>
      <w:bookmarkEnd w:id="0"/>
      <w:tr w:rsidR="00090E5C" w:rsidRPr="00D032E2" w:rsidTr="00090E5C">
        <w:trPr>
          <w:trHeight w:val="310"/>
        </w:trPr>
        <w:tc>
          <w:tcPr>
            <w:tcW w:w="610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0E5C" w:rsidRPr="00D032E2" w:rsidRDefault="00F3381C" w:rsidP="00F3381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Parents inattention</w:t>
            </w:r>
          </w:p>
        </w:tc>
        <w:tc>
          <w:tcPr>
            <w:tcW w:w="144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321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90E5C" w:rsidRPr="00D032E2" w:rsidRDefault="00090E5C" w:rsidP="00090E5C">
            <w:pPr>
              <w:rPr>
                <w:rFonts w:ascii="Times New Roman" w:hAnsi="Times New Roman"/>
                <w:szCs w:val="24"/>
              </w:rPr>
            </w:pPr>
            <w:r w:rsidRPr="00D032E2">
              <w:rPr>
                <w:rFonts w:ascii="Times New Roman" w:hAnsi="Times New Roman"/>
              </w:rPr>
              <w:t>0.3410 (0.1446; 0.5374)</w:t>
            </w:r>
          </w:p>
        </w:tc>
        <w:tc>
          <w:tcPr>
            <w:tcW w:w="184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90E5C" w:rsidRPr="00D032E2" w:rsidRDefault="00090E5C" w:rsidP="00090E5C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Cs w:val="24"/>
              </w:rPr>
            </w:pPr>
            <w:r w:rsidRPr="00D032E2">
              <w:rPr>
                <w:rFonts w:ascii="Times New Roman" w:hAnsi="Times New Roman"/>
              </w:rPr>
              <w:t>0.0007</w:t>
            </w:r>
          </w:p>
        </w:tc>
        <w:tc>
          <w:tcPr>
            <w:tcW w:w="177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90E5C" w:rsidRPr="00D032E2" w:rsidRDefault="00090E5C" w:rsidP="00090E5C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Times New Roman" w:hAnsi="Times New Roman"/>
                <w:szCs w:val="24"/>
              </w:rPr>
            </w:pPr>
            <w:r w:rsidRPr="00D032E2">
              <w:rPr>
                <w:rFonts w:ascii="Times New Roman" w:hAnsi="Times New Roman"/>
              </w:rPr>
              <w:t>31.0%</w:t>
            </w:r>
          </w:p>
        </w:tc>
      </w:tr>
      <w:tr w:rsidR="00090E5C" w:rsidRPr="00D032E2" w:rsidTr="00FA5554">
        <w:trPr>
          <w:trHeight w:val="310"/>
        </w:trPr>
        <w:tc>
          <w:tcPr>
            <w:tcW w:w="6108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b/>
                <w:bCs/>
                <w:szCs w:val="24"/>
              </w:rPr>
              <w:t>Leave one study out</w:t>
            </w:r>
          </w:p>
        </w:tc>
        <w:tc>
          <w:tcPr>
            <w:tcW w:w="1448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72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szCs w:val="24"/>
              </w:rPr>
            </w:pPr>
          </w:p>
        </w:tc>
      </w:tr>
      <w:tr w:rsidR="00090E5C" w:rsidRPr="00D032E2" w:rsidTr="00FA5554">
        <w:trPr>
          <w:trHeight w:val="310"/>
        </w:trPr>
        <w:tc>
          <w:tcPr>
            <w:tcW w:w="6108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ind w:firstLineChars="100" w:firstLine="240"/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</w:rPr>
              <w:t>Greenhill L (2006)</w:t>
            </w:r>
          </w:p>
        </w:tc>
        <w:tc>
          <w:tcPr>
            <w:tcW w:w="1448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3212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szCs w:val="24"/>
              </w:rPr>
            </w:pPr>
            <w:r w:rsidRPr="00D032E2">
              <w:rPr>
                <w:rFonts w:ascii="Times New Roman" w:hAnsi="Times New Roman"/>
              </w:rPr>
              <w:t>0.3631 [-0.3340; 1.0602]</w:t>
            </w:r>
          </w:p>
        </w:tc>
        <w:tc>
          <w:tcPr>
            <w:tcW w:w="1848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szCs w:val="24"/>
              </w:rPr>
            </w:pPr>
            <w:r w:rsidRPr="00D032E2">
              <w:rPr>
                <w:rFonts w:ascii="Times New Roman" w:hAnsi="Times New Roman"/>
              </w:rPr>
              <w:t xml:space="preserve">0.3074  </w:t>
            </w:r>
          </w:p>
        </w:tc>
        <w:tc>
          <w:tcPr>
            <w:tcW w:w="1772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szCs w:val="24"/>
              </w:rPr>
            </w:pPr>
            <w:r w:rsidRPr="00D032E2">
              <w:rPr>
                <w:rFonts w:ascii="Times New Roman" w:hAnsi="Times New Roman"/>
              </w:rPr>
              <w:t>62.7%</w:t>
            </w:r>
          </w:p>
        </w:tc>
      </w:tr>
      <w:tr w:rsidR="00090E5C" w:rsidRPr="00D032E2" w:rsidTr="00FA5554">
        <w:trPr>
          <w:trHeight w:val="303"/>
        </w:trPr>
        <w:tc>
          <w:tcPr>
            <w:tcW w:w="610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Teacher inattention</w:t>
            </w:r>
          </w:p>
        </w:tc>
        <w:tc>
          <w:tcPr>
            <w:tcW w:w="144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321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90E5C" w:rsidRPr="00D032E2" w:rsidRDefault="00090E5C" w:rsidP="00090E5C">
            <w:pPr>
              <w:rPr>
                <w:rFonts w:ascii="Times New Roman" w:eastAsia="細明體" w:hAnsi="Times New Roman"/>
                <w:kern w:val="0"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0.2950 (0.1015; 0.4886)</w:t>
            </w:r>
          </w:p>
        </w:tc>
        <w:tc>
          <w:tcPr>
            <w:tcW w:w="184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90E5C" w:rsidRPr="00D032E2" w:rsidRDefault="00090E5C" w:rsidP="00090E5C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細明體" w:hAnsi="Times New Roman"/>
                <w:kern w:val="0"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0.0028</w:t>
            </w:r>
          </w:p>
        </w:tc>
        <w:tc>
          <w:tcPr>
            <w:tcW w:w="177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90E5C" w:rsidRPr="00D032E2" w:rsidRDefault="00090E5C" w:rsidP="00090E5C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Times New Roman" w:eastAsia="細明體" w:hAnsi="Times New Roman"/>
                <w:kern w:val="0"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0.0%</w:t>
            </w:r>
          </w:p>
        </w:tc>
      </w:tr>
      <w:tr w:rsidR="00090E5C" w:rsidRPr="00D032E2" w:rsidTr="00FA5554">
        <w:trPr>
          <w:trHeight w:val="303"/>
        </w:trPr>
        <w:tc>
          <w:tcPr>
            <w:tcW w:w="6108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D032E2">
              <w:rPr>
                <w:rFonts w:ascii="Times New Roman" w:hAnsi="Times New Roman"/>
                <w:b/>
                <w:bCs/>
                <w:szCs w:val="24"/>
              </w:rPr>
              <w:t>Leave one study out</w:t>
            </w:r>
          </w:p>
        </w:tc>
        <w:tc>
          <w:tcPr>
            <w:tcW w:w="1448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772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090E5C" w:rsidRPr="00D032E2" w:rsidTr="00FA5554">
        <w:trPr>
          <w:trHeight w:val="303"/>
        </w:trPr>
        <w:tc>
          <w:tcPr>
            <w:tcW w:w="61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0E5C" w:rsidRPr="00D032E2" w:rsidRDefault="00090E5C" w:rsidP="00090E5C">
            <w:pPr>
              <w:ind w:firstLineChars="100" w:firstLine="240"/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Greenhill L (2006)</w:t>
            </w:r>
          </w:p>
        </w:tc>
        <w:tc>
          <w:tcPr>
            <w:tcW w:w="14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32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0.3501 (-0.3058; 1.0060)</w:t>
            </w:r>
          </w:p>
        </w:tc>
        <w:tc>
          <w:tcPr>
            <w:tcW w:w="18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0.2954</w:t>
            </w:r>
          </w:p>
        </w:tc>
        <w:tc>
          <w:tcPr>
            <w:tcW w:w="177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46.2%</w:t>
            </w:r>
          </w:p>
        </w:tc>
      </w:tr>
      <w:tr w:rsidR="00090E5C" w:rsidRPr="00D032E2" w:rsidTr="00FA5554">
        <w:trPr>
          <w:trHeight w:val="303"/>
        </w:trPr>
        <w:tc>
          <w:tcPr>
            <w:tcW w:w="610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90E5C" w:rsidRPr="00D032E2" w:rsidRDefault="00090E5C" w:rsidP="00090E5C">
            <w:pPr>
              <w:rPr>
                <w:rFonts w:ascii="Times New Roman" w:eastAsiaTheme="minorEastAsia" w:hAnsi="Times New Roman"/>
                <w:szCs w:val="24"/>
              </w:rPr>
            </w:pPr>
            <w:r w:rsidRPr="00D032E2">
              <w:rPr>
                <w:rFonts w:ascii="Times New Roman" w:eastAsiaTheme="minorEastAsia" w:hAnsi="Times New Roman"/>
                <w:szCs w:val="24"/>
              </w:rPr>
              <w:t>Hyperactivity &amp; Impulsivity(Teacher)</w:t>
            </w:r>
          </w:p>
        </w:tc>
        <w:tc>
          <w:tcPr>
            <w:tcW w:w="144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321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90E5C" w:rsidRPr="00D032E2" w:rsidRDefault="00090E5C" w:rsidP="00090E5C">
            <w:pPr>
              <w:rPr>
                <w:rFonts w:ascii="Times New Roman" w:eastAsia="細明體" w:hAnsi="Times New Roman"/>
                <w:kern w:val="0"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0.5933 (0.0539; 1.1327)</w:t>
            </w:r>
          </w:p>
        </w:tc>
        <w:tc>
          <w:tcPr>
            <w:tcW w:w="184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90E5C" w:rsidRPr="00D032E2" w:rsidRDefault="00090E5C" w:rsidP="00090E5C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細明體" w:hAnsi="Times New Roman"/>
                <w:kern w:val="0"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0.0311</w:t>
            </w:r>
          </w:p>
        </w:tc>
        <w:tc>
          <w:tcPr>
            <w:tcW w:w="177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90E5C" w:rsidRPr="00D032E2" w:rsidRDefault="00090E5C" w:rsidP="00090E5C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Times New Roman" w:eastAsia="細明體" w:hAnsi="Times New Roman"/>
                <w:kern w:val="0"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63.4%</w:t>
            </w:r>
          </w:p>
        </w:tc>
      </w:tr>
      <w:tr w:rsidR="00090E5C" w:rsidRPr="00D032E2" w:rsidTr="00FA5554">
        <w:trPr>
          <w:trHeight w:val="303"/>
        </w:trPr>
        <w:tc>
          <w:tcPr>
            <w:tcW w:w="6108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D032E2">
              <w:rPr>
                <w:rFonts w:ascii="Times New Roman" w:hAnsi="Times New Roman"/>
                <w:b/>
                <w:bCs/>
                <w:szCs w:val="24"/>
              </w:rPr>
              <w:t>Leave one study out</w:t>
            </w:r>
          </w:p>
        </w:tc>
        <w:tc>
          <w:tcPr>
            <w:tcW w:w="1448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772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090E5C" w:rsidRPr="00D032E2" w:rsidTr="00FA5554">
        <w:trPr>
          <w:trHeight w:val="303"/>
        </w:trPr>
        <w:tc>
          <w:tcPr>
            <w:tcW w:w="6108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Pr="00D032E2">
              <w:rPr>
                <w:rFonts w:ascii="Times New Roman" w:hAnsi="Times New Roman"/>
                <w:szCs w:val="24"/>
              </w:rPr>
              <w:t>Greenhill L (2006)</w:t>
            </w:r>
          </w:p>
        </w:tc>
        <w:tc>
          <w:tcPr>
            <w:tcW w:w="1448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3212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0.8894 (-0.1280; 1.9069)</w:t>
            </w:r>
          </w:p>
        </w:tc>
        <w:tc>
          <w:tcPr>
            <w:tcW w:w="1848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0.0866</w:t>
            </w:r>
          </w:p>
        </w:tc>
        <w:tc>
          <w:tcPr>
            <w:tcW w:w="1772" w:type="dxa"/>
            <w:tcBorders>
              <w:top w:val="nil"/>
              <w:bottom w:val="nil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72.3%</w:t>
            </w:r>
          </w:p>
        </w:tc>
      </w:tr>
      <w:tr w:rsidR="00090E5C" w:rsidRPr="00D032E2" w:rsidTr="00FA5554">
        <w:trPr>
          <w:trHeight w:val="303"/>
        </w:trPr>
        <w:tc>
          <w:tcPr>
            <w:tcW w:w="61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bCs/>
                <w:szCs w:val="24"/>
              </w:rPr>
              <w:t xml:space="preserve">  </w:t>
            </w:r>
            <w:proofErr w:type="spellStart"/>
            <w:r w:rsidRPr="00D032E2">
              <w:rPr>
                <w:rFonts w:ascii="Times New Roman" w:hAnsi="Times New Roman"/>
                <w:szCs w:val="24"/>
              </w:rPr>
              <w:t>Abikoff</w:t>
            </w:r>
            <w:proofErr w:type="spellEnd"/>
            <w:r w:rsidRPr="00D032E2">
              <w:rPr>
                <w:rFonts w:ascii="Times New Roman" w:hAnsi="Times New Roman"/>
                <w:szCs w:val="24"/>
              </w:rPr>
              <w:t xml:space="preserve"> HB (2007)</w:t>
            </w:r>
          </w:p>
        </w:tc>
        <w:tc>
          <w:tcPr>
            <w:tcW w:w="14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32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0.8149 (-0.3213; 1.9512)</w:t>
            </w:r>
          </w:p>
        </w:tc>
        <w:tc>
          <w:tcPr>
            <w:tcW w:w="18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0.1598</w:t>
            </w:r>
          </w:p>
        </w:tc>
        <w:tc>
          <w:tcPr>
            <w:tcW w:w="177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0E5C" w:rsidRPr="00D032E2" w:rsidRDefault="00090E5C" w:rsidP="00090E5C">
            <w:pPr>
              <w:rPr>
                <w:rFonts w:ascii="Times New Roman" w:hAnsi="Times New Roman"/>
                <w:bCs/>
                <w:szCs w:val="24"/>
              </w:rPr>
            </w:pPr>
            <w:r w:rsidRPr="00D032E2">
              <w:rPr>
                <w:rFonts w:ascii="Times New Roman" w:hAnsi="Times New Roman"/>
                <w:szCs w:val="24"/>
              </w:rPr>
              <w:t>81.5%</w:t>
            </w:r>
          </w:p>
        </w:tc>
      </w:tr>
    </w:tbl>
    <w:p w:rsidR="00FF64E5" w:rsidRPr="00E249BA" w:rsidRDefault="00FF64E5" w:rsidP="00FF64E5">
      <w:pPr>
        <w:tabs>
          <w:tab w:val="left" w:pos="7474"/>
        </w:tabs>
        <w:rPr>
          <w:szCs w:val="24"/>
        </w:rPr>
      </w:pPr>
    </w:p>
    <w:sectPr w:rsidR="00FF64E5" w:rsidRPr="00E249BA" w:rsidSect="008C57C9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555" w:rsidRDefault="00E60555" w:rsidP="008F56E7">
      <w:r>
        <w:separator/>
      </w:r>
    </w:p>
  </w:endnote>
  <w:endnote w:type="continuationSeparator" w:id="0">
    <w:p w:rsidR="00E60555" w:rsidRDefault="00E60555" w:rsidP="008F5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555" w:rsidRDefault="00E60555" w:rsidP="008F56E7">
      <w:r>
        <w:separator/>
      </w:r>
    </w:p>
  </w:footnote>
  <w:footnote w:type="continuationSeparator" w:id="0">
    <w:p w:rsidR="00E60555" w:rsidRDefault="00E60555" w:rsidP="008F5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949D4"/>
    <w:multiLevelType w:val="hybridMultilevel"/>
    <w:tmpl w:val="4886A80E"/>
    <w:lvl w:ilvl="0" w:tplc="F6744AE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1A839AF"/>
    <w:multiLevelType w:val="hybridMultilevel"/>
    <w:tmpl w:val="CBEEEEDA"/>
    <w:lvl w:ilvl="0" w:tplc="027CAA2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3462FE4"/>
    <w:multiLevelType w:val="hybridMultilevel"/>
    <w:tmpl w:val="F0582376"/>
    <w:lvl w:ilvl="0" w:tplc="3FFC2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C9"/>
    <w:rsid w:val="00090E5C"/>
    <w:rsid w:val="000C1EB2"/>
    <w:rsid w:val="0011296C"/>
    <w:rsid w:val="00171D8F"/>
    <w:rsid w:val="00174603"/>
    <w:rsid w:val="001860CB"/>
    <w:rsid w:val="00194683"/>
    <w:rsid w:val="00195B23"/>
    <w:rsid w:val="00250694"/>
    <w:rsid w:val="002673DD"/>
    <w:rsid w:val="002756BA"/>
    <w:rsid w:val="00293D08"/>
    <w:rsid w:val="003447D2"/>
    <w:rsid w:val="00384ACF"/>
    <w:rsid w:val="003D755C"/>
    <w:rsid w:val="00504D6F"/>
    <w:rsid w:val="00523F4C"/>
    <w:rsid w:val="005617E7"/>
    <w:rsid w:val="00663E57"/>
    <w:rsid w:val="006D22B3"/>
    <w:rsid w:val="00724FAB"/>
    <w:rsid w:val="00725DE7"/>
    <w:rsid w:val="0074041F"/>
    <w:rsid w:val="007A4080"/>
    <w:rsid w:val="00856C0D"/>
    <w:rsid w:val="008B4FD0"/>
    <w:rsid w:val="008C57C9"/>
    <w:rsid w:val="008E0B68"/>
    <w:rsid w:val="008F56E7"/>
    <w:rsid w:val="00927113"/>
    <w:rsid w:val="009F01FC"/>
    <w:rsid w:val="00A80C55"/>
    <w:rsid w:val="00A8542A"/>
    <w:rsid w:val="00AC3CE0"/>
    <w:rsid w:val="00C2737E"/>
    <w:rsid w:val="00CD5A18"/>
    <w:rsid w:val="00D032E2"/>
    <w:rsid w:val="00D16074"/>
    <w:rsid w:val="00E04527"/>
    <w:rsid w:val="00E249BA"/>
    <w:rsid w:val="00E27CA6"/>
    <w:rsid w:val="00E60555"/>
    <w:rsid w:val="00ED5F14"/>
    <w:rsid w:val="00F3381C"/>
    <w:rsid w:val="00FF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3D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d15mcfceub">
    <w:name w:val="gd15mcfceub"/>
    <w:basedOn w:val="a0"/>
    <w:rsid w:val="008C57C9"/>
  </w:style>
  <w:style w:type="paragraph" w:styleId="a3">
    <w:name w:val="List Paragraph"/>
    <w:basedOn w:val="a"/>
    <w:uiPriority w:val="34"/>
    <w:qFormat/>
    <w:rsid w:val="005617E7"/>
    <w:pPr>
      <w:ind w:leftChars="200" w:left="480"/>
    </w:pPr>
    <w:rPr>
      <w:rFonts w:asciiTheme="minorHAnsi" w:eastAsiaTheme="minorEastAsia" w:hAnsiTheme="minorHAnsi" w:cstheme="minorBidi"/>
    </w:rPr>
  </w:style>
  <w:style w:type="paragraph" w:styleId="a4">
    <w:name w:val="header"/>
    <w:basedOn w:val="a"/>
    <w:link w:val="a5"/>
    <w:uiPriority w:val="99"/>
    <w:unhideWhenUsed/>
    <w:rsid w:val="008F56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F56E7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F56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F56E7"/>
    <w:rPr>
      <w:rFonts w:ascii="Calibri" w:eastAsia="新細明體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3D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d15mcfceub">
    <w:name w:val="gd15mcfceub"/>
    <w:basedOn w:val="a0"/>
    <w:rsid w:val="008C57C9"/>
  </w:style>
  <w:style w:type="paragraph" w:styleId="a3">
    <w:name w:val="List Paragraph"/>
    <w:basedOn w:val="a"/>
    <w:uiPriority w:val="34"/>
    <w:qFormat/>
    <w:rsid w:val="005617E7"/>
    <w:pPr>
      <w:ind w:leftChars="200" w:left="480"/>
    </w:pPr>
    <w:rPr>
      <w:rFonts w:asciiTheme="minorHAnsi" w:eastAsiaTheme="minorEastAsia" w:hAnsiTheme="minorHAnsi" w:cstheme="minorBidi"/>
    </w:rPr>
  </w:style>
  <w:style w:type="paragraph" w:styleId="a4">
    <w:name w:val="header"/>
    <w:basedOn w:val="a"/>
    <w:link w:val="a5"/>
    <w:uiPriority w:val="99"/>
    <w:unhideWhenUsed/>
    <w:rsid w:val="008F56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F56E7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F56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F56E7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鄭映芝</dc:creator>
  <cp:lastModifiedBy>Cheng</cp:lastModifiedBy>
  <cp:revision>5</cp:revision>
  <dcterms:created xsi:type="dcterms:W3CDTF">2022-05-03T12:41:00Z</dcterms:created>
  <dcterms:modified xsi:type="dcterms:W3CDTF">2022-07-16T16:15:00Z</dcterms:modified>
</cp:coreProperties>
</file>