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E0AD0" w14:textId="77777777" w:rsidR="00AC72CD" w:rsidRPr="00724D88" w:rsidRDefault="00AC72CD" w:rsidP="00E84902">
      <w:pPr>
        <w:widowControl/>
        <w:spacing w:line="480" w:lineRule="auto"/>
        <w:jc w:val="left"/>
        <w:rPr>
          <w:rFonts w:ascii="Times New Roman" w:hAnsi="Times New Roman" w:cs="Times New Roman"/>
          <w:i/>
          <w:sz w:val="22"/>
          <w:lang w:val="en-GB"/>
        </w:rPr>
      </w:pPr>
      <w:r w:rsidRPr="00724D88">
        <w:rPr>
          <w:rFonts w:ascii="Times New Roman" w:hAnsi="Times New Roman" w:cs="Times New Roman"/>
          <w:i/>
          <w:sz w:val="22"/>
          <w:lang w:val="en-GB"/>
        </w:rPr>
        <w:t>Epidemiology and Infection</w:t>
      </w:r>
    </w:p>
    <w:p w14:paraId="02019C64" w14:textId="77777777" w:rsidR="00AC72CD" w:rsidRPr="00724D88" w:rsidRDefault="00AC72CD" w:rsidP="00E84902">
      <w:pPr>
        <w:widowControl/>
        <w:spacing w:line="480" w:lineRule="auto"/>
        <w:jc w:val="left"/>
        <w:rPr>
          <w:rFonts w:ascii="Times New Roman" w:hAnsi="Times New Roman" w:cs="Times New Roman"/>
          <w:i/>
          <w:sz w:val="22"/>
          <w:lang w:val="en-GB"/>
        </w:rPr>
      </w:pPr>
    </w:p>
    <w:p w14:paraId="12D95F1B" w14:textId="77777777" w:rsidR="00AC72CD" w:rsidRPr="00724D88" w:rsidRDefault="00AC72CD" w:rsidP="00E84902">
      <w:pPr>
        <w:widowControl/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14:paraId="335FF311" w14:textId="77777777" w:rsidR="00C4204E" w:rsidRPr="00724D88" w:rsidRDefault="00C4204E" w:rsidP="00E84902">
      <w:pPr>
        <w:widowControl/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</w:rPr>
        <w:t>Delayed norovirus epidemic in the 2009–2010 season in Japan — potential relation to intensive hand sanitizer use for pandemic influenza</w:t>
      </w:r>
      <w:r w:rsidRPr="00724D88" w:rsidDel="00C4204E">
        <w:rPr>
          <w:rFonts w:ascii="Times New Roman" w:hAnsi="Times New Roman" w:cs="Times New Roman"/>
          <w:sz w:val="22"/>
          <w:lang w:val="en-GB"/>
        </w:rPr>
        <w:t xml:space="preserve"> </w:t>
      </w:r>
    </w:p>
    <w:p w14:paraId="141101D0" w14:textId="77777777" w:rsidR="00AC72CD" w:rsidRPr="00724D88" w:rsidRDefault="00AC72CD" w:rsidP="00E84902">
      <w:pPr>
        <w:widowControl/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14:paraId="6B7F37D7" w14:textId="3145BB7C" w:rsidR="00396E2F" w:rsidRPr="00724D88" w:rsidRDefault="00396E2F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S. INAIDA, Y.</w:t>
      </w:r>
      <w:r w:rsidR="00C4204E" w:rsidRPr="00724D88">
        <w:rPr>
          <w:rFonts w:ascii="Times New Roman" w:hAnsi="Times New Roman" w:cs="Times New Roman"/>
          <w:sz w:val="22"/>
          <w:lang w:val="en-GB"/>
        </w:rPr>
        <w:t xml:space="preserve"> </w:t>
      </w:r>
      <w:r w:rsidRPr="00724D88">
        <w:rPr>
          <w:rFonts w:ascii="Times New Roman" w:hAnsi="Times New Roman" w:cs="Times New Roman"/>
          <w:sz w:val="22"/>
          <w:lang w:val="en-GB"/>
        </w:rPr>
        <w:t>SHOBUGAWA, S.</w:t>
      </w:r>
      <w:r w:rsidR="00C4204E" w:rsidRPr="00724D88">
        <w:rPr>
          <w:rFonts w:ascii="Times New Roman" w:hAnsi="Times New Roman" w:cs="Times New Roman"/>
          <w:sz w:val="22"/>
          <w:lang w:val="en-GB"/>
        </w:rPr>
        <w:t xml:space="preserve"> </w:t>
      </w:r>
      <w:r w:rsidRPr="00724D88">
        <w:rPr>
          <w:rFonts w:ascii="Times New Roman" w:hAnsi="Times New Roman" w:cs="Times New Roman"/>
          <w:sz w:val="22"/>
          <w:lang w:val="en-GB"/>
        </w:rPr>
        <w:t>MATSUNO, R.</w:t>
      </w:r>
      <w:r w:rsidR="00C4204E" w:rsidRPr="00724D88">
        <w:rPr>
          <w:rFonts w:ascii="Times New Roman" w:hAnsi="Times New Roman" w:cs="Times New Roman"/>
          <w:sz w:val="22"/>
          <w:lang w:val="en-GB"/>
        </w:rPr>
        <w:t xml:space="preserve"> </w:t>
      </w:r>
      <w:r w:rsidRPr="00724D88">
        <w:rPr>
          <w:rFonts w:ascii="Times New Roman" w:hAnsi="Times New Roman" w:cs="Times New Roman"/>
          <w:sz w:val="22"/>
          <w:lang w:val="en-GB"/>
        </w:rPr>
        <w:t>SAITO, H. SUZUKI</w:t>
      </w:r>
    </w:p>
    <w:p w14:paraId="0A8E248D" w14:textId="0A34A15A" w:rsidR="00AC72CD" w:rsidRPr="00724D88" w:rsidRDefault="00BC427D" w:rsidP="00E84902">
      <w:pPr>
        <w:widowControl/>
        <w:spacing w:line="480" w:lineRule="auto"/>
        <w:jc w:val="left"/>
        <w:rPr>
          <w:rFonts w:ascii="Times New Roman" w:hAnsi="Times New Roman" w:cs="Times New Roman"/>
          <w:i/>
          <w:sz w:val="22"/>
          <w:lang w:val="en-GB"/>
        </w:rPr>
      </w:pPr>
      <w:r w:rsidRPr="00724D88">
        <w:rPr>
          <w:rFonts w:ascii="Times New Roman" w:hAnsi="Times New Roman" w:cs="Times New Roman"/>
          <w:i/>
          <w:sz w:val="22"/>
          <w:lang w:val="en-GB"/>
        </w:rPr>
        <w:t>Supplementary Material</w:t>
      </w:r>
      <w:r w:rsidR="00AC72CD" w:rsidRPr="00724D88">
        <w:rPr>
          <w:rFonts w:ascii="Times New Roman" w:hAnsi="Times New Roman" w:cs="Times New Roman"/>
          <w:sz w:val="22"/>
          <w:lang w:val="en-GB"/>
        </w:rPr>
        <w:br w:type="page"/>
      </w:r>
    </w:p>
    <w:p w14:paraId="0A1CE900" w14:textId="5BC2E319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lastRenderedPageBreak/>
        <w:t>Supplementary Figure</w:t>
      </w:r>
      <w:r w:rsidR="003A53EC" w:rsidRPr="00724D88">
        <w:rPr>
          <w:rFonts w:ascii="Times New Roman" w:hAnsi="Times New Roman" w:cs="Times New Roman"/>
          <w:sz w:val="22"/>
          <w:lang w:val="en-GB"/>
        </w:rPr>
        <w:t>s</w:t>
      </w:r>
    </w:p>
    <w:p w14:paraId="12236C2F" w14:textId="77777777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14:paraId="5B43DFE8" w14:textId="58950418" w:rsidR="00AC72CD" w:rsidRPr="00724D88" w:rsidRDefault="00DA7F55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Figure S1</w:t>
      </w:r>
      <w:r w:rsidR="00AC72CD" w:rsidRPr="00724D88">
        <w:rPr>
          <w:rFonts w:ascii="Times New Roman" w:hAnsi="Times New Roman" w:cs="Times New Roman"/>
          <w:sz w:val="22"/>
          <w:lang w:val="en-GB"/>
        </w:rPr>
        <w:t>.</w:t>
      </w:r>
      <w:r w:rsidR="003A53EC" w:rsidRPr="00724D88">
        <w:rPr>
          <w:rFonts w:ascii="Times New Roman" w:hAnsi="Times New Roman" w:cs="Times New Roman"/>
          <w:sz w:val="22"/>
          <w:lang w:val="en-GB"/>
        </w:rPr>
        <w:t xml:space="preserve"> </w:t>
      </w:r>
      <w:r w:rsidR="00AC72CD" w:rsidRPr="00724D88">
        <w:rPr>
          <w:rFonts w:ascii="Times New Roman" w:hAnsi="Times New Roman" w:cs="Times New Roman"/>
          <w:sz w:val="22"/>
          <w:lang w:val="en-GB"/>
        </w:rPr>
        <w:t>Epicurve</w:t>
      </w:r>
      <w:r w:rsidR="002D4303" w:rsidRPr="00724D88">
        <w:rPr>
          <w:rFonts w:ascii="Times New Roman" w:hAnsi="Times New Roman" w:cs="Times New Roman"/>
          <w:sz w:val="22"/>
          <w:lang w:val="en-GB"/>
        </w:rPr>
        <w:t>s</w:t>
      </w:r>
      <w:r w:rsidR="00AC72CD" w:rsidRPr="00724D88">
        <w:rPr>
          <w:rFonts w:ascii="Times New Roman" w:hAnsi="Times New Roman" w:cs="Times New Roman"/>
          <w:sz w:val="22"/>
          <w:lang w:val="en-GB"/>
        </w:rPr>
        <w:t xml:space="preserve"> of </w:t>
      </w:r>
      <w:r w:rsidR="003A53EC" w:rsidRPr="00724D88">
        <w:rPr>
          <w:rFonts w:ascii="Times New Roman" w:hAnsi="Times New Roman" w:cs="Times New Roman"/>
          <w:sz w:val="22"/>
          <w:lang w:val="en-GB"/>
        </w:rPr>
        <w:t xml:space="preserve">the </w:t>
      </w:r>
      <w:r w:rsidR="00AC72CD" w:rsidRPr="00724D88">
        <w:rPr>
          <w:rFonts w:ascii="Times New Roman" w:hAnsi="Times New Roman" w:cs="Times New Roman"/>
          <w:sz w:val="22"/>
          <w:lang w:val="en-GB"/>
        </w:rPr>
        <w:t>pandemic influenza</w:t>
      </w:r>
    </w:p>
    <w:p w14:paraId="55F1AB4F" w14:textId="554527D7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 xml:space="preserve">Weekly </w:t>
      </w:r>
      <w:r w:rsidR="003A53EC" w:rsidRPr="00724D88">
        <w:rPr>
          <w:rFonts w:ascii="Times New Roman" w:hAnsi="Times New Roman" w:cs="Times New Roman"/>
          <w:sz w:val="22"/>
          <w:lang w:val="en-GB"/>
        </w:rPr>
        <w:t>influenza-</w:t>
      </w:r>
      <w:r w:rsidRPr="00724D88">
        <w:rPr>
          <w:rFonts w:ascii="Times New Roman" w:hAnsi="Times New Roman" w:cs="Times New Roman"/>
          <w:sz w:val="22"/>
          <w:lang w:val="en-GB"/>
        </w:rPr>
        <w:t>like illness cases in the</w:t>
      </w:r>
      <w:r w:rsidR="003A53EC" w:rsidRPr="00724D88">
        <w:rPr>
          <w:rFonts w:ascii="Times New Roman" w:hAnsi="Times New Roman" w:cs="Times New Roman"/>
          <w:sz w:val="22"/>
          <w:lang w:val="en-GB"/>
        </w:rPr>
        <w:t xml:space="preserve"> </w:t>
      </w:r>
      <w:r w:rsidR="004D7F33" w:rsidRPr="00724D88">
        <w:rPr>
          <w:rFonts w:ascii="Times New Roman" w:hAnsi="Times New Roman" w:cs="Times New Roman"/>
          <w:sz w:val="22"/>
          <w:lang w:val="en-GB"/>
        </w:rPr>
        <w:t>pandemic season (2009-2010) is shown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. </w:t>
      </w:r>
      <w:r w:rsidR="008D7392" w:rsidRPr="00724D88">
        <w:rPr>
          <w:rFonts w:ascii="Times New Roman" w:hAnsi="Times New Roman" w:cs="Times New Roman"/>
          <w:sz w:val="22"/>
        </w:rPr>
        <w:t xml:space="preserve">The data show the number of cases per sentinel site obtained from the National Epidemiological Surveillance of Infectious Diseases (NESID) in Japan: </w:t>
      </w:r>
      <w:hyperlink r:id="rId7" w:history="1">
        <w:r w:rsidR="008D7392" w:rsidRPr="00724D88">
          <w:rPr>
            <w:rStyle w:val="Hyperlink"/>
            <w:rFonts w:ascii="Times New Roman" w:hAnsi="Times New Roman" w:cs="Times New Roman"/>
            <w:sz w:val="22"/>
          </w:rPr>
          <w:t>http://www.nih.go.jp/niid/en/survaillance-data-table-english.html</w:t>
        </w:r>
      </w:hyperlink>
      <w:r w:rsidR="008D7392" w:rsidRPr="00724D88">
        <w:rPr>
          <w:rStyle w:val="Hyperlink"/>
          <w:rFonts w:ascii="Times New Roman" w:hAnsi="Times New Roman" w:cs="Times New Roman"/>
          <w:sz w:val="22"/>
        </w:rPr>
        <w:t>.</w:t>
      </w:r>
    </w:p>
    <w:p w14:paraId="0167F9CE" w14:textId="77777777" w:rsidR="00DE0B25" w:rsidRPr="00724D88" w:rsidRDefault="00DE0B25" w:rsidP="00DE0B25"/>
    <w:p w14:paraId="0CE701EC" w14:textId="77777777" w:rsidR="00DE0B25" w:rsidRPr="00724D88" w:rsidRDefault="00DE0B25" w:rsidP="00DE0B25">
      <w:r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998DB6" wp14:editId="70DE62A8">
                <wp:simplePos x="0" y="0"/>
                <wp:positionH relativeFrom="margin">
                  <wp:posOffset>3244022</wp:posOffset>
                </wp:positionH>
                <wp:positionV relativeFrom="paragraph">
                  <wp:posOffset>1758094</wp:posOffset>
                </wp:positionV>
                <wp:extent cx="1155032" cy="512445"/>
                <wp:effectExtent l="0" t="0" r="0" b="190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32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E3565" w14:textId="77777777" w:rsidR="00DE0B25" w:rsidRPr="00A6402A" w:rsidRDefault="00DE0B25" w:rsidP="00DE0B25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A6402A"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402A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98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55.45pt;margin-top:138.45pt;width:90.95pt;height:40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V01wIAAMoFAAAOAAAAZHJzL2Uyb0RvYy54bWysVEtu2zAQ3RfoHQjuFUmOZEtC5CCx7KJA&#10;+gHSHoCWKIuoRKokbTktuomBoofoFYquex5fpEPKvySboq0WAsnhvHkz8zgXl+umRisqFRM8xf6Z&#10;hxHluSgYX6T4/buZE2GkNOEFqQWnKb6jCl+Onz+76NqEDkQl6oJKBCBcJV2b4krrNnFdlVe0IepM&#10;tJSDsRSyIRq2cuEWknSA3tTuwPOGbidk0UqRU6XgNOuNeGzxy5Lm+k1ZKqpRnWLgpu1f2v/c/N3x&#10;BUkWkrQVy3c0yF+waAjjEPQAlRFN0FKyJ1ANy6VQotRnuWhcUZYspzYHyMb3HmVzW5GW2lygOKo9&#10;lEn9P9j89eqtRKyA3oUYcdJAj7abr9v7H9v7X9vNN7TdfN9uNtv7n7BHcAcK1rUqAb/bFjz1+lqs&#10;wdkmr9obkX9QiItJRfiCXkkpuoqSAgj7xtM9ce1xlAGZd69EAYHJUgsLtC5lY6oJ9UGADo27OzSL&#10;rjXKTUg/DL3zAUY52EJ/EASWnEuSvXcrlX5BRYPMIsUSxGDRyepGacOGJPsrJhgXM1bXVhA1f3AA&#10;F/sTiA2uxmZY2P5+jr14Gk2jwAkGw6kTeFnmXM0mgTOc+aMwO88mk8z/YuL6QVKxoqDchNlrzQ/+&#10;rJc71fcqOahNiZoVBs5QUnIxn9QSrQhofWY/W3OwHK+5D2nYIkAuj1KCanrXg9iZDaORE8yC0IlH&#10;XuR4fnwdD70gDrLZw5RuGKf/nhLqUhyHg7AX05H0o9w8+z3NjSQN0zBNatakODpcIomR4JQXtrWa&#10;sLpfn5TC0D+WAtq9b7QVrNFor1a9nq8Bxah4Loo7kK4UoCzQJ4xAWFRCfsKog3GSYvVxSSTFqH7J&#10;Qf6jYBDDA9N2E0UxuMhTw/zEQHgOQCnWGPXLie4n1rKVbFFBnP65cXEFD6ZkVstHTrtnBgPDprQb&#10;bmYine7treMIHv8GAAD//wMAUEsDBBQABgAIAAAAIQBQpZG34gAAAAsBAAAPAAAAZHJzL2Rvd25y&#10;ZXYueG1sTI/BTsMwDIbvSLxDZCRuLFlRs600nTokQOKysSHEMW1CW9E4VZNthafHnOBmy59+f3++&#10;nlzPTnYMnUcF85kAZrH2psNGwevh4WYJLESNRvcerYIvG2BdXF7kOjP+jC/2tI8NoxAMmVbQxjhk&#10;nIe6tU6HmR8s0u3Dj05HWseGm1GfKdz1PBFCcqc7pA+tHux9a+vP/dEp+O5C+bTbbmK1Sd8fxe5Z&#10;hrdSKnV9NZV3wKKd4h8Mv/qkDgU5Vf6IJrBeQToXK0IVJAtJAxFylVCZSsFtupDAi5z/71D8AAAA&#10;//8DAFBLAQItABQABgAIAAAAIQC2gziS/gAAAOEBAAATAAAAAAAAAAAAAAAAAAAAAABbQ29udGVu&#10;dF9UeXBlc10ueG1sUEsBAi0AFAAGAAgAAAAhADj9If/WAAAAlAEAAAsAAAAAAAAAAAAAAAAALwEA&#10;AF9yZWxzLy5yZWxzUEsBAi0AFAAGAAgAAAAhADdhtXTXAgAAygUAAA4AAAAAAAAAAAAAAAAALgIA&#10;AGRycy9lMm9Eb2MueG1sUEsBAi0AFAAGAAgAAAAhAFClkbfiAAAACwEAAA8AAAAAAAAAAAAAAAAA&#10;MQUAAGRycy9kb3ducmV2LnhtbFBLBQYAAAAABAAEAPMAAABABgAAAAA=&#10;" filled="f" stroked="f">
                <v:textbox inset="5.85pt,.7pt,5.85pt,.7pt">
                  <w:txbxContent>
                    <w:p w14:paraId="4DEE3565" w14:textId="77777777" w:rsidR="00DE0B25" w:rsidRPr="00A6402A" w:rsidRDefault="00DE0B25" w:rsidP="00DE0B25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A6402A"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 </w:t>
                      </w:r>
                      <w:r w:rsidRPr="00A6402A">
                        <w:rPr>
                          <w:rFonts w:asciiTheme="majorHAnsi" w:hAnsiTheme="majorHAnsi" w:cstheme="majorHAnsi"/>
                          <w:szCs w:val="21"/>
                        </w:rPr>
                        <w:t>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7BC00B" wp14:editId="0C8326F6">
                <wp:simplePos x="0" y="0"/>
                <wp:positionH relativeFrom="leftMargin">
                  <wp:posOffset>738229</wp:posOffset>
                </wp:positionH>
                <wp:positionV relativeFrom="paragraph">
                  <wp:posOffset>657336</wp:posOffset>
                </wp:positionV>
                <wp:extent cx="504297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9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1D55B" w14:textId="77777777" w:rsidR="00DE0B25" w:rsidRPr="00EF041B" w:rsidRDefault="00DE0B25" w:rsidP="00DE0B2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F041B">
                              <w:rPr>
                                <w:rFonts w:asciiTheme="majorHAnsi" w:hAnsiTheme="majorHAnsi" w:cstheme="majorHAnsi"/>
                              </w:rPr>
                              <w:t>incidence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BC00B" id="テキスト ボックス 9" o:spid="_x0000_s1027" type="#_x0000_t202" style="position:absolute;left:0;text-align:left;margin-left:58.15pt;margin-top:51.75pt;width:39.7pt;height:1in;z-index:251651072;visibility:visible;mso-wrap-style:non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IZnwIAAHoFAAAOAAAAZHJzL2Uyb0RvYy54bWysVMFu2zAMvQ/YPwi6r3aytF2COkXWosOA&#10;oi3WDj0rstQYk0VBUmNnxwYo9hH7hWHnfY9/ZJRsJ0G2S4ddZEp8pEk+kiendanIUlhXgM7o4CCl&#10;RGgOeaEfMvr57uLNO0qcZzpnCrTI6Eo4ejp9/eqkMhMxhAWoXFiCTrSbVCajC+/NJEkcX4iSuQMw&#10;QqNSgi2Zx6t9SHLLKvReqmSYpkdJBTY3FrhwDl/PWyWdRv9SCu6vpXTCE5VRjM3H08ZzHs5kesIm&#10;D5aZRcG7MNg/RFGyQuNPN67OmWfk0RZ/uCoLbsGB9AccygSkLLiIOWA2g3Qvm9sFMyLmgsVxZlMm&#10;9//c8qvljSVFntExJZqVSFGzfm6efjRPv5r1N9KsvzfrdfP0E+9kHMpVGTdBq1uDdr5+DzXS3r87&#10;fAxVqKUtwxfzI6jHwq82xRa1JxwfD9PRcHxMCUfVeDAapZGMZGtsrPMfBJQkCBm1yGUsMVteOo+B&#10;ILSHhH9puCiUinwqTaqMHr09TKPBRoMWSgesiJ3RuQkJtYFHya+UCBilPwmJlYnxh4fYk+JMWbJk&#10;2E2Mc6F9TD36RXRASQziJYYdfhvVS4zbPPo/g/Yb47LQYGP2e2HnX/qQZYvHQu7kHURfz+vYEhte&#10;55CvkG4L7fw4wy8KJOWSOX/DLA4MMoxLwF/jIRVg8aGTKFmA/fq394DPaDiHx2he4QxmVOOSoER9&#10;1NjisSlwZONldHg8RJTd1cx3NfqxPAOkZYD7xvAoBrxXvSgtlPe4LGbht6himmNoGfW9eObbvYDL&#10;hovZLIJwSA3zl/rW8OA6sBR67q6+Z9Z0jemxo6+gn1U22evPFhssNcwePcgiNm8odFvWjgAc8NjT&#10;3TIKG2T3HlHblTn9DQAA//8DAFBLAwQUAAYACAAAACEAfizveeAAAAALAQAADwAAAGRycy9kb3du&#10;cmV2LnhtbEyPwU7DMAyG70i8Q2QkbizttnZQmk5oiMOkXRgI7Zg1pq1InKrJ1vL2eKdx8y9/+v25&#10;XE/OijMOofOkIJ0lIJBqbzpqFHx+vD08gghRk9HWEyr4xQDr6vam1IXxI73jeR8bwSUUCq2gjbEv&#10;pAx1i06Hme+RePftB6cjx6GRZtAjlzsr50mSS6c74gut7nHTYv2zPzkFm1c74q5J86/Dwctlv+uz&#10;6LZK3d9NL88gIk7xCsNFn9WhYqejP5EJwnJO8wWjPCSLDMSFeMpWII4K5stVBrIq5f8fqj8AAAD/&#10;/wMAUEsBAi0AFAAGAAgAAAAhALaDOJL+AAAA4QEAABMAAAAAAAAAAAAAAAAAAAAAAFtDb250ZW50&#10;X1R5cGVzXS54bWxQSwECLQAUAAYACAAAACEAOP0h/9YAAACUAQAACwAAAAAAAAAAAAAAAAAvAQAA&#10;X3JlbHMvLnJlbHNQSwECLQAUAAYACAAAACEAWTkSGZ8CAAB6BQAADgAAAAAAAAAAAAAAAAAuAgAA&#10;ZHJzL2Uyb0RvYy54bWxQSwECLQAUAAYACAAAACEAfizveeAAAAALAQAADwAAAAAAAAAAAAAAAAD5&#10;BAAAZHJzL2Rvd25yZXYueG1sUEsFBgAAAAAEAAQA8wAAAAYGAAAAAA==&#10;" filled="f" stroked="f" strokeweight=".5pt">
                <v:textbox style="layout-flow:vertical;mso-layout-flow-alt:bottom-to-top">
                  <w:txbxContent>
                    <w:p w14:paraId="3471D55B" w14:textId="77777777" w:rsidR="00DE0B25" w:rsidRPr="00EF041B" w:rsidRDefault="00DE0B25" w:rsidP="00DE0B2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EF041B">
                        <w:rPr>
                          <w:rFonts w:asciiTheme="majorHAnsi" w:hAnsiTheme="majorHAnsi" w:cstheme="majorHAnsi"/>
                        </w:rPr>
                        <w:t>incidence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D88">
        <w:rPr>
          <w:noProof/>
          <w:lang w:val="en-GB" w:eastAsia="en-GB"/>
        </w:rPr>
        <w:drawing>
          <wp:inline distT="0" distB="0" distL="0" distR="0" wp14:anchorId="1E7A715A" wp14:editId="5A5B5632">
            <wp:extent cx="3347500" cy="1963972"/>
            <wp:effectExtent l="0" t="0" r="5715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41630D" w14:textId="77777777" w:rsidR="00DE0B25" w:rsidRPr="00724D88" w:rsidRDefault="00DE0B25" w:rsidP="00DE0B25"/>
    <w:p w14:paraId="08819E10" w14:textId="77777777" w:rsidR="00DE0B25" w:rsidRPr="00724D88" w:rsidRDefault="00DE0B25" w:rsidP="00DE0B25"/>
    <w:p w14:paraId="3345E259" w14:textId="77777777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14:paraId="1B093259" w14:textId="6E0A2CF9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Figure S</w:t>
      </w:r>
      <w:r w:rsidR="00DA7F55" w:rsidRPr="00724D88">
        <w:rPr>
          <w:rFonts w:ascii="Times New Roman" w:hAnsi="Times New Roman" w:cs="Times New Roman"/>
          <w:sz w:val="22"/>
          <w:lang w:val="en-GB"/>
        </w:rPr>
        <w:t>2</w:t>
      </w:r>
      <w:r w:rsidR="001B3384" w:rsidRPr="00724D88">
        <w:rPr>
          <w:rFonts w:ascii="Times New Roman" w:hAnsi="Times New Roman" w:cs="Times New Roman"/>
          <w:sz w:val="22"/>
          <w:lang w:val="en-GB"/>
        </w:rPr>
        <w:t xml:space="preserve"> (</w:t>
      </w:r>
      <w:r w:rsidRPr="00724D88">
        <w:rPr>
          <w:rFonts w:ascii="Times New Roman" w:hAnsi="Times New Roman" w:cs="Times New Roman"/>
          <w:sz w:val="22"/>
          <w:lang w:val="en-GB"/>
        </w:rPr>
        <w:t>a</w:t>
      </w:r>
      <w:r w:rsidR="001B3384" w:rsidRPr="00724D88">
        <w:rPr>
          <w:rFonts w:ascii="Times New Roman" w:hAnsi="Times New Roman" w:cs="Times New Roman"/>
          <w:sz w:val="22"/>
          <w:lang w:val="en-GB"/>
        </w:rPr>
        <w:t>)</w:t>
      </w:r>
      <w:r w:rsidRPr="00724D88">
        <w:rPr>
          <w:rFonts w:ascii="Times New Roman" w:hAnsi="Times New Roman" w:cs="Times New Roman"/>
          <w:sz w:val="22"/>
          <w:lang w:val="en-GB"/>
        </w:rPr>
        <w:t>. Annual output of hand hygiene products</w:t>
      </w:r>
    </w:p>
    <w:p w14:paraId="4ADD34C8" w14:textId="77777777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Yearly total output (million yen) of skin antiseptics (for non-medication use)</w:t>
      </w:r>
    </w:p>
    <w:p w14:paraId="38C66DFB" w14:textId="52F901D3" w:rsidR="00AC72CD" w:rsidRPr="00724D88" w:rsidRDefault="008D7392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724D88">
        <w:rPr>
          <w:rFonts w:ascii="Times New Roman" w:hAnsi="Times New Roman" w:cs="Times New Roman"/>
          <w:sz w:val="22"/>
        </w:rPr>
        <w:t xml:space="preserve">The data were obtained from the Statistics of Production by Pharmaceutical Industry of the Ministry of Health, Labour and Welfare in Japan. Available at: </w:t>
      </w:r>
      <w:hyperlink r:id="rId9" w:history="1">
        <w:r w:rsidRPr="00724D88">
          <w:rPr>
            <w:rStyle w:val="Hyperlink"/>
            <w:rFonts w:ascii="Times New Roman" w:hAnsi="Times New Roman" w:cs="Times New Roman"/>
            <w:sz w:val="22"/>
          </w:rPr>
          <w:t>http://www.mhlw.go.jp/topics/yakuji.html</w:t>
        </w:r>
      </w:hyperlink>
      <w:r w:rsidRPr="00724D88">
        <w:rPr>
          <w:rFonts w:ascii="Times New Roman" w:hAnsi="Times New Roman" w:cs="Times New Roman"/>
          <w:sz w:val="22"/>
        </w:rPr>
        <w:t xml:space="preserve"> [in Japanese]</w:t>
      </w:r>
    </w:p>
    <w:p w14:paraId="51F284AC" w14:textId="77777777" w:rsidR="00C2478A" w:rsidRPr="00724D88" w:rsidRDefault="00C2478A">
      <w:pPr>
        <w:spacing w:line="480" w:lineRule="auto"/>
        <w:jc w:val="left"/>
        <w:rPr>
          <w:rFonts w:ascii="Times New Roman" w:hAnsi="Times New Roman" w:cs="Times New Roman"/>
          <w:sz w:val="22"/>
        </w:rPr>
      </w:pPr>
    </w:p>
    <w:p w14:paraId="620576D8" w14:textId="08E6AF81" w:rsidR="00C2478A" w:rsidRPr="00724D88" w:rsidRDefault="00C2478A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 xml:space="preserve">Yearly total output (million yen) of </w:t>
      </w:r>
      <w:r w:rsidRPr="00724D88">
        <w:rPr>
          <w:rFonts w:ascii="Times New Roman" w:hAnsi="Times New Roman" w:cs="Times New Roman" w:hint="eastAsia"/>
          <w:sz w:val="22"/>
          <w:lang w:val="en-GB"/>
        </w:rPr>
        <w:t>hand soap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 (total of liquid soap and medicated soap)</w:t>
      </w:r>
    </w:p>
    <w:p w14:paraId="7136E731" w14:textId="3781CA2B" w:rsidR="00C2478A" w:rsidRPr="00724D88" w:rsidRDefault="00C2478A" w:rsidP="00C2478A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 w:rsidRPr="00724D88">
        <w:rPr>
          <w:rFonts w:ascii="Times New Roman" w:hAnsi="Times New Roman" w:cs="Times New Roman"/>
          <w:sz w:val="22"/>
        </w:rPr>
        <w:t xml:space="preserve">The data </w:t>
      </w:r>
      <w:r w:rsidR="00DB5A63" w:rsidRPr="00724D88">
        <w:rPr>
          <w:rFonts w:ascii="Times New Roman" w:hAnsi="Times New Roman" w:cs="Times New Roman"/>
          <w:sz w:val="22"/>
        </w:rPr>
        <w:t xml:space="preserve">of liquid hand soap were </w:t>
      </w:r>
      <w:r w:rsidRPr="00724D88">
        <w:rPr>
          <w:rFonts w:ascii="Times New Roman" w:hAnsi="Times New Roman" w:cs="Times New Roman"/>
          <w:sz w:val="22"/>
        </w:rPr>
        <w:t xml:space="preserve">obtained from the Statistics of Production </w:t>
      </w:r>
      <w:r w:rsidR="00DB5A63" w:rsidRPr="00724D88">
        <w:rPr>
          <w:rFonts w:ascii="Times New Roman" w:hAnsi="Times New Roman" w:cs="Times New Roman"/>
          <w:sz w:val="22"/>
        </w:rPr>
        <w:t xml:space="preserve">of Chemical Industry </w:t>
      </w:r>
      <w:r w:rsidRPr="00724D88">
        <w:rPr>
          <w:rFonts w:ascii="Times New Roman" w:hAnsi="Times New Roman" w:cs="Times New Roman"/>
          <w:sz w:val="22"/>
        </w:rPr>
        <w:t xml:space="preserve">of the Ministry of Economy and Industry in Japan. Available at: </w:t>
      </w:r>
    </w:p>
    <w:p w14:paraId="123121F2" w14:textId="0935A812" w:rsidR="00C2478A" w:rsidRPr="00724D88" w:rsidRDefault="00C357E0" w:rsidP="00C2478A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hyperlink r:id="rId10" w:history="1">
        <w:r w:rsidR="00C2478A" w:rsidRPr="00724D88">
          <w:rPr>
            <w:rStyle w:val="Hyperlink"/>
            <w:rFonts w:ascii="Times New Roman" w:hAnsi="Times New Roman" w:cs="Times New Roman"/>
            <w:sz w:val="22"/>
          </w:rPr>
          <w:t>http://www.meti.go.jp/statistics/</w:t>
        </w:r>
      </w:hyperlink>
      <w:r w:rsidR="00C2478A" w:rsidRPr="00724D88">
        <w:rPr>
          <w:rFonts w:ascii="Times New Roman" w:hAnsi="Times New Roman" w:cs="Times New Roman"/>
          <w:sz w:val="22"/>
        </w:rPr>
        <w:t xml:space="preserve">  [in Japanese]</w:t>
      </w:r>
      <w:r w:rsidR="00DB5A63" w:rsidRPr="00724D88">
        <w:rPr>
          <w:rFonts w:ascii="Times New Roman" w:hAnsi="Times New Roman" w:cs="Times New Roman"/>
          <w:sz w:val="22"/>
        </w:rPr>
        <w:t>.</w:t>
      </w:r>
      <w:r w:rsidR="00C2478A" w:rsidRPr="00724D88">
        <w:rPr>
          <w:rFonts w:ascii="Times New Roman" w:hAnsi="Times New Roman" w:cs="Times New Roman"/>
          <w:sz w:val="22"/>
        </w:rPr>
        <w:t xml:space="preserve"> </w:t>
      </w:r>
      <w:r w:rsidR="00DB5A63" w:rsidRPr="00724D88">
        <w:rPr>
          <w:rFonts w:ascii="Times New Roman" w:hAnsi="Times New Roman" w:cs="Times New Roman"/>
          <w:sz w:val="22"/>
        </w:rPr>
        <w:t xml:space="preserve">The data of </w:t>
      </w:r>
      <w:r w:rsidR="00DB5A63" w:rsidRPr="00724D88">
        <w:rPr>
          <w:rFonts w:ascii="Times New Roman" w:hAnsi="Times New Roman" w:cs="Times New Roman"/>
          <w:sz w:val="22"/>
          <w:lang w:val="en-GB"/>
        </w:rPr>
        <w:t xml:space="preserve">medicated soap were obtained </w:t>
      </w:r>
      <w:r w:rsidR="00C2478A" w:rsidRPr="00724D88">
        <w:rPr>
          <w:rFonts w:ascii="Times New Roman" w:hAnsi="Times New Roman" w:cs="Times New Roman"/>
          <w:sz w:val="22"/>
        </w:rPr>
        <w:t xml:space="preserve">from the Statistics of Production by Pharmaceutical Industry of the Ministry of Health, Labour and Welfare in Japan. Available at: </w:t>
      </w:r>
      <w:hyperlink r:id="rId11" w:history="1">
        <w:r w:rsidR="00C2478A" w:rsidRPr="00724D88">
          <w:rPr>
            <w:rStyle w:val="Hyperlink"/>
            <w:rFonts w:ascii="Times New Roman" w:hAnsi="Times New Roman" w:cs="Times New Roman"/>
            <w:sz w:val="22"/>
          </w:rPr>
          <w:t>http://www.mhlw.go.jp/topics/yakuji.html</w:t>
        </w:r>
      </w:hyperlink>
      <w:r w:rsidR="00C2478A" w:rsidRPr="00724D88">
        <w:rPr>
          <w:rFonts w:ascii="Times New Roman" w:hAnsi="Times New Roman" w:cs="Times New Roman"/>
          <w:sz w:val="22"/>
        </w:rPr>
        <w:t xml:space="preserve"> [in </w:t>
      </w:r>
      <w:r w:rsidR="00C2478A" w:rsidRPr="00724D88">
        <w:rPr>
          <w:rFonts w:ascii="Times New Roman" w:hAnsi="Times New Roman" w:cs="Times New Roman"/>
          <w:sz w:val="22"/>
        </w:rPr>
        <w:lastRenderedPageBreak/>
        <w:t>Japanese]</w:t>
      </w:r>
    </w:p>
    <w:p w14:paraId="34F9120D" w14:textId="5CB2F885" w:rsidR="00DE0B25" w:rsidRPr="00724D88" w:rsidRDefault="00DE0B25" w:rsidP="00DE0B25">
      <w:pPr>
        <w:ind w:leftChars="-337" w:hangingChars="337" w:hanging="708"/>
      </w:pPr>
    </w:p>
    <w:p w14:paraId="5DEC02E0" w14:textId="2C21963F" w:rsidR="00DE0B25" w:rsidRPr="00724D88" w:rsidRDefault="00C2478A">
      <w:pPr>
        <w:spacing w:line="480" w:lineRule="auto"/>
        <w:jc w:val="left"/>
        <w:rPr>
          <w:rFonts w:ascii="Times New Roman" w:hAnsi="Times New Roman" w:cs="Times New Roman"/>
          <w:color w:val="FF0000"/>
          <w:sz w:val="22"/>
          <w:lang w:val="en-GB"/>
        </w:rPr>
      </w:pPr>
      <w:r w:rsidRPr="00724D88">
        <w:rPr>
          <w:noProof/>
          <w:lang w:val="en-GB" w:eastAsia="en-GB"/>
        </w:rPr>
        <w:drawing>
          <wp:inline distT="0" distB="0" distL="0" distR="0" wp14:anchorId="1F8DB1F3" wp14:editId="44015545">
            <wp:extent cx="5270500" cy="206629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760948" w14:textId="2D9E058F" w:rsidR="00AC72CD" w:rsidRPr="00724D88" w:rsidRDefault="00AC72CD">
      <w:pPr>
        <w:tabs>
          <w:tab w:val="left" w:pos="426"/>
        </w:tabs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S</w:t>
      </w:r>
      <w:r w:rsidR="00DA7F55" w:rsidRPr="00724D88">
        <w:rPr>
          <w:rFonts w:ascii="Times New Roman" w:hAnsi="Times New Roman" w:cs="Times New Roman"/>
          <w:sz w:val="22"/>
          <w:lang w:val="en-GB"/>
        </w:rPr>
        <w:t>2</w:t>
      </w:r>
      <w:r w:rsidR="001B3384" w:rsidRPr="00724D88">
        <w:rPr>
          <w:rFonts w:ascii="Times New Roman" w:hAnsi="Times New Roman" w:cs="Times New Roman"/>
          <w:sz w:val="22"/>
          <w:lang w:val="en-GB"/>
        </w:rPr>
        <w:t xml:space="preserve"> (</w:t>
      </w:r>
      <w:r w:rsidRPr="00724D88">
        <w:rPr>
          <w:rFonts w:ascii="Times New Roman" w:hAnsi="Times New Roman" w:cs="Times New Roman"/>
          <w:sz w:val="22"/>
          <w:lang w:val="en-GB"/>
        </w:rPr>
        <w:t>b</w:t>
      </w:r>
      <w:r w:rsidR="001B3384" w:rsidRPr="00724D88">
        <w:rPr>
          <w:rFonts w:ascii="Times New Roman" w:hAnsi="Times New Roman" w:cs="Times New Roman"/>
          <w:sz w:val="22"/>
          <w:lang w:val="en-GB"/>
        </w:rPr>
        <w:t>)</w:t>
      </w:r>
      <w:r w:rsidRPr="00724D88">
        <w:rPr>
          <w:rFonts w:ascii="Times New Roman" w:hAnsi="Times New Roman" w:cs="Times New Roman"/>
          <w:sz w:val="22"/>
          <w:lang w:val="en-GB"/>
        </w:rPr>
        <w:t>. Annual output of mask</w:t>
      </w:r>
      <w:r w:rsidR="000D4B80" w:rsidRPr="00724D88">
        <w:rPr>
          <w:rFonts w:ascii="Times New Roman" w:hAnsi="Times New Roman" w:cs="Times New Roman"/>
          <w:sz w:val="22"/>
          <w:lang w:val="en-GB"/>
        </w:rPr>
        <w:t>s</w:t>
      </w:r>
    </w:p>
    <w:p w14:paraId="5E4ED37D" w14:textId="2192DEF1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 xml:space="preserve">The data were obtained from </w:t>
      </w:r>
      <w:r w:rsidR="008D7392" w:rsidRPr="00724D88">
        <w:rPr>
          <w:rFonts w:ascii="Times New Roman" w:hAnsi="Times New Roman" w:cs="Times New Roman"/>
          <w:sz w:val="22"/>
          <w:lang w:val="en-GB"/>
        </w:rPr>
        <w:t xml:space="preserve">the </w:t>
      </w:r>
      <w:r w:rsidRPr="00724D88">
        <w:rPr>
          <w:rFonts w:ascii="Times New Roman" w:hAnsi="Times New Roman" w:cs="Times New Roman"/>
          <w:sz w:val="22"/>
          <w:lang w:val="en-GB"/>
        </w:rPr>
        <w:t>Japan Hygiene Products Industry Association</w:t>
      </w:r>
      <w:r w:rsidR="008D7392" w:rsidRPr="00724D88">
        <w:rPr>
          <w:rFonts w:ascii="Times New Roman" w:hAnsi="Times New Roman" w:cs="Times New Roman"/>
          <w:sz w:val="22"/>
          <w:lang w:val="en-GB"/>
        </w:rPr>
        <w:t>.</w:t>
      </w:r>
    </w:p>
    <w:p w14:paraId="1114556E" w14:textId="5541E3ED" w:rsidR="00AC72CD" w:rsidRPr="00724D88" w:rsidRDefault="00694C80">
      <w:pPr>
        <w:tabs>
          <w:tab w:val="left" w:pos="426"/>
        </w:tabs>
        <w:spacing w:line="480" w:lineRule="auto"/>
        <w:jc w:val="left"/>
        <w:rPr>
          <w:rStyle w:val="Hyperlink"/>
          <w:rFonts w:ascii="Times New Roman" w:hAnsi="Times New Roman" w:cs="Times New Roman"/>
          <w:sz w:val="22"/>
        </w:rPr>
      </w:pPr>
      <w:r w:rsidRPr="00724D88">
        <w:rPr>
          <w:rFonts w:ascii="Times New Roman" w:hAnsi="Times New Roman" w:cs="Times New Roman"/>
          <w:sz w:val="22"/>
        </w:rPr>
        <w:t xml:space="preserve">Available at: </w:t>
      </w:r>
      <w:hyperlink r:id="rId13" w:history="1">
        <w:r w:rsidRPr="00724D88">
          <w:rPr>
            <w:rStyle w:val="Hyperlink"/>
            <w:rFonts w:ascii="Times New Roman" w:hAnsi="Times New Roman" w:cs="Times New Roman"/>
            <w:sz w:val="22"/>
          </w:rPr>
          <w:t>http://www.jhpia.or.jp/site_en/statistics/index.html</w:t>
        </w:r>
      </w:hyperlink>
    </w:p>
    <w:p w14:paraId="74FB749D" w14:textId="77777777" w:rsidR="00DE0B25" w:rsidRPr="00724D88" w:rsidRDefault="00DE0B25" w:rsidP="00DE0B25">
      <w:r w:rsidRPr="00724D88">
        <w:t>(Unit: million pieces)</w:t>
      </w:r>
    </w:p>
    <w:p w14:paraId="144B1897" w14:textId="77777777" w:rsidR="00DE0B25" w:rsidRPr="00724D88" w:rsidRDefault="00DE0B25" w:rsidP="00DE0B25"/>
    <w:p w14:paraId="1FFB1DA4" w14:textId="5D6E777B" w:rsidR="00DE0B25" w:rsidRPr="00724D88" w:rsidRDefault="00DE0B25" w:rsidP="00DE0B25">
      <w:r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ACECAC" wp14:editId="6E699136">
                <wp:simplePos x="0" y="0"/>
                <wp:positionH relativeFrom="margin">
                  <wp:posOffset>2165350</wp:posOffset>
                </wp:positionH>
                <wp:positionV relativeFrom="paragraph">
                  <wp:posOffset>1722120</wp:posOffset>
                </wp:positionV>
                <wp:extent cx="1155032" cy="512445"/>
                <wp:effectExtent l="0" t="0" r="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32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B1D4D" w14:textId="77777777" w:rsidR="00DE0B25" w:rsidRPr="00775020" w:rsidRDefault="00DE0B25" w:rsidP="00DE0B2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21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ECAC" id="テキスト ボックス 19" o:spid="_x0000_s1028" type="#_x0000_t202" style="position:absolute;left:0;text-align:left;margin-left:170.5pt;margin-top:135.6pt;width:90.95pt;height:40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8K2QIAANE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F2CESct9Gi7+bK9/b69/bndfEXbzbftZrO9/QF7BHegYH2nUvC77sBTry/F&#10;GpwtedVdieK9QlxMasIX9EJK0deUlJCwbzzdI9cBRxmQef9SlBCYLLWwQOtKtqaaUB8E6NC4m0Oz&#10;6FqjwoT0o8h7FmBUgC3ygzCMbAiS7r07qfRzKlpkFhmWIAaLTlZXSptsSLq/YoJxMWNNYwXR8HsH&#10;cHE4gdjgamwmC9vfT4mXTONpHDphMJo6oZfnzsVsEjqjmX8a5c/yyST3P5u4fpjWrCwpN2H2WvPD&#10;P+vlTvWDSg5qU6JhpYEzKSm5mE8aiVYEtD6z364gR9fc+2nYIgCXB5Sgmt5lkDizUXzqhLMwcpJT&#10;L3Y8P7lMRl6YhPnsPqUrxum/U0J9hpMoiAYx/ZabZ7/H3EjaMg3TpGFthuPDJZIaCU55aVurCWuG&#10;9VEpTPp3pYB27xttBWs0OqhVr+dr+1gCE92IeS7KG1CwFCAwkClMQljUQn7EqIepkmH1YUkkxah5&#10;weEVnIZBEsEYsps4TsBFHhvmRwbCCwDKsMZoWE70MLiWnWSLGuIMr46LC3g3FbOSvstp99pgblhm&#10;uxlnBtPx3t66m8TjXwAAAP//AwBQSwMEFAAGAAgAAAAhAKbPoo7iAAAACwEAAA8AAABkcnMvZG93&#10;bnJldi54bWxMj0FPg0AUhO8m/ofNM/FmF1DQIktDTdSkF2s1xuPCPoHIviXstkV/vc+THiczmfmm&#10;WM12EAecfO9IQbyIQCA1zvTUKnh9ub+4AeGDJqMHR6jgCz2sytOTQufGHekZD7vQCi4hn2sFXQhj&#10;LqVvOrTaL9yIxN6Hm6wOLKdWmkkfudwOMomiTFrdEy90esS7DpvP3d4q+O599bh9Wod6nb4/RNtN&#10;5t+qTKnzs7m6BRFwDn9h+MVndCiZqXZ7Ml4MCi6vYv4SFCTXcQKCE2mSLEHUbKXxEmRZyP8fyh8A&#10;AAD//wMAUEsBAi0AFAAGAAgAAAAhALaDOJL+AAAA4QEAABMAAAAAAAAAAAAAAAAAAAAAAFtDb250&#10;ZW50X1R5cGVzXS54bWxQSwECLQAUAAYACAAAACEAOP0h/9YAAACUAQAACwAAAAAAAAAAAAAAAAAv&#10;AQAAX3JlbHMvLnJlbHNQSwECLQAUAAYACAAAACEAzOB/CtkCAADRBQAADgAAAAAAAAAAAAAAAAAu&#10;AgAAZHJzL2Uyb0RvYy54bWxQSwECLQAUAAYACAAAACEAps+ijuIAAAALAQAADwAAAAAAAAAAAAAA&#10;AAAzBQAAZHJzL2Rvd25yZXYueG1sUEsFBgAAAAAEAAQA8wAAAEIGAAAAAA==&#10;" filled="f" stroked="f">
                <v:textbox inset="5.85pt,.7pt,5.85pt,.7pt">
                  <w:txbxContent>
                    <w:p w14:paraId="3F6B1D4D" w14:textId="77777777" w:rsidR="00DE0B25" w:rsidRPr="00775020" w:rsidRDefault="00DE0B25" w:rsidP="00DE0B25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Cs w:val="21"/>
                        </w:rPr>
                        <w:t>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A59" w:rsidRPr="00724D88">
        <w:rPr>
          <w:noProof/>
          <w:lang w:val="en-GB" w:eastAsia="en-GB"/>
        </w:rPr>
        <w:drawing>
          <wp:inline distT="0" distB="0" distL="0" distR="0" wp14:anchorId="71EA87B7" wp14:editId="02A20506">
            <wp:extent cx="3194050" cy="1955800"/>
            <wp:effectExtent l="0" t="0" r="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35337E8" w14:textId="77777777" w:rsidR="00DE0B25" w:rsidRPr="00724D88" w:rsidRDefault="00DE0B25">
      <w:pPr>
        <w:tabs>
          <w:tab w:val="left" w:pos="426"/>
        </w:tabs>
        <w:spacing w:line="480" w:lineRule="auto"/>
        <w:jc w:val="left"/>
        <w:rPr>
          <w:rStyle w:val="Hyperlink"/>
          <w:rFonts w:ascii="Times New Roman" w:hAnsi="Times New Roman" w:cs="Times New Roman"/>
          <w:sz w:val="22"/>
        </w:rPr>
      </w:pPr>
    </w:p>
    <w:p w14:paraId="2A947143" w14:textId="77777777" w:rsidR="00DE0B25" w:rsidRPr="00724D88" w:rsidRDefault="00DE0B25">
      <w:pPr>
        <w:tabs>
          <w:tab w:val="left" w:pos="426"/>
        </w:tabs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14:paraId="541E0978" w14:textId="40428DB5" w:rsidR="00AC72CD" w:rsidRPr="00724D88" w:rsidRDefault="00AC72CD">
      <w:pPr>
        <w:tabs>
          <w:tab w:val="left" w:pos="426"/>
        </w:tabs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Figure S</w:t>
      </w:r>
      <w:r w:rsidR="00DA7F55" w:rsidRPr="00724D88">
        <w:rPr>
          <w:rFonts w:ascii="Times New Roman" w:hAnsi="Times New Roman" w:cs="Times New Roman"/>
          <w:sz w:val="22"/>
          <w:lang w:val="en-GB"/>
        </w:rPr>
        <w:t>3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. </w:t>
      </w:r>
    </w:p>
    <w:p w14:paraId="1F5E1664" w14:textId="074C2186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>Monthly average relative humidity</w:t>
      </w:r>
      <w:r w:rsidR="00842F67" w:rsidRPr="00724D88">
        <w:rPr>
          <w:rFonts w:ascii="Times New Roman" w:hAnsi="Times New Roman" w:cs="Times New Roman"/>
          <w:sz w:val="22"/>
          <w:lang w:val="en-GB"/>
        </w:rPr>
        <w:t xml:space="preserve"> (a)</w:t>
      </w:r>
      <w:r w:rsidR="000D4B80" w:rsidRPr="00724D88">
        <w:rPr>
          <w:rFonts w:ascii="Times New Roman" w:hAnsi="Times New Roman" w:cs="Times New Roman"/>
          <w:sz w:val="22"/>
          <w:lang w:val="en-GB"/>
        </w:rPr>
        <w:t>,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 temperature</w:t>
      </w:r>
      <w:r w:rsidR="00842F67" w:rsidRPr="00724D88">
        <w:rPr>
          <w:rFonts w:ascii="Times New Roman" w:hAnsi="Times New Roman" w:cs="Times New Roman"/>
          <w:sz w:val="22"/>
          <w:lang w:val="en-GB"/>
        </w:rPr>
        <w:t xml:space="preserve"> (a)</w:t>
      </w:r>
      <w:r w:rsidR="000D4B80" w:rsidRPr="00724D88">
        <w:rPr>
          <w:rFonts w:ascii="Times New Roman" w:hAnsi="Times New Roman" w:cs="Times New Roman"/>
          <w:sz w:val="22"/>
          <w:lang w:val="en-GB"/>
        </w:rPr>
        <w:t>,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 and rainfall</w:t>
      </w:r>
      <w:r w:rsidR="00842F67" w:rsidRPr="00724D88">
        <w:rPr>
          <w:rFonts w:ascii="Times New Roman" w:hAnsi="Times New Roman" w:cs="Times New Roman"/>
          <w:sz w:val="22"/>
          <w:lang w:val="en-GB"/>
        </w:rPr>
        <w:t xml:space="preserve"> (b)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 for </w:t>
      </w:r>
      <w:r w:rsidR="000D4B80" w:rsidRPr="00724D88">
        <w:rPr>
          <w:rFonts w:ascii="Times New Roman" w:hAnsi="Times New Roman" w:cs="Times New Roman"/>
          <w:sz w:val="22"/>
          <w:lang w:val="en-GB"/>
        </w:rPr>
        <w:t xml:space="preserve">a recent </w:t>
      </w:r>
      <w:r w:rsidRPr="00724D88">
        <w:rPr>
          <w:rFonts w:ascii="Times New Roman" w:hAnsi="Times New Roman" w:cs="Times New Roman"/>
          <w:sz w:val="22"/>
          <w:lang w:val="en-GB"/>
        </w:rPr>
        <w:t>12</w:t>
      </w:r>
      <w:r w:rsidR="000D4B80" w:rsidRPr="00724D88">
        <w:rPr>
          <w:rFonts w:ascii="Times New Roman" w:hAnsi="Times New Roman" w:cs="Times New Roman"/>
          <w:sz w:val="22"/>
          <w:lang w:val="en-GB"/>
        </w:rPr>
        <w:t>-</w:t>
      </w:r>
      <w:r w:rsidRPr="00724D88">
        <w:rPr>
          <w:rFonts w:ascii="Times New Roman" w:hAnsi="Times New Roman" w:cs="Times New Roman"/>
          <w:sz w:val="22"/>
          <w:lang w:val="en-GB"/>
        </w:rPr>
        <w:t>year</w:t>
      </w:r>
      <w:r w:rsidR="000D4B80" w:rsidRPr="00724D88">
        <w:rPr>
          <w:rFonts w:ascii="Times New Roman" w:hAnsi="Times New Roman" w:cs="Times New Roman"/>
          <w:sz w:val="22"/>
          <w:lang w:val="en-GB"/>
        </w:rPr>
        <w:t xml:space="preserve"> period</w:t>
      </w:r>
      <w:r w:rsidRPr="00724D88">
        <w:rPr>
          <w:rFonts w:ascii="Times New Roman" w:hAnsi="Times New Roman" w:cs="Times New Roman"/>
          <w:sz w:val="22"/>
          <w:lang w:val="en-GB"/>
        </w:rPr>
        <w:t xml:space="preserve"> (2000</w:t>
      </w:r>
      <w:r w:rsidR="00842F67" w:rsidRPr="00724D88">
        <w:rPr>
          <w:rFonts w:ascii="Times New Roman" w:hAnsi="Times New Roman" w:cs="Times New Roman"/>
          <w:sz w:val="22"/>
          <w:lang w:val="en-GB"/>
        </w:rPr>
        <w:t>–</w:t>
      </w:r>
      <w:r w:rsidRPr="00724D88">
        <w:rPr>
          <w:rFonts w:ascii="Times New Roman" w:hAnsi="Times New Roman" w:cs="Times New Roman"/>
          <w:sz w:val="22"/>
          <w:lang w:val="en-GB"/>
        </w:rPr>
        <w:t>2011) and 2009.</w:t>
      </w:r>
    </w:p>
    <w:p w14:paraId="778DACFA" w14:textId="77777777" w:rsidR="00AC72CD" w:rsidRPr="00724D88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724D88">
        <w:rPr>
          <w:rFonts w:ascii="Times New Roman" w:hAnsi="Times New Roman" w:cs="Times New Roman"/>
          <w:sz w:val="22"/>
          <w:lang w:val="en-GB"/>
        </w:rPr>
        <w:t xml:space="preserve">The data were obtained from the Japan Meteorological Agency. Available at: </w:t>
      </w:r>
      <w:hyperlink r:id="rId15" w:history="1">
        <w:r w:rsidRPr="00724D88">
          <w:rPr>
            <w:rStyle w:val="Hyperlink"/>
            <w:rFonts w:ascii="Times New Roman" w:hAnsi="Times New Roman" w:cs="Times New Roman"/>
            <w:sz w:val="22"/>
            <w:lang w:val="en-GB"/>
          </w:rPr>
          <w:t>http://www.data.jma.go.jp/obd/stats/data/en/smp/index.html</w:t>
        </w:r>
      </w:hyperlink>
    </w:p>
    <w:p w14:paraId="4C90117B" w14:textId="77777777" w:rsidR="00DE0B25" w:rsidRPr="00724D88" w:rsidRDefault="00DE0B25" w:rsidP="00DE0B25">
      <w:pPr>
        <w:rPr>
          <w:rFonts w:asciiTheme="majorHAnsi" w:hAnsiTheme="majorHAnsi" w:cstheme="majorHAnsi"/>
          <w:b/>
        </w:rPr>
      </w:pPr>
    </w:p>
    <w:p w14:paraId="1C226D3A" w14:textId="77777777" w:rsidR="00DE0B25" w:rsidRPr="00724D88" w:rsidRDefault="00DE0B25" w:rsidP="00DE0B25">
      <w:pPr>
        <w:rPr>
          <w:rFonts w:asciiTheme="majorHAnsi" w:hAnsiTheme="majorHAnsi" w:cstheme="majorHAnsi"/>
          <w:b/>
        </w:rPr>
      </w:pPr>
    </w:p>
    <w:p w14:paraId="6FC51153" w14:textId="77777777" w:rsidR="00DE0B25" w:rsidRPr="00724D88" w:rsidRDefault="00DE0B25" w:rsidP="00DE0B25">
      <w:pPr>
        <w:rPr>
          <w:rFonts w:asciiTheme="majorHAnsi" w:hAnsiTheme="majorHAnsi" w:cstheme="majorHAnsi"/>
          <w:b/>
        </w:rPr>
      </w:pPr>
    </w:p>
    <w:p w14:paraId="1CB43EC6" w14:textId="77777777" w:rsidR="00DE0B25" w:rsidRPr="00724D88" w:rsidRDefault="00DE0B25" w:rsidP="00DE0B25">
      <w:pPr>
        <w:pStyle w:val="ListParagraph"/>
        <w:numPr>
          <w:ilvl w:val="0"/>
          <w:numId w:val="1"/>
        </w:numPr>
        <w:ind w:leftChars="0"/>
      </w:pPr>
      <w:r w:rsidRPr="00724D88">
        <w:t>Temperature and relative humidity</w:t>
      </w:r>
    </w:p>
    <w:p w14:paraId="49D8ECAC" w14:textId="77777777" w:rsidR="00DE0B25" w:rsidRPr="00724D88" w:rsidRDefault="00DE0B25" w:rsidP="00DE0B25">
      <w:pPr>
        <w:rPr>
          <w:rFonts w:asciiTheme="majorHAnsi" w:hAnsiTheme="majorHAnsi" w:cstheme="majorHAnsi"/>
          <w:b/>
        </w:rPr>
      </w:pPr>
      <w:r w:rsidRPr="00724D8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0B79" wp14:editId="4712F028">
                <wp:simplePos x="0" y="0"/>
                <wp:positionH relativeFrom="column">
                  <wp:posOffset>-548971</wp:posOffset>
                </wp:positionH>
                <wp:positionV relativeFrom="paragraph">
                  <wp:posOffset>227717</wp:posOffset>
                </wp:positionV>
                <wp:extent cx="631825" cy="461645"/>
                <wp:effectExtent l="1270" t="635" r="0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4D443" w14:textId="57E88BCC" w:rsidR="00DE0B25" w:rsidRPr="00731417" w:rsidRDefault="00DE0B25" w:rsidP="00DE0B25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F290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(</w:t>
                            </w:r>
                            <w:r w:rsidRPr="0042416F">
                              <w:rPr>
                                <w:rFonts w:ascii="Arial Unicode MS" w:eastAsia="Arial Unicode MS" w:hAnsi="Arial Unicode MS" w:cs="Arial Unicode MS"/>
                                <w:szCs w:val="21"/>
                              </w:rPr>
                              <w:t>℃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0B79" id="テキスト ボックス 11" o:spid="_x0000_s1029" type="#_x0000_t202" style="position:absolute;left:0;text-align:left;margin-left:-43.25pt;margin-top:17.95pt;width:49.7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Sa2AIAANAFAAAOAAAAZHJzL2Uyb0RvYy54bWysVF1u00AQfkfiDqt9d22njmtbdVAbxwip&#10;/EiFA2zsdbzC3jW7mzgF8dJIiENwBcQz58lFmF0nadoKCQF+sPZvvplv5ps5f7ZuG7SiUjHBU+yf&#10;eBhRXoiS8UWK373NnQgjpQkvSSM4TfENVfjZ5OmT875L6EjUoimpRADCVdJ3Ka617hLXVUVNW6JO&#10;REc5XFZCtkTDVi7cUpIe0NvGHXle6PZClp0UBVUKTrPhEk8sflXRQr+uKkU1alIMsWn7l/Y/N393&#10;ck6ShSRdzYpdGOQvomgJ4+D0AJURTdBSskdQLSukUKLSJ4VoXVFVrKCWA7DxvQdsrmvSUcsFkqO6&#10;Q5rU/4MtXq3eSMRKqJ2PESct1Gi7+bK9/b69/bndfEXbzbftZrO9/QF7BG8gYX2nErC77sBSry/F&#10;GowtedVdieK9QlxMa8IX9EJK0deUlBCwtXSPTAccZUDm/UtRgmOy1MICrSvZmmxCfhCgQ+FuDsWi&#10;a40KOAxP/Wg0xqiAqyD0w2BsYnNJsjfupNLPqWiRWaRYghYsOFldKT083T8xvrjIWdNYPTT83gFg&#10;DifgGkzNnQnClvdT7MWzaBYFTjAKZ07gZZlzkU8DJ8z9s3F2mk2nmf/Z+PWDpGZlSblxs5eaH/xZ&#10;KXeiH0RyEJsSDSsNnAlJycV82ki0IiD13H67hBw9c++HYfMFXB5Q8keBdzmKnTyMzpwgD8ZOfOZF&#10;jufHl3HoBXGQ5fcpXTFO/50S6lMcj6Gmls5vuXn2e8yNJC3TMEwa1qY4OjwiiVHgjJe2tJqwZlgf&#10;pcKEf5cKKPe+0FavRqKDWPV6vra9crpvg7kob0DAUoDAQKUwCGFRC/kRox6GSorVhyWRFKPmBYcm&#10;OAtGMUhW200UxWAijy/mRxeEFwCUYo3RsJzqYW4tO8kWNfgZmo6LC2ibillJm/4aYgI+ZgNjwzLb&#10;jTgzl4739tXdIJ78AgAA//8DAFBLAwQUAAYACAAAACEASwzzfuAAAAAJAQAADwAAAGRycy9kb3du&#10;cmV2LnhtbEyPwUrDQBCG74LvsIzgrd3VkhBjNiUVVPBirSIeN9kxCWZnQ3bbRp/e6UlPwzAf/3x/&#10;sZ7dIA44hd6ThqulAoHUeNtTq+Ht9X6RgQjRkDWDJ9TwjQHW5flZYXLrj/SCh11sBYdQyI2GLsYx&#10;lzI0HToTln5E4tunn5yJvE6ttJM5crgb5LVSqXSmJ/7QmRHvOmy+dnun4acP1eP2eRPrTfLxoLZP&#10;aXivUq0vL+bqFkTEOf7BcNJndSjZqfZ7skEMGhZZmjCqYZXcgDgBK+5W81RZCrIs5P8G5S8AAAD/&#10;/wMAUEsBAi0AFAAGAAgAAAAhALaDOJL+AAAA4QEAABMAAAAAAAAAAAAAAAAAAAAAAFtDb250ZW50&#10;X1R5cGVzXS54bWxQSwECLQAUAAYACAAAACEAOP0h/9YAAACUAQAACwAAAAAAAAAAAAAAAAAvAQAA&#10;X3JlbHMvLnJlbHNQSwECLQAUAAYACAAAACEAlYEEmtgCAADQBQAADgAAAAAAAAAAAAAAAAAuAgAA&#10;ZHJzL2Uyb0RvYy54bWxQSwECLQAUAAYACAAAACEASwzzfuAAAAAJAQAADwAAAAAAAAAAAAAAAAAy&#10;BQAAZHJzL2Rvd25yZXYueG1sUEsFBgAAAAAEAAQA8wAAAD8GAAAAAA==&#10;" filled="f" stroked="f">
                <v:textbox inset="5.85pt,.7pt,5.85pt,.7pt">
                  <w:txbxContent>
                    <w:p w14:paraId="29D4D443" w14:textId="57E88BCC" w:rsidR="00DE0B25" w:rsidRPr="00731417" w:rsidRDefault="00DE0B25" w:rsidP="00DE0B25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 </w:t>
                      </w:r>
                      <w:r w:rsidR="004F290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 w:hint="eastAsia"/>
                          <w:szCs w:val="21"/>
                        </w:rPr>
                        <w:t>(</w:t>
                      </w:r>
                      <w:r w:rsidRPr="0042416F">
                        <w:rPr>
                          <w:rFonts w:ascii="Arial Unicode MS" w:eastAsia="Arial Unicode MS" w:hAnsi="Arial Unicode MS" w:cs="Arial Unicode MS"/>
                          <w:szCs w:val="21"/>
                        </w:rPr>
                        <w:t>℃</w:t>
                      </w:r>
                      <w:r>
                        <w:rPr>
                          <w:rFonts w:asciiTheme="majorHAnsi" w:hAnsiTheme="majorHAnsi" w:cstheme="majorHAnsi"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4D88">
        <w:t xml:space="preserve"> </w:t>
      </w:r>
    </w:p>
    <w:p w14:paraId="21FC6BE9" w14:textId="41FCAADA" w:rsidR="00DE0B25" w:rsidRPr="00724D88" w:rsidRDefault="00DA7F55" w:rsidP="00DE0B25">
      <w:pPr>
        <w:ind w:leftChars="-270" w:hangingChars="270" w:hanging="567"/>
      </w:pPr>
      <w:r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B04CA" wp14:editId="3B01CB8C">
                <wp:simplePos x="0" y="0"/>
                <wp:positionH relativeFrom="column">
                  <wp:posOffset>3477260</wp:posOffset>
                </wp:positionH>
                <wp:positionV relativeFrom="paragraph">
                  <wp:posOffset>79375</wp:posOffset>
                </wp:positionV>
                <wp:extent cx="631825" cy="372110"/>
                <wp:effectExtent l="0" t="635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9F1AA" w14:textId="77777777" w:rsidR="00DE0B25" w:rsidRPr="00731417" w:rsidRDefault="00DE0B25" w:rsidP="00DE0B25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04CA" id="テキスト ボックス 12" o:spid="_x0000_s1030" type="#_x0000_t202" style="position:absolute;left:0;text-align:left;margin-left:273.8pt;margin-top:6.25pt;width:49.7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tD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ODz3o2CAUQ6i81Hg+7aZLkn2xq1U+gUVDTKHFEvgggUnqxulTTAk2asYX1zMWF1bPtT8wQMo&#10;9i/gGkyNzARh2/s59uJpNI1CJwyGUyf0ssy5mk1CZzjzR4PsPJtMMv+L8euHScWKgnLjZk81P/yz&#10;Vu5I35PkQDYlalYYOBOSkov5pJZoRYDqM/vZkoPkqOY+DMMWAXJ5lJIfhN51EDuzYTRywlk4cOKR&#10;FzmeH1/HQy+Mw2z2MKUbxum/p4S6FMcD6KlN5xj0o9w8+z3NjSQN07BMatakODookcQwcMoL21pN&#10;WN2fT0phwj+WAtq9b7Tlq6FoT1a9nq/trIT7MZiL4g4ILAUQDFgKixAOlZCfMOpgqaRYfVwSSTGq&#10;X3IYglEYxEBZbS9RFIOJPBXMTwSE5wCUYo1Rf5zofm8tW8kWFfjph46LKxibkllKm/nqY9oNG6wN&#10;m9luxZm9dHq3WsdFPP4NAAD//wMAUEsDBBQABgAIAAAAIQACoN+54AAAAAkBAAAPAAAAZHJzL2Rv&#10;d25yZXYueG1sTI9BT4NAEIXvJv6HzZh4swtNAYMsDTVREy/WaozHhR2ByM4Sdttif33Hkx4n78t7&#10;3xTr2Q7igJPvHSmIFxEIpMaZnloF728PN7cgfNBk9OAIFfygh3V5eVHo3LgjveJhF1rBJeRzraAL&#10;Ycyl9E2HVvuFG5E4+3KT1YHPqZVm0kcut4NcRlEqre6JFzo94n2HzfdubxWcel89bV82od4kn4/R&#10;9jn1H1Wq1PXVXN2BCDiHPxh+9VkdSnaq3Z6MF4OCZJWljHKwTEAwkK6yGEStIItjkGUh/39QngEA&#10;AP//AwBQSwECLQAUAAYACAAAACEAtoM4kv4AAADhAQAAEwAAAAAAAAAAAAAAAAAAAAAAW0NvbnRl&#10;bnRfVHlwZXNdLnhtbFBLAQItABQABgAIAAAAIQA4/SH/1gAAAJQBAAALAAAAAAAAAAAAAAAAAC8B&#10;AABfcmVscy8ucmVsc1BLAQItABQABgAIAAAAIQDBDQtD2gIAANAFAAAOAAAAAAAAAAAAAAAAAC4C&#10;AABkcnMvZTJvRG9jLnhtbFBLAQItABQABgAIAAAAIQACoN+54AAAAAkBAAAPAAAAAAAAAAAAAAAA&#10;ADQFAABkcnMvZG93bnJldi54bWxQSwUGAAAAAAQABADzAAAAQQYAAAAA&#10;" filled="f" stroked="f">
                <v:textbox inset="5.85pt,.7pt,5.85pt,.7pt">
                  <w:txbxContent>
                    <w:p w14:paraId="7B49F1AA" w14:textId="77777777" w:rsidR="00DE0B25" w:rsidRPr="00731417" w:rsidRDefault="00DE0B25" w:rsidP="00DE0B25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 w:hint="eastAsia"/>
                          <w:szCs w:val="21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 w:rsidR="00DE0B25"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40825" wp14:editId="153334D4">
                <wp:simplePos x="0" y="0"/>
                <wp:positionH relativeFrom="column">
                  <wp:posOffset>2835551</wp:posOffset>
                </wp:positionH>
                <wp:positionV relativeFrom="paragraph">
                  <wp:posOffset>2087439</wp:posOffset>
                </wp:positionV>
                <wp:extent cx="855024" cy="512445"/>
                <wp:effectExtent l="0" t="0" r="0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024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A3DBB" w14:textId="77777777" w:rsidR="00DE0B25" w:rsidRPr="00775020" w:rsidRDefault="00DE0B25" w:rsidP="00DE0B2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5020">
                              <w:rPr>
                                <w:rFonts w:asciiTheme="majorHAnsi" w:hAnsiTheme="majorHAnsi" w:cstheme="majorHAnsi" w:hint="eastAsia"/>
                                <w:b/>
                                <w:szCs w:val="21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0825" id="テキスト ボックス 13" o:spid="_x0000_s1031" type="#_x0000_t202" style="position:absolute;left:0;text-align:left;margin-left:223.25pt;margin-top:164.35pt;width:67.3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6/2AIAANA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N0zjDhpoUfbzZft7fft7c/t5ivabr5tN5vt7Q/YI7gDBes7lYLfdQeeen0p&#10;1uBsyavuShTvFeJiUhO+oBdSir6mpISEfePpHrkOOMqAzPuXooTAZKmFBVpXsjXVhPogQIfG3Rya&#10;RdcaFXAYR5EXhBgVYIr8IAwjG4Gke+dOKv2cihaZRYYlaMGCk9WV0iYZku6vmFhczFjTWD00/N4B&#10;XBxOIDS4GptJwrb3U+Il03gah04YjKZO6OW5czGbhM5o5p9G+bN8Msn9zyauH6Y1K0vKTZi91Pzw&#10;z1q5E/0gkoPYlGhYaeBMSkou5pNGohUBqc/styvI0TX3fhq2CMDlASWopncZJM5sFJ864SyMnOTU&#10;ix3PTy6TkRcmYT67T+mKcfrvlFCf4SQKokFLv+Xm2e8xN5K2TMMwaVgL6jhcIqlR4JSXtrWasGZY&#10;H5XCpH9XCmj3vtFWr0aig1j1er62b8VKzWh5LsobELAUIDBQKQxCWNRCfsSoh6GSYfVhSSTFqHnB&#10;4RGchkESwRSymzhOwEUeG+ZHBsILAMqwxmhYTvQwt5adZIsa4gyPjosLeDYVs5K+y2n32GBsWGa7&#10;EWfm0vHe3robxONfAAAA//8DAFBLAwQUAAYACAAAACEAG5iAdOIAAAALAQAADwAAAGRycy9kb3du&#10;cmV2LnhtbEyPwU7DMBBE70j8g7VI3KidkoQQ4lQpEiBxobQV4ujESxIRr6PYbQNfjznBcTVPM2+L&#10;1WwGdsTJ9ZYkRAsBDKmxuqdWwn73cJUBc16RVoMllPCFDlbl+Vmhcm1P9IrHrW9ZKCGXKwmd92PO&#10;uWs6NMot7IgUsg87GeXDObVcT+oUys3Al0Kk3KiewkKnRrzvsPncHoyE795VT5uXta/Xyfuj2Dyn&#10;7q1Kpby8mKs7YB5n/wfDr35QhzI41fZA2rFBQhynSUAlXC+zG2CBSLIoAlaHSNzGwMuC//+h/AEA&#10;AP//AwBQSwECLQAUAAYACAAAACEAtoM4kv4AAADhAQAAEwAAAAAAAAAAAAAAAAAAAAAAW0NvbnRl&#10;bnRfVHlwZXNdLnhtbFBLAQItABQABgAIAAAAIQA4/SH/1gAAAJQBAAALAAAAAAAAAAAAAAAAAC8B&#10;AABfcmVscy8ucmVsc1BLAQItABQABgAIAAAAIQCegY6/2AIAANAFAAAOAAAAAAAAAAAAAAAAAC4C&#10;AABkcnMvZTJvRG9jLnhtbFBLAQItABQABgAIAAAAIQAbmIB04gAAAAsBAAAPAAAAAAAAAAAAAAAA&#10;ADIFAABkcnMvZG93bnJldi54bWxQSwUGAAAAAAQABADzAAAAQQYAAAAA&#10;" filled="f" stroked="f">
                <v:textbox inset="5.85pt,.7pt,5.85pt,.7pt">
                  <w:txbxContent>
                    <w:p w14:paraId="795A3DBB" w14:textId="77777777" w:rsidR="00DE0B25" w:rsidRPr="00775020" w:rsidRDefault="00DE0B25" w:rsidP="00DE0B25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 </w:t>
                      </w:r>
                      <w:r w:rsidRPr="00775020">
                        <w:rPr>
                          <w:rFonts w:asciiTheme="majorHAnsi" w:hAnsiTheme="majorHAnsi" w:cstheme="majorHAnsi" w:hint="eastAsia"/>
                          <w:b/>
                          <w:szCs w:val="21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DE0B25" w:rsidRPr="00724D88">
        <w:rPr>
          <w:noProof/>
          <w:lang w:val="en-GB" w:eastAsia="en-GB"/>
        </w:rPr>
        <w:drawing>
          <wp:inline distT="0" distB="0" distL="0" distR="0" wp14:anchorId="340AD73A" wp14:editId="1EEF902F">
            <wp:extent cx="6511332" cy="2632669"/>
            <wp:effectExtent l="0" t="0" r="3810" b="0"/>
            <wp:docPr id="5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C492EC" w14:textId="77777777" w:rsidR="00DE0B25" w:rsidRPr="00724D88" w:rsidRDefault="00DE0B25" w:rsidP="00DE0B25">
      <w:pPr>
        <w:pStyle w:val="ListParagraph"/>
        <w:numPr>
          <w:ilvl w:val="0"/>
          <w:numId w:val="1"/>
        </w:numPr>
        <w:ind w:leftChars="0"/>
      </w:pPr>
      <w:r w:rsidRPr="00724D88">
        <w:t xml:space="preserve">Rainfall </w:t>
      </w:r>
    </w:p>
    <w:p w14:paraId="6F455A4C" w14:textId="77777777" w:rsidR="00DE0B25" w:rsidRDefault="00DE0B25" w:rsidP="00DE0B25">
      <w:r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B12D2" wp14:editId="778DE185">
                <wp:simplePos x="0" y="0"/>
                <wp:positionH relativeFrom="column">
                  <wp:posOffset>-491794</wp:posOffset>
                </wp:positionH>
                <wp:positionV relativeFrom="paragraph">
                  <wp:posOffset>147237</wp:posOffset>
                </wp:positionV>
                <wp:extent cx="631825" cy="372110"/>
                <wp:effectExtent l="0" t="63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C6B36" w14:textId="77777777" w:rsidR="00DE0B25" w:rsidRPr="00731417" w:rsidRDefault="00DE0B25" w:rsidP="00DE0B25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12D2" id="テキスト ボックス 20" o:spid="_x0000_s1032" type="#_x0000_t202" style="position:absolute;left:0;text-align:left;margin-left:-38.7pt;margin-top:11.6pt;width:49.75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cP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PJw0kCPtpuv2/sf2/tf2803tN1832422/ufcEegAwXrWpWA3W0Llnp9LdbQ&#10;eJu8am9E/kEhLiYV4Qt6JaXoKkoKCNg3lu6JaY+jDMi8eyUKcEyWWligdSkbU02oDwJ0iOzu0Cy6&#10;1iiHx+G5HwUDjHIQnY8C37exuSTZG7dS6RdUNMgcUiyBCxacrG6UNsGQZK9ifHExY3Vt+VDzBw+g&#10;2L+AazA1MhOEbe/n2Iun0TQKnTAYTp3QyzLnajYJneHMHw2y82wyyfwvxq8fJhUrCsqNmz3V/PDP&#10;WrkjfU+SA9mUqFlh4ExISi7mk1qiFQGqz+xnSw6So5r7MAxbBMjlUUp+EHrXQezMhtHICWfhwIlH&#10;XuR4fnwdD70wDrPZw5RuGKf/nhLqUhwPoKc2nWPQj3Lz7Pc0N5I0TMMyqVmT4uigRBLDwCkvbGs1&#10;YXV/PimFCf9YCmj3vtGWr4aiPVn1er62szLcj8FcFHdAYCmAYMBSWIRwqIT8hFEHSyXF6uOSSIpR&#10;/ZLDEIzCIAbKanuJohhM5KlgfiIgPAegFGuM+uNE93tr2Uq2qMBPP3RcXMHYlMxS2sxXH9Nu2GBt&#10;2Mx2K87spdO71Tou4vFvAAAA//8DAFBLAwQUAAYACAAAACEAZra8FOAAAAAIAQAADwAAAGRycy9k&#10;b3ducmV2LnhtbEyPQU+DQBCF7yb+h82YeGsXUClBhoaaqImX1mqMx4UdgcjOEnbbor/e9aTHyfvy&#10;3jfFejaDONLkessI8TICQdxY3XOL8Ppyv8hAOK9Yq8EyIXyRg3V5flaoXNsTP9Nx71sRStjlCqHz&#10;fsyldE1HRrmlHYlD9mEno3w4p1bqSZ1CuRlkEkWpNKrnsNCpke46aj73B4Pw3bvqcbfd+Hpz8/4Q&#10;7Z5S91aliJcXc3ULwtPs/2D41Q/qUAan2h5YOzEgLFar64AiJFcJiAAkSQyiRsjiDGRZyP8PlD8A&#10;AAD//wMAUEsBAi0AFAAGAAgAAAAhALaDOJL+AAAA4QEAABMAAAAAAAAAAAAAAAAAAAAAAFtDb250&#10;ZW50X1R5cGVzXS54bWxQSwECLQAUAAYACAAAACEAOP0h/9YAAACUAQAACwAAAAAAAAAAAAAAAAAv&#10;AQAAX3JlbHMvLnJlbHNQSwECLQAUAAYACAAAACEAOc4XD9sCAADQBQAADgAAAAAAAAAAAAAAAAAu&#10;AgAAZHJzL2Uyb0RvYy54bWxQSwECLQAUAAYACAAAACEAZra8FOAAAAAIAQAADwAAAAAAAAAAAAAA&#10;AAA1BQAAZHJzL2Rvd25yZXYueG1sUEsFBgAAAAAEAAQA8wAAAEIGAAAAAA==&#10;" filled="f" stroked="f">
                <v:textbox inset="5.85pt,.7pt,5.85pt,.7pt">
                  <w:txbxContent>
                    <w:p w14:paraId="62AC6B36" w14:textId="77777777" w:rsidR="00DE0B25" w:rsidRPr="00731417" w:rsidRDefault="00DE0B25" w:rsidP="00DE0B25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HAnsi" w:hAnsiTheme="majorHAnsi" w:cstheme="majorHAnsi" w:hint="eastAsia"/>
                          <w:szCs w:val="21"/>
                        </w:rPr>
                        <w:t>mm)</w:t>
                      </w:r>
                    </w:p>
                  </w:txbxContent>
                </v:textbox>
              </v:shape>
            </w:pict>
          </mc:Fallback>
        </mc:AlternateContent>
      </w:r>
      <w:r w:rsidRPr="00724D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1A65A" wp14:editId="55278810">
                <wp:simplePos x="0" y="0"/>
                <wp:positionH relativeFrom="margin">
                  <wp:posOffset>2951142</wp:posOffset>
                </wp:positionH>
                <wp:positionV relativeFrom="paragraph">
                  <wp:posOffset>2456122</wp:posOffset>
                </wp:positionV>
                <wp:extent cx="1155032" cy="512445"/>
                <wp:effectExtent l="0" t="0" r="0" b="190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32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8EE5F" w14:textId="77777777" w:rsidR="00DE0B25" w:rsidRPr="00775020" w:rsidRDefault="00DE0B25" w:rsidP="00DE0B2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5020">
                              <w:rPr>
                                <w:rFonts w:asciiTheme="majorHAnsi" w:hAnsiTheme="majorHAnsi" w:cstheme="majorHAnsi" w:hint="eastAsia"/>
                                <w:b/>
                                <w:szCs w:val="21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A65A" id="テキスト ボックス 17" o:spid="_x0000_s1033" type="#_x0000_t202" style="position:absolute;left:0;text-align:left;margin-left:232.35pt;margin-top:193.4pt;width:90.95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bB2AIAANEFAAAOAAAAZHJzL2Uyb0RvYy54bWysVN1u0zAUvkfiHSzfZ/khaZNo6bQ1LUIa&#10;P9LgAdzEaSwSO9ju0oG4WSXEQ/AKiGuepy/CsdN23SYkBOQisn3O+c7fd87p2bpt0DWVigmeYf/E&#10;w4jyQpSMLzP87u3ciTFSmvCSNILTDN9Qhc8mT5+c9l1KA1GLpqQSAQhXad9luNa6S11XFTVtiToR&#10;HeUgrIRsiYarXLqlJD2gt40beN7I7YUsOykKqhS85oMQTyx+VdFCv64qRTVqMgyxafuX9r8wf3dy&#10;StKlJF3Nil0Y5C+iaAnj4PQAlRNN0EqyR1AtK6RQotInhWhdUVWsoDYHyMb3HmRzVZOO2lygOKo7&#10;lEn9P9ji1fUbiVgJvRtjxEkLPdpuvmxvv29vf243X9F282272Wxvf8AdgQ4UrO9UCnZXHVjq9YVY&#10;g7FNXnWXonivEBfTmvAlPZdS9DUlJQTsG0v3yHTAUQZk0b8UJTgmKy0s0LqSrakm1AcBOjTu5tAs&#10;utaoMC79KPKeBRgVIIv8IAwj64Kke+tOKv2cihaZQ4YlkMGik+tLpU00JN2rGGdczFnTWEI0/N4D&#10;KA4v4BtMjcxEYfv7KfGSWTyLQycMRjMn9PLcOZ9PQ2c098dR/iyfTnP/s/Hrh2nNypJy42bPNT/8&#10;s17uWD+w5MA2JRpWGjgTkpLLxbSR6JoA1+f22xXkSM29H4YtAuTyICWopncRJM58FI+dcB5GTjL2&#10;Ysfzk4tk5IVJmM/vp3TJOP33lFCf4SQKooFMv83Ns9/j3EjaMg3bpGFthuODEkkNBWe8tK3VhDXD&#10;+agUJvy7UkC79422hDUcHdiq14u1HZbDHCxEeQMMlgIIBjSFTQiHWsiPGPWwVTKsPqyIpBg1LzhM&#10;wTgMkgjWkL3EcQIm8liwOBIQXgBQhjVGw3Gqh8W16iRb1uBnmDouzmFuKmYpbQZsiGk3bbA3bGa7&#10;HWcW0/Hdat1t4skvAAAA//8DAFBLAwQUAAYACAAAACEAKoH7duEAAAALAQAADwAAAGRycy9kb3du&#10;cmV2LnhtbEyPwU7DMBBE70j8g7VI3KgDpG4V4lQpEiBxaSkIcXTiJYmI11HstoGvZ3uC42qeZt/k&#10;q8n14oBj6DxpuJ4lIJBqbztqNLy9PlwtQYRoyJreE2r4xgCr4vwsN5n1R3rBwy42gksoZEZDG+OQ&#10;SRnqFp0JMz8gcfbpR2cin2Mj7WiOXO56eZMkSjrTEX9ozYD3LdZfu73T8NOF8mm7WcdqPf94TLbP&#10;KryXSuvLi6m8AxFxin8wnPRZHQp2qvyebBC9hlSlC0Y13C4Vb2BCpUqBqE7RYg6yyOX/DcUvAAAA&#10;//8DAFBLAQItABQABgAIAAAAIQC2gziS/gAAAOEBAAATAAAAAAAAAAAAAAAAAAAAAABbQ29udGVu&#10;dF9UeXBlc10ueG1sUEsBAi0AFAAGAAgAAAAhADj9If/WAAAAlAEAAAsAAAAAAAAAAAAAAAAALwEA&#10;AF9yZWxzLy5yZWxzUEsBAi0AFAAGAAgAAAAhAD8ulsHYAgAA0QUAAA4AAAAAAAAAAAAAAAAALgIA&#10;AGRycy9lMm9Eb2MueG1sUEsBAi0AFAAGAAgAAAAhACqB+3bhAAAACwEAAA8AAAAAAAAAAAAAAAAA&#10;MgUAAGRycy9kb3ducmV2LnhtbFBLBQYAAAAABAAEAPMAAABABgAAAAA=&#10;" filled="f" stroked="f">
                <v:textbox inset="5.85pt,.7pt,5.85pt,.7pt">
                  <w:txbxContent>
                    <w:p w14:paraId="2948EE5F" w14:textId="77777777" w:rsidR="00DE0B25" w:rsidRPr="00775020" w:rsidRDefault="00DE0B25" w:rsidP="00DE0B25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16"/>
                          <w:szCs w:val="16"/>
                        </w:rPr>
                        <w:t xml:space="preserve">  </w:t>
                      </w:r>
                      <w:r w:rsidRPr="00775020">
                        <w:rPr>
                          <w:rFonts w:asciiTheme="majorHAnsi" w:hAnsiTheme="majorHAnsi" w:cstheme="majorHAnsi" w:hint="eastAsia"/>
                          <w:b/>
                          <w:szCs w:val="21"/>
                        </w:rPr>
                        <w:t>month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D88">
        <w:rPr>
          <w:noProof/>
          <w:lang w:val="en-GB" w:eastAsia="en-GB"/>
        </w:rPr>
        <w:drawing>
          <wp:inline distT="0" distB="0" distL="0" distR="0" wp14:anchorId="689B9E95" wp14:editId="351FB2FD">
            <wp:extent cx="4108862" cy="2550160"/>
            <wp:effectExtent l="0" t="0" r="0" b="0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0" w:name="_GoBack"/>
      <w:bookmarkEnd w:id="0"/>
    </w:p>
    <w:p w14:paraId="203FFE44" w14:textId="77777777" w:rsidR="00AC72CD" w:rsidRPr="008D7392" w:rsidRDefault="00AC72CD">
      <w:pPr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14:paraId="520A3EB5" w14:textId="77777777" w:rsidR="004E014C" w:rsidRPr="00E84902" w:rsidRDefault="004E014C" w:rsidP="00E84902">
      <w:pPr>
        <w:spacing w:line="480" w:lineRule="auto"/>
        <w:rPr>
          <w:rFonts w:ascii="Times New Roman" w:hAnsi="Times New Roman" w:cs="Times New Roman"/>
          <w:sz w:val="22"/>
        </w:rPr>
      </w:pPr>
    </w:p>
    <w:sectPr w:rsidR="004E014C" w:rsidRPr="00E84902" w:rsidSect="004E01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0495F" w14:textId="77777777" w:rsidR="00C357E0" w:rsidRDefault="00C357E0" w:rsidP="00913CA1">
      <w:r>
        <w:separator/>
      </w:r>
    </w:p>
  </w:endnote>
  <w:endnote w:type="continuationSeparator" w:id="0">
    <w:p w14:paraId="3DB45A10" w14:textId="77777777" w:rsidR="00C357E0" w:rsidRDefault="00C357E0" w:rsidP="0091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5E8C" w14:textId="77777777" w:rsidR="00C357E0" w:rsidRDefault="00C357E0" w:rsidP="00913CA1">
      <w:r>
        <w:separator/>
      </w:r>
    </w:p>
  </w:footnote>
  <w:footnote w:type="continuationSeparator" w:id="0">
    <w:p w14:paraId="1817ADB5" w14:textId="77777777" w:rsidR="00C357E0" w:rsidRDefault="00C357E0" w:rsidP="0091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75FC"/>
    <w:multiLevelType w:val="hybridMultilevel"/>
    <w:tmpl w:val="2D441158"/>
    <w:lvl w:ilvl="0" w:tplc="4322CC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D"/>
    <w:rsid w:val="00003D4B"/>
    <w:rsid w:val="000D4B80"/>
    <w:rsid w:val="0018075A"/>
    <w:rsid w:val="001B3384"/>
    <w:rsid w:val="001F7447"/>
    <w:rsid w:val="00282A18"/>
    <w:rsid w:val="002A26E0"/>
    <w:rsid w:val="002D4303"/>
    <w:rsid w:val="002D687F"/>
    <w:rsid w:val="00396E2F"/>
    <w:rsid w:val="003A53EC"/>
    <w:rsid w:val="004D7F33"/>
    <w:rsid w:val="004E014C"/>
    <w:rsid w:val="004F290F"/>
    <w:rsid w:val="0063183F"/>
    <w:rsid w:val="00694C80"/>
    <w:rsid w:val="00696BC0"/>
    <w:rsid w:val="006F2A59"/>
    <w:rsid w:val="00724D88"/>
    <w:rsid w:val="0074693C"/>
    <w:rsid w:val="007C54C3"/>
    <w:rsid w:val="00842F67"/>
    <w:rsid w:val="008D7392"/>
    <w:rsid w:val="00913CA1"/>
    <w:rsid w:val="009A74D2"/>
    <w:rsid w:val="00A21B98"/>
    <w:rsid w:val="00A45264"/>
    <w:rsid w:val="00AC72CD"/>
    <w:rsid w:val="00B037C1"/>
    <w:rsid w:val="00B43240"/>
    <w:rsid w:val="00B6002D"/>
    <w:rsid w:val="00B61838"/>
    <w:rsid w:val="00B8413A"/>
    <w:rsid w:val="00BB7237"/>
    <w:rsid w:val="00BC427D"/>
    <w:rsid w:val="00C2478A"/>
    <w:rsid w:val="00C357E0"/>
    <w:rsid w:val="00C4204E"/>
    <w:rsid w:val="00DA7F55"/>
    <w:rsid w:val="00DB5A63"/>
    <w:rsid w:val="00DE0B25"/>
    <w:rsid w:val="00E03778"/>
    <w:rsid w:val="00E429AC"/>
    <w:rsid w:val="00E84902"/>
    <w:rsid w:val="00F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2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CD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unhideWhenUsed/>
    <w:rsid w:val="0063183F"/>
    <w:pPr>
      <w:widowControl/>
      <w:jc w:val="left"/>
    </w:pPr>
    <w:rPr>
      <w:rFonts w:ascii="Lucida Grande" w:hAnsi="Lucida Grande" w:cs="Lucida Grande"/>
      <w:kern w:val="0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183F"/>
    <w:rPr>
      <w:rFonts w:ascii="Lucida Grande" w:hAnsi="Lucida Grande" w:cs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AC72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A1"/>
    <w:rPr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13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A1"/>
    <w:rPr>
      <w:kern w:val="2"/>
      <w:sz w:val="21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E0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jhpia.or.jp/site_en/statistics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h.go.jp/niid/en/survaillance-data-table-english.html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topics/yakuj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ta.jma.go.jp/obd/stats/data/en/smp/index.html" TargetMode="External"/><Relationship Id="rId10" Type="http://schemas.openxmlformats.org/officeDocument/2006/relationships/hyperlink" Target="http://www.meti.go.jp/statistic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hlw.go.jp/topics/yakuji.html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nako\Desktop\Handwash%20com\hand%20new\&#37428;&#26408;&#20808;&#29983;&#12288;&#23450;&#28857;&#12494;&#12525;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Handwash%20com\hand%20new\suzuki%20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Handwash%20com\hand%20new\suzuki%20201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aper%20register%202\&#26481;&#20140;&#27671;&#20505;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nako\Desktop\Handwash%20com\hand%20new\&#26481;&#20140;&#27671;&#20505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saishu!$A$90</c:f>
              <c:strCache>
                <c:ptCount val="1"/>
                <c:pt idx="0">
                  <c:v>Pandemic 2009</c:v>
                </c:pt>
              </c:strCache>
            </c:strRef>
          </c:tx>
          <c:spPr>
            <a:ln w="28575" cap="rnd">
              <a:solidFill>
                <a:schemeClr val="bg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saishu!$B$89:$Z$89</c:f>
              <c:numCache>
                <c:formatCode>General</c:formatCode>
                <c:ptCount val="25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  <c:pt idx="12">
                  <c:v>48</c:v>
                </c:pt>
                <c:pt idx="13">
                  <c:v>49</c:v>
                </c:pt>
                <c:pt idx="14">
                  <c:v>50</c:v>
                </c:pt>
                <c:pt idx="15">
                  <c:v>51</c:v>
                </c:pt>
                <c:pt idx="16">
                  <c:v>52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  <c:pt idx="22">
                  <c:v>6</c:v>
                </c:pt>
                <c:pt idx="23">
                  <c:v>7</c:v>
                </c:pt>
                <c:pt idx="24">
                  <c:v>8</c:v>
                </c:pt>
              </c:numCache>
            </c:numRef>
          </c:cat>
          <c:val>
            <c:numRef>
              <c:f>saishu!$B$90:$Z$90</c:f>
              <c:numCache>
                <c:formatCode>General</c:formatCode>
                <c:ptCount val="25"/>
                <c:pt idx="0">
                  <c:v>2.62</c:v>
                </c:pt>
                <c:pt idx="1">
                  <c:v>3.22</c:v>
                </c:pt>
                <c:pt idx="2">
                  <c:v>5.01</c:v>
                </c:pt>
                <c:pt idx="3">
                  <c:v>4.3099999999999996</c:v>
                </c:pt>
                <c:pt idx="4">
                  <c:v>6.44</c:v>
                </c:pt>
                <c:pt idx="5">
                  <c:v>13.13</c:v>
                </c:pt>
                <c:pt idx="6">
                  <c:v>17.739999999999998</c:v>
                </c:pt>
                <c:pt idx="7">
                  <c:v>24.77</c:v>
                </c:pt>
                <c:pt idx="8">
                  <c:v>33.380000000000003</c:v>
                </c:pt>
                <c:pt idx="9">
                  <c:v>32.79</c:v>
                </c:pt>
                <c:pt idx="10">
                  <c:v>35.200000000000003</c:v>
                </c:pt>
                <c:pt idx="11">
                  <c:v>38.869999999999997</c:v>
                </c:pt>
                <c:pt idx="12">
                  <c:v>39.659999999999997</c:v>
                </c:pt>
                <c:pt idx="13">
                  <c:v>31.84</c:v>
                </c:pt>
                <c:pt idx="14">
                  <c:v>27.39</c:v>
                </c:pt>
                <c:pt idx="15">
                  <c:v>22.43</c:v>
                </c:pt>
                <c:pt idx="16">
                  <c:v>19.62</c:v>
                </c:pt>
                <c:pt idx="17">
                  <c:v>12.32</c:v>
                </c:pt>
                <c:pt idx="18">
                  <c:v>8.1300000000000008</c:v>
                </c:pt>
                <c:pt idx="19">
                  <c:v>9.0299999999999994</c:v>
                </c:pt>
                <c:pt idx="20">
                  <c:v>6.46</c:v>
                </c:pt>
                <c:pt idx="21">
                  <c:v>4.2699999999999996</c:v>
                </c:pt>
                <c:pt idx="22">
                  <c:v>2.81</c:v>
                </c:pt>
                <c:pt idx="23">
                  <c:v>1.76</c:v>
                </c:pt>
                <c:pt idx="24">
                  <c:v>1.36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2389368"/>
        <c:axId val="242388192"/>
      </c:lineChart>
      <c:catAx>
        <c:axId val="242389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en-US"/>
          </a:p>
        </c:txPr>
        <c:crossAx val="242388192"/>
        <c:crosses val="autoZero"/>
        <c:auto val="1"/>
        <c:lblAlgn val="ctr"/>
        <c:lblOffset val="100"/>
        <c:tickLblSkip val="2"/>
        <c:noMultiLvlLbl val="0"/>
      </c:catAx>
      <c:valAx>
        <c:axId val="242388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en-US"/>
          </a:p>
        </c:txPr>
        <c:crossAx val="24238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899370001545993"/>
          <c:y val="0.35897522092295936"/>
          <c:w val="0.60306643952299832"/>
          <c:h val="0.46154038770527755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'Sheet7 (2)'!$K$47</c:f>
              <c:strCache>
                <c:ptCount val="1"/>
                <c:pt idx="0">
                  <c:v>skin antiseptics</c:v>
                </c:pt>
              </c:strCache>
            </c:strRef>
          </c:tx>
          <c:invertIfNegative val="0"/>
          <c:cat>
            <c:numRef>
              <c:f>'Sheet7 (2)'!$L$46:$O$46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'Sheet7 (2)'!$L$47:$O$47</c:f>
              <c:numCache>
                <c:formatCode>General</c:formatCode>
                <c:ptCount val="4"/>
                <c:pt idx="0">
                  <c:v>3.8050000000000002</c:v>
                </c:pt>
                <c:pt idx="1">
                  <c:v>5.0759999999999996</c:v>
                </c:pt>
                <c:pt idx="2">
                  <c:v>21.724</c:v>
                </c:pt>
                <c:pt idx="3">
                  <c:v>6.5149999999999997</c:v>
                </c:pt>
              </c:numCache>
            </c:numRef>
          </c:val>
        </c:ser>
        <c:ser>
          <c:idx val="0"/>
          <c:order val="1"/>
          <c:tx>
            <c:strRef>
              <c:f>'Sheet7 (2)'!$K$48</c:f>
              <c:strCache>
                <c:ptCount val="1"/>
                <c:pt idx="0">
                  <c:v>hand soap</c:v>
                </c:pt>
              </c:strCache>
            </c:strRef>
          </c:tx>
          <c:invertIfNegative val="0"/>
          <c:cat>
            <c:numRef>
              <c:f>'Sheet7 (2)'!$L$46:$O$46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'Sheet7 (2)'!$L$48:$O$48</c:f>
              <c:numCache>
                <c:formatCode>General</c:formatCode>
                <c:ptCount val="4"/>
                <c:pt idx="0">
                  <c:v>29.68</c:v>
                </c:pt>
                <c:pt idx="1">
                  <c:v>34.945</c:v>
                </c:pt>
                <c:pt idx="2">
                  <c:v>59.012999999999998</c:v>
                </c:pt>
                <c:pt idx="3">
                  <c:v>41.96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2387408"/>
        <c:axId val="242961416"/>
      </c:barChart>
      <c:catAx>
        <c:axId val="242387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ja-JP"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alt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78250314111076835"/>
              <c:y val="0.8301316822576664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 lang="ja-JP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42961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296141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l">
                  <a:defRPr lang="ja-JP"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00" b="1" i="0" u="none" strike="noStrike" baseline="0">
                    <a:solidFill>
                      <a:srgbClr val="000000"/>
                    </a:solidFill>
                    <a:latin typeface="Calibri"/>
                  </a:rPr>
                  <a:t>Yen </a:t>
                </a:r>
              </a:p>
              <a:p>
                <a:pPr algn="l">
                  <a:defRPr lang="ja-JP"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00" b="1" i="0" u="none" strike="noStrike" baseline="0">
                    <a:solidFill>
                      <a:srgbClr val="000000"/>
                    </a:solidFill>
                    <a:latin typeface="Calibri"/>
                  </a:rPr>
                  <a:t>(unit:</a:t>
                </a:r>
                <a:r>
                  <a:rPr lang="en-US" altLang="ja-JP" sz="1000" b="1" i="0" u="none" strike="noStrike" baseline="0">
                    <a:solidFill>
                      <a:srgbClr val="000000"/>
                    </a:solidFill>
                    <a:latin typeface="Calibri"/>
                  </a:rPr>
                  <a:t>billion</a:t>
                </a:r>
                <a:r>
                  <a:rPr lang="ja-JP" altLang="en-US" sz="1000" b="1" i="0" u="none" strike="noStrike" baseline="0">
                    <a:solidFill>
                      <a:srgbClr val="000000"/>
                    </a:solidFill>
                    <a:latin typeface="Calibri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6.8704163257275977E-2"/>
              <c:y val="8.8888888888888892E-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 lang="ja-JP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42387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53492333901197"/>
          <c:y val="0.38889068353635281"/>
          <c:w val="0.18444513004869278"/>
          <c:h val="0.29260784709603604"/>
        </c:manualLayout>
      </c:layout>
      <c:overlay val="0"/>
      <c:txPr>
        <a:bodyPr/>
        <a:lstStyle/>
        <a:p>
          <a:pPr>
            <a:defRPr lang="ja-JP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08273195472833"/>
          <c:y val="7.5974025974025972E-2"/>
          <c:w val="0.51501667162380049"/>
          <c:h val="0.748528479394621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'[suzuki 2015.xls]all year'!$B$62</c:f>
              <c:strCache>
                <c:ptCount val="1"/>
                <c:pt idx="0">
                  <c:v>industrial use</c:v>
                </c:pt>
              </c:strCache>
            </c:strRef>
          </c:tx>
          <c:invertIfNegative val="0"/>
          <c:cat>
            <c:numRef>
              <c:f>'[suzuki 2015.xls]all year'!$C$60:$F$60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'[suzuki 2015.xls]all year'!$C$62:$F$62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36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'[suzuki 2015.xls]all year'!$B$63</c:f>
              <c:strCache>
                <c:ptCount val="1"/>
                <c:pt idx="0">
                  <c:v>medical use</c:v>
                </c:pt>
              </c:strCache>
            </c:strRef>
          </c:tx>
          <c:invertIfNegative val="0"/>
          <c:cat>
            <c:numRef>
              <c:f>'[suzuki 2015.xls]all year'!$C$60:$F$60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'[suzuki 2015.xls]all year'!$C$63:$F$63</c:f>
              <c:numCache>
                <c:formatCode>General</c:formatCode>
                <c:ptCount val="4"/>
                <c:pt idx="0">
                  <c:v>46</c:v>
                </c:pt>
                <c:pt idx="1">
                  <c:v>184</c:v>
                </c:pt>
                <c:pt idx="2">
                  <c:v>174</c:v>
                </c:pt>
                <c:pt idx="3">
                  <c:v>170</c:v>
                </c:pt>
              </c:numCache>
            </c:numRef>
          </c:val>
        </c:ser>
        <c:ser>
          <c:idx val="2"/>
          <c:order val="2"/>
          <c:tx>
            <c:strRef>
              <c:f>'[suzuki 2015.xls]all year'!$B$61</c:f>
              <c:strCache>
                <c:ptCount val="1"/>
                <c:pt idx="0">
                  <c:v>domestic use</c:v>
                </c:pt>
              </c:strCache>
            </c:strRef>
          </c:tx>
          <c:invertIfNegative val="0"/>
          <c:cat>
            <c:numRef>
              <c:f>'[suzuki 2015.xls]all year'!$C$60:$F$60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'[suzuki 2015.xls]all year'!$C$61:$F$61</c:f>
              <c:numCache>
                <c:formatCode>General</c:formatCode>
                <c:ptCount val="4"/>
                <c:pt idx="0">
                  <c:v>57</c:v>
                </c:pt>
                <c:pt idx="1">
                  <c:v>79</c:v>
                </c:pt>
                <c:pt idx="2">
                  <c:v>723</c:v>
                </c:pt>
                <c:pt idx="3">
                  <c:v>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2960240"/>
        <c:axId val="242963768"/>
      </c:barChart>
      <c:catAx>
        <c:axId val="24296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Arial Unicode MS" pitchFamily="50" charset="-128"/>
                <a:ea typeface="Arial Unicode MS" pitchFamily="50" charset="-128"/>
                <a:cs typeface="Arial Unicode MS" pitchFamily="50" charset="-128"/>
              </a:defRPr>
            </a:pPr>
            <a:endParaRPr lang="en-US"/>
          </a:p>
        </c:txPr>
        <c:crossAx val="242963768"/>
        <c:crosses val="autoZero"/>
        <c:auto val="1"/>
        <c:lblAlgn val="ctr"/>
        <c:lblOffset val="100"/>
        <c:noMultiLvlLbl val="0"/>
      </c:catAx>
      <c:valAx>
        <c:axId val="242963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Arial Unicode MS" pitchFamily="50" charset="-128"/>
                <a:ea typeface="Arial Unicode MS" pitchFamily="50" charset="-128"/>
                <a:cs typeface="Arial Unicode MS" pitchFamily="50" charset="-128"/>
              </a:defRPr>
            </a:pPr>
            <a:endParaRPr lang="en-US"/>
          </a:p>
        </c:txPr>
        <c:crossAx val="242960240"/>
        <c:crosses val="autoZero"/>
        <c:crossBetween val="between"/>
      </c:valAx>
      <c:spPr>
        <a:noFill/>
      </c:spPr>
    </c:plotArea>
    <c:legend>
      <c:legendPos val="r"/>
      <c:overlay val="0"/>
      <c:txPr>
        <a:bodyPr/>
        <a:lstStyle/>
        <a:p>
          <a:pPr>
            <a:defRPr lang="ja-JP">
              <a:latin typeface="Arial Unicode MS" pitchFamily="50" charset="-128"/>
              <a:ea typeface="Arial Unicode MS" pitchFamily="50" charset="-128"/>
              <a:cs typeface="Arial Unicode MS" pitchFamily="50" charset="-128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058776257855789E-2"/>
          <c:y val="6.9629321790170909E-2"/>
          <c:w val="0.45918822753931182"/>
          <c:h val="0.6323275973034910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'tokyo saishu'!$A$154</c:f>
              <c:strCache>
                <c:ptCount val="1"/>
                <c:pt idx="0">
                  <c:v>average relative humidity</c:v>
                </c:pt>
              </c:strCache>
            </c:strRef>
          </c:tx>
          <c:invertIfNegative val="0"/>
          <c:cat>
            <c:numRef>
              <c:f>'tokyo saishu'!$B$152:$M$152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'tokyo saishu'!$B$154:$M$154</c:f>
              <c:numCache>
                <c:formatCode>General</c:formatCode>
                <c:ptCount val="12"/>
                <c:pt idx="0">
                  <c:v>44.916666666666515</c:v>
                </c:pt>
                <c:pt idx="1">
                  <c:v>48.083333333333336</c:v>
                </c:pt>
                <c:pt idx="2">
                  <c:v>49.583333333333336</c:v>
                </c:pt>
                <c:pt idx="3">
                  <c:v>56.25</c:v>
                </c:pt>
                <c:pt idx="4">
                  <c:v>63.833333333333336</c:v>
                </c:pt>
                <c:pt idx="5">
                  <c:v>69.75</c:v>
                </c:pt>
                <c:pt idx="6">
                  <c:v>69.916666666666771</c:v>
                </c:pt>
                <c:pt idx="7">
                  <c:v>69</c:v>
                </c:pt>
                <c:pt idx="8">
                  <c:v>67.916666666666771</c:v>
                </c:pt>
                <c:pt idx="9">
                  <c:v>64.666666666666671</c:v>
                </c:pt>
                <c:pt idx="10">
                  <c:v>57.916666666666515</c:v>
                </c:pt>
                <c:pt idx="11">
                  <c:v>49.583333333333336</c:v>
                </c:pt>
              </c:numCache>
            </c:numRef>
          </c:val>
        </c:ser>
        <c:ser>
          <c:idx val="3"/>
          <c:order val="3"/>
          <c:tx>
            <c:strRef>
              <c:f>'tokyo saishu'!$A$156</c:f>
              <c:strCache>
                <c:ptCount val="1"/>
                <c:pt idx="0">
                  <c:v>relative humidity in 2009</c:v>
                </c:pt>
              </c:strCache>
            </c:strRef>
          </c:tx>
          <c:invertIfNegative val="0"/>
          <c:cat>
            <c:numRef>
              <c:f>'tokyo saishu'!$B$152:$M$152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'tokyo saishu'!$B$156:$M$156</c:f>
              <c:numCache>
                <c:formatCode>General</c:formatCode>
                <c:ptCount val="12"/>
                <c:pt idx="0">
                  <c:v>48</c:v>
                </c:pt>
                <c:pt idx="1">
                  <c:v>50</c:v>
                </c:pt>
                <c:pt idx="2">
                  <c:v>48</c:v>
                </c:pt>
                <c:pt idx="3">
                  <c:v>54</c:v>
                </c:pt>
                <c:pt idx="4">
                  <c:v>64</c:v>
                </c:pt>
                <c:pt idx="5">
                  <c:v>72</c:v>
                </c:pt>
                <c:pt idx="6">
                  <c:v>72</c:v>
                </c:pt>
                <c:pt idx="7">
                  <c:v>69</c:v>
                </c:pt>
                <c:pt idx="8">
                  <c:v>64</c:v>
                </c:pt>
                <c:pt idx="9">
                  <c:v>64</c:v>
                </c:pt>
                <c:pt idx="10">
                  <c:v>63</c:v>
                </c:pt>
                <c:pt idx="1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961024"/>
        <c:axId val="242960632"/>
      </c:barChart>
      <c:lineChart>
        <c:grouping val="standard"/>
        <c:varyColors val="0"/>
        <c:ser>
          <c:idx val="0"/>
          <c:order val="0"/>
          <c:tx>
            <c:strRef>
              <c:f>'tokyo saishu'!$A$153</c:f>
              <c:strCache>
                <c:ptCount val="1"/>
                <c:pt idx="0">
                  <c:v>average temperature</c:v>
                </c:pt>
              </c:strCache>
            </c:strRef>
          </c:tx>
          <c:cat>
            <c:numRef>
              <c:f>'tokyo saishu'!$B$152:$M$152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'tokyo saishu'!$B$153:$M$153</c:f>
              <c:numCache>
                <c:formatCode>General</c:formatCode>
                <c:ptCount val="12"/>
                <c:pt idx="0">
                  <c:v>6.2749999999999986</c:v>
                </c:pt>
                <c:pt idx="1">
                  <c:v>6.9750000000000014</c:v>
                </c:pt>
                <c:pt idx="2">
                  <c:v>9.7833333333333332</c:v>
                </c:pt>
                <c:pt idx="3">
                  <c:v>14.791666666666664</c:v>
                </c:pt>
                <c:pt idx="4">
                  <c:v>19.058333333333277</c:v>
                </c:pt>
                <c:pt idx="5">
                  <c:v>22.766666666666666</c:v>
                </c:pt>
                <c:pt idx="6">
                  <c:v>26.641666666666691</c:v>
                </c:pt>
                <c:pt idx="7">
                  <c:v>27.583333333333272</c:v>
                </c:pt>
                <c:pt idx="8">
                  <c:v>24.350000000000005</c:v>
                </c:pt>
                <c:pt idx="9">
                  <c:v>18.858333333333277</c:v>
                </c:pt>
                <c:pt idx="10">
                  <c:v>13.66666666666668</c:v>
                </c:pt>
                <c:pt idx="11">
                  <c:v>8.7166666666666668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'tokyo saishu'!$A$155</c:f>
              <c:strCache>
                <c:ptCount val="1"/>
                <c:pt idx="0">
                  <c:v>temperature in 2009</c:v>
                </c:pt>
              </c:strCache>
            </c:strRef>
          </c:tx>
          <c:cat>
            <c:numRef>
              <c:f>'tokyo saishu'!$B$152:$M$152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'tokyo saishu'!$B$155:$M$155</c:f>
              <c:numCache>
                <c:formatCode>General</c:formatCode>
                <c:ptCount val="12"/>
                <c:pt idx="0">
                  <c:v>6.8</c:v>
                </c:pt>
                <c:pt idx="1">
                  <c:v>7.8</c:v>
                </c:pt>
                <c:pt idx="2">
                  <c:v>10</c:v>
                </c:pt>
                <c:pt idx="3">
                  <c:v>15.7</c:v>
                </c:pt>
                <c:pt idx="4">
                  <c:v>20.100000000000001</c:v>
                </c:pt>
                <c:pt idx="5">
                  <c:v>22.5</c:v>
                </c:pt>
                <c:pt idx="6">
                  <c:v>26.3</c:v>
                </c:pt>
                <c:pt idx="7">
                  <c:v>26.6</c:v>
                </c:pt>
                <c:pt idx="8">
                  <c:v>23</c:v>
                </c:pt>
                <c:pt idx="9">
                  <c:v>19</c:v>
                </c:pt>
                <c:pt idx="10">
                  <c:v>13.5</c:v>
                </c:pt>
                <c:pt idx="11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962984"/>
        <c:axId val="242962592"/>
      </c:lineChart>
      <c:catAx>
        <c:axId val="242962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+mj-lt"/>
              </a:defRPr>
            </a:pPr>
            <a:endParaRPr lang="en-US"/>
          </a:p>
        </c:txPr>
        <c:crossAx val="242962592"/>
        <c:crossesAt val="-20"/>
        <c:auto val="1"/>
        <c:lblAlgn val="ctr"/>
        <c:lblOffset val="100"/>
        <c:noMultiLvlLbl val="0"/>
      </c:catAx>
      <c:valAx>
        <c:axId val="242962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ja-JP">
                <a:latin typeface="+mj-lt"/>
              </a:defRPr>
            </a:pPr>
            <a:endParaRPr lang="en-US"/>
          </a:p>
        </c:txPr>
        <c:crossAx val="242962984"/>
        <c:crosses val="autoZero"/>
        <c:crossBetween val="between"/>
      </c:valAx>
      <c:valAx>
        <c:axId val="242960632"/>
        <c:scaling>
          <c:orientation val="minMax"/>
          <c:max val="160"/>
        </c:scaling>
        <c:delete val="0"/>
        <c:axPos val="r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ja-JP">
                <a:latin typeface="+mj-lt"/>
              </a:defRPr>
            </a:pPr>
            <a:endParaRPr lang="en-US"/>
          </a:p>
        </c:txPr>
        <c:crossAx val="242961024"/>
        <c:crosses val="max"/>
        <c:crossBetween val="between"/>
      </c:valAx>
      <c:catAx>
        <c:axId val="242961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4296063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65885367233616865"/>
          <c:y val="0.18220824570046637"/>
          <c:w val="0.29355759494382422"/>
          <c:h val="0.32790344786721076"/>
        </c:manualLayout>
      </c:layout>
      <c:overlay val="0"/>
      <c:txPr>
        <a:bodyPr/>
        <a:lstStyle/>
        <a:p>
          <a:pPr>
            <a:defRPr lang="ja-JP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tokyo!$A$82</c:f>
              <c:strCache>
                <c:ptCount val="1"/>
                <c:pt idx="0">
                  <c:v>2009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val>
            <c:numRef>
              <c:f>tokyo!$B$82:$M$82</c:f>
              <c:numCache>
                <c:formatCode>General</c:formatCode>
                <c:ptCount val="12"/>
                <c:pt idx="0">
                  <c:v>48</c:v>
                </c:pt>
                <c:pt idx="1">
                  <c:v>50</c:v>
                </c:pt>
                <c:pt idx="2">
                  <c:v>48</c:v>
                </c:pt>
                <c:pt idx="3">
                  <c:v>54</c:v>
                </c:pt>
                <c:pt idx="4">
                  <c:v>64</c:v>
                </c:pt>
                <c:pt idx="5">
                  <c:v>72</c:v>
                </c:pt>
                <c:pt idx="6">
                  <c:v>72</c:v>
                </c:pt>
                <c:pt idx="7">
                  <c:v>69</c:v>
                </c:pt>
                <c:pt idx="8">
                  <c:v>64</c:v>
                </c:pt>
                <c:pt idx="9">
                  <c:v>64</c:v>
                </c:pt>
                <c:pt idx="10">
                  <c:v>63</c:v>
                </c:pt>
                <c:pt idx="11">
                  <c:v>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tokyo!$A$83</c:f>
              <c:strCache>
                <c:ptCount val="1"/>
                <c:pt idx="0">
                  <c:v>average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val>
            <c:numRef>
              <c:f>tokyo!$B$83:$M$83</c:f>
              <c:numCache>
                <c:formatCode>General</c:formatCode>
                <c:ptCount val="12"/>
                <c:pt idx="0">
                  <c:v>44.916666666666664</c:v>
                </c:pt>
                <c:pt idx="1">
                  <c:v>48.083333333333336</c:v>
                </c:pt>
                <c:pt idx="2">
                  <c:v>49.583333333333336</c:v>
                </c:pt>
                <c:pt idx="3">
                  <c:v>56.25</c:v>
                </c:pt>
                <c:pt idx="4">
                  <c:v>63.833333333333336</c:v>
                </c:pt>
                <c:pt idx="5">
                  <c:v>69.75</c:v>
                </c:pt>
                <c:pt idx="6">
                  <c:v>69.916666666666671</c:v>
                </c:pt>
                <c:pt idx="7">
                  <c:v>69</c:v>
                </c:pt>
                <c:pt idx="8">
                  <c:v>67.916666666666671</c:v>
                </c:pt>
                <c:pt idx="9">
                  <c:v>64.666666666666671</c:v>
                </c:pt>
                <c:pt idx="10">
                  <c:v>57.916666666666664</c:v>
                </c:pt>
                <c:pt idx="11">
                  <c:v>49.583333333333336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472112"/>
        <c:axId val="322471328"/>
      </c:lineChart>
      <c:catAx>
        <c:axId val="322472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+mj-lt"/>
              </a:defRPr>
            </a:pPr>
            <a:endParaRPr lang="en-US"/>
          </a:p>
        </c:txPr>
        <c:crossAx val="322471328"/>
        <c:crosses val="autoZero"/>
        <c:auto val="1"/>
        <c:lblAlgn val="ctr"/>
        <c:lblOffset val="100"/>
        <c:noMultiLvlLbl val="0"/>
      </c:catAx>
      <c:valAx>
        <c:axId val="3224713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ja-JP">
                <a:latin typeface="+mj-lt"/>
              </a:defRPr>
            </a:pPr>
            <a:endParaRPr lang="en-US"/>
          </a:p>
        </c:txPr>
        <c:crossAx val="322472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ja-JP">
              <a:latin typeface="+mj-lt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2015-09-26T06:30:00Z</dcterms:created>
  <dcterms:modified xsi:type="dcterms:W3CDTF">2016-05-20T09:50:00Z</dcterms:modified>
</cp:coreProperties>
</file>