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6FF0C" w14:textId="77777777" w:rsidR="00C4397F" w:rsidRDefault="00C4397F" w:rsidP="002F2970">
      <w:pPr>
        <w:spacing w:line="480" w:lineRule="auto"/>
        <w:rPr>
          <w:rFonts w:eastAsia="Times New Roman"/>
          <w:i/>
          <w:iCs/>
          <w:lang w:eastAsia="en-CA"/>
        </w:rPr>
      </w:pPr>
      <w:bookmarkStart w:id="0" w:name="_GoBack"/>
      <w:bookmarkEnd w:id="0"/>
      <w:r w:rsidRPr="00312BB6">
        <w:rPr>
          <w:rFonts w:eastAsia="Times New Roman"/>
          <w:i/>
          <w:iCs/>
          <w:lang w:eastAsia="en-CA"/>
        </w:rPr>
        <w:t>Epidemiology and Infection</w:t>
      </w:r>
    </w:p>
    <w:p w14:paraId="3E134F6B" w14:textId="77777777" w:rsidR="00C4397F" w:rsidRPr="005814CC" w:rsidRDefault="00C4397F" w:rsidP="00C4397F">
      <w:pPr>
        <w:spacing w:line="480" w:lineRule="auto"/>
        <w:rPr>
          <w:rFonts w:eastAsia="Times New Roman"/>
        </w:rPr>
      </w:pPr>
      <w:proofErr w:type="gramStart"/>
      <w:r w:rsidRPr="005814CC">
        <w:rPr>
          <w:rFonts w:eastAsia="Times New Roman"/>
        </w:rPr>
        <w:t xml:space="preserve">Consequences of organ choice in describing bacterial </w:t>
      </w:r>
      <w:r>
        <w:rPr>
          <w:rFonts w:eastAsia="Times New Roman"/>
        </w:rPr>
        <w:t xml:space="preserve">pathogen </w:t>
      </w:r>
      <w:r w:rsidRPr="005814CC">
        <w:rPr>
          <w:rFonts w:eastAsia="Times New Roman"/>
        </w:rPr>
        <w:t>assemblages in a rodent population.</w:t>
      </w:r>
      <w:proofErr w:type="gramEnd"/>
      <w:r w:rsidRPr="005814CC">
        <w:rPr>
          <w:rFonts w:eastAsia="Times New Roman"/>
        </w:rPr>
        <w:t xml:space="preserve"> </w:t>
      </w:r>
    </w:p>
    <w:p w14:paraId="05DA9078" w14:textId="77777777" w:rsidR="00C4397F" w:rsidRPr="00BC0315" w:rsidRDefault="00C4397F" w:rsidP="00C4397F">
      <w:pPr>
        <w:spacing w:line="480" w:lineRule="auto"/>
      </w:pPr>
      <w:r w:rsidRPr="00BC0315">
        <w:t xml:space="preserve">P. Villette, E. </w:t>
      </w:r>
      <w:proofErr w:type="spellStart"/>
      <w:r w:rsidRPr="00BC0315">
        <w:t>Afonso</w:t>
      </w:r>
      <w:proofErr w:type="spellEnd"/>
      <w:r w:rsidRPr="00BC0315">
        <w:t xml:space="preserve">, G. </w:t>
      </w:r>
      <w:proofErr w:type="spellStart"/>
      <w:r w:rsidRPr="00BC0315">
        <w:t>Couval</w:t>
      </w:r>
      <w:proofErr w:type="spellEnd"/>
      <w:r w:rsidRPr="00BC0315">
        <w:t xml:space="preserve">, A. </w:t>
      </w:r>
      <w:proofErr w:type="spellStart"/>
      <w:r w:rsidRPr="00BC0315">
        <w:t>Levret</w:t>
      </w:r>
      <w:proofErr w:type="spellEnd"/>
      <w:r w:rsidRPr="00BC0315">
        <w:t xml:space="preserve">, M. Galan, C. </w:t>
      </w:r>
      <w:proofErr w:type="spellStart"/>
      <w:r w:rsidRPr="00BC0315">
        <w:t>Tatard</w:t>
      </w:r>
      <w:proofErr w:type="spellEnd"/>
      <w:r w:rsidRPr="00BC0315">
        <w:t xml:space="preserve">, J.F. </w:t>
      </w:r>
      <w:proofErr w:type="spellStart"/>
      <w:r w:rsidRPr="00BC0315">
        <w:t>Cosson</w:t>
      </w:r>
      <w:proofErr w:type="spellEnd"/>
      <w:r w:rsidRPr="00BC0315">
        <w:t>, P. Giraudoux</w:t>
      </w:r>
    </w:p>
    <w:p w14:paraId="2C3BB6FB" w14:textId="77777777" w:rsidR="00D51213" w:rsidRPr="005E701A" w:rsidRDefault="008C5DDB" w:rsidP="007E2F38">
      <w:pPr>
        <w:widowControl w:val="0"/>
        <w:autoSpaceDE w:val="0"/>
        <w:autoSpaceDN w:val="0"/>
        <w:adjustRightInd w:val="0"/>
        <w:spacing w:line="480" w:lineRule="auto"/>
        <w:rPr>
          <w:rFonts w:eastAsia="Times New Roman"/>
          <w:b/>
        </w:rPr>
      </w:pPr>
      <w:r>
        <w:rPr>
          <w:rFonts w:eastAsia="Times New Roman"/>
          <w:b/>
        </w:rPr>
        <w:t>Supplement</w:t>
      </w:r>
      <w:r w:rsidR="00C4397F">
        <w:rPr>
          <w:rFonts w:eastAsia="Times New Roman"/>
          <w:b/>
        </w:rPr>
        <w:t>ary Material</w:t>
      </w:r>
      <w:r>
        <w:rPr>
          <w:rFonts w:eastAsia="Times New Roman"/>
          <w:b/>
        </w:rPr>
        <w:t xml:space="preserve"> 2 - </w:t>
      </w:r>
      <w:r w:rsidR="00EA2283">
        <w:rPr>
          <w:rFonts w:eastAsia="Times New Roman"/>
          <w:b/>
        </w:rPr>
        <w:t>OTU</w:t>
      </w:r>
      <w:r w:rsidR="00D51213" w:rsidRPr="005E701A">
        <w:rPr>
          <w:rFonts w:eastAsia="Times New Roman"/>
          <w:b/>
        </w:rPr>
        <w:t xml:space="preserve"> accumulation curves</w:t>
      </w:r>
    </w:p>
    <w:p w14:paraId="09E7903B" w14:textId="77777777" w:rsidR="00D51213" w:rsidRDefault="00D51213" w:rsidP="005E701A">
      <w:pPr>
        <w:spacing w:line="480" w:lineRule="auto"/>
        <w:ind w:firstLine="720"/>
        <w:rPr>
          <w:rFonts w:eastAsia="Times New Roman"/>
        </w:rPr>
      </w:pPr>
      <w:r w:rsidRPr="004A754A">
        <w:rPr>
          <w:rFonts w:eastAsia="Times New Roman"/>
        </w:rPr>
        <w:t xml:space="preserve">We constructed </w:t>
      </w:r>
      <w:r w:rsidR="00EA2283">
        <w:rPr>
          <w:rFonts w:eastAsia="Times New Roman"/>
        </w:rPr>
        <w:t>OTU</w:t>
      </w:r>
      <w:r>
        <w:rPr>
          <w:rFonts w:eastAsia="Times New Roman"/>
        </w:rPr>
        <w:t xml:space="preserve"> accumulation</w:t>
      </w:r>
      <w:r w:rsidRPr="004A754A">
        <w:rPr>
          <w:rFonts w:eastAsia="Times New Roman"/>
        </w:rPr>
        <w:t xml:space="preserve"> curves for each organ and pooled organs within locations, as well as pooled organs across locations to assess the effects of increasing sample size on the number of OTUs detected.</w:t>
      </w:r>
    </w:p>
    <w:p w14:paraId="1394E122" w14:textId="2DD2D27F" w:rsidR="005E701A" w:rsidRPr="004A754A" w:rsidRDefault="00EA2283" w:rsidP="005E701A">
      <w:pPr>
        <w:spacing w:line="480" w:lineRule="auto"/>
        <w:ind w:firstLine="720"/>
        <w:rPr>
          <w:rFonts w:eastAsia="Times New Roman"/>
        </w:rPr>
      </w:pPr>
      <w:r>
        <w:rPr>
          <w:rFonts w:eastAsia="Times New Roman"/>
        </w:rPr>
        <w:t>OTU</w:t>
      </w:r>
      <w:r w:rsidR="005E701A">
        <w:rPr>
          <w:rFonts w:eastAsia="Times New Roman"/>
        </w:rPr>
        <w:t xml:space="preserve"> accumulation</w:t>
      </w:r>
      <w:r w:rsidR="005E701A" w:rsidRPr="004A754A">
        <w:rPr>
          <w:rFonts w:eastAsia="Times New Roman"/>
        </w:rPr>
        <w:t xml:space="preserve"> analysis of each organ indicates that with the exception of livers from Censeau, increasing the number of animals sampled increases the number of OTUs detected (</w:t>
      </w:r>
      <w:r w:rsidR="00C4397F">
        <w:rPr>
          <w:rFonts w:eastAsia="Times New Roman"/>
        </w:rPr>
        <w:t>Supplementary F</w:t>
      </w:r>
      <w:r w:rsidR="009F2DFE">
        <w:rPr>
          <w:rFonts w:eastAsia="Times New Roman"/>
        </w:rPr>
        <w:t>igure</w:t>
      </w:r>
      <w:r w:rsidR="005E701A" w:rsidRPr="004A754A">
        <w:rPr>
          <w:rFonts w:eastAsia="Times New Roman"/>
        </w:rPr>
        <w:t xml:space="preserve"> </w:t>
      </w:r>
      <w:r w:rsidR="00015800">
        <w:rPr>
          <w:rFonts w:eastAsia="Times New Roman"/>
        </w:rPr>
        <w:t>S</w:t>
      </w:r>
      <w:r w:rsidR="005E701A" w:rsidRPr="004A754A">
        <w:rPr>
          <w:rFonts w:eastAsia="Times New Roman"/>
        </w:rPr>
        <w:t xml:space="preserve">1). OTU detection is maximized within location when all organs are pooled </w:t>
      </w:r>
      <w:r w:rsidR="005E701A">
        <w:rPr>
          <w:rFonts w:eastAsia="Times New Roman"/>
        </w:rPr>
        <w:t>(15 OTUs and 16</w:t>
      </w:r>
      <w:r w:rsidR="005E701A" w:rsidRPr="004A754A">
        <w:rPr>
          <w:rFonts w:eastAsia="Times New Roman"/>
        </w:rPr>
        <w:t xml:space="preserve"> OTUs in Censeau and Arc-sous-Montenot, respectively), and maximized across locations when all organs from both locations are pooled (2</w:t>
      </w:r>
      <w:r w:rsidR="005E701A">
        <w:rPr>
          <w:rFonts w:eastAsia="Times New Roman"/>
        </w:rPr>
        <w:t>4</w:t>
      </w:r>
      <w:r w:rsidR="005E701A" w:rsidRPr="004A754A">
        <w:rPr>
          <w:rFonts w:eastAsia="Times New Roman"/>
        </w:rPr>
        <w:t xml:space="preserve"> OTUs).</w:t>
      </w:r>
    </w:p>
    <w:p w14:paraId="518D8395" w14:textId="77777777" w:rsidR="005E701A" w:rsidRDefault="005E701A" w:rsidP="005E701A">
      <w:pPr>
        <w:keepNext/>
        <w:spacing w:line="480" w:lineRule="auto"/>
        <w:ind w:firstLine="720"/>
      </w:pPr>
      <w:r>
        <w:rPr>
          <w:rFonts w:eastAsia="Times New Roman"/>
          <w:noProof/>
          <w:lang w:val="en-US"/>
        </w:rPr>
        <w:lastRenderedPageBreak/>
        <w:drawing>
          <wp:inline distT="0" distB="0" distL="0" distR="0" wp14:anchorId="4F838E9D" wp14:editId="0503069D">
            <wp:extent cx="5943600" cy="40925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8Aug2016.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092575"/>
                    </a:xfrm>
                    <a:prstGeom prst="rect">
                      <a:avLst/>
                    </a:prstGeom>
                  </pic:spPr>
                </pic:pic>
              </a:graphicData>
            </a:graphic>
          </wp:inline>
        </w:drawing>
      </w:r>
    </w:p>
    <w:p w14:paraId="34B4EF40" w14:textId="27D96C9A" w:rsidR="00F72D00" w:rsidRDefault="00C4397F" w:rsidP="007E2F38">
      <w:pPr>
        <w:pStyle w:val="Caption"/>
        <w:spacing w:line="480" w:lineRule="auto"/>
      </w:pPr>
      <w:proofErr w:type="gramStart"/>
      <w:r>
        <w:rPr>
          <w:i w:val="0"/>
          <w:color w:val="auto"/>
          <w:sz w:val="24"/>
          <w:szCs w:val="24"/>
        </w:rPr>
        <w:t>Supplementary</w:t>
      </w:r>
      <w:r w:rsidR="009F2DFE">
        <w:rPr>
          <w:i w:val="0"/>
          <w:color w:val="auto"/>
          <w:sz w:val="24"/>
          <w:szCs w:val="24"/>
        </w:rPr>
        <w:t xml:space="preserve"> </w:t>
      </w:r>
      <w:r w:rsidR="005E701A" w:rsidRPr="008C5DDB">
        <w:rPr>
          <w:i w:val="0"/>
          <w:color w:val="auto"/>
          <w:sz w:val="24"/>
          <w:szCs w:val="24"/>
        </w:rPr>
        <w:t xml:space="preserve">Figure </w:t>
      </w:r>
      <w:r w:rsidR="004F0394">
        <w:rPr>
          <w:i w:val="0"/>
          <w:color w:val="auto"/>
          <w:sz w:val="24"/>
          <w:szCs w:val="24"/>
        </w:rPr>
        <w:t>S</w:t>
      </w:r>
      <w:r w:rsidR="009D7598" w:rsidRPr="008C5DDB">
        <w:rPr>
          <w:i w:val="0"/>
          <w:color w:val="auto"/>
          <w:sz w:val="24"/>
          <w:szCs w:val="24"/>
        </w:rPr>
        <w:fldChar w:fldCharType="begin"/>
      </w:r>
      <w:r w:rsidR="009D7598" w:rsidRPr="008C5DDB">
        <w:rPr>
          <w:i w:val="0"/>
          <w:color w:val="auto"/>
          <w:sz w:val="24"/>
          <w:szCs w:val="24"/>
        </w:rPr>
        <w:instrText xml:space="preserve"> SEQ Figure \* ARABIC </w:instrText>
      </w:r>
      <w:r w:rsidR="009D7598" w:rsidRPr="008C5DDB">
        <w:rPr>
          <w:i w:val="0"/>
          <w:color w:val="auto"/>
          <w:sz w:val="24"/>
          <w:szCs w:val="24"/>
        </w:rPr>
        <w:fldChar w:fldCharType="separate"/>
      </w:r>
      <w:r w:rsidR="003C1D08">
        <w:rPr>
          <w:i w:val="0"/>
          <w:noProof/>
          <w:color w:val="auto"/>
          <w:sz w:val="24"/>
          <w:szCs w:val="24"/>
        </w:rPr>
        <w:t>1</w:t>
      </w:r>
      <w:r w:rsidR="009D7598" w:rsidRPr="008C5DDB">
        <w:rPr>
          <w:i w:val="0"/>
          <w:noProof/>
          <w:color w:val="auto"/>
          <w:sz w:val="24"/>
          <w:szCs w:val="24"/>
        </w:rPr>
        <w:fldChar w:fldCharType="end"/>
      </w:r>
      <w:r w:rsidR="005E701A" w:rsidRPr="008C5DDB">
        <w:rPr>
          <w:i w:val="0"/>
          <w:color w:val="auto"/>
          <w:sz w:val="24"/>
          <w:szCs w:val="24"/>
        </w:rPr>
        <w:t>.</w:t>
      </w:r>
      <w:proofErr w:type="gramEnd"/>
      <w:r w:rsidR="005E701A" w:rsidRPr="008C5DDB">
        <w:rPr>
          <w:rFonts w:eastAsia="Times New Roman"/>
          <w:i w:val="0"/>
          <w:color w:val="auto"/>
          <w:sz w:val="24"/>
          <w:szCs w:val="24"/>
        </w:rPr>
        <w:t xml:space="preserve"> Bootstrapped </w:t>
      </w:r>
      <w:r w:rsidR="00EA2283">
        <w:rPr>
          <w:rFonts w:eastAsia="Times New Roman"/>
          <w:i w:val="0"/>
          <w:color w:val="auto"/>
          <w:sz w:val="24"/>
          <w:szCs w:val="24"/>
        </w:rPr>
        <w:t>OTU</w:t>
      </w:r>
      <w:r w:rsidR="005E701A" w:rsidRPr="008C5DDB">
        <w:rPr>
          <w:rFonts w:eastAsia="Times New Roman"/>
          <w:i w:val="0"/>
          <w:color w:val="auto"/>
          <w:sz w:val="24"/>
          <w:szCs w:val="24"/>
        </w:rPr>
        <w:t xml:space="preserve"> accumulation curves (999 iterations) of the number of potentially pathogenic bacterial operational taxonomic units (OTUs) detected in the heart, lung, liver, spleen, and kidneys of Arvicola terrestris collected from A) the commune of Arc-sous-Montenot, France, B) the commune of Censeau, France. </w:t>
      </w:r>
      <w:r w:rsidR="00EA2283">
        <w:rPr>
          <w:rFonts w:eastAsia="Times New Roman"/>
          <w:i w:val="0"/>
          <w:color w:val="auto"/>
          <w:sz w:val="24"/>
          <w:szCs w:val="24"/>
        </w:rPr>
        <w:t>OTU</w:t>
      </w:r>
      <w:r w:rsidR="005E701A" w:rsidRPr="008C5DDB">
        <w:rPr>
          <w:rFonts w:eastAsia="Times New Roman"/>
          <w:i w:val="0"/>
          <w:color w:val="auto"/>
          <w:sz w:val="24"/>
          <w:szCs w:val="24"/>
        </w:rPr>
        <w:t xml:space="preserve"> accumulation curves for when organs are pooled within animals (pool) are also shown for both communes individually and together (C).</w:t>
      </w:r>
    </w:p>
    <w:sectPr w:rsidR="00F72D00" w:rsidSect="00181149">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81CC5" w14:textId="77777777" w:rsidR="00313A91" w:rsidRDefault="00313A91" w:rsidP="00181149">
      <w:pPr>
        <w:spacing w:after="0" w:line="240" w:lineRule="auto"/>
      </w:pPr>
      <w:r>
        <w:separator/>
      </w:r>
    </w:p>
  </w:endnote>
  <w:endnote w:type="continuationSeparator" w:id="0">
    <w:p w14:paraId="41B85342" w14:textId="77777777" w:rsidR="00313A91" w:rsidRDefault="00313A91" w:rsidP="00181149">
      <w:pPr>
        <w:spacing w:after="0" w:line="240" w:lineRule="auto"/>
      </w:pPr>
      <w:r>
        <w:continuationSeparator/>
      </w:r>
    </w:p>
  </w:endnote>
  <w:endnote w:type="continuationNotice" w:id="1">
    <w:p w14:paraId="6C52308E" w14:textId="77777777" w:rsidR="00313A91" w:rsidRDefault="00313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CBC0" w14:textId="77777777" w:rsidR="00181149" w:rsidRDefault="001811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829600"/>
      <w:docPartObj>
        <w:docPartGallery w:val="Page Numbers (Bottom of Page)"/>
        <w:docPartUnique/>
      </w:docPartObj>
    </w:sdtPr>
    <w:sdtEndPr>
      <w:rPr>
        <w:noProof/>
      </w:rPr>
    </w:sdtEndPr>
    <w:sdtContent>
      <w:p w14:paraId="490CAA49" w14:textId="77777777" w:rsidR="00181149" w:rsidRDefault="00181149">
        <w:pPr>
          <w:pStyle w:val="Footer"/>
          <w:jc w:val="right"/>
        </w:pPr>
        <w:r>
          <w:fldChar w:fldCharType="begin"/>
        </w:r>
        <w:r>
          <w:instrText xml:space="preserve"> PAGE   \* MERGEFORMAT </w:instrText>
        </w:r>
        <w:r>
          <w:fldChar w:fldCharType="separate"/>
        </w:r>
        <w:r w:rsidR="00F57292">
          <w:rPr>
            <w:noProof/>
          </w:rPr>
          <w:t>2</w:t>
        </w:r>
        <w:r>
          <w:rPr>
            <w:noProof/>
          </w:rPr>
          <w:fldChar w:fldCharType="end"/>
        </w:r>
      </w:p>
    </w:sdtContent>
  </w:sdt>
  <w:p w14:paraId="05ED8C4A" w14:textId="77777777" w:rsidR="00181149" w:rsidRDefault="0018114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C1283" w14:textId="77777777" w:rsidR="00181149" w:rsidRDefault="001811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8A537" w14:textId="77777777" w:rsidR="00313A91" w:rsidRDefault="00313A91" w:rsidP="00181149">
      <w:pPr>
        <w:spacing w:after="0" w:line="240" w:lineRule="auto"/>
      </w:pPr>
      <w:r>
        <w:separator/>
      </w:r>
    </w:p>
  </w:footnote>
  <w:footnote w:type="continuationSeparator" w:id="0">
    <w:p w14:paraId="6B06B680" w14:textId="77777777" w:rsidR="00313A91" w:rsidRDefault="00313A91" w:rsidP="00181149">
      <w:pPr>
        <w:spacing w:after="0" w:line="240" w:lineRule="auto"/>
      </w:pPr>
      <w:r>
        <w:continuationSeparator/>
      </w:r>
    </w:p>
  </w:footnote>
  <w:footnote w:type="continuationNotice" w:id="1">
    <w:p w14:paraId="02DC6C51" w14:textId="77777777" w:rsidR="00313A91" w:rsidRDefault="00313A9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B2AC4" w14:textId="77777777" w:rsidR="00181149" w:rsidRDefault="001811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2EE3" w14:textId="77777777" w:rsidR="00181149" w:rsidRDefault="0018114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4337" w14:textId="77777777" w:rsidR="00181149" w:rsidRDefault="00181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00"/>
    <w:rsid w:val="00004E70"/>
    <w:rsid w:val="000069D2"/>
    <w:rsid w:val="00015800"/>
    <w:rsid w:val="00024C91"/>
    <w:rsid w:val="00031DFA"/>
    <w:rsid w:val="000433A8"/>
    <w:rsid w:val="0004560A"/>
    <w:rsid w:val="00050F89"/>
    <w:rsid w:val="00062380"/>
    <w:rsid w:val="00073075"/>
    <w:rsid w:val="00094FCB"/>
    <w:rsid w:val="000A508A"/>
    <w:rsid w:val="000B0FEA"/>
    <w:rsid w:val="000B1214"/>
    <w:rsid w:val="000B274B"/>
    <w:rsid w:val="000C707A"/>
    <w:rsid w:val="000C7D66"/>
    <w:rsid w:val="000D696B"/>
    <w:rsid w:val="000D7965"/>
    <w:rsid w:val="000E044D"/>
    <w:rsid w:val="000E3E22"/>
    <w:rsid w:val="000F2325"/>
    <w:rsid w:val="000F5CC4"/>
    <w:rsid w:val="00103D18"/>
    <w:rsid w:val="00104C18"/>
    <w:rsid w:val="00104EA5"/>
    <w:rsid w:val="001101F6"/>
    <w:rsid w:val="00112362"/>
    <w:rsid w:val="0011239E"/>
    <w:rsid w:val="0011284D"/>
    <w:rsid w:val="00113D66"/>
    <w:rsid w:val="001176B3"/>
    <w:rsid w:val="00125BA7"/>
    <w:rsid w:val="001377B8"/>
    <w:rsid w:val="00137F49"/>
    <w:rsid w:val="0014138B"/>
    <w:rsid w:val="00166D33"/>
    <w:rsid w:val="00181149"/>
    <w:rsid w:val="001919EC"/>
    <w:rsid w:val="00192413"/>
    <w:rsid w:val="00196CE3"/>
    <w:rsid w:val="001A174E"/>
    <w:rsid w:val="001B349F"/>
    <w:rsid w:val="001D2CB4"/>
    <w:rsid w:val="001E1241"/>
    <w:rsid w:val="001E257E"/>
    <w:rsid w:val="001E509C"/>
    <w:rsid w:val="002042EA"/>
    <w:rsid w:val="00205F2A"/>
    <w:rsid w:val="00212712"/>
    <w:rsid w:val="00216C5F"/>
    <w:rsid w:val="00220BD9"/>
    <w:rsid w:val="002213E8"/>
    <w:rsid w:val="002311CB"/>
    <w:rsid w:val="00232FFF"/>
    <w:rsid w:val="00251E4C"/>
    <w:rsid w:val="00270083"/>
    <w:rsid w:val="00273CA4"/>
    <w:rsid w:val="00282F2D"/>
    <w:rsid w:val="00295633"/>
    <w:rsid w:val="002A29B5"/>
    <w:rsid w:val="002A30BC"/>
    <w:rsid w:val="002B5C98"/>
    <w:rsid w:val="002B60D1"/>
    <w:rsid w:val="002E0759"/>
    <w:rsid w:val="002F2970"/>
    <w:rsid w:val="002F51C9"/>
    <w:rsid w:val="002F5B5B"/>
    <w:rsid w:val="00305604"/>
    <w:rsid w:val="003131C0"/>
    <w:rsid w:val="00313A91"/>
    <w:rsid w:val="0033067D"/>
    <w:rsid w:val="00340C77"/>
    <w:rsid w:val="003468F0"/>
    <w:rsid w:val="0036673A"/>
    <w:rsid w:val="0038163A"/>
    <w:rsid w:val="003926CB"/>
    <w:rsid w:val="003C1443"/>
    <w:rsid w:val="003C1D08"/>
    <w:rsid w:val="003D33A4"/>
    <w:rsid w:val="003F0F32"/>
    <w:rsid w:val="004150A1"/>
    <w:rsid w:val="00432DA8"/>
    <w:rsid w:val="00443E3A"/>
    <w:rsid w:val="004515FF"/>
    <w:rsid w:val="00452224"/>
    <w:rsid w:val="0045662F"/>
    <w:rsid w:val="00472CD6"/>
    <w:rsid w:val="00473FF5"/>
    <w:rsid w:val="00485151"/>
    <w:rsid w:val="00492F45"/>
    <w:rsid w:val="00495773"/>
    <w:rsid w:val="00497C45"/>
    <w:rsid w:val="004C37D4"/>
    <w:rsid w:val="004C3C54"/>
    <w:rsid w:val="004F0394"/>
    <w:rsid w:val="004F52CB"/>
    <w:rsid w:val="004F6C45"/>
    <w:rsid w:val="005049B3"/>
    <w:rsid w:val="00521CE3"/>
    <w:rsid w:val="00523044"/>
    <w:rsid w:val="00523495"/>
    <w:rsid w:val="00526F25"/>
    <w:rsid w:val="00534B5D"/>
    <w:rsid w:val="005407F5"/>
    <w:rsid w:val="0055097A"/>
    <w:rsid w:val="00585AC7"/>
    <w:rsid w:val="00585BF8"/>
    <w:rsid w:val="005B2136"/>
    <w:rsid w:val="005B262C"/>
    <w:rsid w:val="005B3428"/>
    <w:rsid w:val="005C10E6"/>
    <w:rsid w:val="005D72F4"/>
    <w:rsid w:val="005E701A"/>
    <w:rsid w:val="0060130B"/>
    <w:rsid w:val="00602FBF"/>
    <w:rsid w:val="006116F0"/>
    <w:rsid w:val="00613633"/>
    <w:rsid w:val="00621650"/>
    <w:rsid w:val="00632EFE"/>
    <w:rsid w:val="0068145A"/>
    <w:rsid w:val="006A1DBE"/>
    <w:rsid w:val="006B6D00"/>
    <w:rsid w:val="006C0D28"/>
    <w:rsid w:val="006E18C3"/>
    <w:rsid w:val="007142CD"/>
    <w:rsid w:val="00720971"/>
    <w:rsid w:val="00720FA0"/>
    <w:rsid w:val="00746251"/>
    <w:rsid w:val="0075016F"/>
    <w:rsid w:val="00756BA4"/>
    <w:rsid w:val="00756D9B"/>
    <w:rsid w:val="00760FDA"/>
    <w:rsid w:val="00762E45"/>
    <w:rsid w:val="00764B24"/>
    <w:rsid w:val="00774B28"/>
    <w:rsid w:val="00774FFE"/>
    <w:rsid w:val="00777DF8"/>
    <w:rsid w:val="0078574C"/>
    <w:rsid w:val="007870F4"/>
    <w:rsid w:val="007A1D00"/>
    <w:rsid w:val="007A25E1"/>
    <w:rsid w:val="007A692C"/>
    <w:rsid w:val="007B3DC3"/>
    <w:rsid w:val="007B5536"/>
    <w:rsid w:val="007C2C19"/>
    <w:rsid w:val="007D413D"/>
    <w:rsid w:val="007E2F38"/>
    <w:rsid w:val="007F421F"/>
    <w:rsid w:val="00801EA2"/>
    <w:rsid w:val="008045B9"/>
    <w:rsid w:val="00814128"/>
    <w:rsid w:val="0083060A"/>
    <w:rsid w:val="008371D5"/>
    <w:rsid w:val="00855D20"/>
    <w:rsid w:val="00867365"/>
    <w:rsid w:val="00867465"/>
    <w:rsid w:val="0088063E"/>
    <w:rsid w:val="0088236B"/>
    <w:rsid w:val="00883E68"/>
    <w:rsid w:val="00890678"/>
    <w:rsid w:val="00891A8B"/>
    <w:rsid w:val="00892CE8"/>
    <w:rsid w:val="008951D6"/>
    <w:rsid w:val="0089703B"/>
    <w:rsid w:val="008A18C4"/>
    <w:rsid w:val="008A264B"/>
    <w:rsid w:val="008A2D22"/>
    <w:rsid w:val="008A32FD"/>
    <w:rsid w:val="008B13D2"/>
    <w:rsid w:val="008B39F4"/>
    <w:rsid w:val="008C0C92"/>
    <w:rsid w:val="008C5DDB"/>
    <w:rsid w:val="008E6CFD"/>
    <w:rsid w:val="00900B49"/>
    <w:rsid w:val="0090193E"/>
    <w:rsid w:val="009148B4"/>
    <w:rsid w:val="00921C14"/>
    <w:rsid w:val="00923CD1"/>
    <w:rsid w:val="00933B08"/>
    <w:rsid w:val="00942050"/>
    <w:rsid w:val="009707BB"/>
    <w:rsid w:val="009743EA"/>
    <w:rsid w:val="00985214"/>
    <w:rsid w:val="009A793C"/>
    <w:rsid w:val="009B3CC9"/>
    <w:rsid w:val="009C592E"/>
    <w:rsid w:val="009D30B2"/>
    <w:rsid w:val="009D660F"/>
    <w:rsid w:val="009D7598"/>
    <w:rsid w:val="009D7636"/>
    <w:rsid w:val="009F1693"/>
    <w:rsid w:val="009F2DFE"/>
    <w:rsid w:val="009F6228"/>
    <w:rsid w:val="009F7B50"/>
    <w:rsid w:val="00A04EA7"/>
    <w:rsid w:val="00A058A8"/>
    <w:rsid w:val="00A2316F"/>
    <w:rsid w:val="00A24010"/>
    <w:rsid w:val="00A2566E"/>
    <w:rsid w:val="00A33379"/>
    <w:rsid w:val="00A36545"/>
    <w:rsid w:val="00A476AE"/>
    <w:rsid w:val="00A50F80"/>
    <w:rsid w:val="00A664F0"/>
    <w:rsid w:val="00A80BBF"/>
    <w:rsid w:val="00A9355A"/>
    <w:rsid w:val="00AA68F0"/>
    <w:rsid w:val="00AB1DC6"/>
    <w:rsid w:val="00AB503E"/>
    <w:rsid w:val="00AC1635"/>
    <w:rsid w:val="00AD16F8"/>
    <w:rsid w:val="00AE1D9B"/>
    <w:rsid w:val="00AE372C"/>
    <w:rsid w:val="00AF101E"/>
    <w:rsid w:val="00B05563"/>
    <w:rsid w:val="00B069CE"/>
    <w:rsid w:val="00B15423"/>
    <w:rsid w:val="00B24FC9"/>
    <w:rsid w:val="00B33F74"/>
    <w:rsid w:val="00B43AC3"/>
    <w:rsid w:val="00B450C5"/>
    <w:rsid w:val="00B54C7D"/>
    <w:rsid w:val="00B57816"/>
    <w:rsid w:val="00B646F3"/>
    <w:rsid w:val="00B656EA"/>
    <w:rsid w:val="00B931D9"/>
    <w:rsid w:val="00B94713"/>
    <w:rsid w:val="00B94C89"/>
    <w:rsid w:val="00B960A7"/>
    <w:rsid w:val="00BA59A1"/>
    <w:rsid w:val="00BD0967"/>
    <w:rsid w:val="00C05420"/>
    <w:rsid w:val="00C05CE5"/>
    <w:rsid w:val="00C05D88"/>
    <w:rsid w:val="00C05E9A"/>
    <w:rsid w:val="00C23AD8"/>
    <w:rsid w:val="00C3510B"/>
    <w:rsid w:val="00C4210E"/>
    <w:rsid w:val="00C4397F"/>
    <w:rsid w:val="00C453F6"/>
    <w:rsid w:val="00C7080A"/>
    <w:rsid w:val="00C757EE"/>
    <w:rsid w:val="00C76D6E"/>
    <w:rsid w:val="00C771D7"/>
    <w:rsid w:val="00C772F4"/>
    <w:rsid w:val="00C80044"/>
    <w:rsid w:val="00C86AF8"/>
    <w:rsid w:val="00C90F89"/>
    <w:rsid w:val="00C9107E"/>
    <w:rsid w:val="00C95588"/>
    <w:rsid w:val="00CA2E47"/>
    <w:rsid w:val="00CA6724"/>
    <w:rsid w:val="00CB02FB"/>
    <w:rsid w:val="00CB15F8"/>
    <w:rsid w:val="00CB3594"/>
    <w:rsid w:val="00CC35F1"/>
    <w:rsid w:val="00CC4158"/>
    <w:rsid w:val="00CD245C"/>
    <w:rsid w:val="00CD28D5"/>
    <w:rsid w:val="00CD3809"/>
    <w:rsid w:val="00CD5180"/>
    <w:rsid w:val="00CE287D"/>
    <w:rsid w:val="00CE51A4"/>
    <w:rsid w:val="00CE72DA"/>
    <w:rsid w:val="00CF1FAF"/>
    <w:rsid w:val="00CF5AA2"/>
    <w:rsid w:val="00D22D13"/>
    <w:rsid w:val="00D272A4"/>
    <w:rsid w:val="00D2767A"/>
    <w:rsid w:val="00D3359C"/>
    <w:rsid w:val="00D36245"/>
    <w:rsid w:val="00D51213"/>
    <w:rsid w:val="00D57022"/>
    <w:rsid w:val="00D570BC"/>
    <w:rsid w:val="00D65BE9"/>
    <w:rsid w:val="00D66435"/>
    <w:rsid w:val="00DA2649"/>
    <w:rsid w:val="00DA3131"/>
    <w:rsid w:val="00DC777F"/>
    <w:rsid w:val="00E25067"/>
    <w:rsid w:val="00E52FFD"/>
    <w:rsid w:val="00E628C0"/>
    <w:rsid w:val="00E66AD9"/>
    <w:rsid w:val="00E71197"/>
    <w:rsid w:val="00E711CC"/>
    <w:rsid w:val="00E829C9"/>
    <w:rsid w:val="00E907DF"/>
    <w:rsid w:val="00E97D16"/>
    <w:rsid w:val="00EA1A14"/>
    <w:rsid w:val="00EA2283"/>
    <w:rsid w:val="00EA505C"/>
    <w:rsid w:val="00EC6D3A"/>
    <w:rsid w:val="00EC6EAE"/>
    <w:rsid w:val="00ED5AAC"/>
    <w:rsid w:val="00F15EBB"/>
    <w:rsid w:val="00F402B1"/>
    <w:rsid w:val="00F4572E"/>
    <w:rsid w:val="00F57292"/>
    <w:rsid w:val="00F7186C"/>
    <w:rsid w:val="00F71D26"/>
    <w:rsid w:val="00F72157"/>
    <w:rsid w:val="00F72D00"/>
    <w:rsid w:val="00F76F36"/>
    <w:rsid w:val="00F903D8"/>
    <w:rsid w:val="00FA02CA"/>
    <w:rsid w:val="00FA60E1"/>
    <w:rsid w:val="00FB7121"/>
    <w:rsid w:val="00FC0620"/>
    <w:rsid w:val="00FC5A05"/>
    <w:rsid w:val="00FC6536"/>
    <w:rsid w:val="00FD00FB"/>
    <w:rsid w:val="00FD0BAB"/>
    <w:rsid w:val="00FD3FB6"/>
    <w:rsid w:val="00FD6E7D"/>
    <w:rsid w:val="00FF58A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link w:val="HeadingChar"/>
    <w:qFormat/>
    <w:rsid w:val="00720FA0"/>
    <w:rPr>
      <w:b/>
    </w:rPr>
  </w:style>
  <w:style w:type="character" w:customStyle="1" w:styleId="HeadingChar">
    <w:name w:val="Heading Char"/>
    <w:basedOn w:val="Heading1Char"/>
    <w:link w:val="Heading"/>
    <w:rsid w:val="00720FA0"/>
    <w:rPr>
      <w:rFonts w:asciiTheme="majorHAnsi" w:eastAsiaTheme="majorEastAsia" w:hAnsiTheme="majorHAnsi" w:cstheme="majorBidi"/>
      <w:b/>
      <w:noProof/>
      <w:color w:val="2E74B5" w:themeColor="accent1" w:themeShade="BF"/>
      <w:sz w:val="32"/>
      <w:szCs w:val="32"/>
    </w:rPr>
  </w:style>
  <w:style w:type="character" w:customStyle="1" w:styleId="Heading1Char">
    <w:name w:val="Heading 1 Char"/>
    <w:basedOn w:val="DefaultParagraphFont"/>
    <w:link w:val="Heading1"/>
    <w:uiPriority w:val="9"/>
    <w:rsid w:val="00720FA0"/>
    <w:rPr>
      <w:rFonts w:asciiTheme="majorHAnsi" w:eastAsiaTheme="majorEastAsia" w:hAnsiTheme="majorHAnsi" w:cstheme="majorBidi"/>
      <w:noProof/>
      <w:color w:val="2E74B5" w:themeColor="accent1" w:themeShade="BF"/>
      <w:sz w:val="32"/>
      <w:szCs w:val="32"/>
    </w:rPr>
  </w:style>
  <w:style w:type="paragraph" w:customStyle="1" w:styleId="Mini-Heading">
    <w:name w:val="Mini-Heading"/>
    <w:basedOn w:val="Heading"/>
    <w:next w:val="Normal"/>
    <w:link w:val="Mini-HeadingChar"/>
    <w:qFormat/>
    <w:rsid w:val="0078574C"/>
    <w:pPr>
      <w:spacing w:before="360" w:after="120"/>
    </w:pPr>
    <w:rPr>
      <w:rFonts w:ascii="Times New Roman" w:hAnsi="Times New Roman"/>
      <w:b w:val="0"/>
      <w:color w:val="auto"/>
      <w:sz w:val="24"/>
    </w:rPr>
  </w:style>
  <w:style w:type="character" w:customStyle="1" w:styleId="Mini-HeadingChar">
    <w:name w:val="Mini-Heading Char"/>
    <w:basedOn w:val="DefaultParagraphFont"/>
    <w:link w:val="Mini-Heading"/>
    <w:rsid w:val="0078574C"/>
    <w:rPr>
      <w:rFonts w:eastAsiaTheme="majorEastAsia" w:cstheme="majorBidi"/>
      <w:noProof/>
      <w:szCs w:val="32"/>
    </w:rPr>
  </w:style>
  <w:style w:type="paragraph" w:styleId="Caption">
    <w:name w:val="caption"/>
    <w:basedOn w:val="Normal"/>
    <w:next w:val="Normal"/>
    <w:uiPriority w:val="35"/>
    <w:unhideWhenUsed/>
    <w:qFormat/>
    <w:rsid w:val="005E701A"/>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181149"/>
  </w:style>
  <w:style w:type="paragraph" w:styleId="Header">
    <w:name w:val="header"/>
    <w:basedOn w:val="Normal"/>
    <w:link w:val="HeaderChar"/>
    <w:uiPriority w:val="99"/>
    <w:unhideWhenUsed/>
    <w:rsid w:val="0018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149"/>
  </w:style>
  <w:style w:type="paragraph" w:styleId="Footer">
    <w:name w:val="footer"/>
    <w:basedOn w:val="Normal"/>
    <w:link w:val="FooterChar"/>
    <w:uiPriority w:val="99"/>
    <w:unhideWhenUsed/>
    <w:rsid w:val="0018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149"/>
  </w:style>
  <w:style w:type="table" w:styleId="TableGrid">
    <w:name w:val="Table Grid"/>
    <w:basedOn w:val="TableNormal"/>
    <w:uiPriority w:val="39"/>
    <w:rsid w:val="007E2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F3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0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link w:val="HeadingChar"/>
    <w:qFormat/>
    <w:rsid w:val="00720FA0"/>
    <w:rPr>
      <w:b/>
    </w:rPr>
  </w:style>
  <w:style w:type="character" w:customStyle="1" w:styleId="HeadingChar">
    <w:name w:val="Heading Char"/>
    <w:basedOn w:val="Heading1Char"/>
    <w:link w:val="Heading"/>
    <w:rsid w:val="00720FA0"/>
    <w:rPr>
      <w:rFonts w:asciiTheme="majorHAnsi" w:eastAsiaTheme="majorEastAsia" w:hAnsiTheme="majorHAnsi" w:cstheme="majorBidi"/>
      <w:b/>
      <w:noProof/>
      <w:color w:val="2E74B5" w:themeColor="accent1" w:themeShade="BF"/>
      <w:sz w:val="32"/>
      <w:szCs w:val="32"/>
    </w:rPr>
  </w:style>
  <w:style w:type="character" w:customStyle="1" w:styleId="Heading1Char">
    <w:name w:val="Heading 1 Char"/>
    <w:basedOn w:val="DefaultParagraphFont"/>
    <w:link w:val="Heading1"/>
    <w:uiPriority w:val="9"/>
    <w:rsid w:val="00720FA0"/>
    <w:rPr>
      <w:rFonts w:asciiTheme="majorHAnsi" w:eastAsiaTheme="majorEastAsia" w:hAnsiTheme="majorHAnsi" w:cstheme="majorBidi"/>
      <w:noProof/>
      <w:color w:val="2E74B5" w:themeColor="accent1" w:themeShade="BF"/>
      <w:sz w:val="32"/>
      <w:szCs w:val="32"/>
    </w:rPr>
  </w:style>
  <w:style w:type="paragraph" w:customStyle="1" w:styleId="Mini-Heading">
    <w:name w:val="Mini-Heading"/>
    <w:basedOn w:val="Heading"/>
    <w:next w:val="Normal"/>
    <w:link w:val="Mini-HeadingChar"/>
    <w:qFormat/>
    <w:rsid w:val="0078574C"/>
    <w:pPr>
      <w:spacing w:before="360" w:after="120"/>
    </w:pPr>
    <w:rPr>
      <w:rFonts w:ascii="Times New Roman" w:hAnsi="Times New Roman"/>
      <w:b w:val="0"/>
      <w:color w:val="auto"/>
      <w:sz w:val="24"/>
    </w:rPr>
  </w:style>
  <w:style w:type="character" w:customStyle="1" w:styleId="Mini-HeadingChar">
    <w:name w:val="Mini-Heading Char"/>
    <w:basedOn w:val="DefaultParagraphFont"/>
    <w:link w:val="Mini-Heading"/>
    <w:rsid w:val="0078574C"/>
    <w:rPr>
      <w:rFonts w:eastAsiaTheme="majorEastAsia" w:cstheme="majorBidi"/>
      <w:noProof/>
      <w:szCs w:val="32"/>
    </w:rPr>
  </w:style>
  <w:style w:type="paragraph" w:styleId="Caption">
    <w:name w:val="caption"/>
    <w:basedOn w:val="Normal"/>
    <w:next w:val="Normal"/>
    <w:uiPriority w:val="35"/>
    <w:unhideWhenUsed/>
    <w:qFormat/>
    <w:rsid w:val="005E701A"/>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181149"/>
  </w:style>
  <w:style w:type="paragraph" w:styleId="Header">
    <w:name w:val="header"/>
    <w:basedOn w:val="Normal"/>
    <w:link w:val="HeaderChar"/>
    <w:uiPriority w:val="99"/>
    <w:unhideWhenUsed/>
    <w:rsid w:val="0018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149"/>
  </w:style>
  <w:style w:type="paragraph" w:styleId="Footer">
    <w:name w:val="footer"/>
    <w:basedOn w:val="Normal"/>
    <w:link w:val="FooterChar"/>
    <w:uiPriority w:val="99"/>
    <w:unhideWhenUsed/>
    <w:rsid w:val="0018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149"/>
  </w:style>
  <w:style w:type="table" w:styleId="TableGrid">
    <w:name w:val="Table Grid"/>
    <w:basedOn w:val="TableNormal"/>
    <w:uiPriority w:val="39"/>
    <w:rsid w:val="007E2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2738">
      <w:bodyDiv w:val="1"/>
      <w:marLeft w:val="0"/>
      <w:marRight w:val="0"/>
      <w:marTop w:val="0"/>
      <w:marBottom w:val="0"/>
      <w:divBdr>
        <w:top w:val="none" w:sz="0" w:space="0" w:color="auto"/>
        <w:left w:val="none" w:sz="0" w:space="0" w:color="auto"/>
        <w:bottom w:val="none" w:sz="0" w:space="0" w:color="auto"/>
        <w:right w:val="none" w:sz="0" w:space="0" w:color="auto"/>
      </w:divBdr>
    </w:div>
    <w:div w:id="15067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11620-C440-484A-9C52-517BB8BC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CNRS</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Villette</dc:creator>
  <cp:keywords/>
  <dc:description/>
  <cp:lastModifiedBy>Bryan McCleery</cp:lastModifiedBy>
  <cp:revision>2</cp:revision>
  <dcterms:created xsi:type="dcterms:W3CDTF">2017-08-03T08:50:00Z</dcterms:created>
  <dcterms:modified xsi:type="dcterms:W3CDTF">2017-08-03T08:50:00Z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http://csl.mendeley.com/styles/10885451/the-journal-of-clinical-investigation-2</vt:lpwstr>
  </property>
  <property fmtid="{D5CDD505-2E9C-101B-9397-08002B2CF9AE}" pid="3" name="Mendeley Document_1">
    <vt:lpwstr>True</vt:lpwstr>
  </property>
  <property fmtid="{D5CDD505-2E9C-101B-9397-08002B2CF9AE}" pid="4" name="Mendeley Unique User Id_1">
    <vt:lpwstr>c0bb2b25-462e-3896-80ed-ba70d30ed96d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http://csl.mendeley.com/styles/10885451/epi-infect</vt:lpwstr>
  </property>
  <property fmtid="{D5CDD505-2E9C-101B-9397-08002B2CF9AE}" pid="12" name="Mendeley Recent Style Name 3_1">
    <vt:lpwstr>American Society for Microbiology - Petra Villette</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http://www.zotero.org/styles/applied-and-environmental-microbiology</vt:lpwstr>
  </property>
  <property fmtid="{D5CDD505-2E9C-101B-9397-08002B2CF9AE}" pid="16" name="Mendeley Recent Style Name 5_1">
    <vt:lpwstr>Applied and Environmental Microbiology</vt:lpwstr>
  </property>
  <property fmtid="{D5CDD505-2E9C-101B-9397-08002B2CF9AE}" pid="17" name="Mendeley Recent Style Id 6_1">
    <vt:lpwstr>http://www.zotero.org/styles/european-journal-of-wildlife-research</vt:lpwstr>
  </property>
  <property fmtid="{D5CDD505-2E9C-101B-9397-08002B2CF9AE}" pid="18" name="Mendeley Recent Style Name 6_1">
    <vt:lpwstr>European Journal of Wildlife Research</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http://csl.mendeley.com/styles/10885451/journal-of-mammalogy</vt:lpwstr>
  </property>
  <property fmtid="{D5CDD505-2E9C-101B-9397-08002B2CF9AE}" pid="22" name="Mendeley Recent Style Name 8_1">
    <vt:lpwstr>Journal of Mammalogy - Petra Villette</vt:lpwstr>
  </property>
  <property fmtid="{D5CDD505-2E9C-101B-9397-08002B2CF9AE}" pid="23" name="Mendeley Recent Style Id 9_1">
    <vt:lpwstr>http://csl.mendeley.com/styles/10885451/the-journal-of-clinical-investigation-2</vt:lpwstr>
  </property>
  <property fmtid="{D5CDD505-2E9C-101B-9397-08002B2CF9AE}" pid="24" name="Mendeley Recent Style Name 9_1">
    <vt:lpwstr>The Journal of Clinical Investigation - Petra Villette</vt:lpwstr>
  </property>
</Properties>
</file>