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653F5" w14:textId="77777777" w:rsidR="00F8411A" w:rsidRPr="00F8411A" w:rsidRDefault="00F8411A" w:rsidP="00F8411A">
      <w:pPr>
        <w:spacing w:line="480" w:lineRule="auto"/>
        <w:jc w:val="center"/>
        <w:divId w:val="1527255542"/>
        <w:rPr>
          <w:rFonts w:asciiTheme="majorHAnsi" w:hAnsiTheme="majorHAnsi"/>
          <w:color w:val="000000" w:themeColor="text1"/>
          <w:sz w:val="28"/>
          <w:lang w:val="en-US" w:eastAsia="pt-BR"/>
        </w:rPr>
      </w:pPr>
      <w:r w:rsidRPr="00F8411A">
        <w:rPr>
          <w:rFonts w:asciiTheme="majorHAnsi" w:hAnsiTheme="majorHAnsi"/>
          <w:iCs/>
          <w:color w:val="000000" w:themeColor="text1"/>
          <w:sz w:val="28"/>
          <w:bdr w:val="none" w:sz="0" w:space="0" w:color="auto" w:frame="1"/>
          <w:lang w:val="en-US" w:eastAsia="pt-BR"/>
        </w:rPr>
        <w:t>Epidemiology and Infection</w:t>
      </w:r>
    </w:p>
    <w:p w14:paraId="48F1CCD6" w14:textId="77777777" w:rsidR="00F8411A" w:rsidRPr="00F8411A" w:rsidRDefault="00F8411A" w:rsidP="00F8411A">
      <w:pPr>
        <w:spacing w:line="480" w:lineRule="auto"/>
        <w:divId w:val="1527255542"/>
        <w:rPr>
          <w:i/>
          <w:sz w:val="24"/>
          <w:szCs w:val="24"/>
          <w:lang w:val="en-GB"/>
        </w:rPr>
      </w:pPr>
      <w:r w:rsidRPr="00F8411A">
        <w:rPr>
          <w:sz w:val="24"/>
          <w:szCs w:val="24"/>
          <w:lang w:val="en-GB"/>
        </w:rPr>
        <w:t xml:space="preserve">Evidence of multiple intraspecific transmission routes for </w:t>
      </w:r>
      <w:proofErr w:type="spellStart"/>
      <w:r w:rsidRPr="00F8411A">
        <w:rPr>
          <w:i/>
          <w:sz w:val="24"/>
          <w:szCs w:val="24"/>
          <w:lang w:val="en-GB"/>
        </w:rPr>
        <w:t>Leptospira</w:t>
      </w:r>
      <w:proofErr w:type="spellEnd"/>
      <w:r w:rsidRPr="00F8411A">
        <w:rPr>
          <w:i/>
          <w:sz w:val="24"/>
          <w:szCs w:val="24"/>
          <w:lang w:val="en-GB"/>
        </w:rPr>
        <w:t xml:space="preserve"> </w:t>
      </w:r>
      <w:r w:rsidRPr="00F8411A">
        <w:rPr>
          <w:sz w:val="24"/>
          <w:szCs w:val="24"/>
          <w:lang w:val="en-GB"/>
        </w:rPr>
        <w:t>acquisition in Norway rats (</w:t>
      </w:r>
      <w:proofErr w:type="spellStart"/>
      <w:r w:rsidRPr="00F8411A">
        <w:rPr>
          <w:i/>
          <w:sz w:val="24"/>
          <w:szCs w:val="24"/>
          <w:lang w:val="en-GB"/>
        </w:rPr>
        <w:t>Rattus</w:t>
      </w:r>
      <w:proofErr w:type="spellEnd"/>
      <w:r w:rsidRPr="00F8411A">
        <w:rPr>
          <w:i/>
          <w:sz w:val="24"/>
          <w:szCs w:val="24"/>
          <w:lang w:val="en-GB"/>
        </w:rPr>
        <w:t xml:space="preserve"> </w:t>
      </w:r>
      <w:proofErr w:type="spellStart"/>
      <w:r w:rsidRPr="00F8411A">
        <w:rPr>
          <w:i/>
          <w:sz w:val="24"/>
          <w:szCs w:val="24"/>
          <w:lang w:val="en-GB"/>
        </w:rPr>
        <w:t>norvegicus</w:t>
      </w:r>
      <w:proofErr w:type="spellEnd"/>
      <w:r w:rsidRPr="00F8411A">
        <w:rPr>
          <w:i/>
          <w:sz w:val="24"/>
          <w:szCs w:val="24"/>
          <w:lang w:val="en-GB"/>
        </w:rPr>
        <w:t>)</w:t>
      </w:r>
    </w:p>
    <w:p w14:paraId="7F4BFC0A" w14:textId="4948DA39" w:rsidR="00F8411A" w:rsidRPr="00F8411A" w:rsidRDefault="00F8411A" w:rsidP="00F8411A">
      <w:pPr>
        <w:spacing w:line="480" w:lineRule="auto"/>
        <w:divId w:val="1527255542"/>
        <w:rPr>
          <w:sz w:val="24"/>
          <w:szCs w:val="24"/>
          <w:vertAlign w:val="superscript"/>
          <w:lang w:val="en-US"/>
        </w:rPr>
      </w:pPr>
      <w:r w:rsidRPr="00F8411A">
        <w:rPr>
          <w:sz w:val="24"/>
          <w:szCs w:val="24"/>
          <w:lang w:val="en-US"/>
        </w:rPr>
        <w:t>A. Minter,</w:t>
      </w:r>
      <w:r w:rsidRPr="00F8411A" w:rsidDel="00787A8B">
        <w:rPr>
          <w:sz w:val="24"/>
          <w:szCs w:val="24"/>
          <w:lang w:val="en-US"/>
        </w:rPr>
        <w:t xml:space="preserve"> </w:t>
      </w:r>
      <w:r w:rsidRPr="00F8411A">
        <w:rPr>
          <w:sz w:val="24"/>
          <w:szCs w:val="24"/>
          <w:lang w:val="en-US"/>
        </w:rPr>
        <w:t xml:space="preserve">P.J. Diggle, F. Costa, J. Childs, A. I.  </w:t>
      </w:r>
      <w:proofErr w:type="spellStart"/>
      <w:r w:rsidRPr="00F8411A">
        <w:rPr>
          <w:sz w:val="24"/>
          <w:szCs w:val="24"/>
          <w:lang w:val="en-US"/>
        </w:rPr>
        <w:t>Ko</w:t>
      </w:r>
      <w:proofErr w:type="spellEnd"/>
      <w:r w:rsidRPr="00F8411A">
        <w:rPr>
          <w:sz w:val="24"/>
          <w:szCs w:val="24"/>
          <w:lang w:val="en-US"/>
        </w:rPr>
        <w:t xml:space="preserve">, M. </w:t>
      </w:r>
      <w:proofErr w:type="spellStart"/>
      <w:r w:rsidRPr="00F8411A">
        <w:rPr>
          <w:sz w:val="24"/>
          <w:szCs w:val="24"/>
          <w:lang w:val="en-US"/>
        </w:rPr>
        <w:t>Begon</w:t>
      </w:r>
      <w:proofErr w:type="spellEnd"/>
    </w:p>
    <w:p w14:paraId="5EF26CF2" w14:textId="468AD8D8" w:rsidR="000A4E64" w:rsidRPr="00F8411A" w:rsidRDefault="00F8411A" w:rsidP="00F8411A">
      <w:pPr>
        <w:spacing w:line="480" w:lineRule="auto"/>
        <w:jc w:val="center"/>
        <w:divId w:val="1527255542"/>
        <w:rPr>
          <w:rFonts w:asciiTheme="majorHAnsi" w:hAnsiTheme="majorHAnsi"/>
          <w:color w:val="000000" w:themeColor="text1"/>
          <w:sz w:val="36"/>
          <w:lang w:val="en-GB"/>
        </w:rPr>
      </w:pPr>
      <w:r w:rsidRPr="00F8411A">
        <w:rPr>
          <w:rFonts w:asciiTheme="majorHAnsi" w:hAnsiTheme="majorHAnsi"/>
          <w:color w:val="000000" w:themeColor="text1"/>
          <w:sz w:val="28"/>
          <w:lang w:val="en-US" w:eastAsia="pt-BR"/>
        </w:rPr>
        <w:t>Supplementary Material</w:t>
      </w:r>
    </w:p>
    <w:p w14:paraId="154A6B70" w14:textId="70CFB65E" w:rsidR="000A4E64" w:rsidRPr="00006E32" w:rsidRDefault="00F8411A" w:rsidP="00F8411A">
      <w:pPr>
        <w:spacing w:line="480" w:lineRule="auto"/>
        <w:divId w:val="1527255542"/>
        <w:rPr>
          <w:sz w:val="24"/>
          <w:lang w:val="en-GB"/>
        </w:rPr>
      </w:pPr>
      <w:r>
        <w:rPr>
          <w:sz w:val="24"/>
          <w:lang w:val="en-GB"/>
        </w:rPr>
        <w:t>S</w:t>
      </w:r>
      <w:r w:rsidR="000A4E64">
        <w:rPr>
          <w:sz w:val="24"/>
          <w:lang w:val="en-GB"/>
        </w:rPr>
        <w:t>1</w:t>
      </w:r>
      <w:r w:rsidR="000A4E64" w:rsidRPr="00006E32">
        <w:rPr>
          <w:sz w:val="24"/>
          <w:lang w:val="en-GB"/>
        </w:rPr>
        <w:t xml:space="preserve">. </w:t>
      </w:r>
      <w:r w:rsidR="000A4E64">
        <w:rPr>
          <w:sz w:val="24"/>
          <w:lang w:val="en-GB"/>
        </w:rPr>
        <w:t xml:space="preserve">Survival </w:t>
      </w:r>
      <w:r w:rsidR="000A4E64" w:rsidRPr="00006E32">
        <w:rPr>
          <w:sz w:val="24"/>
          <w:lang w:val="en-GB"/>
        </w:rPr>
        <w:t>model</w:t>
      </w:r>
    </w:p>
    <w:p w14:paraId="63087443" w14:textId="77777777" w:rsidR="000A4E64" w:rsidRPr="00006E32" w:rsidRDefault="000A4E64" w:rsidP="00F8411A">
      <w:pPr>
        <w:spacing w:line="480" w:lineRule="auto"/>
        <w:divId w:val="1527255542"/>
        <w:rPr>
          <w:rFonts w:eastAsiaTheme="minorEastAsia"/>
          <w:sz w:val="28"/>
          <w:lang w:val="en-GB"/>
        </w:rPr>
      </w:pPr>
      <w:r w:rsidRPr="00006E32">
        <w:rPr>
          <w:rFonts w:eastAsiaTheme="minorEastAsia"/>
          <w:lang w:val="en-GB"/>
        </w:rPr>
        <w:t>If the probability of not yet being infected is modelled using the cumulative distribution function from the Weibull distribution, then,</w:t>
      </w:r>
    </w:p>
    <w:p w14:paraId="5661209B" w14:textId="77777777" w:rsidR="000A4E64" w:rsidRPr="00006E32" w:rsidRDefault="000A4E64" w:rsidP="00F8411A">
      <w:pPr>
        <w:spacing w:line="480" w:lineRule="auto"/>
        <w:divId w:val="1527255542"/>
        <w:rPr>
          <w:rFonts w:eastAsiaTheme="minorEastAsia"/>
          <w:lang w:val="en-GB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lang w:val="en-GB"/>
                </w:rPr>
                <m:t>=0</m:t>
              </m:r>
            </m:e>
          </m:d>
          <m:r>
            <w:rPr>
              <w:rFonts w:ascii="Cambria Math" w:eastAsiaTheme="minorEastAsia" w:hAnsi="Cambria Math"/>
              <w:lang w:val="en-GB"/>
            </w:rPr>
            <m:t>=1-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i</m:t>
                  </m:r>
                </m:sub>
              </m:sSub>
              <m:ctrlPr>
                <w:rPr>
                  <w:rFonts w:ascii="Cambria Math" w:hAnsi="Cambria Math" w:cs="Cambria Math"/>
                  <w:i/>
                </w:rPr>
              </m:ctrlPr>
            </m:e>
          </m:d>
          <m:r>
            <m:rPr>
              <m:sty m:val="p"/>
            </m:rPr>
            <w:rPr>
              <w:rFonts w:ascii="Cambria Math" w:hAnsi="Cambria Math" w:cs="Cambria Math"/>
              <w:lang w:val="en-GB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=0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lang w:val="en-GB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lang w:val="en-GB"/>
                        </w:rPr>
                        <m:t>exp</m:t>
                      </m:r>
                    </m:fName>
                    <m:e>
                      <m:r>
                        <w:rPr>
                          <w:rFonts w:ascii="Cambria Math" w:hAnsi="Cambria Math" w:cs="Cambria Math"/>
                          <w:lang w:val="en-GB"/>
                        </w:rPr>
                        <m:t>(-</m:t>
                      </m:r>
                      <m:sSup>
                        <m:sSupPr>
                          <m:ctrlPr>
                            <w:rPr>
                              <w:rFonts w:ascii="Cambria Math" w:hAnsi="Cambria Math" w:cs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Cambria Math"/>
                                        </w:rPr>
                                        <m:t>i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 w:cs="Cambria Math"/>
                                    </w:rPr>
                                    <m:t>ϕ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Cambria Math"/>
                            </w:rPr>
                            <m:t>κ</m:t>
                          </m:r>
                        </m:sup>
                      </m:sSup>
                    </m:e>
                  </m:func>
                  <m:ctrlPr>
                    <w:rPr>
                      <w:rFonts w:ascii="Cambria Math" w:hAnsi="Cambria Math" w:cs="Cambria Math"/>
                      <w:i/>
                    </w:rPr>
                  </m:ctrlP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  <w:lang w:val="en-GB"/>
            </w:rPr>
            <w:br/>
          </m:r>
        </m:oMath>
        <m:oMath>
          <m:r>
            <w:rPr>
              <w:rFonts w:ascii="Cambria Math" w:eastAsiaTheme="minorEastAsia" w:hAnsi="Cambria Math"/>
              <w:lang w:val="en-GB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=0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lang w:val="en-GB"/>
            </w:rPr>
            <m:t>=</m:t>
          </m:r>
          <m:sSup>
            <m:sSupPr>
              <m:ctrlPr>
                <w:rPr>
                  <w:rFonts w:ascii="Cambria Math" w:hAnsi="Cambria Math" w:cs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Cambria Math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Cambria Math"/>
                        </w:rPr>
                        <m:t>ϕ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Cambria Math"/>
                </w:rPr>
                <m:t>κ</m:t>
              </m:r>
            </m:sup>
          </m:sSup>
          <m:r>
            <m:rPr>
              <m:sty m:val="p"/>
            </m:rPr>
            <w:rPr>
              <w:rFonts w:ascii="Cambria Math" w:hAnsi="Cambria Math" w:cs="Cambria Math"/>
              <w:lang w:val="en-GB"/>
            </w:rPr>
            <w:br/>
          </m:r>
        </m:oMath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=0</m:t>
                              </m:r>
                            </m:e>
                          </m:d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  <w:lang w:val="en-GB"/>
            </w:rPr>
            <m:t>=</m:t>
          </m:r>
          <m:r>
            <w:rPr>
              <w:rFonts w:ascii="Cambria Math" w:eastAsiaTheme="minorEastAsia" w:hAnsi="Cambria Math"/>
            </w:rPr>
            <m:t>κ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Cambria Math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 w:cs="Cambria Math"/>
                      <w:i/>
                    </w:rPr>
                  </m:ctrlPr>
                </m:e>
              </m:d>
            </m:e>
          </m:func>
          <m:r>
            <w:rPr>
              <w:rFonts w:ascii="Cambria Math" w:eastAsiaTheme="minorEastAsia" w:hAnsi="Cambria Math"/>
              <w:lang w:val="en-GB"/>
            </w:rPr>
            <m:t>-</m:t>
          </m:r>
          <m:r>
            <w:rPr>
              <w:rFonts w:ascii="Cambria Math" w:eastAsiaTheme="minorEastAsia" w:hAnsi="Cambria Math"/>
            </w:rPr>
            <m:t>κ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ϕ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  <w:lang w:val="en-GB"/>
            </w:rPr>
            <w:br/>
          </m:r>
        </m:oMath>
      </m:oMathPara>
      <w:r w:rsidRPr="00006E32">
        <w:rPr>
          <w:rFonts w:eastAsiaTheme="minorEastAsia"/>
          <w:lang w:val="en-GB"/>
        </w:rPr>
        <w:t xml:space="preserve">if we chose to model the scale parameter as log linear, then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ϕ</m:t>
                </m:r>
              </m:e>
            </m:d>
          </m:e>
        </m:func>
        <m:r>
          <w:rPr>
            <w:rFonts w:ascii="Cambria Math" w:eastAsiaTheme="minorEastAsia" w:hAnsi="Cambria Math"/>
            <w:lang w:val="en-GB"/>
          </w:rPr>
          <m:t>=X</m:t>
        </m:r>
        <m:r>
          <m:rPr>
            <m:sty m:val="bi"/>
          </m:rPr>
          <w:rPr>
            <w:rFonts w:ascii="Cambria Math" w:eastAsiaTheme="minorEastAsia" w:hAnsi="Cambria Math"/>
          </w:rPr>
          <m:t>β</m:t>
        </m:r>
      </m:oMath>
      <w:r w:rsidRPr="00006E32">
        <w:rPr>
          <w:rFonts w:eastAsiaTheme="minorEastAsia"/>
          <w:lang w:val="en-GB"/>
        </w:rPr>
        <w:t xml:space="preserve"> and so,</w:t>
      </w:r>
    </w:p>
    <w:p w14:paraId="672CB438" w14:textId="77777777" w:rsidR="000A4E64" w:rsidRPr="00006E32" w:rsidRDefault="00C16A4B" w:rsidP="00F8411A">
      <w:pPr>
        <w:spacing w:line="480" w:lineRule="auto"/>
        <w:jc w:val="center"/>
        <w:divId w:val="1527255542"/>
        <w:rPr>
          <w:rFonts w:ascii="Cambria Math" w:eastAsiaTheme="minorEastAsia" w:hAnsi="Cambria Math"/>
          <w:i/>
          <w:lang w:val="en-GB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lang w:val="en-GB"/>
                              </w:rPr>
                              <m:t>=0</m:t>
                            </m:r>
                          </m:e>
                        </m:d>
                      </m:e>
                    </m:d>
                  </m:e>
                </m:func>
              </m:e>
            </m:d>
          </m:e>
        </m:func>
        <m:r>
          <w:rPr>
            <w:rFonts w:ascii="Cambria Math" w:eastAsiaTheme="minorEastAsia" w:hAnsi="Cambria Math"/>
            <w:lang w:val="en-GB"/>
          </w:rPr>
          <m:t>=</m:t>
        </m:r>
        <m:r>
          <w:rPr>
            <w:rFonts w:ascii="Cambria Math" w:eastAsiaTheme="minorEastAsia" w:hAnsi="Cambria Math"/>
          </w:rPr>
          <m:t>κ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i</m:t>
                    </m:r>
                  </m:sub>
                </m:sSub>
                <m:ctrlPr>
                  <w:rPr>
                    <w:rFonts w:ascii="Cambria Math" w:hAnsi="Cambria Math" w:cs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  <w:lang w:val="en-GB"/>
          </w:rPr>
          <m:t>-</m:t>
        </m:r>
        <m:r>
          <w:rPr>
            <w:rFonts w:ascii="Cambria Math" w:eastAsiaTheme="minorEastAsia" w:hAnsi="Cambria Math"/>
          </w:rPr>
          <m:t>κ</m:t>
        </m:r>
        <m:r>
          <w:rPr>
            <w:rFonts w:ascii="Cambria Math" w:eastAsiaTheme="minorEastAsia" w:hAnsi="Cambria Math"/>
            <w:lang w:val="en-GB"/>
          </w:rPr>
          <m:t>X</m:t>
        </m:r>
        <m:r>
          <m:rPr>
            <m:sty m:val="bi"/>
          </m:rPr>
          <w:rPr>
            <w:rFonts w:ascii="Cambria Math" w:eastAsiaTheme="minorEastAsia" w:hAnsi="Cambria Math"/>
          </w:rPr>
          <m:t>β</m:t>
        </m:r>
      </m:oMath>
      <w:r w:rsidR="000A4E64" w:rsidRPr="00006E32">
        <w:rPr>
          <w:rFonts w:eastAsiaTheme="minorEastAsia"/>
          <w:lang w:val="en-GB"/>
        </w:rPr>
        <w:t>.</w:t>
      </w:r>
      <m:oMath>
        <m:r>
          <m:rPr>
            <m:sty m:val="p"/>
          </m:rPr>
          <w:rPr>
            <w:rFonts w:ascii="Cambria Math" w:eastAsiaTheme="minorEastAsia" w:hAnsi="Cambria Math"/>
            <w:lang w:val="en-GB"/>
          </w:rPr>
          <w:br/>
        </m:r>
      </m:oMath>
    </w:p>
    <w:p w14:paraId="390AC759" w14:textId="77777777" w:rsidR="000A4E64" w:rsidRPr="00006E32" w:rsidRDefault="000A4E64" w:rsidP="00F8411A">
      <w:pPr>
        <w:spacing w:line="480" w:lineRule="auto"/>
        <w:divId w:val="1527255542"/>
        <w:rPr>
          <w:rFonts w:eastAsiaTheme="minorEastAsia"/>
          <w:lang w:val="en-GB"/>
        </w:rPr>
      </w:pPr>
      <w:r w:rsidRPr="00006E32">
        <w:rPr>
          <w:rFonts w:eastAsiaTheme="minorEastAsia"/>
          <w:lang w:val="en-GB"/>
        </w:rPr>
        <w:t>T</w:t>
      </w:r>
      <w:r>
        <w:rPr>
          <w:rFonts w:eastAsiaTheme="minorEastAsia"/>
          <w:lang w:val="en-GB"/>
        </w:rPr>
        <w:t>hen we can estimate coefficients</w:t>
      </w:r>
      <w:r w:rsidRPr="00006E32">
        <w:rPr>
          <w:rFonts w:eastAsiaTheme="minorEastAsia"/>
          <w:lang w:val="en-GB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β</m:t>
        </m:r>
      </m:oMath>
      <w:r w:rsidRPr="00006E32">
        <w:rPr>
          <w:rFonts w:eastAsiaTheme="minorEastAsia"/>
          <w:lang w:val="en-GB"/>
        </w:rPr>
        <w:t xml:space="preserve"> by maximising the likelihood function,</w:t>
      </w:r>
    </w:p>
    <w:p w14:paraId="6D8E7699" w14:textId="77777777" w:rsidR="000A4E64" w:rsidRPr="00DC3E86" w:rsidRDefault="000A4E64" w:rsidP="00F8411A">
      <w:pPr>
        <w:spacing w:line="480" w:lineRule="auto"/>
        <w:divId w:val="1527255542"/>
        <w:rPr>
          <w:rFonts w:ascii="Cambria Math" w:eastAsiaTheme="minorEastAsia" w:hAnsi="Cambria Math"/>
          <w:lang w:val="en-GB"/>
        </w:rPr>
      </w:pPr>
      <m:oMathPara>
        <m:oMath>
          <m:r>
            <w:rPr>
              <w:rFonts w:ascii="Cambria Math" w:eastAsiaTheme="minorEastAsia" w:hAnsi="Cambria Math"/>
            </w:rPr>
            <m:t>L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β</m:t>
              </m:r>
              <m:r>
                <w:rPr>
                  <w:rFonts w:ascii="Cambria Math" w:eastAsiaTheme="minorEastAsia" w:hAnsi="Cambria Math"/>
                  <w:lang w:val="en-GB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GB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</m:t>
              </m:r>
              <m:r>
                <w:rPr>
                  <w:rFonts w:ascii="Cambria Math" w:eastAsiaTheme="minorEastAsia" w:hAnsi="Cambria Math"/>
                  <w:lang w:val="en-GB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sup>
              </m:sSub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(1-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GB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sup>
              </m:sSup>
            </m:e>
          </m:nary>
        </m:oMath>
      </m:oMathPara>
    </w:p>
    <w:p w14:paraId="0D68C08C" w14:textId="77777777" w:rsidR="000A4E64" w:rsidRPr="00006E32" w:rsidRDefault="000A4E64" w:rsidP="00F8411A">
      <w:pPr>
        <w:spacing w:line="480" w:lineRule="auto"/>
        <w:divId w:val="1527255542"/>
        <w:rPr>
          <w:rFonts w:eastAsiaTheme="minorEastAsia"/>
          <w:lang w:val="en-GB"/>
        </w:rPr>
      </w:pPr>
      <w:r w:rsidRPr="00006E32">
        <w:rPr>
          <w:rFonts w:eastAsiaTheme="minorEastAsia"/>
          <w:lang w:val="en-GB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006E32">
        <w:rPr>
          <w:rFonts w:eastAsiaTheme="minorEastAsia"/>
          <w:lang w:val="en-GB"/>
        </w:rPr>
        <w:t xml:space="preserve">is the probability of already being infected, with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  <w:lang w:val="en-GB"/>
          </w:rPr>
          <m:t>=1-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GB"/>
              </w:rPr>
              <m:t>exp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κ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Theme="minorEastAsia" w:hAnsi="Cambria Math"/>
                              </w:rPr>
                              <m:t>log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Cambria Math"/>
                                      </w:rPr>
                                      <m:t>i</m:t>
                                    </m:r>
                                  </m:sub>
                                </m:sSub>
                                <m:ctrlPr>
                                  <w:rPr>
                                    <w:rFonts w:ascii="Cambria Math" w:hAnsi="Cambria Math" w:cs="Cambria Math"/>
                                    <w:i/>
                                  </w:rPr>
                                </m:ctrlPr>
                              </m:e>
                            </m:d>
                          </m:e>
                        </m:func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κ</m:t>
                        </m:r>
                        <m:r>
                          <w:rPr>
                            <w:rFonts w:ascii="Cambria Math" w:eastAsiaTheme="minorEastAsia" w:hAnsi="Cambria Math"/>
                            <w:lang w:val="en-GB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β</m:t>
                        </m:r>
                      </m:e>
                    </m:d>
                  </m:e>
                </m:func>
              </m:e>
            </m:d>
          </m:e>
        </m:func>
      </m:oMath>
      <w:r w:rsidRPr="00006E32">
        <w:rPr>
          <w:rFonts w:eastAsiaTheme="minorEastAsia"/>
          <w:lang w:val="en-GB"/>
        </w:rPr>
        <w:t>.</w:t>
      </w:r>
    </w:p>
    <w:p w14:paraId="06AF832B" w14:textId="77777777" w:rsidR="000A4E64" w:rsidRPr="00006E32" w:rsidRDefault="000A4E64" w:rsidP="00F8411A">
      <w:pPr>
        <w:spacing w:line="480" w:lineRule="auto"/>
        <w:divId w:val="1527255542"/>
        <w:rPr>
          <w:rFonts w:eastAsiaTheme="minorEastAsia"/>
          <w:lang w:val="en-GB"/>
        </w:rPr>
      </w:pPr>
    </w:p>
    <w:p w14:paraId="1647C6F7" w14:textId="2E6740EE" w:rsidR="000A4E64" w:rsidRPr="00B37457" w:rsidRDefault="00F8411A" w:rsidP="00F8411A">
      <w:pPr>
        <w:spacing w:line="480" w:lineRule="auto"/>
        <w:divId w:val="1527255542"/>
        <w:rPr>
          <w:sz w:val="24"/>
          <w:lang w:val="en-GB"/>
        </w:rPr>
      </w:pPr>
      <w:r>
        <w:rPr>
          <w:sz w:val="24"/>
          <w:lang w:val="en-GB"/>
        </w:rPr>
        <w:lastRenderedPageBreak/>
        <w:t>S</w:t>
      </w:r>
      <w:r w:rsidR="000A4E64">
        <w:rPr>
          <w:sz w:val="24"/>
          <w:lang w:val="en-GB"/>
        </w:rPr>
        <w:t>2</w:t>
      </w:r>
      <w:r w:rsidR="000A4E64" w:rsidRPr="00B37457">
        <w:rPr>
          <w:sz w:val="24"/>
          <w:lang w:val="en-GB"/>
        </w:rPr>
        <w:t>. Delta method</w:t>
      </w:r>
    </w:p>
    <w:p w14:paraId="5AA8AA00" w14:textId="77777777" w:rsidR="000A4E64" w:rsidRDefault="000A4E64" w:rsidP="00F8411A">
      <w:pPr>
        <w:spacing w:line="480" w:lineRule="auto"/>
        <w:divId w:val="1527255542"/>
        <w:rPr>
          <w:lang w:val="en-GB"/>
        </w:rPr>
      </w:pPr>
      <w:r w:rsidRPr="00547B7A">
        <w:rPr>
          <w:lang w:val="en-GB"/>
        </w:rPr>
        <w:t>The delta method</w:t>
      </w:r>
      <w:r>
        <w:rPr>
          <w:lang w:val="en-GB"/>
        </w:rPr>
        <w:t xml:space="preserve"> </w:t>
      </w:r>
      <w:r w:rsidRPr="007356A9">
        <w:rPr>
          <w:noProof/>
          <w:lang w:val="en-GB"/>
        </w:rPr>
        <w:t>(Oehlert 1992)</w:t>
      </w:r>
      <w:r>
        <w:rPr>
          <w:lang w:val="en-GB"/>
        </w:rPr>
        <w:t xml:space="preserve"> was used to find the standard errors of the Weibull cumulative distribution function (</w:t>
      </w:r>
      <w:proofErr w:type="spellStart"/>
      <w:r>
        <w:rPr>
          <w:lang w:val="en-GB"/>
        </w:rPr>
        <w:t>cdf</w:t>
      </w:r>
      <w:proofErr w:type="spellEnd"/>
      <w:r>
        <w:rPr>
          <w:lang w:val="en-GB"/>
        </w:rPr>
        <w:t xml:space="preserve">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 w:cs="Cambria Math"/>
                <w:lang w:val="en-GB"/>
              </w:rPr>
              <m:t>t,X;κ,</m:t>
            </m:r>
            <m:r>
              <m:rPr>
                <m:sty m:val="bi"/>
              </m:rPr>
              <w:rPr>
                <w:rFonts w:ascii="Cambria Math" w:hAnsi="Cambria Math" w:cs="Cambria Math"/>
                <w:lang w:val="en-GB"/>
              </w:rPr>
              <m:t>β</m:t>
            </m:r>
            <m:ctrlPr>
              <w:rPr>
                <w:rFonts w:ascii="Cambria Math" w:hAnsi="Cambria Math" w:cs="Cambria Math"/>
                <w:i/>
              </w:rPr>
            </m:ctrlPr>
          </m:e>
        </m:d>
        <m:r>
          <w:rPr>
            <w:rFonts w:ascii="Cambria Math" w:hAnsi="Cambria Math" w:cs="Cambria Math"/>
            <w:lang w:val="en-GB"/>
          </w:rPr>
          <m:t>=1-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exp</m:t>
            </m:r>
          </m:fName>
          <m:e>
            <m:r>
              <w:rPr>
                <w:rFonts w:ascii="Cambria Math" w:hAnsi="Cambria Math" w:cs="Cambria Math"/>
                <w:lang w:val="en-GB"/>
              </w:rPr>
              <m:t>(-</m:t>
            </m:r>
            <m:sSup>
              <m:sSupPr>
                <m:ctrlPr>
                  <w:rPr>
                    <w:rFonts w:ascii="Cambria Math" w:hAnsi="Cambria Math" w:cs="Cambria Math"/>
                    <w:i/>
                  </w:rPr>
                </m:ctrlPr>
              </m:sSupPr>
              <m:e>
                <m:r>
                  <w:rPr>
                    <w:rFonts w:ascii="Cambria Math" w:hAnsi="Cambria Math" w:cs="Cambria Math"/>
                    <w:lang w:val="en-GB"/>
                  </w:rPr>
                  <m:t>(t/</m:t>
                </m:r>
                <m:r>
                  <w:rPr>
                    <w:rFonts w:ascii="Cambria Math" w:hAnsi="Cambria Math" w:cs="Cambria Math"/>
                  </w:rPr>
                  <m:t>ϕ</m:t>
                </m:r>
                <m:r>
                  <w:rPr>
                    <w:rFonts w:ascii="Cambria Math" w:hAnsi="Cambria Math" w:cs="Cambria Math"/>
                    <w:lang w:val="en-GB"/>
                  </w:rPr>
                  <m:t>)</m:t>
                </m:r>
              </m:e>
              <m:sup>
                <m:r>
                  <w:rPr>
                    <w:rFonts w:ascii="Cambria Math" w:hAnsi="Cambria Math" w:cs="Cambria Math"/>
                  </w:rPr>
                  <m:t>κ</m:t>
                </m:r>
              </m:sup>
            </m:sSup>
          </m:e>
        </m:func>
        <m:r>
          <w:rPr>
            <w:rFonts w:ascii="Cambria Math" w:hAnsi="Cambria Math" w:cs="Cambria Math"/>
            <w:lang w:val="en-GB"/>
          </w:rPr>
          <m:t>)</m:t>
        </m:r>
      </m:oMath>
      <w:r>
        <w:rPr>
          <w:lang w:val="en-GB"/>
        </w:rPr>
        <w:t>. The variance matrix of the Weibull cdf is,</w:t>
      </w:r>
    </w:p>
    <w:p w14:paraId="138EABA7" w14:textId="77777777" w:rsidR="000A4E64" w:rsidRDefault="000A4E64" w:rsidP="00F8411A">
      <w:pPr>
        <w:spacing w:line="480" w:lineRule="auto"/>
        <w:ind w:firstLine="708"/>
        <w:jc w:val="center"/>
        <w:divId w:val="1527255542"/>
        <w:rPr>
          <w:lang w:val="en-GB"/>
        </w:rPr>
      </w:pPr>
      <m:oMath>
        <m:r>
          <w:rPr>
            <w:rFonts w:ascii="Cambria Math" w:hAnsi="Cambria Math"/>
            <w:lang w:val="en-GB"/>
          </w:rPr>
          <m:t>Var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Cambria Math"/>
                    <w:lang w:val="en-GB"/>
                  </w:rPr>
                  <m:t>t,X;κ,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lang w:val="en-GB"/>
                  </w:rPr>
                  <m:t>β</m:t>
                </m:r>
              </m:e>
            </m:d>
          </m:e>
        </m:d>
        <m:r>
          <w:rPr>
            <w:rFonts w:ascii="Cambria Math" w:hAnsi="Cambria Math"/>
            <w:lang w:val="en-GB"/>
          </w:rPr>
          <m:t>≈</m:t>
        </m:r>
        <m:r>
          <m:rPr>
            <m:sty m:val="p"/>
          </m:rPr>
          <w:rPr>
            <w:rFonts w:ascii="Cambria Math" w:hAnsi="Cambria Math"/>
            <w:lang w:val="en-GB"/>
          </w:rPr>
          <m:t>∇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Cambria Math"/>
                    <w:lang w:val="en-GB"/>
                  </w:rPr>
                  <m:t>t,X;κ,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lang w:val="en-GB"/>
                  </w:rPr>
                  <m:t>β</m:t>
                </m:r>
              </m:e>
            </m:d>
          </m:e>
          <m:sup>
            <m:r>
              <w:rPr>
                <w:rFonts w:ascii="Cambria Math" w:hAnsi="Cambria Math"/>
                <w:lang w:val="en-GB"/>
              </w:rPr>
              <m:t>T</m:t>
            </m:r>
          </m:sup>
        </m:sSup>
        <m:r>
          <w:rPr>
            <w:rFonts w:ascii="Cambria Math" w:hAnsi="Cambria Math"/>
            <w:lang w:val="en-GB"/>
          </w:rPr>
          <m:t>.Cov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 w:cs="Cambria Math"/>
                <w:lang w:val="en-GB"/>
              </w:rPr>
              <m:t>X</m:t>
            </m:r>
          </m:e>
        </m:d>
        <m:r>
          <w:rPr>
            <w:rFonts w:ascii="Cambria Math" w:hAnsi="Cambria Math"/>
            <w:lang w:val="en-GB"/>
          </w:rPr>
          <m:t>.</m:t>
        </m:r>
        <m:r>
          <m:rPr>
            <m:sty m:val="p"/>
          </m:rPr>
          <w:rPr>
            <w:rFonts w:ascii="Cambria Math" w:hAnsi="Cambria Math"/>
            <w:lang w:val="en-GB"/>
          </w:rPr>
          <m:t>∇</m:t>
        </m:r>
        <m:r>
          <w:rPr>
            <w:rFonts w:ascii="Cambria Math" w:hAnsi="Cambria Math"/>
            <w:lang w:val="en-GB"/>
          </w:rPr>
          <m:t>F(</m:t>
        </m:r>
        <m:r>
          <w:rPr>
            <w:rFonts w:ascii="Cambria Math" w:hAnsi="Cambria Math" w:cs="Cambria Math"/>
            <w:lang w:val="en-GB"/>
          </w:rPr>
          <m:t>t,X;κ,</m:t>
        </m:r>
        <m:r>
          <m:rPr>
            <m:sty m:val="bi"/>
          </m:rPr>
          <w:rPr>
            <w:rFonts w:ascii="Cambria Math" w:hAnsi="Cambria Math" w:cs="Cambria Math"/>
            <w:lang w:val="en-GB"/>
          </w:rPr>
          <m:t>β</m:t>
        </m:r>
        <m:r>
          <w:rPr>
            <w:rFonts w:ascii="Cambria Math" w:hAnsi="Cambria Math"/>
            <w:lang w:val="en-GB"/>
          </w:rPr>
          <m:t>)</m:t>
        </m:r>
      </m:oMath>
      <w:r>
        <w:rPr>
          <w:lang w:val="en-GB"/>
        </w:rPr>
        <w:t>.</w:t>
      </w:r>
    </w:p>
    <w:p w14:paraId="635BDD7D" w14:textId="77777777" w:rsidR="000A4E64" w:rsidRDefault="000A4E64" w:rsidP="00F8411A">
      <w:pPr>
        <w:spacing w:line="480" w:lineRule="auto"/>
        <w:divId w:val="1527255542"/>
        <w:rPr>
          <w:lang w:val="en-GB"/>
        </w:rPr>
      </w:pPr>
      <w:r>
        <w:rPr>
          <w:lang w:val="en-GB"/>
        </w:rPr>
        <w:t xml:space="preserve">Where </w:t>
      </w:r>
      <m:oMath>
        <m:r>
          <m:rPr>
            <m:sty m:val="p"/>
          </m:rPr>
          <w:rPr>
            <w:rFonts w:ascii="Cambria Math" w:hAnsi="Cambria Math"/>
            <w:lang w:val="en-GB"/>
          </w:rPr>
          <m:t>∇</m:t>
        </m:r>
        <m:r>
          <w:rPr>
            <w:rFonts w:ascii="Cambria Math" w:hAnsi="Cambria Math"/>
            <w:lang w:val="en-GB"/>
          </w:rPr>
          <m:t>F(</m:t>
        </m:r>
        <w:proofErr w:type="gramStart"/>
        <m:r>
          <w:rPr>
            <w:rFonts w:ascii="Cambria Math" w:hAnsi="Cambria Math" w:cs="Cambria Math"/>
            <w:lang w:val="en-GB"/>
          </w:rPr>
          <m:t>t,X</m:t>
        </m:r>
        <w:proofErr w:type="gramEnd"/>
        <m:r>
          <w:rPr>
            <w:rFonts w:ascii="Cambria Math" w:hAnsi="Cambria Math" w:cs="Cambria Math"/>
            <w:lang w:val="en-GB"/>
          </w:rPr>
          <m:t>;κ,</m:t>
        </m:r>
        <m:r>
          <m:rPr>
            <m:sty m:val="bi"/>
          </m:rPr>
          <w:rPr>
            <w:rFonts w:ascii="Cambria Math" w:hAnsi="Cambria Math" w:cs="Cambria Math"/>
            <w:lang w:val="en-GB"/>
          </w:rPr>
          <m:t>β</m:t>
        </m:r>
        <m:r>
          <w:rPr>
            <w:rFonts w:ascii="Cambria Math" w:hAnsi="Cambria Math"/>
            <w:lang w:val="en-GB"/>
          </w:rPr>
          <m:t>)</m:t>
        </m:r>
      </m:oMath>
      <w:r>
        <w:rPr>
          <w:lang w:val="en-GB"/>
        </w:rPr>
        <w:t xml:space="preserve"> is the vector of partial derivatives of </w:t>
      </w:r>
      <m:oMath>
        <m:r>
          <w:rPr>
            <w:rFonts w:ascii="Cambria Math" w:hAnsi="Cambria Math"/>
            <w:lang w:val="en-GB"/>
          </w:rPr>
          <m:t>F(</m:t>
        </m:r>
        <m:r>
          <w:rPr>
            <w:rFonts w:ascii="Cambria Math" w:hAnsi="Cambria Math" w:cs="Cambria Math"/>
            <w:lang w:val="en-GB"/>
          </w:rPr>
          <m:t>t,X;κ,</m:t>
        </m:r>
        <m:r>
          <m:rPr>
            <m:sty m:val="bi"/>
          </m:rPr>
          <w:rPr>
            <w:rFonts w:ascii="Cambria Math" w:hAnsi="Cambria Math" w:cs="Cambria Math"/>
            <w:lang w:val="en-GB"/>
          </w:rPr>
          <m:t>β</m:t>
        </m:r>
        <m:r>
          <w:rPr>
            <w:rFonts w:ascii="Cambria Math" w:hAnsi="Cambria Math"/>
            <w:lang w:val="en-GB"/>
          </w:rPr>
          <m:t>)</m:t>
        </m:r>
      </m:oMath>
      <w:r>
        <w:rPr>
          <w:lang w:val="en-GB"/>
        </w:rPr>
        <w:t xml:space="preserve"> with respect to the model parameters and </w:t>
      </w:r>
      <m:oMath>
        <m:r>
          <w:rPr>
            <w:rFonts w:ascii="Cambria Math" w:hAnsi="Cambria Math"/>
            <w:lang w:val="en-GB"/>
          </w:rPr>
          <m:t>Cov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 w:cs="Cambria Math"/>
                <w:lang w:val="en-GB"/>
              </w:rPr>
              <m:t>t,X</m:t>
            </m:r>
          </m:e>
        </m:d>
      </m:oMath>
      <w:r>
        <w:rPr>
          <w:lang w:val="en-GB"/>
        </w:rPr>
        <w:t xml:space="preserve"> is the covariance matrix. The covariance matrix was estimated by numerical approximation of the hessian matrix. </w:t>
      </w:r>
    </w:p>
    <w:p w14:paraId="564CEA9C" w14:textId="77777777" w:rsidR="000A4E64" w:rsidRDefault="000A4E64" w:rsidP="00F8411A">
      <w:pPr>
        <w:spacing w:line="480" w:lineRule="auto"/>
        <w:divId w:val="1527255542"/>
        <w:rPr>
          <w:lang w:val="en-GB"/>
        </w:rPr>
      </w:pPr>
      <w:r>
        <w:rPr>
          <w:lang w:val="en-GB"/>
        </w:rPr>
        <w:t xml:space="preserve">Rewrite the </w:t>
      </w:r>
      <w:proofErr w:type="spellStart"/>
      <w:r>
        <w:rPr>
          <w:lang w:val="en-GB"/>
        </w:rPr>
        <w:t>cdf</w:t>
      </w:r>
      <w:proofErr w:type="spellEnd"/>
      <w:r>
        <w:rPr>
          <w:lang w:val="en-GB"/>
        </w:rPr>
        <w:t xml:space="preserve"> as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 w:cs="Cambria Math"/>
                <w:lang w:val="en-GB"/>
              </w:rPr>
              <m:t>t,X;κ,</m:t>
            </m:r>
            <m:r>
              <m:rPr>
                <m:sty m:val="bi"/>
              </m:rPr>
              <w:rPr>
                <w:rFonts w:ascii="Cambria Math" w:hAnsi="Cambria Math" w:cs="Cambria Math"/>
                <w:lang w:val="en-GB"/>
              </w:rPr>
              <m:t>β</m:t>
            </m:r>
            <m:ctrlPr>
              <w:rPr>
                <w:rFonts w:ascii="Cambria Math" w:hAnsi="Cambria Math" w:cs="Cambria Math"/>
                <w:i/>
              </w:rPr>
            </m:ctrlPr>
          </m:e>
        </m:d>
        <m:r>
          <w:rPr>
            <w:rFonts w:ascii="Cambria Math" w:hAnsi="Cambria Math" w:cs="Cambria Math"/>
            <w:lang w:val="en-GB"/>
          </w:rPr>
          <m:t>=1-</m:t>
        </m:r>
        <m:func>
          <m:funcPr>
            <m:ctrlPr>
              <w:rPr>
                <w:rFonts w:ascii="Cambria Math" w:hAnsi="Cambria Math" w:cs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Cambria Math"/>
                    <w:lang w:val="en-GB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mbria Math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mbria Math"/>
                            <w:lang w:val="en-GB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lang w:val="en-GB"/>
                          </w:rPr>
                          <m:t>exp</m:t>
                        </m:r>
                        <m:d>
                          <m:dPr>
                            <m:ctrlPr>
                              <w:rPr>
                                <w:rFonts w:ascii="Cambria Math" w:hAnsi="Cambria Math" w:cs="Cambria Math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mbria Math"/>
                                <w:lang w:val="en-GB"/>
                              </w:rPr>
                              <m:t>-η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="Cambria Math"/>
                        <w:lang w:val="en-GB"/>
                      </w:rPr>
                      <m:t>κ</m:t>
                    </m:r>
                  </m:sup>
                </m:sSup>
              </m:e>
            </m:d>
          </m:e>
        </m:func>
      </m:oMath>
      <w:r>
        <w:rPr>
          <w:lang w:val="en-GB"/>
        </w:rPr>
        <w:t xml:space="preserve"> with </w:t>
      </w:r>
      <m:oMath>
        <m:r>
          <w:rPr>
            <w:rFonts w:ascii="Cambria Math" w:hAnsi="Cambria Math"/>
            <w:lang w:val="en-GB"/>
          </w:rPr>
          <m:t>η=X</m:t>
        </m:r>
        <m:r>
          <m:rPr>
            <m:sty m:val="bi"/>
          </m:rPr>
          <w:rPr>
            <w:rFonts w:ascii="Cambria Math" w:hAnsi="Cambria Math"/>
            <w:lang w:val="en-GB"/>
          </w:rPr>
          <m:t>β</m:t>
        </m:r>
      </m:oMath>
      <w:r>
        <w:rPr>
          <w:lang w:val="en-GB"/>
        </w:rPr>
        <w:t xml:space="preserve">. In the final model </w:t>
      </w:r>
      <m:oMath>
        <m:r>
          <w:rPr>
            <w:rFonts w:ascii="Cambria Math" w:hAnsi="Cambria Math" w:cs="Cambria Math"/>
            <w:lang w:val="en-GB"/>
          </w:rPr>
          <m:t>η=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  <w:lang w:val="en-GB"/>
              </w:rPr>
              <m:t>0</m:t>
            </m:r>
          </m:sub>
        </m:sSub>
        <m:r>
          <w:rPr>
            <w:rFonts w:ascii="Cambria Math" w:hAnsi="Cambria Math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hAnsi="Cambria Math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>
        <w:rPr>
          <w:lang w:val="en-GB"/>
        </w:rPr>
        <w:t>.</w:t>
      </w:r>
      <w:r w:rsidR="008E4C01">
        <w:rPr>
          <w:lang w:val="en-GB"/>
        </w:rPr>
        <w:t xml:space="preserve"> As the shape parameter is </w:t>
      </w:r>
      <w:r w:rsidR="00733740">
        <w:rPr>
          <w:lang w:val="en-GB"/>
        </w:rPr>
        <w:t>strictly</w:t>
      </w:r>
      <w:r w:rsidR="008E4C01">
        <w:rPr>
          <w:lang w:val="en-GB"/>
        </w:rPr>
        <w:t xml:space="preserve"> positive, we specify the shape parameter as </w:t>
      </w:r>
      <m:oMath>
        <m:r>
          <w:rPr>
            <w:rFonts w:ascii="Cambria Math" w:hAnsi="Cambria Math" w:cs="Cambria Math"/>
            <w:lang w:val="en-GB"/>
          </w:rPr>
          <m:t>κ=</m:t>
        </m:r>
        <m:r>
          <m:rPr>
            <m:sty m:val="p"/>
          </m:rPr>
          <w:rPr>
            <w:rFonts w:ascii="Cambria Math" w:hAnsi="Cambria Math"/>
            <w:lang w:val="en-GB"/>
          </w:rPr>
          <m:t>exp⁡</m:t>
        </m:r>
        <m:r>
          <w:rPr>
            <w:rFonts w:ascii="Cambria Math" w:hAnsi="Cambria Math"/>
            <w:lang w:val="en-GB"/>
          </w:rPr>
          <m:t>(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κ</m:t>
            </m:r>
          </m:e>
          <m:sup>
            <m:r>
              <w:rPr>
                <w:rFonts w:ascii="Cambria Math" w:hAnsi="Cambria Math"/>
                <w:lang w:val="en-GB"/>
              </w:rPr>
              <m:t>*</m:t>
            </m:r>
          </m:sup>
        </m:sSup>
        <m:r>
          <w:rPr>
            <w:rFonts w:ascii="Cambria Math" w:hAnsi="Cambria Math"/>
            <w:lang w:val="en-GB"/>
          </w:rPr>
          <m:t>)</m:t>
        </m:r>
      </m:oMath>
      <w:r w:rsidR="008E4C01">
        <w:rPr>
          <w:lang w:val="en-GB"/>
        </w:rPr>
        <w:t>,</w:t>
      </w:r>
      <w:r w:rsidR="00733740">
        <w:rPr>
          <w:lang w:val="en-GB"/>
        </w:rPr>
        <w:t xml:space="preserve"> hence our covariance matrix is for the parameter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κ</m:t>
            </m:r>
          </m:e>
          <m:sup>
            <m:r>
              <w:rPr>
                <w:rFonts w:ascii="Cambria Math" w:hAnsi="Cambria Math"/>
                <w:lang w:val="en-GB"/>
              </w:rPr>
              <m:t>*</m:t>
            </m:r>
          </m:sup>
        </m:sSup>
      </m:oMath>
      <w:r w:rsidR="00733740">
        <w:rPr>
          <w:lang w:val="en-GB"/>
        </w:rPr>
        <w:t>.</w:t>
      </w:r>
      <w:r w:rsidR="008E4C01">
        <w:rPr>
          <w:lang w:val="en-GB"/>
        </w:rPr>
        <w:t xml:space="preserve"> </w:t>
      </w:r>
      <w:r w:rsidR="00733740">
        <w:rPr>
          <w:lang w:val="en-GB"/>
        </w:rPr>
        <w:t>We</w:t>
      </w:r>
      <w:r w:rsidR="008E4C01">
        <w:rPr>
          <w:lang w:val="en-GB"/>
        </w:rPr>
        <w:t xml:space="preserve"> must calculate the standard errors of</w:t>
      </w:r>
      <m:oMath>
        <m:r>
          <w:rPr>
            <w:rFonts w:ascii="Cambria Math" w:eastAsiaTheme="minorEastAsia" w:hAnsi="Cambria Math"/>
            <w:lang w:val="en-GB"/>
          </w:rPr>
          <m:t xml:space="preserve"> 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 w:cs="Cambria Math"/>
                <w:lang w:val="en-GB"/>
              </w:rPr>
              <m:t>t,X;κ,</m:t>
            </m:r>
            <m:r>
              <m:rPr>
                <m:sty m:val="bi"/>
              </m:rPr>
              <w:rPr>
                <w:rFonts w:ascii="Cambria Math" w:hAnsi="Cambria Math" w:cs="Cambria Math"/>
                <w:lang w:val="en-GB"/>
              </w:rPr>
              <m:t>β</m:t>
            </m:r>
            <m:ctrlPr>
              <w:rPr>
                <w:rFonts w:ascii="Cambria Math" w:hAnsi="Cambria Math" w:cs="Cambria Math"/>
                <w:i/>
              </w:rPr>
            </m:ctrlPr>
          </m:e>
        </m:d>
      </m:oMath>
      <w:r w:rsidR="008E4C01">
        <w:rPr>
          <w:lang w:val="en-GB"/>
        </w:rPr>
        <w:t xml:space="preserve"> </w:t>
      </w:r>
      <w:r w:rsidR="00733740">
        <w:rPr>
          <w:lang w:val="en-GB"/>
        </w:rPr>
        <w:t>with</w:t>
      </w:r>
      <w:r w:rsidR="00A82F47">
        <w:rPr>
          <w:lang w:val="en-GB"/>
        </w:rPr>
        <w:t xml:space="preserve"> respect to</w:t>
      </w:r>
      <w:r w:rsidR="00733740">
        <w:rPr>
          <w:lang w:val="en-GB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κ</m:t>
            </m:r>
          </m:e>
          <m:sup>
            <m:r>
              <w:rPr>
                <w:rFonts w:ascii="Cambria Math" w:hAnsi="Cambria Math"/>
                <w:lang w:val="en-GB"/>
              </w:rPr>
              <m:t>*</m:t>
            </m:r>
          </m:sup>
        </m:sSup>
      </m:oMath>
      <w:r w:rsidR="00733740">
        <w:rPr>
          <w:lang w:val="en-GB"/>
        </w:rPr>
        <w:t>.</w:t>
      </w:r>
      <w:r>
        <w:rPr>
          <w:lang w:val="en-GB"/>
        </w:rPr>
        <w:t xml:space="preserve"> The partial derivatives were,</w:t>
      </w:r>
    </w:p>
    <w:p w14:paraId="5FD15995" w14:textId="77777777" w:rsidR="000A4E64" w:rsidRDefault="00C16A4B" w:rsidP="00F8411A">
      <w:pPr>
        <w:spacing w:line="480" w:lineRule="auto"/>
        <w:jc w:val="center"/>
        <w:divId w:val="1527255542"/>
        <w:rPr>
          <w:lang w:val="en-GB"/>
        </w:rPr>
      </w:pP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GB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Cambria Math"/>
                    <w:lang w:val="en-GB"/>
                  </w:rPr>
                  <m:t>t,X;κ,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lang w:val="en-GB"/>
                  </w:rPr>
                  <m:t>β</m:t>
                </m:r>
              </m:e>
            </m:d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 w:cs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 w:cs="Cambria Math"/>
                    <w:lang w:val="en-GB"/>
                  </w:rPr>
                  <m:t>κ</m:t>
                </m:r>
              </m:e>
              <m:sup>
                <m:r>
                  <w:rPr>
                    <w:rFonts w:ascii="Cambria Math" w:hAnsi="Cambria Math" w:cs="Cambria Math"/>
                    <w:lang w:val="en-GB"/>
                  </w:rPr>
                  <m:t>*</m:t>
                </m:r>
              </m:sup>
            </m:sSup>
          </m:den>
        </m:f>
        <m:r>
          <w:rPr>
            <w:rFonts w:ascii="Cambria Math" w:hAnsi="Cambria Math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log</m:t>
            </m:r>
          </m:fName>
          <m:e>
            <m:r>
              <w:rPr>
                <w:rFonts w:ascii="Cambria Math" w:hAnsi="Cambria Math"/>
                <w:lang w:val="en-GB"/>
              </w:rPr>
              <m:t>λ</m:t>
            </m:r>
          </m:e>
        </m:func>
        <m:r>
          <w:rPr>
            <w:rFonts w:ascii="Cambria Math" w:hAnsi="Cambria Math"/>
            <w:lang w:val="en-GB"/>
          </w:rPr>
          <m:t>.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exp⁡</m:t>
            </m:r>
            <m:r>
              <w:rPr>
                <w:rFonts w:ascii="Cambria Math" w:hAnsi="Cambria Math"/>
                <w:lang w:val="en-GB"/>
              </w:rPr>
              <m:t>(</m:t>
            </m:r>
            <m:sSup>
              <m:sSupPr>
                <m:ctrlPr>
                  <w:rPr>
                    <w:rFonts w:ascii="Cambria Math" w:hAnsi="Cambria Math" w:cs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 w:cs="Cambria Math"/>
                    <w:lang w:val="en-GB"/>
                  </w:rPr>
                  <m:t>κ</m:t>
                </m:r>
              </m:e>
              <m:sup>
                <m:r>
                  <w:rPr>
                    <w:rFonts w:ascii="Cambria Math" w:hAnsi="Cambria Math" w:cs="Cambria Math"/>
                    <w:lang w:val="en-GB"/>
                  </w:rPr>
                  <m:t>*</m:t>
                </m:r>
              </m:sup>
            </m:sSup>
            <m:r>
              <w:rPr>
                <w:rFonts w:ascii="Cambria Math" w:hAnsi="Cambria Math" w:cs="Cambria Math"/>
                <w:lang w:val="en-GB"/>
              </w:rPr>
              <m:t>)</m:t>
            </m:r>
          </m:sup>
        </m:sSup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λ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exp⁡</m:t>
                    </m:r>
                    <m:r>
                      <w:rPr>
                        <w:rFonts w:ascii="Cambria Math" w:hAnsi="Cambria Math"/>
                        <w:lang w:val="en-GB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/>
                            <w:lang w:val="en-GB"/>
                          </w:rPr>
                          <m:t>κ</m:t>
                        </m:r>
                      </m:e>
                      <m:sup>
                        <m:r>
                          <w:rPr>
                            <w:rFonts w:ascii="Cambria Math" w:hAnsi="Cambria Math" w:cs="Cambria Math"/>
                            <w:lang w:val="en-GB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lang w:val="en-GB"/>
                      </w:rPr>
                      <m:t>)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/>
            <w:lang w:val="en-GB"/>
          </w:rPr>
          <m:t>exp⁡</m:t>
        </m:r>
        <m:r>
          <w:rPr>
            <w:rFonts w:ascii="Cambria Math" w:hAnsi="Cambria Math"/>
            <w:lang w:val="en-GB"/>
          </w:rPr>
          <m:t>(</m:t>
        </m:r>
        <m:sSup>
          <m:sSupPr>
            <m:ctrlPr>
              <w:rPr>
                <w:rFonts w:ascii="Cambria Math" w:hAnsi="Cambria Math" w:cs="Cambria Math"/>
                <w:i/>
                <w:lang w:val="en-GB"/>
              </w:rPr>
            </m:ctrlPr>
          </m:sSupPr>
          <m:e>
            <m:r>
              <w:rPr>
                <w:rFonts w:ascii="Cambria Math" w:hAnsi="Cambria Math" w:cs="Cambria Math"/>
                <w:lang w:val="en-GB"/>
              </w:rPr>
              <m:t>κ</m:t>
            </m:r>
          </m:e>
          <m:sup>
            <m:r>
              <w:rPr>
                <w:rFonts w:ascii="Cambria Math" w:hAnsi="Cambria Math" w:cs="Cambria Math"/>
                <w:lang w:val="en-GB"/>
              </w:rPr>
              <m:t>*</m:t>
            </m:r>
          </m:sup>
        </m:sSup>
        <m:r>
          <w:rPr>
            <w:rFonts w:ascii="Cambria Math" w:hAnsi="Cambria Math" w:cs="Cambria Math"/>
            <w:lang w:val="en-GB"/>
          </w:rPr>
          <m:t>)</m:t>
        </m:r>
      </m:oMath>
      <w:r w:rsidR="000A4E64">
        <w:rPr>
          <w:lang w:val="en-GB"/>
        </w:rPr>
        <w:t xml:space="preserve">  where   </w:t>
      </w:r>
      <m:oMath>
        <m:r>
          <w:rPr>
            <w:rFonts w:ascii="Cambria Math" w:hAnsi="Cambria Math"/>
            <w:lang w:val="en-GB"/>
          </w:rPr>
          <m:t>λ=t</m:t>
        </m:r>
        <m:r>
          <m:rPr>
            <m:sty m:val="p"/>
          </m:rPr>
          <w:rPr>
            <w:rFonts w:ascii="Cambria Math" w:hAnsi="Cambria Math"/>
            <w:lang w:val="en-GB"/>
          </w:rPr>
          <m:t>exp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-η</m:t>
            </m:r>
          </m:e>
        </m:d>
      </m:oMath>
    </w:p>
    <w:p w14:paraId="7D668D14" w14:textId="77777777" w:rsidR="000A4E64" w:rsidRPr="000E75A5" w:rsidRDefault="00C16A4B" w:rsidP="00F8411A">
      <w:pPr>
        <w:spacing w:line="480" w:lineRule="auto"/>
        <w:jc w:val="center"/>
        <w:divId w:val="1527255542"/>
        <w:rPr>
          <w:lang w:val="en-GB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lang w:val="en-GB"/>
                    </w:rPr>
                    <m:t>t,X;κ,</m:t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  <w:lang w:val="en-GB"/>
                    </w:rPr>
                    <m:t>β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lang w:val="en-GB"/>
            </w:rPr>
            <m:t>=κ</m:t>
          </m:r>
          <m:func>
            <m:funcPr>
              <m:ctrlPr>
                <w:rPr>
                  <w:rFonts w:ascii="Cambria Math" w:hAnsi="Cambria Math"/>
                  <w:lang w:val="en-GB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t</m:t>
                  </m:r>
                </m:e>
                <m:sup>
                  <m:r>
                    <w:rPr>
                      <w:rFonts w:ascii="Cambria Math" w:hAnsi="Cambria Math" w:cs="Cambria Math"/>
                      <w:lang w:val="en-GB"/>
                    </w:rPr>
                    <m:t>κ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exp</m:t>
              </m:r>
              <m:ctrlPr>
                <w:rPr>
                  <w:rFonts w:ascii="Cambria Math" w:hAnsi="Cambria Math"/>
                  <w:i/>
                  <w:lang w:val="en-GB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-η</m:t>
                  </m:r>
                  <m:r>
                    <w:rPr>
                      <w:rFonts w:ascii="Cambria Math" w:hAnsi="Cambria Math" w:cs="Cambria Math"/>
                      <w:lang w:val="en-GB"/>
                    </w:rPr>
                    <m:t>κ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Cambria Math"/>
                          <w:lang w:val="en-GB"/>
                        </w:rPr>
                        <m:t>κ</m:t>
                      </m:r>
                    </m:sup>
                  </m:sSup>
                  <m:r>
                    <w:rPr>
                      <w:rFonts w:ascii="Cambria Math" w:hAnsi="Cambria Math"/>
                      <w:lang w:val="en-GB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-η</m:t>
                      </m:r>
                      <m:r>
                        <w:rPr>
                          <w:rFonts w:ascii="Cambria Math" w:hAnsi="Cambria Math" w:cs="Cambria Math"/>
                          <w:lang w:val="en-GB"/>
                        </w:rPr>
                        <m:t>κ</m:t>
                      </m:r>
                    </m:e>
                  </m:d>
                </m:e>
              </m:d>
            </m:e>
          </m:func>
        </m:oMath>
      </m:oMathPara>
    </w:p>
    <w:p w14:paraId="623F444E" w14:textId="77777777" w:rsidR="000A4E64" w:rsidRDefault="00C16A4B" w:rsidP="00F8411A">
      <w:pPr>
        <w:spacing w:line="480" w:lineRule="auto"/>
        <w:jc w:val="center"/>
        <w:divId w:val="1527255542"/>
        <w:rPr>
          <w:lang w:val="en-GB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lang w:val="en-GB"/>
                    </w:rPr>
                    <m:t>t,X;κ,</m:t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  <w:lang w:val="en-GB"/>
                    </w:rPr>
                    <m:t>β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GB"/>
            </w:rPr>
            <m:t>=κ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x</m:t>
              </m:r>
            </m:e>
            <m:sub>
              <m:r>
                <w:rPr>
                  <w:rFonts w:ascii="Cambria Math" w:hAnsi="Cambria Math"/>
                  <w:lang w:val="en-GB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lang w:val="en-GB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t</m:t>
                  </m:r>
                </m:e>
                <m:sup>
                  <m:r>
                    <w:rPr>
                      <w:rFonts w:ascii="Cambria Math" w:hAnsi="Cambria Math" w:cs="Cambria Math"/>
                      <w:lang w:val="en-GB"/>
                    </w:rPr>
                    <m:t>κ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exp</m:t>
              </m:r>
              <m:ctrlPr>
                <w:rPr>
                  <w:rFonts w:ascii="Cambria Math" w:hAnsi="Cambria Math"/>
                  <w:i/>
                  <w:lang w:val="en-GB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-η</m:t>
                  </m:r>
                  <m:r>
                    <w:rPr>
                      <w:rFonts w:ascii="Cambria Math" w:hAnsi="Cambria Math" w:cs="Cambria Math"/>
                      <w:lang w:val="en-GB"/>
                    </w:rPr>
                    <m:t>κ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Cambria Math"/>
                          <w:lang w:val="en-GB"/>
                        </w:rPr>
                        <m:t>κ</m:t>
                      </m:r>
                    </m:sup>
                  </m:sSup>
                  <m:r>
                    <w:rPr>
                      <w:rFonts w:ascii="Cambria Math" w:hAnsi="Cambria Math"/>
                      <w:lang w:val="en-GB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-η</m:t>
                      </m:r>
                      <m:r>
                        <w:rPr>
                          <w:rFonts w:ascii="Cambria Math" w:hAnsi="Cambria Math" w:cs="Cambria Math"/>
                          <w:lang w:val="en-GB"/>
                        </w:rPr>
                        <m:t>κ</m:t>
                      </m:r>
                    </m:e>
                  </m:d>
                </m:e>
              </m:d>
            </m:e>
          </m:func>
        </m:oMath>
      </m:oMathPara>
    </w:p>
    <w:p w14:paraId="302C50E9" w14:textId="77777777" w:rsidR="000A4E64" w:rsidRDefault="00C16A4B" w:rsidP="00F8411A">
      <w:pPr>
        <w:spacing w:line="480" w:lineRule="auto"/>
        <w:jc w:val="center"/>
        <w:divId w:val="1527255542"/>
        <w:rPr>
          <w:lang w:val="en-GB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lang w:val="en-GB"/>
                    </w:rPr>
                    <m:t>t,X;κ,</m:t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  <w:lang w:val="en-GB"/>
                    </w:rPr>
                    <m:t>β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GB"/>
            </w:rPr>
            <m:t>=κ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x</m:t>
              </m:r>
            </m:e>
            <m:sub>
              <m:r>
                <w:rPr>
                  <w:rFonts w:ascii="Cambria Math" w:hAnsi="Cambria Math"/>
                  <w:lang w:val="en-GB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  <w:lang w:val="en-GB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t</m:t>
                  </m:r>
                </m:e>
                <m:sup>
                  <m:r>
                    <w:rPr>
                      <w:rFonts w:ascii="Cambria Math" w:hAnsi="Cambria Math" w:cs="Cambria Math"/>
                      <w:lang w:val="en-GB"/>
                    </w:rPr>
                    <m:t>κ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exp</m:t>
              </m:r>
              <m:ctrlPr>
                <w:rPr>
                  <w:rFonts w:ascii="Cambria Math" w:hAnsi="Cambria Math"/>
                  <w:i/>
                  <w:lang w:val="en-GB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-η</m:t>
                  </m:r>
                  <m:r>
                    <w:rPr>
                      <w:rFonts w:ascii="Cambria Math" w:hAnsi="Cambria Math" w:cs="Cambria Math"/>
                      <w:lang w:val="en-GB"/>
                    </w:rPr>
                    <m:t>κ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Cambria Math"/>
                          <w:lang w:val="en-GB"/>
                        </w:rPr>
                        <m:t>κ</m:t>
                      </m:r>
                    </m:sup>
                  </m:sSup>
                  <m:r>
                    <w:rPr>
                      <w:rFonts w:ascii="Cambria Math" w:hAnsi="Cambria Math"/>
                      <w:lang w:val="en-GB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-η</m:t>
                      </m:r>
                      <m:r>
                        <w:rPr>
                          <w:rFonts w:ascii="Cambria Math" w:hAnsi="Cambria Math" w:cs="Cambria Math"/>
                          <w:lang w:val="en-GB"/>
                        </w:rPr>
                        <m:t>κ</m:t>
                      </m:r>
                    </m:e>
                  </m:d>
                </m:e>
              </m:d>
            </m:e>
          </m:func>
        </m:oMath>
      </m:oMathPara>
    </w:p>
    <w:p w14:paraId="2F28B5B0" w14:textId="77777777" w:rsidR="000A4E64" w:rsidRPr="00056FEF" w:rsidRDefault="00C16A4B" w:rsidP="00F8411A">
      <w:pPr>
        <w:spacing w:line="480" w:lineRule="auto"/>
        <w:jc w:val="center"/>
        <w:divId w:val="1527255542"/>
        <w:rPr>
          <w:lang w:val="en-GB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w:rPr>
                  <w:rFonts w:ascii="Cambria Math" w:hAnsi="Cambria Math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lang w:val="en-GB"/>
                    </w:rPr>
                    <m:t>t,X;κ,</m:t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  <w:lang w:val="en-GB"/>
                    </w:rPr>
                    <m:t>β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lang w:val="en-GB"/>
            </w:rPr>
            <m:t>=κ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x</m:t>
              </m:r>
            </m:e>
            <m:sub>
              <m:r>
                <w:rPr>
                  <w:rFonts w:ascii="Cambria Math" w:hAnsi="Cambria Math"/>
                  <w:lang w:val="en-GB"/>
                </w:rPr>
                <m:t>3</m:t>
              </m:r>
            </m:sub>
          </m:sSub>
          <m:func>
            <m:funcPr>
              <m:ctrlPr>
                <w:rPr>
                  <w:rFonts w:ascii="Cambria Math" w:hAnsi="Cambria Math"/>
                  <w:lang w:val="en-GB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t</m:t>
                  </m:r>
                </m:e>
                <m:sup>
                  <m:r>
                    <w:rPr>
                      <w:rFonts w:ascii="Cambria Math" w:hAnsi="Cambria Math" w:cs="Cambria Math"/>
                      <w:lang w:val="en-GB"/>
                    </w:rPr>
                    <m:t>κ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exp</m:t>
              </m:r>
              <m:ctrlPr>
                <w:rPr>
                  <w:rFonts w:ascii="Cambria Math" w:hAnsi="Cambria Math"/>
                  <w:i/>
                  <w:lang w:val="en-GB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-η</m:t>
                  </m:r>
                  <m:r>
                    <w:rPr>
                      <w:rFonts w:ascii="Cambria Math" w:hAnsi="Cambria Math" w:cs="Cambria Math"/>
                      <w:lang w:val="en-GB"/>
                    </w:rPr>
                    <m:t>κ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lang w:val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Cambria Math"/>
                          <w:lang w:val="en-GB"/>
                        </w:rPr>
                        <m:t>κ</m:t>
                      </m:r>
                    </m:sup>
                  </m:sSup>
                  <m:r>
                    <w:rPr>
                      <w:rFonts w:ascii="Cambria Math" w:hAnsi="Cambria Math"/>
                      <w:lang w:val="en-GB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GB"/>
                        </w:rPr>
                        <m:t>-η</m:t>
                      </m:r>
                      <m:r>
                        <w:rPr>
                          <w:rFonts w:ascii="Cambria Math" w:hAnsi="Cambria Math" w:cs="Cambria Math"/>
                          <w:lang w:val="en-GB"/>
                        </w:rPr>
                        <m:t>κ</m:t>
                      </m:r>
                    </m:e>
                  </m:d>
                </m:e>
              </m:d>
            </m:e>
          </m:func>
        </m:oMath>
      </m:oMathPara>
    </w:p>
    <w:p w14:paraId="47CEFFDF" w14:textId="77777777" w:rsidR="000A4E64" w:rsidRPr="00E57E31" w:rsidRDefault="00C16A4B" w:rsidP="00F8411A">
      <w:pPr>
        <w:spacing w:line="480" w:lineRule="auto"/>
        <w:jc w:val="center"/>
        <w:divId w:val="1527255542"/>
        <w:rPr>
          <w:rFonts w:ascii="Cambria Math" w:hAnsi="Cambria Math"/>
          <w:lang w:val="en-GB"/>
          <w:oMath/>
        </w:rPr>
      </w:pP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GB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Cambria Math"/>
                    <w:lang w:val="en-GB"/>
                  </w:rPr>
                  <m:t>t,X;κ,</m:t>
                </m:r>
                <m:r>
                  <m:rPr>
                    <m:sty m:val="bi"/>
                  </m:rPr>
                  <w:rPr>
                    <w:rFonts w:ascii="Cambria Math" w:hAnsi="Cambria Math" w:cs="Cambria Math"/>
                    <w:lang w:val="en-GB"/>
                  </w:rPr>
                  <m:t>β</m:t>
                </m:r>
              </m:e>
            </m:d>
          </m:num>
          <m:den>
            <m:r>
              <w:rPr>
                <w:rFonts w:ascii="Cambria Math" w:hAnsi="Cambria Math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4</m:t>
                </m:r>
              </m:sub>
            </m:sSub>
          </m:den>
        </m:f>
        <m:r>
          <w:rPr>
            <w:rFonts w:ascii="Cambria Math" w:hAnsi="Cambria Math"/>
            <w:lang w:val="en-GB"/>
          </w:rPr>
          <m:t>=κ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  <m:func>
          <m:funcPr>
            <m:ctrlPr>
              <w:rPr>
                <w:rFonts w:ascii="Cambria Math" w:hAnsi="Cambria Math"/>
                <w:lang w:val="en-GB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t</m:t>
                </m:r>
              </m:e>
              <m:sup>
                <m:r>
                  <w:rPr>
                    <w:rFonts w:ascii="Cambria Math" w:hAnsi="Cambria Math" w:cs="Cambria Math"/>
                    <w:lang w:val="en-GB"/>
                  </w:rPr>
                  <m:t>κ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exp</m:t>
            </m:r>
            <m:ctrlPr>
              <w:rPr>
                <w:rFonts w:ascii="Cambria Math" w:hAnsi="Cambria Math"/>
                <w:i/>
                <w:lang w:val="en-GB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-η</m:t>
                </m:r>
                <m:r>
                  <w:rPr>
                    <w:rFonts w:ascii="Cambria Math" w:hAnsi="Cambria Math" w:cs="Cambria Math"/>
                    <w:lang w:val="en-GB"/>
                  </w:rPr>
                  <m:t>κ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GB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Cambria Math"/>
                        <w:lang w:val="en-GB"/>
                      </w:rPr>
                      <m:t>κ</m:t>
                    </m:r>
                  </m:sup>
                </m:sSup>
                <m:r>
                  <w:rPr>
                    <w:rFonts w:ascii="Cambria Math" w:hAnsi="Cambria Math"/>
                    <w:lang w:val="en-GB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-η</m:t>
                    </m:r>
                    <m:r>
                      <w:rPr>
                        <w:rFonts w:ascii="Cambria Math" w:hAnsi="Cambria Math" w:cs="Cambria Math"/>
                        <w:lang w:val="en-GB"/>
                      </w:rPr>
                      <m:t>κ</m:t>
                    </m:r>
                  </m:e>
                </m:d>
              </m:e>
            </m:d>
          </m:e>
        </m:func>
      </m:oMath>
      <w:r w:rsidR="000A4E64">
        <w:rPr>
          <w:lang w:val="en-GB"/>
        </w:rPr>
        <w:t>.</w:t>
      </w:r>
    </w:p>
    <w:p w14:paraId="7E108571" w14:textId="006F7333" w:rsidR="003A7BFB" w:rsidRDefault="003A7BFB" w:rsidP="009B2E78">
      <w:pPr>
        <w:spacing w:after="0" w:line="480" w:lineRule="auto"/>
        <w:rPr>
          <w:sz w:val="24"/>
          <w:lang w:val="en-GB"/>
        </w:rPr>
      </w:pPr>
      <w:bookmarkStart w:id="0" w:name="_GoBack"/>
      <w:bookmarkEnd w:id="0"/>
    </w:p>
    <w:sectPr w:rsidR="003A7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CD394" w14:textId="77777777" w:rsidR="00C16A4B" w:rsidRDefault="00C16A4B" w:rsidP="00DD5040">
      <w:pPr>
        <w:spacing w:after="0" w:line="240" w:lineRule="auto"/>
      </w:pPr>
      <w:r>
        <w:separator/>
      </w:r>
    </w:p>
  </w:endnote>
  <w:endnote w:type="continuationSeparator" w:id="0">
    <w:p w14:paraId="65A4C6BF" w14:textId="77777777" w:rsidR="00C16A4B" w:rsidRDefault="00C16A4B" w:rsidP="00DD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R1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1BD12" w14:textId="77777777" w:rsidR="00C16A4B" w:rsidRDefault="00C16A4B" w:rsidP="00DD5040">
      <w:pPr>
        <w:spacing w:after="0" w:line="240" w:lineRule="auto"/>
      </w:pPr>
      <w:r>
        <w:separator/>
      </w:r>
    </w:p>
  </w:footnote>
  <w:footnote w:type="continuationSeparator" w:id="0">
    <w:p w14:paraId="52311732" w14:textId="77777777" w:rsidR="00C16A4B" w:rsidRDefault="00C16A4B" w:rsidP="00DD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CF0C2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11758"/>
    <w:multiLevelType w:val="hybridMultilevel"/>
    <w:tmpl w:val="1486C9EE"/>
    <w:lvl w:ilvl="0" w:tplc="1CF8C3E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4F88"/>
    <w:multiLevelType w:val="multilevel"/>
    <w:tmpl w:val="C6680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9D1DEC"/>
    <w:multiLevelType w:val="hybridMultilevel"/>
    <w:tmpl w:val="53567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72D35"/>
    <w:multiLevelType w:val="multilevel"/>
    <w:tmpl w:val="4EF0A9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7FE2F20"/>
    <w:multiLevelType w:val="hybridMultilevel"/>
    <w:tmpl w:val="9D2ADB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0499E"/>
    <w:multiLevelType w:val="hybridMultilevel"/>
    <w:tmpl w:val="66F402C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A3217"/>
    <w:multiLevelType w:val="hybridMultilevel"/>
    <w:tmpl w:val="D5E2D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91976"/>
    <w:multiLevelType w:val="hybridMultilevel"/>
    <w:tmpl w:val="0D360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026B9"/>
    <w:multiLevelType w:val="hybridMultilevel"/>
    <w:tmpl w:val="D1CADE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B2562"/>
    <w:multiLevelType w:val="hybridMultilevel"/>
    <w:tmpl w:val="5B1251A4"/>
    <w:lvl w:ilvl="0" w:tplc="5A18C2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D5EBB"/>
    <w:multiLevelType w:val="hybridMultilevel"/>
    <w:tmpl w:val="F266D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10F90"/>
    <w:multiLevelType w:val="hybridMultilevel"/>
    <w:tmpl w:val="85EA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41F12"/>
    <w:multiLevelType w:val="hybridMultilevel"/>
    <w:tmpl w:val="32D8E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73A8F"/>
    <w:multiLevelType w:val="hybridMultilevel"/>
    <w:tmpl w:val="F3709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10FBD"/>
    <w:multiLevelType w:val="multilevel"/>
    <w:tmpl w:val="DEA4F4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5EA4BC0"/>
    <w:multiLevelType w:val="hybridMultilevel"/>
    <w:tmpl w:val="86D88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C760E"/>
    <w:multiLevelType w:val="hybridMultilevel"/>
    <w:tmpl w:val="98B6E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A688E"/>
    <w:multiLevelType w:val="hybridMultilevel"/>
    <w:tmpl w:val="DD1AD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12F13"/>
    <w:multiLevelType w:val="hybridMultilevel"/>
    <w:tmpl w:val="5B8A2F74"/>
    <w:lvl w:ilvl="0" w:tplc="8CA4ED2C">
      <w:start w:val="1"/>
      <w:numFmt w:val="decimal"/>
      <w:lvlText w:val="%1."/>
      <w:lvlJc w:val="left"/>
      <w:pPr>
        <w:ind w:left="720" w:hanging="360"/>
      </w:pPr>
      <w:rPr>
        <w:rFonts w:cs="CMR17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740AF"/>
    <w:multiLevelType w:val="hybridMultilevel"/>
    <w:tmpl w:val="722A563E"/>
    <w:lvl w:ilvl="0" w:tplc="E488B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6C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C3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22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2B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2B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06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09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20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18"/>
  </w:num>
  <w:num w:numId="5">
    <w:abstractNumId w:val="16"/>
  </w:num>
  <w:num w:numId="6">
    <w:abstractNumId w:val="13"/>
  </w:num>
  <w:num w:numId="7">
    <w:abstractNumId w:val="15"/>
  </w:num>
  <w:num w:numId="8">
    <w:abstractNumId w:val="17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0"/>
  </w:num>
  <w:num w:numId="14">
    <w:abstractNumId w:val="5"/>
  </w:num>
  <w:num w:numId="15">
    <w:abstractNumId w:val="20"/>
  </w:num>
  <w:num w:numId="16">
    <w:abstractNumId w:val="2"/>
  </w:num>
  <w:num w:numId="17">
    <w:abstractNumId w:val="1"/>
  </w:num>
  <w:num w:numId="18">
    <w:abstractNumId w:val="12"/>
  </w:num>
  <w:num w:numId="19">
    <w:abstractNumId w:val="14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F69EF"/>
    <w:rsid w:val="00001334"/>
    <w:rsid w:val="0000411B"/>
    <w:rsid w:val="00005EAB"/>
    <w:rsid w:val="00006E32"/>
    <w:rsid w:val="000077D3"/>
    <w:rsid w:val="00007B71"/>
    <w:rsid w:val="000155AE"/>
    <w:rsid w:val="0001732A"/>
    <w:rsid w:val="00017382"/>
    <w:rsid w:val="00022117"/>
    <w:rsid w:val="00031BC0"/>
    <w:rsid w:val="0003576D"/>
    <w:rsid w:val="00041BF1"/>
    <w:rsid w:val="00043EEC"/>
    <w:rsid w:val="00044500"/>
    <w:rsid w:val="000514FE"/>
    <w:rsid w:val="0005379A"/>
    <w:rsid w:val="00054602"/>
    <w:rsid w:val="00056FEF"/>
    <w:rsid w:val="00062CB4"/>
    <w:rsid w:val="00065460"/>
    <w:rsid w:val="00065CA2"/>
    <w:rsid w:val="00074067"/>
    <w:rsid w:val="00085447"/>
    <w:rsid w:val="0008572E"/>
    <w:rsid w:val="00085E37"/>
    <w:rsid w:val="00085FA0"/>
    <w:rsid w:val="00092E1F"/>
    <w:rsid w:val="00094358"/>
    <w:rsid w:val="00095D75"/>
    <w:rsid w:val="00097264"/>
    <w:rsid w:val="000979D7"/>
    <w:rsid w:val="000A06C2"/>
    <w:rsid w:val="000A1E58"/>
    <w:rsid w:val="000A2928"/>
    <w:rsid w:val="000A2A87"/>
    <w:rsid w:val="000A4572"/>
    <w:rsid w:val="000A47CF"/>
    <w:rsid w:val="000A4E64"/>
    <w:rsid w:val="000A6EF8"/>
    <w:rsid w:val="000A6FC7"/>
    <w:rsid w:val="000A782D"/>
    <w:rsid w:val="000B3DB3"/>
    <w:rsid w:val="000B412E"/>
    <w:rsid w:val="000B444A"/>
    <w:rsid w:val="000C1208"/>
    <w:rsid w:val="000C2B3C"/>
    <w:rsid w:val="000C32F8"/>
    <w:rsid w:val="000C5C79"/>
    <w:rsid w:val="000C60FA"/>
    <w:rsid w:val="000C6CF4"/>
    <w:rsid w:val="000C7371"/>
    <w:rsid w:val="000D0A1C"/>
    <w:rsid w:val="000D1DB5"/>
    <w:rsid w:val="000D1DD8"/>
    <w:rsid w:val="000D2BA7"/>
    <w:rsid w:val="000D608B"/>
    <w:rsid w:val="000D752B"/>
    <w:rsid w:val="000E19E7"/>
    <w:rsid w:val="000E47C7"/>
    <w:rsid w:val="000E75A5"/>
    <w:rsid w:val="000E7817"/>
    <w:rsid w:val="000F23A4"/>
    <w:rsid w:val="000F56DC"/>
    <w:rsid w:val="0010475E"/>
    <w:rsid w:val="00105C31"/>
    <w:rsid w:val="00111280"/>
    <w:rsid w:val="00111AD1"/>
    <w:rsid w:val="00113C42"/>
    <w:rsid w:val="00114871"/>
    <w:rsid w:val="001164CF"/>
    <w:rsid w:val="00117462"/>
    <w:rsid w:val="00120205"/>
    <w:rsid w:val="00120467"/>
    <w:rsid w:val="001204CE"/>
    <w:rsid w:val="00123D7A"/>
    <w:rsid w:val="00123EB3"/>
    <w:rsid w:val="001248E5"/>
    <w:rsid w:val="00130F37"/>
    <w:rsid w:val="00141625"/>
    <w:rsid w:val="00141771"/>
    <w:rsid w:val="00141895"/>
    <w:rsid w:val="0015135F"/>
    <w:rsid w:val="00152B54"/>
    <w:rsid w:val="00155250"/>
    <w:rsid w:val="00155CB5"/>
    <w:rsid w:val="001571AA"/>
    <w:rsid w:val="00162439"/>
    <w:rsid w:val="00162F19"/>
    <w:rsid w:val="00164A09"/>
    <w:rsid w:val="0016705E"/>
    <w:rsid w:val="00167DA8"/>
    <w:rsid w:val="00167F76"/>
    <w:rsid w:val="00170618"/>
    <w:rsid w:val="00173D56"/>
    <w:rsid w:val="001748C3"/>
    <w:rsid w:val="00174C2C"/>
    <w:rsid w:val="00175300"/>
    <w:rsid w:val="00175D38"/>
    <w:rsid w:val="00183440"/>
    <w:rsid w:val="00186914"/>
    <w:rsid w:val="00186C3F"/>
    <w:rsid w:val="001914E7"/>
    <w:rsid w:val="00191A52"/>
    <w:rsid w:val="00192930"/>
    <w:rsid w:val="001A08C5"/>
    <w:rsid w:val="001A1591"/>
    <w:rsid w:val="001A5245"/>
    <w:rsid w:val="001A5E4C"/>
    <w:rsid w:val="001A75F6"/>
    <w:rsid w:val="001B10FD"/>
    <w:rsid w:val="001B13AE"/>
    <w:rsid w:val="001B1CB9"/>
    <w:rsid w:val="001B1E86"/>
    <w:rsid w:val="001B29B7"/>
    <w:rsid w:val="001B3E90"/>
    <w:rsid w:val="001B5870"/>
    <w:rsid w:val="001B60BD"/>
    <w:rsid w:val="001B60D7"/>
    <w:rsid w:val="001C2B3E"/>
    <w:rsid w:val="001C4A39"/>
    <w:rsid w:val="001C7369"/>
    <w:rsid w:val="001C7F37"/>
    <w:rsid w:val="001D029A"/>
    <w:rsid w:val="001D6009"/>
    <w:rsid w:val="001D6350"/>
    <w:rsid w:val="001E2BC1"/>
    <w:rsid w:val="001E5AF2"/>
    <w:rsid w:val="001F4597"/>
    <w:rsid w:val="001F4EFF"/>
    <w:rsid w:val="001F6D8C"/>
    <w:rsid w:val="001F7192"/>
    <w:rsid w:val="0020295A"/>
    <w:rsid w:val="00204D78"/>
    <w:rsid w:val="002056C9"/>
    <w:rsid w:val="00207B47"/>
    <w:rsid w:val="002126E5"/>
    <w:rsid w:val="00212955"/>
    <w:rsid w:val="00213544"/>
    <w:rsid w:val="002137EE"/>
    <w:rsid w:val="00215C6F"/>
    <w:rsid w:val="00216EC2"/>
    <w:rsid w:val="00222EBF"/>
    <w:rsid w:val="00226294"/>
    <w:rsid w:val="00226FE8"/>
    <w:rsid w:val="00231762"/>
    <w:rsid w:val="0023339B"/>
    <w:rsid w:val="0023482B"/>
    <w:rsid w:val="0023724E"/>
    <w:rsid w:val="00242BD1"/>
    <w:rsid w:val="00242FF3"/>
    <w:rsid w:val="00243125"/>
    <w:rsid w:val="0024428E"/>
    <w:rsid w:val="0024585F"/>
    <w:rsid w:val="00246612"/>
    <w:rsid w:val="002471B3"/>
    <w:rsid w:val="002474F5"/>
    <w:rsid w:val="00247912"/>
    <w:rsid w:val="00247FB6"/>
    <w:rsid w:val="00253B0D"/>
    <w:rsid w:val="00253EF2"/>
    <w:rsid w:val="00253F69"/>
    <w:rsid w:val="00260EA8"/>
    <w:rsid w:val="00261877"/>
    <w:rsid w:val="00262FD6"/>
    <w:rsid w:val="00270B47"/>
    <w:rsid w:val="00271F2F"/>
    <w:rsid w:val="0027655B"/>
    <w:rsid w:val="002765DF"/>
    <w:rsid w:val="00276E4F"/>
    <w:rsid w:val="00285705"/>
    <w:rsid w:val="002867B8"/>
    <w:rsid w:val="002869F9"/>
    <w:rsid w:val="002909B6"/>
    <w:rsid w:val="00290A2F"/>
    <w:rsid w:val="00290D17"/>
    <w:rsid w:val="00291B1F"/>
    <w:rsid w:val="00291C0F"/>
    <w:rsid w:val="002932E6"/>
    <w:rsid w:val="00297D42"/>
    <w:rsid w:val="002A0004"/>
    <w:rsid w:val="002A02E7"/>
    <w:rsid w:val="002B22A9"/>
    <w:rsid w:val="002B3DF1"/>
    <w:rsid w:val="002B4E35"/>
    <w:rsid w:val="002B6169"/>
    <w:rsid w:val="002B77FE"/>
    <w:rsid w:val="002C2E50"/>
    <w:rsid w:val="002D3E52"/>
    <w:rsid w:val="002D5182"/>
    <w:rsid w:val="002E0313"/>
    <w:rsid w:val="002E0D5D"/>
    <w:rsid w:val="002E2E84"/>
    <w:rsid w:val="002E566D"/>
    <w:rsid w:val="002E711E"/>
    <w:rsid w:val="002F1A1E"/>
    <w:rsid w:val="002F3808"/>
    <w:rsid w:val="002F4FCA"/>
    <w:rsid w:val="00300434"/>
    <w:rsid w:val="00300EE3"/>
    <w:rsid w:val="00301060"/>
    <w:rsid w:val="00301A78"/>
    <w:rsid w:val="0030697A"/>
    <w:rsid w:val="00307BEF"/>
    <w:rsid w:val="00310B72"/>
    <w:rsid w:val="003154F4"/>
    <w:rsid w:val="00315828"/>
    <w:rsid w:val="003170E8"/>
    <w:rsid w:val="003355C6"/>
    <w:rsid w:val="003427C5"/>
    <w:rsid w:val="003443C9"/>
    <w:rsid w:val="00344693"/>
    <w:rsid w:val="003472CA"/>
    <w:rsid w:val="003518E9"/>
    <w:rsid w:val="00352DF2"/>
    <w:rsid w:val="00353C01"/>
    <w:rsid w:val="00357FB0"/>
    <w:rsid w:val="00361B16"/>
    <w:rsid w:val="00363291"/>
    <w:rsid w:val="00365EF8"/>
    <w:rsid w:val="00372258"/>
    <w:rsid w:val="003728DC"/>
    <w:rsid w:val="00377EA6"/>
    <w:rsid w:val="00385894"/>
    <w:rsid w:val="00387F9C"/>
    <w:rsid w:val="003913C1"/>
    <w:rsid w:val="00391C69"/>
    <w:rsid w:val="003A3E49"/>
    <w:rsid w:val="003A7BFB"/>
    <w:rsid w:val="003B3BC8"/>
    <w:rsid w:val="003B53CB"/>
    <w:rsid w:val="003B6946"/>
    <w:rsid w:val="003B7823"/>
    <w:rsid w:val="003C28F7"/>
    <w:rsid w:val="003D04EA"/>
    <w:rsid w:val="003D6692"/>
    <w:rsid w:val="003F42E2"/>
    <w:rsid w:val="003F5FE2"/>
    <w:rsid w:val="00400EB0"/>
    <w:rsid w:val="00402BC3"/>
    <w:rsid w:val="004042BF"/>
    <w:rsid w:val="004109CD"/>
    <w:rsid w:val="00412DA0"/>
    <w:rsid w:val="00414137"/>
    <w:rsid w:val="00414BCB"/>
    <w:rsid w:val="00417A8B"/>
    <w:rsid w:val="0042171B"/>
    <w:rsid w:val="00422284"/>
    <w:rsid w:val="00426738"/>
    <w:rsid w:val="004311A8"/>
    <w:rsid w:val="0043189C"/>
    <w:rsid w:val="0043394C"/>
    <w:rsid w:val="00433AEF"/>
    <w:rsid w:val="00436655"/>
    <w:rsid w:val="00436FEB"/>
    <w:rsid w:val="00440AA1"/>
    <w:rsid w:val="00447F42"/>
    <w:rsid w:val="00453B60"/>
    <w:rsid w:val="004544B6"/>
    <w:rsid w:val="004545DD"/>
    <w:rsid w:val="004569C1"/>
    <w:rsid w:val="00460D3D"/>
    <w:rsid w:val="00461163"/>
    <w:rsid w:val="004649CE"/>
    <w:rsid w:val="00464AE3"/>
    <w:rsid w:val="00466383"/>
    <w:rsid w:val="0047294A"/>
    <w:rsid w:val="00473C3F"/>
    <w:rsid w:val="004802DF"/>
    <w:rsid w:val="00482AB0"/>
    <w:rsid w:val="0048440D"/>
    <w:rsid w:val="0048596A"/>
    <w:rsid w:val="00485AFD"/>
    <w:rsid w:val="00486F87"/>
    <w:rsid w:val="00492B97"/>
    <w:rsid w:val="00493981"/>
    <w:rsid w:val="004A0CF2"/>
    <w:rsid w:val="004A1030"/>
    <w:rsid w:val="004A308C"/>
    <w:rsid w:val="004A4E80"/>
    <w:rsid w:val="004A70B3"/>
    <w:rsid w:val="004B372D"/>
    <w:rsid w:val="004B3E1A"/>
    <w:rsid w:val="004B4086"/>
    <w:rsid w:val="004B43AC"/>
    <w:rsid w:val="004B5F8E"/>
    <w:rsid w:val="004B6DEC"/>
    <w:rsid w:val="004C030C"/>
    <w:rsid w:val="004C1D26"/>
    <w:rsid w:val="004C3EFA"/>
    <w:rsid w:val="004C4CE7"/>
    <w:rsid w:val="004C5386"/>
    <w:rsid w:val="004C6C0E"/>
    <w:rsid w:val="004D0A08"/>
    <w:rsid w:val="004D0BE7"/>
    <w:rsid w:val="004D1A05"/>
    <w:rsid w:val="004D2028"/>
    <w:rsid w:val="004D469F"/>
    <w:rsid w:val="004D523F"/>
    <w:rsid w:val="004E03F5"/>
    <w:rsid w:val="004E369C"/>
    <w:rsid w:val="004E4F29"/>
    <w:rsid w:val="004E5EED"/>
    <w:rsid w:val="004F05B8"/>
    <w:rsid w:val="004F0F43"/>
    <w:rsid w:val="004F11DF"/>
    <w:rsid w:val="004F2614"/>
    <w:rsid w:val="004F2C05"/>
    <w:rsid w:val="004F2D2D"/>
    <w:rsid w:val="004F3456"/>
    <w:rsid w:val="004F6562"/>
    <w:rsid w:val="00503065"/>
    <w:rsid w:val="0050543D"/>
    <w:rsid w:val="00507912"/>
    <w:rsid w:val="0050795A"/>
    <w:rsid w:val="00516CC6"/>
    <w:rsid w:val="00520375"/>
    <w:rsid w:val="005206BE"/>
    <w:rsid w:val="0052379F"/>
    <w:rsid w:val="00527684"/>
    <w:rsid w:val="0053497B"/>
    <w:rsid w:val="0053565F"/>
    <w:rsid w:val="00536521"/>
    <w:rsid w:val="005370C7"/>
    <w:rsid w:val="005405A1"/>
    <w:rsid w:val="0054167D"/>
    <w:rsid w:val="005427D3"/>
    <w:rsid w:val="00547025"/>
    <w:rsid w:val="00547B7A"/>
    <w:rsid w:val="0055466D"/>
    <w:rsid w:val="005557BD"/>
    <w:rsid w:val="00557B7C"/>
    <w:rsid w:val="0056068E"/>
    <w:rsid w:val="00562756"/>
    <w:rsid w:val="00563FCE"/>
    <w:rsid w:val="005658DA"/>
    <w:rsid w:val="00566858"/>
    <w:rsid w:val="00572906"/>
    <w:rsid w:val="005746E7"/>
    <w:rsid w:val="00577F36"/>
    <w:rsid w:val="005801D1"/>
    <w:rsid w:val="00582A0C"/>
    <w:rsid w:val="00591665"/>
    <w:rsid w:val="00593F57"/>
    <w:rsid w:val="00594E7B"/>
    <w:rsid w:val="005A1C04"/>
    <w:rsid w:val="005A1D77"/>
    <w:rsid w:val="005A2CBF"/>
    <w:rsid w:val="005A422F"/>
    <w:rsid w:val="005B2AAF"/>
    <w:rsid w:val="005B398C"/>
    <w:rsid w:val="005B5F6F"/>
    <w:rsid w:val="005B6739"/>
    <w:rsid w:val="005C10CB"/>
    <w:rsid w:val="005C21DC"/>
    <w:rsid w:val="005C2F5A"/>
    <w:rsid w:val="005D1ECA"/>
    <w:rsid w:val="005D7DCA"/>
    <w:rsid w:val="005E043C"/>
    <w:rsid w:val="005E1708"/>
    <w:rsid w:val="005E23AA"/>
    <w:rsid w:val="005E2CD1"/>
    <w:rsid w:val="005E3FA6"/>
    <w:rsid w:val="005E4235"/>
    <w:rsid w:val="005E4410"/>
    <w:rsid w:val="005E60BD"/>
    <w:rsid w:val="005E6786"/>
    <w:rsid w:val="005E7681"/>
    <w:rsid w:val="005F174B"/>
    <w:rsid w:val="005F17BF"/>
    <w:rsid w:val="005F236D"/>
    <w:rsid w:val="005F65BA"/>
    <w:rsid w:val="0060470B"/>
    <w:rsid w:val="006061EF"/>
    <w:rsid w:val="00607B46"/>
    <w:rsid w:val="00610803"/>
    <w:rsid w:val="00612572"/>
    <w:rsid w:val="00622FE2"/>
    <w:rsid w:val="00625F6D"/>
    <w:rsid w:val="00626394"/>
    <w:rsid w:val="006336D8"/>
    <w:rsid w:val="006365D7"/>
    <w:rsid w:val="0063736D"/>
    <w:rsid w:val="00644098"/>
    <w:rsid w:val="00647055"/>
    <w:rsid w:val="00650482"/>
    <w:rsid w:val="006555ED"/>
    <w:rsid w:val="00655C45"/>
    <w:rsid w:val="0066131B"/>
    <w:rsid w:val="00663510"/>
    <w:rsid w:val="0066693A"/>
    <w:rsid w:val="0066751C"/>
    <w:rsid w:val="00675D02"/>
    <w:rsid w:val="00681055"/>
    <w:rsid w:val="006829A4"/>
    <w:rsid w:val="00683DE3"/>
    <w:rsid w:val="00685391"/>
    <w:rsid w:val="00690BFF"/>
    <w:rsid w:val="00691DB1"/>
    <w:rsid w:val="006A0CEC"/>
    <w:rsid w:val="006A250A"/>
    <w:rsid w:val="006A336B"/>
    <w:rsid w:val="006A693F"/>
    <w:rsid w:val="006A6B3B"/>
    <w:rsid w:val="006A71C7"/>
    <w:rsid w:val="006B705B"/>
    <w:rsid w:val="006C08FB"/>
    <w:rsid w:val="006C5CBB"/>
    <w:rsid w:val="006C6D08"/>
    <w:rsid w:val="006C70B8"/>
    <w:rsid w:val="006C7298"/>
    <w:rsid w:val="006D0A50"/>
    <w:rsid w:val="006D0CF9"/>
    <w:rsid w:val="006D1112"/>
    <w:rsid w:val="006D123C"/>
    <w:rsid w:val="006D1D9D"/>
    <w:rsid w:val="006D6C89"/>
    <w:rsid w:val="006D7AC6"/>
    <w:rsid w:val="006E29E0"/>
    <w:rsid w:val="006E457E"/>
    <w:rsid w:val="006E7409"/>
    <w:rsid w:val="006F44AF"/>
    <w:rsid w:val="00701F50"/>
    <w:rsid w:val="00701F65"/>
    <w:rsid w:val="00711911"/>
    <w:rsid w:val="00720D6C"/>
    <w:rsid w:val="00722960"/>
    <w:rsid w:val="00730A9C"/>
    <w:rsid w:val="00732C5D"/>
    <w:rsid w:val="00733740"/>
    <w:rsid w:val="007356A9"/>
    <w:rsid w:val="00737537"/>
    <w:rsid w:val="00737C07"/>
    <w:rsid w:val="00737E9C"/>
    <w:rsid w:val="00737F1C"/>
    <w:rsid w:val="0074219D"/>
    <w:rsid w:val="007424B8"/>
    <w:rsid w:val="0074317E"/>
    <w:rsid w:val="00754020"/>
    <w:rsid w:val="007616CE"/>
    <w:rsid w:val="007625D5"/>
    <w:rsid w:val="00765B29"/>
    <w:rsid w:val="00767B71"/>
    <w:rsid w:val="00772361"/>
    <w:rsid w:val="0077269E"/>
    <w:rsid w:val="00774C36"/>
    <w:rsid w:val="0077587E"/>
    <w:rsid w:val="00780FB1"/>
    <w:rsid w:val="00785F64"/>
    <w:rsid w:val="007928F0"/>
    <w:rsid w:val="00795552"/>
    <w:rsid w:val="00795F5F"/>
    <w:rsid w:val="007A1FD4"/>
    <w:rsid w:val="007A31EC"/>
    <w:rsid w:val="007A4D1F"/>
    <w:rsid w:val="007A519C"/>
    <w:rsid w:val="007A60DF"/>
    <w:rsid w:val="007A7E9B"/>
    <w:rsid w:val="007B0FDB"/>
    <w:rsid w:val="007B1567"/>
    <w:rsid w:val="007B2558"/>
    <w:rsid w:val="007B2A90"/>
    <w:rsid w:val="007B2B65"/>
    <w:rsid w:val="007B5135"/>
    <w:rsid w:val="007B573C"/>
    <w:rsid w:val="007B59AB"/>
    <w:rsid w:val="007C2749"/>
    <w:rsid w:val="007C2E3B"/>
    <w:rsid w:val="007C3BA3"/>
    <w:rsid w:val="007C47CC"/>
    <w:rsid w:val="007C7706"/>
    <w:rsid w:val="007D21E7"/>
    <w:rsid w:val="007D6733"/>
    <w:rsid w:val="007D70E6"/>
    <w:rsid w:val="007D7480"/>
    <w:rsid w:val="007E1004"/>
    <w:rsid w:val="007F190A"/>
    <w:rsid w:val="007F20B3"/>
    <w:rsid w:val="007F21BC"/>
    <w:rsid w:val="007F609B"/>
    <w:rsid w:val="008027C2"/>
    <w:rsid w:val="00802B94"/>
    <w:rsid w:val="008054A3"/>
    <w:rsid w:val="00805EA5"/>
    <w:rsid w:val="00806EB5"/>
    <w:rsid w:val="00807DA1"/>
    <w:rsid w:val="00812E0B"/>
    <w:rsid w:val="00814B61"/>
    <w:rsid w:val="00823631"/>
    <w:rsid w:val="008344D2"/>
    <w:rsid w:val="008420CC"/>
    <w:rsid w:val="00843F16"/>
    <w:rsid w:val="0084573B"/>
    <w:rsid w:val="008467DD"/>
    <w:rsid w:val="00846D10"/>
    <w:rsid w:val="0084721F"/>
    <w:rsid w:val="00852815"/>
    <w:rsid w:val="008554B7"/>
    <w:rsid w:val="00856409"/>
    <w:rsid w:val="00863022"/>
    <w:rsid w:val="00866874"/>
    <w:rsid w:val="00866B1B"/>
    <w:rsid w:val="0087602B"/>
    <w:rsid w:val="0087620E"/>
    <w:rsid w:val="0088112E"/>
    <w:rsid w:val="00881392"/>
    <w:rsid w:val="008831B3"/>
    <w:rsid w:val="00885862"/>
    <w:rsid w:val="00891095"/>
    <w:rsid w:val="00893C4F"/>
    <w:rsid w:val="00894426"/>
    <w:rsid w:val="00895577"/>
    <w:rsid w:val="00896E28"/>
    <w:rsid w:val="008A0952"/>
    <w:rsid w:val="008A0E25"/>
    <w:rsid w:val="008A1561"/>
    <w:rsid w:val="008A1674"/>
    <w:rsid w:val="008A195D"/>
    <w:rsid w:val="008A1B63"/>
    <w:rsid w:val="008A2D10"/>
    <w:rsid w:val="008A7E12"/>
    <w:rsid w:val="008B166F"/>
    <w:rsid w:val="008B244F"/>
    <w:rsid w:val="008B306B"/>
    <w:rsid w:val="008B37C7"/>
    <w:rsid w:val="008B4684"/>
    <w:rsid w:val="008B4CF4"/>
    <w:rsid w:val="008B7745"/>
    <w:rsid w:val="008B778C"/>
    <w:rsid w:val="008C14C9"/>
    <w:rsid w:val="008C2AFB"/>
    <w:rsid w:val="008C32F0"/>
    <w:rsid w:val="008C4C5B"/>
    <w:rsid w:val="008C7C3D"/>
    <w:rsid w:val="008D00E6"/>
    <w:rsid w:val="008D3FA3"/>
    <w:rsid w:val="008E0BD5"/>
    <w:rsid w:val="008E25F9"/>
    <w:rsid w:val="008E31E2"/>
    <w:rsid w:val="008E4996"/>
    <w:rsid w:val="008E4C01"/>
    <w:rsid w:val="008E555E"/>
    <w:rsid w:val="008E6DA8"/>
    <w:rsid w:val="008E724E"/>
    <w:rsid w:val="009002D5"/>
    <w:rsid w:val="00900DDE"/>
    <w:rsid w:val="00902D0D"/>
    <w:rsid w:val="00912BF8"/>
    <w:rsid w:val="00914344"/>
    <w:rsid w:val="009159D5"/>
    <w:rsid w:val="00916E19"/>
    <w:rsid w:val="009202C4"/>
    <w:rsid w:val="00921770"/>
    <w:rsid w:val="00924649"/>
    <w:rsid w:val="00925F8C"/>
    <w:rsid w:val="00933D39"/>
    <w:rsid w:val="009351B1"/>
    <w:rsid w:val="00935213"/>
    <w:rsid w:val="00944C28"/>
    <w:rsid w:val="0095038A"/>
    <w:rsid w:val="0095399E"/>
    <w:rsid w:val="009546DB"/>
    <w:rsid w:val="00960E29"/>
    <w:rsid w:val="00962CE0"/>
    <w:rsid w:val="00963359"/>
    <w:rsid w:val="009648EA"/>
    <w:rsid w:val="009653E8"/>
    <w:rsid w:val="00965C62"/>
    <w:rsid w:val="00965E9D"/>
    <w:rsid w:val="009663D0"/>
    <w:rsid w:val="0097166F"/>
    <w:rsid w:val="0097513D"/>
    <w:rsid w:val="00981E3E"/>
    <w:rsid w:val="00984DC7"/>
    <w:rsid w:val="00984DFE"/>
    <w:rsid w:val="009878BD"/>
    <w:rsid w:val="00991763"/>
    <w:rsid w:val="009A7068"/>
    <w:rsid w:val="009B2E78"/>
    <w:rsid w:val="009B66C1"/>
    <w:rsid w:val="009B79FF"/>
    <w:rsid w:val="009C07CA"/>
    <w:rsid w:val="009C11C2"/>
    <w:rsid w:val="009C2EB9"/>
    <w:rsid w:val="009C38EC"/>
    <w:rsid w:val="009C60B8"/>
    <w:rsid w:val="009C690B"/>
    <w:rsid w:val="009D13F5"/>
    <w:rsid w:val="009D2030"/>
    <w:rsid w:val="009D3EF3"/>
    <w:rsid w:val="009D7664"/>
    <w:rsid w:val="009E0939"/>
    <w:rsid w:val="009E2367"/>
    <w:rsid w:val="009E5930"/>
    <w:rsid w:val="009E5C53"/>
    <w:rsid w:val="009E6909"/>
    <w:rsid w:val="009F132F"/>
    <w:rsid w:val="009F67C7"/>
    <w:rsid w:val="00A007D9"/>
    <w:rsid w:val="00A03FEB"/>
    <w:rsid w:val="00A058F5"/>
    <w:rsid w:val="00A07940"/>
    <w:rsid w:val="00A10FBC"/>
    <w:rsid w:val="00A158D0"/>
    <w:rsid w:val="00A1662B"/>
    <w:rsid w:val="00A16ED2"/>
    <w:rsid w:val="00A21279"/>
    <w:rsid w:val="00A26DFB"/>
    <w:rsid w:val="00A3148A"/>
    <w:rsid w:val="00A339F0"/>
    <w:rsid w:val="00A35301"/>
    <w:rsid w:val="00A3570E"/>
    <w:rsid w:val="00A36488"/>
    <w:rsid w:val="00A37CBE"/>
    <w:rsid w:val="00A40FF6"/>
    <w:rsid w:val="00A439E8"/>
    <w:rsid w:val="00A45285"/>
    <w:rsid w:val="00A55346"/>
    <w:rsid w:val="00A613BF"/>
    <w:rsid w:val="00A67CA3"/>
    <w:rsid w:val="00A761C5"/>
    <w:rsid w:val="00A81298"/>
    <w:rsid w:val="00A82F47"/>
    <w:rsid w:val="00A8572E"/>
    <w:rsid w:val="00A86A7B"/>
    <w:rsid w:val="00A90DC5"/>
    <w:rsid w:val="00A9129A"/>
    <w:rsid w:val="00A92F45"/>
    <w:rsid w:val="00A9655A"/>
    <w:rsid w:val="00A968DA"/>
    <w:rsid w:val="00A9778D"/>
    <w:rsid w:val="00AA252D"/>
    <w:rsid w:val="00AA3555"/>
    <w:rsid w:val="00AA3564"/>
    <w:rsid w:val="00AA3A7D"/>
    <w:rsid w:val="00AA48FB"/>
    <w:rsid w:val="00AA5EAE"/>
    <w:rsid w:val="00AA7181"/>
    <w:rsid w:val="00AB13B0"/>
    <w:rsid w:val="00AB3233"/>
    <w:rsid w:val="00AB45B8"/>
    <w:rsid w:val="00AC27DB"/>
    <w:rsid w:val="00AC2F9E"/>
    <w:rsid w:val="00AC39A8"/>
    <w:rsid w:val="00AC72B3"/>
    <w:rsid w:val="00AD2481"/>
    <w:rsid w:val="00AD25D7"/>
    <w:rsid w:val="00AD508A"/>
    <w:rsid w:val="00AD7073"/>
    <w:rsid w:val="00AE044D"/>
    <w:rsid w:val="00AE35B7"/>
    <w:rsid w:val="00AE44D7"/>
    <w:rsid w:val="00AE6D01"/>
    <w:rsid w:val="00AF2CB3"/>
    <w:rsid w:val="00AF4C95"/>
    <w:rsid w:val="00B00FF0"/>
    <w:rsid w:val="00B02651"/>
    <w:rsid w:val="00B04F3A"/>
    <w:rsid w:val="00B0603A"/>
    <w:rsid w:val="00B076BF"/>
    <w:rsid w:val="00B11448"/>
    <w:rsid w:val="00B1274B"/>
    <w:rsid w:val="00B1385C"/>
    <w:rsid w:val="00B20A68"/>
    <w:rsid w:val="00B22669"/>
    <w:rsid w:val="00B25663"/>
    <w:rsid w:val="00B2693C"/>
    <w:rsid w:val="00B3720C"/>
    <w:rsid w:val="00B37457"/>
    <w:rsid w:val="00B37504"/>
    <w:rsid w:val="00B435EF"/>
    <w:rsid w:val="00B46D33"/>
    <w:rsid w:val="00B50C9B"/>
    <w:rsid w:val="00B51182"/>
    <w:rsid w:val="00B528C8"/>
    <w:rsid w:val="00B53221"/>
    <w:rsid w:val="00B53C1A"/>
    <w:rsid w:val="00B62A11"/>
    <w:rsid w:val="00B64B18"/>
    <w:rsid w:val="00B64E24"/>
    <w:rsid w:val="00B6534D"/>
    <w:rsid w:val="00B65DD8"/>
    <w:rsid w:val="00B712DA"/>
    <w:rsid w:val="00B71592"/>
    <w:rsid w:val="00B71A9B"/>
    <w:rsid w:val="00B721EE"/>
    <w:rsid w:val="00B76647"/>
    <w:rsid w:val="00B77183"/>
    <w:rsid w:val="00B77B21"/>
    <w:rsid w:val="00B907EC"/>
    <w:rsid w:val="00B91B9C"/>
    <w:rsid w:val="00B92040"/>
    <w:rsid w:val="00B939EC"/>
    <w:rsid w:val="00B93A3C"/>
    <w:rsid w:val="00B977D1"/>
    <w:rsid w:val="00BA04BC"/>
    <w:rsid w:val="00BA3E45"/>
    <w:rsid w:val="00BA58EE"/>
    <w:rsid w:val="00BB141F"/>
    <w:rsid w:val="00BB38C7"/>
    <w:rsid w:val="00BB3D34"/>
    <w:rsid w:val="00BB437E"/>
    <w:rsid w:val="00BB47FE"/>
    <w:rsid w:val="00BB5524"/>
    <w:rsid w:val="00BB5BD2"/>
    <w:rsid w:val="00BC44DD"/>
    <w:rsid w:val="00BC44E3"/>
    <w:rsid w:val="00BC480A"/>
    <w:rsid w:val="00BC6FEA"/>
    <w:rsid w:val="00BD09EA"/>
    <w:rsid w:val="00BD1EAF"/>
    <w:rsid w:val="00BD50BC"/>
    <w:rsid w:val="00BE2813"/>
    <w:rsid w:val="00BE3970"/>
    <w:rsid w:val="00BE568A"/>
    <w:rsid w:val="00BE636E"/>
    <w:rsid w:val="00BE6CAB"/>
    <w:rsid w:val="00BE6CAF"/>
    <w:rsid w:val="00BF0D81"/>
    <w:rsid w:val="00BF40EE"/>
    <w:rsid w:val="00BF6D5D"/>
    <w:rsid w:val="00C0024E"/>
    <w:rsid w:val="00C00D15"/>
    <w:rsid w:val="00C03114"/>
    <w:rsid w:val="00C03BA7"/>
    <w:rsid w:val="00C0701F"/>
    <w:rsid w:val="00C07038"/>
    <w:rsid w:val="00C1419A"/>
    <w:rsid w:val="00C16423"/>
    <w:rsid w:val="00C16A4B"/>
    <w:rsid w:val="00C20392"/>
    <w:rsid w:val="00C2125C"/>
    <w:rsid w:val="00C25556"/>
    <w:rsid w:val="00C321FC"/>
    <w:rsid w:val="00C338E7"/>
    <w:rsid w:val="00C37290"/>
    <w:rsid w:val="00C40DE7"/>
    <w:rsid w:val="00C4235A"/>
    <w:rsid w:val="00C46471"/>
    <w:rsid w:val="00C46BD5"/>
    <w:rsid w:val="00C5110E"/>
    <w:rsid w:val="00C52220"/>
    <w:rsid w:val="00C54785"/>
    <w:rsid w:val="00C560D6"/>
    <w:rsid w:val="00C576FC"/>
    <w:rsid w:val="00C61754"/>
    <w:rsid w:val="00C66134"/>
    <w:rsid w:val="00C66988"/>
    <w:rsid w:val="00C67D37"/>
    <w:rsid w:val="00C70A1D"/>
    <w:rsid w:val="00C712F4"/>
    <w:rsid w:val="00C714E0"/>
    <w:rsid w:val="00C71822"/>
    <w:rsid w:val="00C72625"/>
    <w:rsid w:val="00C72F68"/>
    <w:rsid w:val="00C77538"/>
    <w:rsid w:val="00C7762F"/>
    <w:rsid w:val="00C84C7D"/>
    <w:rsid w:val="00C929C5"/>
    <w:rsid w:val="00C94ECB"/>
    <w:rsid w:val="00C97C79"/>
    <w:rsid w:val="00CA1AC8"/>
    <w:rsid w:val="00CA290D"/>
    <w:rsid w:val="00CA4B37"/>
    <w:rsid w:val="00CA593F"/>
    <w:rsid w:val="00CA6FF5"/>
    <w:rsid w:val="00CB7259"/>
    <w:rsid w:val="00CC0D67"/>
    <w:rsid w:val="00CC303E"/>
    <w:rsid w:val="00CD266E"/>
    <w:rsid w:val="00CD2D98"/>
    <w:rsid w:val="00CD33BB"/>
    <w:rsid w:val="00CE1C88"/>
    <w:rsid w:val="00CE3AB1"/>
    <w:rsid w:val="00CE5972"/>
    <w:rsid w:val="00CE6A0E"/>
    <w:rsid w:val="00CE6A7C"/>
    <w:rsid w:val="00CE6AD6"/>
    <w:rsid w:val="00CF0DD4"/>
    <w:rsid w:val="00CF3EA7"/>
    <w:rsid w:val="00CF6985"/>
    <w:rsid w:val="00D02D0C"/>
    <w:rsid w:val="00D119AF"/>
    <w:rsid w:val="00D12A56"/>
    <w:rsid w:val="00D173B5"/>
    <w:rsid w:val="00D21FB2"/>
    <w:rsid w:val="00D36870"/>
    <w:rsid w:val="00D37513"/>
    <w:rsid w:val="00D37E23"/>
    <w:rsid w:val="00D414EC"/>
    <w:rsid w:val="00D42FDD"/>
    <w:rsid w:val="00D43442"/>
    <w:rsid w:val="00D465A9"/>
    <w:rsid w:val="00D46C46"/>
    <w:rsid w:val="00D52BF3"/>
    <w:rsid w:val="00D52FD6"/>
    <w:rsid w:val="00D559C5"/>
    <w:rsid w:val="00D55BC5"/>
    <w:rsid w:val="00D573C5"/>
    <w:rsid w:val="00D57949"/>
    <w:rsid w:val="00D643E3"/>
    <w:rsid w:val="00D65053"/>
    <w:rsid w:val="00D742F3"/>
    <w:rsid w:val="00D74C66"/>
    <w:rsid w:val="00D76DC5"/>
    <w:rsid w:val="00D87EB8"/>
    <w:rsid w:val="00D91503"/>
    <w:rsid w:val="00D9428D"/>
    <w:rsid w:val="00D951FF"/>
    <w:rsid w:val="00D95E7C"/>
    <w:rsid w:val="00D976B3"/>
    <w:rsid w:val="00DA1AA5"/>
    <w:rsid w:val="00DA2979"/>
    <w:rsid w:val="00DA48C2"/>
    <w:rsid w:val="00DA5808"/>
    <w:rsid w:val="00DA7042"/>
    <w:rsid w:val="00DB0368"/>
    <w:rsid w:val="00DB262E"/>
    <w:rsid w:val="00DB3C07"/>
    <w:rsid w:val="00DB44F7"/>
    <w:rsid w:val="00DB501A"/>
    <w:rsid w:val="00DB6817"/>
    <w:rsid w:val="00DB796F"/>
    <w:rsid w:val="00DB7EB4"/>
    <w:rsid w:val="00DC0475"/>
    <w:rsid w:val="00DC1197"/>
    <w:rsid w:val="00DC1D22"/>
    <w:rsid w:val="00DC22F3"/>
    <w:rsid w:val="00DC2B26"/>
    <w:rsid w:val="00DC3E86"/>
    <w:rsid w:val="00DC5164"/>
    <w:rsid w:val="00DC6008"/>
    <w:rsid w:val="00DD5040"/>
    <w:rsid w:val="00DD6301"/>
    <w:rsid w:val="00DE0ED3"/>
    <w:rsid w:val="00DE527D"/>
    <w:rsid w:val="00DE5882"/>
    <w:rsid w:val="00DE7B64"/>
    <w:rsid w:val="00DF17EC"/>
    <w:rsid w:val="00DF479E"/>
    <w:rsid w:val="00DF5B3F"/>
    <w:rsid w:val="00DF5DC9"/>
    <w:rsid w:val="00DF69EF"/>
    <w:rsid w:val="00DF7E6E"/>
    <w:rsid w:val="00E06C02"/>
    <w:rsid w:val="00E1014F"/>
    <w:rsid w:val="00E10A28"/>
    <w:rsid w:val="00E13839"/>
    <w:rsid w:val="00E14028"/>
    <w:rsid w:val="00E161E1"/>
    <w:rsid w:val="00E16912"/>
    <w:rsid w:val="00E172DA"/>
    <w:rsid w:val="00E21118"/>
    <w:rsid w:val="00E2174C"/>
    <w:rsid w:val="00E22B7E"/>
    <w:rsid w:val="00E230DB"/>
    <w:rsid w:val="00E25CFF"/>
    <w:rsid w:val="00E36102"/>
    <w:rsid w:val="00E37A58"/>
    <w:rsid w:val="00E423AE"/>
    <w:rsid w:val="00E43289"/>
    <w:rsid w:val="00E43AC1"/>
    <w:rsid w:val="00E44417"/>
    <w:rsid w:val="00E452D0"/>
    <w:rsid w:val="00E472DB"/>
    <w:rsid w:val="00E51DC1"/>
    <w:rsid w:val="00E54088"/>
    <w:rsid w:val="00E57E31"/>
    <w:rsid w:val="00E618CF"/>
    <w:rsid w:val="00E62CA4"/>
    <w:rsid w:val="00E641F5"/>
    <w:rsid w:val="00E67E39"/>
    <w:rsid w:val="00E72CA6"/>
    <w:rsid w:val="00E832E5"/>
    <w:rsid w:val="00E85B9F"/>
    <w:rsid w:val="00E903E4"/>
    <w:rsid w:val="00E90D02"/>
    <w:rsid w:val="00E912E8"/>
    <w:rsid w:val="00E92F0C"/>
    <w:rsid w:val="00E93F88"/>
    <w:rsid w:val="00E948B5"/>
    <w:rsid w:val="00E952B8"/>
    <w:rsid w:val="00E96917"/>
    <w:rsid w:val="00E96C3E"/>
    <w:rsid w:val="00EA35A2"/>
    <w:rsid w:val="00EA3BA0"/>
    <w:rsid w:val="00EA507B"/>
    <w:rsid w:val="00EA7C19"/>
    <w:rsid w:val="00EB237C"/>
    <w:rsid w:val="00EB4CB8"/>
    <w:rsid w:val="00EB5664"/>
    <w:rsid w:val="00EC18B5"/>
    <w:rsid w:val="00EC2FBD"/>
    <w:rsid w:val="00EC3E6F"/>
    <w:rsid w:val="00EC4E62"/>
    <w:rsid w:val="00EC672A"/>
    <w:rsid w:val="00EC706B"/>
    <w:rsid w:val="00ED15E0"/>
    <w:rsid w:val="00ED3ACA"/>
    <w:rsid w:val="00ED3EA2"/>
    <w:rsid w:val="00ED5C6B"/>
    <w:rsid w:val="00EE15D4"/>
    <w:rsid w:val="00EE20C3"/>
    <w:rsid w:val="00EE22B4"/>
    <w:rsid w:val="00EE55EF"/>
    <w:rsid w:val="00EE7F4C"/>
    <w:rsid w:val="00EF0EA4"/>
    <w:rsid w:val="00EF13BE"/>
    <w:rsid w:val="00EF2B80"/>
    <w:rsid w:val="00EF3464"/>
    <w:rsid w:val="00EF560B"/>
    <w:rsid w:val="00F030DA"/>
    <w:rsid w:val="00F03CB8"/>
    <w:rsid w:val="00F04151"/>
    <w:rsid w:val="00F151DA"/>
    <w:rsid w:val="00F16894"/>
    <w:rsid w:val="00F16A22"/>
    <w:rsid w:val="00F236C4"/>
    <w:rsid w:val="00F27C4E"/>
    <w:rsid w:val="00F30417"/>
    <w:rsid w:val="00F32ACE"/>
    <w:rsid w:val="00F34D77"/>
    <w:rsid w:val="00F35C58"/>
    <w:rsid w:val="00F370AF"/>
    <w:rsid w:val="00F37E66"/>
    <w:rsid w:val="00F408A0"/>
    <w:rsid w:val="00F42412"/>
    <w:rsid w:val="00F44E7F"/>
    <w:rsid w:val="00F46AB9"/>
    <w:rsid w:val="00F478BA"/>
    <w:rsid w:val="00F47F55"/>
    <w:rsid w:val="00F5018B"/>
    <w:rsid w:val="00F527A8"/>
    <w:rsid w:val="00F52A30"/>
    <w:rsid w:val="00F559C4"/>
    <w:rsid w:val="00F5677A"/>
    <w:rsid w:val="00F60240"/>
    <w:rsid w:val="00F61D31"/>
    <w:rsid w:val="00F64386"/>
    <w:rsid w:val="00F665BB"/>
    <w:rsid w:val="00F70B0F"/>
    <w:rsid w:val="00F72DF9"/>
    <w:rsid w:val="00F72F45"/>
    <w:rsid w:val="00F800E0"/>
    <w:rsid w:val="00F823A3"/>
    <w:rsid w:val="00F8388C"/>
    <w:rsid w:val="00F83E59"/>
    <w:rsid w:val="00F8411A"/>
    <w:rsid w:val="00F90769"/>
    <w:rsid w:val="00F9093A"/>
    <w:rsid w:val="00F92EDF"/>
    <w:rsid w:val="00FA0F7C"/>
    <w:rsid w:val="00FA3856"/>
    <w:rsid w:val="00FA4E1C"/>
    <w:rsid w:val="00FA6468"/>
    <w:rsid w:val="00FB3C50"/>
    <w:rsid w:val="00FB445B"/>
    <w:rsid w:val="00FB5AD4"/>
    <w:rsid w:val="00FB6FEB"/>
    <w:rsid w:val="00FB787F"/>
    <w:rsid w:val="00FC0525"/>
    <w:rsid w:val="00FC6A9C"/>
    <w:rsid w:val="00FC7B8A"/>
    <w:rsid w:val="00FD21CA"/>
    <w:rsid w:val="00FE171E"/>
    <w:rsid w:val="00FE1BC8"/>
    <w:rsid w:val="00FE2013"/>
    <w:rsid w:val="00FE2B2C"/>
    <w:rsid w:val="00FE37BA"/>
    <w:rsid w:val="00FE610C"/>
    <w:rsid w:val="00FF0B80"/>
    <w:rsid w:val="00FF207C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A5C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9E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F6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69EF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DF69EF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69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E6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F46AB9"/>
  </w:style>
  <w:style w:type="table" w:styleId="LightShading">
    <w:name w:val="Light Shading"/>
    <w:basedOn w:val="TableNormal"/>
    <w:uiPriority w:val="60"/>
    <w:rsid w:val="00BF0D8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equationstyle">
    <w:name w:val="equation style"/>
    <w:next w:val="Normal"/>
    <w:link w:val="equationstyleChar"/>
    <w:qFormat/>
    <w:rsid w:val="002B4E35"/>
    <w:pPr>
      <w:tabs>
        <w:tab w:val="center" w:pos="4111"/>
        <w:tab w:val="right" w:pos="8222"/>
      </w:tabs>
      <w:suppressAutoHyphens/>
      <w:spacing w:before="280" w:after="280"/>
      <w:jc w:val="center"/>
    </w:pPr>
    <w:rPr>
      <w:rFonts w:ascii="Times New Roman" w:eastAsia="Arial" w:hAnsi="Times New Roman"/>
      <w:sz w:val="24"/>
      <w:lang w:eastAsia="ar-SA"/>
    </w:rPr>
  </w:style>
  <w:style w:type="character" w:customStyle="1" w:styleId="equationstyleChar">
    <w:name w:val="equation style Char"/>
    <w:link w:val="equationstyle"/>
    <w:rsid w:val="002B4E35"/>
    <w:rPr>
      <w:rFonts w:ascii="Times New Roman" w:eastAsia="Arial" w:hAnsi="Times New Roman" w:cs="Times New Roman"/>
      <w:sz w:val="24"/>
      <w:szCs w:val="20"/>
      <w:lang w:val="en-GB" w:eastAsia="ar-SA"/>
    </w:rPr>
  </w:style>
  <w:style w:type="character" w:styleId="PlaceholderText">
    <w:name w:val="Placeholder Text"/>
    <w:uiPriority w:val="99"/>
    <w:semiHidden/>
    <w:rsid w:val="005D1EC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50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D504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D504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359"/>
    <w:pPr>
      <w:spacing w:line="276" w:lineRule="auto"/>
    </w:pPr>
    <w:rPr>
      <w:b/>
      <w:bCs/>
      <w:lang w:val="pt-B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359"/>
    <w:rPr>
      <w:b/>
      <w:bCs/>
      <w:sz w:val="20"/>
      <w:szCs w:val="20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FB5A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styleId="TOCHeading">
    <w:name w:val="TOC Heading"/>
    <w:basedOn w:val="Heading1"/>
    <w:next w:val="Normal"/>
    <w:uiPriority w:val="39"/>
    <w:unhideWhenUsed/>
    <w:qFormat/>
    <w:rsid w:val="00FB5AD4"/>
    <w:pPr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B5AD4"/>
    <w:pPr>
      <w:spacing w:before="120" w:after="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B5AD4"/>
    <w:pPr>
      <w:spacing w:after="0"/>
      <w:ind w:left="220"/>
    </w:pPr>
    <w:rPr>
      <w:rFonts w:asciiTheme="minorHAnsi" w:hAnsiTheme="minorHAnsi"/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B5AD4"/>
    <w:pPr>
      <w:spacing w:after="0"/>
      <w:ind w:left="440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B5AD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B5AD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B5AD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B5AD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B5AD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B5AD4"/>
    <w:pPr>
      <w:spacing w:after="0"/>
      <w:ind w:left="1760"/>
    </w:pPr>
    <w:rPr>
      <w:rFonts w:asciiTheme="minorHAnsi" w:hAnsiTheme="minorHAnsi"/>
      <w:sz w:val="20"/>
      <w:szCs w:val="20"/>
    </w:rPr>
  </w:style>
  <w:style w:type="table" w:styleId="TableGrid">
    <w:name w:val="Table Grid"/>
    <w:basedOn w:val="TableNormal"/>
    <w:uiPriority w:val="59"/>
    <w:rsid w:val="001B6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0"/>
    <w:rsid w:val="001B60B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663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71"/>
    <w:rsid w:val="00271F2F"/>
    <w:rPr>
      <w:sz w:val="22"/>
      <w:szCs w:val="22"/>
      <w:lang w:val="pt-BR"/>
    </w:rPr>
  </w:style>
  <w:style w:type="paragraph" w:customStyle="1" w:styleId="p1">
    <w:name w:val="p1"/>
    <w:basedOn w:val="Normal"/>
    <w:rsid w:val="00AB45B8"/>
    <w:pPr>
      <w:spacing w:after="0" w:line="240" w:lineRule="auto"/>
    </w:pPr>
    <w:rPr>
      <w:rFonts w:ascii="Helvetica" w:hAnsi="Helvetica"/>
      <w:color w:val="454545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4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3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01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9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9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5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02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82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2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6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2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21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2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94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3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94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55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368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237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23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547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6773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3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97B4-304D-7046-8FBE-AC587B83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Minter, Amanda</dc:creator>
  <cp:lastModifiedBy>Minter, Amanda</cp:lastModifiedBy>
  <cp:revision>5</cp:revision>
  <dcterms:created xsi:type="dcterms:W3CDTF">2017-02-14T17:41:00Z</dcterms:created>
  <dcterms:modified xsi:type="dcterms:W3CDTF">2017-05-08T10:15:00Z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http://csl.mendeley.com/styles/18019941/harvard1-2</vt:lpwstr>
  </property>
  <property fmtid="{D5CDD505-2E9C-101B-9397-08002B2CF9AE}" pid="11" name="Mendeley Recent Style Name 4_1">
    <vt:lpwstr>Harvard Reference format 1 (author-date) - Amanda Minter</vt:lpwstr>
  </property>
  <property fmtid="{D5CDD505-2E9C-101B-9397-08002B2CF9AE}" pid="12" name="Mendeley Recent Style Id 5_1">
    <vt:lpwstr>http://csl.mendeley.com/styles/18019941/harvardb</vt:lpwstr>
  </property>
  <property fmtid="{D5CDD505-2E9C-101B-9397-08002B2CF9AE}" pid="13" name="Mendeley Recent Style Name 5_1">
    <vt:lpwstr>Harvardb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ser Name_1">
    <vt:lpwstr>a.minter@liverpool.ac.uk@www.mendeley.com</vt:lpwstr>
  </property>
  <property fmtid="{D5CDD505-2E9C-101B-9397-08002B2CF9AE}" pid="24" name="Mendeley Citation Style_1">
    <vt:lpwstr>http://csl.mendeley.com/styles/18019941/harvardb</vt:lpwstr>
  </property>
</Properties>
</file>