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C6B5" w14:textId="32AC8AA3" w:rsidR="00112BA7" w:rsidRPr="0076743B" w:rsidRDefault="00112BA7" w:rsidP="00112BA7">
      <w:pPr>
        <w:spacing w:line="276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0" w:themeColor="text1"/>
          <w:sz w:val="28"/>
          <w:szCs w:val="28"/>
          <w:lang w:val="en-GB" w:eastAsia="en-US"/>
        </w:rPr>
      </w:pPr>
      <w:r w:rsidRPr="0076743B">
        <w:rPr>
          <w:rFonts w:ascii="Times New Roman" w:eastAsia="SimSun" w:hAnsi="Times New Roman" w:cs="Times New Roman"/>
          <w:b/>
          <w:bCs/>
          <w:i/>
          <w:iCs/>
          <w:color w:val="000000" w:themeColor="text1"/>
          <w:sz w:val="28"/>
          <w:szCs w:val="28"/>
          <w:lang w:val="en-GB" w:eastAsia="en-US"/>
        </w:rPr>
        <w:t>Epidemiology and Infection</w:t>
      </w:r>
    </w:p>
    <w:p w14:paraId="2C7458F2" w14:textId="7F43DA47" w:rsidR="0036126B" w:rsidRPr="0076743B" w:rsidRDefault="00E77A1E" w:rsidP="00E77A1E">
      <w:pPr>
        <w:spacing w:line="276" w:lineRule="auto"/>
        <w:jc w:val="both"/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en-GB" w:eastAsia="en-US"/>
        </w:rPr>
      </w:pPr>
      <w:r w:rsidRPr="0076743B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en-GB" w:eastAsia="en-US"/>
        </w:rPr>
        <w:t>P</w:t>
      </w:r>
      <w:r w:rsidR="0036126B" w:rsidRPr="0076743B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en-GB" w:eastAsia="en-US"/>
        </w:rPr>
        <w:t xml:space="preserve">robable transmission routes of </w:t>
      </w:r>
      <w:r w:rsidR="00704DEB" w:rsidRPr="0076743B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en-GB" w:eastAsia="en-US"/>
        </w:rPr>
        <w:t xml:space="preserve">the </w:t>
      </w:r>
      <w:r w:rsidR="0036126B" w:rsidRPr="0076743B">
        <w:rPr>
          <w:rFonts w:ascii="Times New Roman" w:eastAsia="SimSun" w:hAnsi="Times New Roman" w:cs="Times New Roman"/>
          <w:b/>
          <w:bCs/>
          <w:iCs/>
          <w:color w:val="000000" w:themeColor="text1"/>
          <w:sz w:val="28"/>
          <w:szCs w:val="28"/>
          <w:lang w:val="en-GB" w:eastAsia="en-US"/>
        </w:rPr>
        <w:t>influenza virus in a nosocomial outbreak</w:t>
      </w:r>
    </w:p>
    <w:p w14:paraId="58C0FB10" w14:textId="42F1BE6F" w:rsidR="00484E2A" w:rsidRPr="0076743B" w:rsidRDefault="00484E2A" w:rsidP="00484E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bookmarkStart w:id="0" w:name="OLE_LINK42"/>
      <w:bookmarkStart w:id="1" w:name="OLE_LINK43"/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  <w:t>S</w:t>
      </w:r>
      <w:r w:rsidRPr="0076743B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lang w:val="en-GB"/>
        </w:rPr>
        <w:t>.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  <w:t xml:space="preserve"> XIAO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val="en-GB" w:eastAsia="fi-FI"/>
        </w:rPr>
        <w:t>*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  <w:t>,</w:t>
      </w:r>
      <w:r w:rsidRPr="0076743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J. W. TANG, 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  <w:t>D. S. HUI</w:t>
      </w:r>
      <w:r w:rsidRPr="0076743B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bookmarkStart w:id="2" w:name="OLE_LINK31"/>
      <w:bookmarkStart w:id="3" w:name="OLE_LINK32"/>
      <w:r w:rsidRPr="0076743B">
        <w:rPr>
          <w:rFonts w:ascii="Times New Roman" w:hAnsi="Times New Roman"/>
          <w:color w:val="000000" w:themeColor="text1"/>
          <w:sz w:val="24"/>
          <w:szCs w:val="24"/>
          <w:lang w:val="en-GB"/>
        </w:rPr>
        <w:t>H. LEI, H. YU, Y</w:t>
      </w:r>
      <w:r w:rsidR="00112BA7" w:rsidRPr="0076743B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  <w:r w:rsidRPr="0076743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LI</w:t>
      </w:r>
      <w:r w:rsidRPr="0076743B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</w:p>
    <w:p w14:paraId="7E6C8247" w14:textId="77777777" w:rsidR="00484E2A" w:rsidRPr="0076743B" w:rsidRDefault="00484E2A" w:rsidP="00484E2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</w:pPr>
    </w:p>
    <w:bookmarkEnd w:id="2"/>
    <w:bookmarkEnd w:id="3"/>
    <w:p w14:paraId="6C7CF1FC" w14:textId="3B1A765E" w:rsidR="00484E2A" w:rsidRPr="0076743B" w:rsidRDefault="00112BA7" w:rsidP="00112BA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Supplementary Material</w:t>
      </w:r>
    </w:p>
    <w:bookmarkEnd w:id="0"/>
    <w:bookmarkEnd w:id="1"/>
    <w:p w14:paraId="35BB172C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SI A.</w:t>
      </w:r>
      <w:r w:rsidRPr="0076743B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Parameter selection</w:t>
      </w:r>
    </w:p>
    <w:p w14:paraId="6574C614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S1.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Parameters for the multi-zone model.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30"/>
        <w:gridCol w:w="930"/>
        <w:gridCol w:w="930"/>
        <w:gridCol w:w="930"/>
        <w:gridCol w:w="930"/>
        <w:gridCol w:w="930"/>
        <w:gridCol w:w="1525"/>
      </w:tblGrid>
      <w:tr w:rsidR="0076743B" w:rsidRPr="0076743B" w14:paraId="5CCEBCEA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D7F7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B61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E17A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B4BF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02C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EAF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4CA4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Zone 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D351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020766DE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4BD5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Volume (m</w:t>
            </w: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3</w:t>
            </w: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D04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117.9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3A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68.5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A59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117.9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6C7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117.9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422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38.5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CF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63.9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23F6" w14:textId="0B45F2B3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E5A0849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0599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Supply airflow rate (L/s)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C3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2DC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12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78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E46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6C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737" w14:textId="2B33350B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0BA23837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DA86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Exhaust airflow rate (L/s)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FD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185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EDF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DD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714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32D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5218" w14:textId="515E525A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CE37AEC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531F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HEPA air purifier airflow rate (L/s)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E7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6A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7D0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0D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94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89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215" w14:textId="2A8A1D77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3B6C5A" w:rsidRPr="0076743B" w14:paraId="23219C1F" w14:textId="77777777" w:rsidTr="00F8408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421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Heat gain (kW)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54B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2.310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EA2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006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2.310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586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2.158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E08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0.506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599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82D8" w14:textId="003D47ED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_Ref503186034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</w:tbl>
    <w:p w14:paraId="5B6F0A48" w14:textId="77777777" w:rsidR="003B6C5A" w:rsidRPr="0076743B" w:rsidRDefault="003B6C5A" w:rsidP="00F840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p w14:paraId="4DEA4EC3" w14:textId="78222543" w:rsidR="003B6C5A" w:rsidRPr="0076743B" w:rsidRDefault="003B6C5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S2.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Surface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material types and areas.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2160"/>
        <w:gridCol w:w="2070"/>
        <w:gridCol w:w="2160"/>
      </w:tblGrid>
      <w:tr w:rsidR="0076743B" w:rsidRPr="0076743B" w14:paraId="73B49A21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6A2E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Surface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2A4D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Material 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94F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Area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(cm</w:t>
            </w: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GB"/>
              </w:rPr>
              <w:t>2</w:t>
            </w: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7B0E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69E9C597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03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Clothes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A47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Porous surfaces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B7F4" w14:textId="59A38C85" w:rsidR="003B6C5A" w:rsidRPr="0076743B" w:rsidRDefault="003B6C5A" w:rsidP="003C18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3C1898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117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76DF81CF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170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surface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89C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9B1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D4B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1F3CA396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D78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Curtains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DF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206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65D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4A57CA9E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62D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Over-bed table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D36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Non-porous surfaces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56C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4,800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E8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4DEBDE61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DA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Bedside table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0EE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99B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8,400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25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71075369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D3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Cup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70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83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612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0B8788E5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C41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rail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F51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061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2,355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39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0609E87C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D2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Water heater button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15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1E1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DF8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1704A4C4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A2B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door handle (outer)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6E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surfaces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778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DF7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02A18DA2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B5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door handle (inner)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6AD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6B7" w14:textId="47A29D41" w:rsidR="003B6C5A" w:rsidRPr="0076743B" w:rsidRDefault="00987C39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99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1333883B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404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lid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8D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83E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2BA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1064D4D1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6F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flush buttons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03A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258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F87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54D90F18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FDB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taps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A4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72C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30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3D3D19D5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F1D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sanitizer button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DB6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333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D0B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6647C546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C4F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 contact area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0CB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20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4ED" w14:textId="57E272E0" w:rsidR="003B6C5A" w:rsidRPr="0076743B" w:rsidRDefault="003B6C5A" w:rsidP="0083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_Ref503186082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_Ref490163983 \r \h </w:instrTex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21A36501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EBB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Finger contact area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AAC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E30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64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_Ref490163990 \r \h </w:instrTex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1F9743C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AE95" w14:textId="1FD1BF95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Non-mucosal regions of 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the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head and neck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4E1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9887" w14:textId="3B565F32" w:rsidR="003B6C5A" w:rsidRPr="0076743B" w:rsidRDefault="003B6C5A" w:rsidP="00987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1,</w:t>
            </w:r>
            <w:r w:rsidR="00987C39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5A8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4744B573" w14:textId="77777777" w:rsidTr="00F84082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0C6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5C6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EA9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479" w14:textId="071F61E5" w:rsidR="003B6C5A" w:rsidRPr="0076743B" w:rsidRDefault="003B6C5A" w:rsidP="0083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Assumed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_Ref503186090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</w:tbl>
    <w:p w14:paraId="31F1E168" w14:textId="50FC7207" w:rsidR="003B6C5A" w:rsidRPr="0076743B" w:rsidRDefault="003B6C5A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Surface areas</w:t>
      </w:r>
      <w:proofErr w:type="gramEnd"/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effect areas that are commonly touched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not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actual areas.</w:t>
      </w:r>
    </w:p>
    <w:p w14:paraId="27612A73" w14:textId="77777777" w:rsidR="003B6C5A" w:rsidRPr="0076743B" w:rsidRDefault="003B6C5A" w:rsidP="00F840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5A6452F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lastRenderedPageBreak/>
        <w:t xml:space="preserve">Table S3.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Transfer rates between surfaces of different materials.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76743B" w:rsidRPr="0076743B" w14:paraId="69D2CF5E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F9E2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Donor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3CD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Acceptor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4FCE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Transfer rate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3EB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77E6F009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308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5E2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Porous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ACBA" w14:textId="5BD3130D" w:rsidR="003B6C5A" w:rsidRPr="0076743B" w:rsidRDefault="005624AC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80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73D" w14:textId="61AACC99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_Ref503186106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150EE5B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734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EF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Skin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23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0B4" w14:textId="7077F686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1E093280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E14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B19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Non-porous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DD2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27%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A97" w14:textId="453976EE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C184B91" w14:textId="77777777" w:rsidTr="00F84082">
        <w:trPr>
          <w:trHeight w:val="12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4B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DCD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61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36%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2A65" w14:textId="489452DD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24C0A00" w14:textId="77777777" w:rsidTr="00F84082">
        <w:trPr>
          <w:trHeight w:val="12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E2A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E68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A16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34%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623" w14:textId="7D3BD048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_Ref503186121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9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E160B67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816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Porous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6F3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1F9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DE1" w14:textId="7AB25EDA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_Ref503186124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8882FDD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400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Skin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ABD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82B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EAA" w14:textId="27EDC569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0DE1B0C4" w14:textId="77777777" w:rsidTr="00F8408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FC4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Non-porous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75E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02A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29%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B15" w14:textId="67BB1C7E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0BB9D2B" w14:textId="77777777" w:rsidTr="00F84082">
        <w:trPr>
          <w:trHeight w:val="12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022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surface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7FC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84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794" w14:textId="1040F554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3B6C5A" w:rsidRPr="0076743B" w14:paraId="47E63017" w14:textId="77777777" w:rsidTr="00F84082">
        <w:trPr>
          <w:trHeight w:val="12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63B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A2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Hand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5D5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B0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</w:tbl>
    <w:p w14:paraId="64CFBF90" w14:textId="77777777" w:rsidR="003B6C5A" w:rsidRPr="0076743B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0F4F605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4" w:name="OLE_LINK13"/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S4.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First-order inactivation rates at different sites.</w:t>
      </w:r>
    </w:p>
    <w:tbl>
      <w:tblPr>
        <w:tblStyle w:val="TableGrid"/>
        <w:tblW w:w="9320" w:type="dxa"/>
        <w:jc w:val="center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76743B" w:rsidRPr="0076743B" w14:paraId="15D7AA16" w14:textId="77777777" w:rsidTr="00F84082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208ED737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Site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11B4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ED1F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6DE02AAF" w14:textId="77777777" w:rsidTr="00F84082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D02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 air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50EC" w14:textId="7FAF459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0.36/h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EA9" w14:textId="781287AD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_Ref503186169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_Ref490162293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2A6EE312" w14:textId="77777777" w:rsidTr="00F84082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6DF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porous surface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6AD5" w14:textId="020DA3E7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1.78/h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B1C" w14:textId="79EBE4A4" w:rsidR="003B6C5A" w:rsidRPr="0076743B" w:rsidRDefault="0036126B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_Ref490162288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13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0BA13E7" w14:textId="77777777" w:rsidTr="00F84082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F17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skin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70D2" w14:textId="605573B6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55/h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53D" w14:textId="07B1C67A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_Ref490162293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_Ref503186188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14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771135B8" w14:textId="77777777" w:rsidTr="00F84082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709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non-porous surface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2B5E" w14:textId="4945000F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0.2/h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F2B" w14:textId="4A17F735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_Ref503186191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15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3B6C5A" w:rsidRPr="0076743B" w14:paraId="4E9E267B" w14:textId="77777777" w:rsidTr="00F84082">
        <w:trPr>
          <w:trHeight w:val="12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D2D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toilet surface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A42D" w14:textId="7720225A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0.05/h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7EB" w14:textId="147391A3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_Ref490164469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16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</w:tbl>
    <w:p w14:paraId="24371ACC" w14:textId="77777777" w:rsidR="003B6C5A" w:rsidRPr="0076743B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10BBCFA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S5.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Virus sources at different sites of the index patient.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420"/>
        <w:gridCol w:w="2700"/>
        <w:gridCol w:w="1890"/>
      </w:tblGrid>
      <w:tr w:rsidR="0076743B" w:rsidRPr="0076743B" w14:paraId="6156849D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BDDA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7E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Sites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4FDE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F08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1456104F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6F9F" w14:textId="77777777" w:rsidR="003B6C5A" w:rsidRPr="0076743B" w:rsidRDefault="004F0A02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18E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 initially expired droplets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BB7" w14:textId="5475F45C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A36E9F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4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–10</w:t>
            </w:r>
            <w:r w:rsidR="000D68C7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8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</w:t>
            </w:r>
            <w:r w:rsidR="00A36E9F"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BC5E" w14:textId="58792065" w:rsidR="003B6C5A" w:rsidRPr="0076743B" w:rsidRDefault="003B6C5A" w:rsidP="00A36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_Ref490161822 \r \h </w:instrText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1BD71A06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5FB" w14:textId="77777777" w:rsidR="003B6C5A" w:rsidRPr="0076743B" w:rsidRDefault="004F0A02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604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skin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E1A0" w14:textId="003216D3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1.9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×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−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7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0</m:t>
                  </m:r>
                </m:sub>
              </m:sSub>
            </m:oMath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/cm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78F" w14:textId="4D8B5DD2" w:rsidR="003B6C5A" w:rsidRPr="0076743B" w:rsidRDefault="003B6C5A" w:rsidP="00A36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Estimated</w:t>
            </w:r>
            <w:r w:rsidR="00A36E9F"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</w:tr>
      <w:tr w:rsidR="0076743B" w:rsidRPr="0076743B" w14:paraId="79A2EDF5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2030" w14:textId="77777777" w:rsidR="003B6C5A" w:rsidRPr="0076743B" w:rsidRDefault="004F0A02" w:rsidP="00F84082">
            <w:pPr>
              <w:rPr>
                <w:rFonts w:ascii="Calibri" w:eastAsia="SimSun" w:hAnsi="Calibri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9A4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porous surfaces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11D3" w14:textId="1A41EFA8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2.3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×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−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7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0</m:t>
                  </m:r>
                </m:sub>
              </m:sSub>
            </m:oMath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/cm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8D71" w14:textId="5ACEE09A" w:rsidR="003B6C5A" w:rsidRPr="0076743B" w:rsidRDefault="003B6C5A" w:rsidP="00A36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Estimated</w:t>
            </w:r>
            <w:r w:rsidR="00A36E9F"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</w:tr>
      <w:tr w:rsidR="0076743B" w:rsidRPr="0076743B" w14:paraId="0FA7E9BC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BE6" w14:textId="77777777" w:rsidR="003B6C5A" w:rsidRPr="0076743B" w:rsidRDefault="004F0A02" w:rsidP="00F84082">
            <w:pPr>
              <w:rPr>
                <w:rFonts w:ascii="Calibri" w:eastAsia="SimSun" w:hAnsi="Calibri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np</m:t>
                    </m:r>
                  </m:sub>
                </m:sSub>
              </m:oMath>
            </m:oMathPara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55F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 non-porous surfaces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0F31" w14:textId="338B31B3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×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−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6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GB"/>
                    </w:rPr>
                    <m:t>0</m:t>
                  </m:r>
                </m:sub>
              </m:sSub>
            </m:oMath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/cm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ADA2" w14:textId="0CD4CD26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Estimated</w:t>
            </w:r>
            <w:r w:rsidR="00A36E9F"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</w:tr>
    </w:tbl>
    <w:p w14:paraId="769B0E03" w14:textId="68B2F933" w:rsidR="00A36E9F" w:rsidRPr="0076743B" w:rsidRDefault="003B6C5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A36E9F" w:rsidRPr="0076743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A36E9F" w:rsidRPr="00767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tissue-culture infectious dose (TCID</w:t>
      </w:r>
      <w:r w:rsidR="00A36E9F" w:rsidRPr="0076743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 w:rsidR="00A36E9F" w:rsidRPr="00767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the quantity of virus required for a cytopathic effect in 50% of inoculated cultures </w:t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>[</w:t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fldChar w:fldCharType="begin"/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instrText xml:space="preserve"> REF _Ref490164478 \r \h </w:instrText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fldChar w:fldCharType="separate"/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>18</w:t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fldChar w:fldCharType="end"/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>]</w:t>
      </w:r>
      <w:r w:rsidR="00A36E9F" w:rsidRPr="00767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BE8885" w14:textId="350F025A" w:rsidR="003B6C5A" w:rsidRPr="0076743B" w:rsidRDefault="00A36E9F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b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hen the index patient coughed,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airborne droplets </w:t>
      </w:r>
      <w:r w:rsidR="00F642E4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became 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suspended in the air and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other droplets were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assumed to be 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uniformly deposited on a small area around him. The virus concentrations on different surfaces var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ied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the first-order inactivation rates of the surface materials and the largest diameter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 </w:t>
      </w:r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virus-containing droplets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color w:val="000000" w:themeColor="text1"/>
                <w:sz w:val="24"/>
                <w:szCs w:val="24"/>
                <w:lang w:val="en-GB" w:eastAsia="fi-FI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sz w:val="24"/>
                <w:szCs w:val="24"/>
                <w:lang w:val="en-GB" w:eastAsia="fi-FI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sz w:val="24"/>
                <w:szCs w:val="24"/>
                <w:lang w:val="en-GB" w:eastAsia="fi-FI"/>
              </w:rPr>
              <m:t>g</m:t>
            </m:r>
          </m:sub>
        </m:sSub>
      </m:oMath>
      <w:r w:rsidR="003B6C5A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Here,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color w:val="000000" w:themeColor="text1"/>
                <w:sz w:val="24"/>
                <w:szCs w:val="24"/>
                <w:lang w:val="en-GB" w:eastAsia="fi-FI"/>
              </w:rPr>
            </m:ctrlPr>
          </m:sSubPr>
          <m:e>
            <m:r>
              <w:rPr>
                <w:rFonts w:ascii="Cambria Math" w:eastAsia="SimSun" w:hAnsi="Cambria Math" w:cs="Times New Roman"/>
                <w:color w:val="000000" w:themeColor="text1"/>
                <w:sz w:val="24"/>
                <w:szCs w:val="24"/>
                <w:lang w:val="en-GB" w:eastAsia="fi-FI"/>
              </w:rPr>
              <m:t>d</m:t>
            </m:r>
          </m:e>
          <m:sub>
            <m:r>
              <w:rPr>
                <w:rFonts w:ascii="Cambria Math" w:eastAsia="SimSun" w:hAnsi="Cambria Math" w:cs="Times New Roman"/>
                <w:color w:val="000000" w:themeColor="text1"/>
                <w:sz w:val="24"/>
                <w:szCs w:val="24"/>
                <w:lang w:val="en-GB" w:eastAsia="fi-FI"/>
              </w:rPr>
              <m:t>g</m:t>
            </m:r>
          </m:sub>
        </m:sSub>
      </m:oMath>
      <w:r w:rsidR="003B6C5A" w:rsidRPr="0076743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 w:eastAsia="fi-FI"/>
        </w:rPr>
        <w:t xml:space="preserve"> </w:t>
      </w:r>
      <w:r w:rsidR="00E77A1E" w:rsidRPr="0076743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 w:eastAsia="fi-FI"/>
        </w:rPr>
        <w:t xml:space="preserve">was </w:t>
      </w:r>
      <w:r w:rsidR="003B6C5A" w:rsidRPr="0076743B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 w:eastAsia="fi-FI"/>
        </w:rPr>
        <w:t xml:space="preserve">set to be 200 </w:t>
      </w:r>
      <w:r w:rsidR="003B6C5A" w:rsidRPr="0076743B">
        <w:rPr>
          <w:rFonts w:ascii="Symbol" w:eastAsia="SimSun" w:hAnsi="Symbol" w:cs="Times New Roman"/>
          <w:color w:val="000000" w:themeColor="text1"/>
          <w:sz w:val="24"/>
          <w:szCs w:val="24"/>
          <w:lang w:val="en-GB" w:eastAsia="fi-FI"/>
        </w:rPr>
        <w:t></w:t>
      </w:r>
      <w:r w:rsidR="003B6C5A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fi-FI"/>
        </w:rPr>
        <w:t>m.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882B23" w14:textId="77777777" w:rsidR="003B6C5A" w:rsidRPr="0076743B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9EBA8DE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S6.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Dose–response parameters</w:t>
      </w:r>
      <w:r w:rsidRPr="0076743B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at different exposure sites.</w:t>
      </w:r>
      <w:bookmarkStart w:id="5" w:name="_GoBack"/>
      <w:bookmarkEnd w:id="5"/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2610"/>
        <w:gridCol w:w="2610"/>
      </w:tblGrid>
      <w:tr w:rsidR="0076743B" w:rsidRPr="0076743B" w14:paraId="7999F1CD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D9C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6EC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Exposure site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59A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Value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74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5BD98914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6D7" w14:textId="77777777" w:rsidR="003B6C5A" w:rsidRPr="0076743B" w:rsidRDefault="004F0A02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A93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43A" w14:textId="5E7C6413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1.4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×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−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3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/TCID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1BA" w14:textId="1F4C5B94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Estimated 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_Ref490162293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290D1D0" w14:textId="77777777" w:rsidTr="00F8408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9A0F" w14:textId="77777777" w:rsidR="003B6C5A" w:rsidRPr="0076743B" w:rsidRDefault="004F0A02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A7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Respiratory tract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48F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1.03/TCID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7F2D" w14:textId="741F8C78" w:rsidR="003B6C5A" w:rsidRPr="0076743B" w:rsidRDefault="003B6C5A" w:rsidP="0083127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Estimated 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_Ref490162293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</w:tbl>
    <w:p w14:paraId="18CE0B0E" w14:textId="49B06AED" w:rsidR="003B6C5A" w:rsidRPr="0076743B" w:rsidRDefault="003B6C5A" w:rsidP="00A53EC7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642E4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ose–response parameters were calculated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using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ID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GB"/>
        </w:rPr>
        <w:t>50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from </w:t>
      </w:r>
      <w:proofErr w:type="spellStart"/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Spicknall</w:t>
      </w:r>
      <w:proofErr w:type="spellEnd"/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6743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et al.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[</w:t>
      </w:r>
      <w:r w:rsidR="00831271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begin"/>
      </w:r>
      <w:r w:rsidR="00831271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instrText xml:space="preserve"> REF _Ref490162293 \r \h </w:instrText>
      </w:r>
      <w:r w:rsidR="00831271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</w:r>
      <w:r w:rsidR="00831271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separate"/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12</w:t>
      </w:r>
      <w:r w:rsidR="00831271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end"/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]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with the equation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  <w:lang w:val="en-GB"/>
          </w:rPr>
          <m:t>α=ln2/I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GB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GB"/>
              </w:rPr>
              <m:t>50</m:t>
            </m:r>
          </m:sub>
        </m:sSub>
      </m:oMath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[</w:t>
      </w:r>
      <w:r w:rsidR="00D10A05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begin"/>
      </w:r>
      <w:r w:rsidR="00D10A05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instrText xml:space="preserve"> REF _Ref490162288 \r \h </w:instrText>
      </w:r>
      <w:r w:rsidR="00D10A05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</w:r>
      <w:r w:rsidR="00D10A05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separate"/>
      </w:r>
      <w:r w:rsidR="00A36E9F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13</w:t>
      </w:r>
      <w:r w:rsidR="00D10A05"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fldChar w:fldCharType="end"/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 w:eastAsia="en-HK"/>
        </w:rPr>
        <w:t>]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338AE08B" w14:textId="77777777" w:rsidR="003B6C5A" w:rsidRPr="0076743B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1D500C5" w14:textId="77777777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S7.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Behaviour frequencies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2515"/>
        <w:gridCol w:w="2070"/>
        <w:gridCol w:w="3060"/>
        <w:gridCol w:w="1683"/>
      </w:tblGrid>
      <w:tr w:rsidR="0076743B" w:rsidRPr="0076743B" w14:paraId="1D9464C3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825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Behaviour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E43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Executors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74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Frequency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104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Data source</w:t>
            </w:r>
          </w:p>
        </w:tc>
      </w:tr>
      <w:tr w:rsidR="0076743B" w:rsidRPr="0076743B" w14:paraId="27C0C5F3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4A0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clothes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E44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All agents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9F41" w14:textId="2177520A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3/h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7F8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66552FD7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593" w14:textId="1B2C7CFF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non-mucosal regions of</w:t>
            </w:r>
            <w:r w:rsidR="00E77A1E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head and neck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80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All agents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E375" w14:textId="14C3FF68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13/h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D3" w14:textId="37BE0DF2" w:rsidR="003B6C5A" w:rsidRPr="0076743B" w:rsidRDefault="003B6C5A" w:rsidP="00D10A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_Ref503186510 \r \h </w:instrTex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19</w: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003D00C" w14:textId="77777777" w:rsidTr="00F84082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422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mucous membranes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72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Nurses and the health assistant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8A3D" w14:textId="3E29F82C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9/h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337A" w14:textId="4E5DE17D" w:rsidR="003B6C5A" w:rsidRPr="0076743B" w:rsidRDefault="003B6C5A" w:rsidP="0083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_Ref503186276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20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86AFF25" w14:textId="77777777" w:rsidTr="00F840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89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00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Doctors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FE6C" w14:textId="6B227D15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5/h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2915" w14:textId="5CDF709D" w:rsidR="003B6C5A" w:rsidRPr="0076743B" w:rsidRDefault="003B6C5A" w:rsidP="0083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_Ref503186276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20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76250CAE" w14:textId="77777777" w:rsidTr="00F840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F33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82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Patients, visitors and cleaning staff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A33" w14:textId="25258B50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16/h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7BE6" w14:textId="17EA16BF" w:rsidR="003B6C5A" w:rsidRPr="0076743B" w:rsidRDefault="003B6C5A" w:rsidP="0083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_Ref503186276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20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EFD82BD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F3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 rails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233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09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F6C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39460A8B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5B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over-bed tables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B2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FD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0EA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7BD34E0D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E8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 surfaces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C80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3105" w14:textId="2C5E3921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3/h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786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52C17DB4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36D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bedside table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BD1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81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030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2999DF79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6B8" w14:textId="35C28240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Helping index patient fetch water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E2FF" w14:textId="020BB43C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4EE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2.5/day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5D37" w14:textId="592C6C4F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_Ref503186294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B769B1A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EC4B" w14:textId="160E1341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Helping index patient with urination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9BA" w14:textId="35055399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C0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4–7/day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3380" w14:textId="5A1C08B1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_Ref503186298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987E50F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9F9" w14:textId="2864DACB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Helping index patient with defecation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4418" w14:textId="402A58CA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100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1/3–3/day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D48C" w14:textId="6C8C6D71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_Ref503186305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23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9D62648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675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Fetching water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186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Normal 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08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2.5/day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DB8" w14:textId="5E9B8A5F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_Ref503186294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B6D7344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7B3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Urination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56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Normal 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1A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4–7/day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3685" w14:textId="4537ACA4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_Ref503186298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22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10CF4DE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79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Defecation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AD3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Normal 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2DB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1/3–3/day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0D1" w14:textId="23349AE7" w:rsidR="003B6C5A" w:rsidRPr="0076743B" w:rsidRDefault="003B6C5A" w:rsidP="00831271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_Ref503186305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23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8B0F294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48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Visiting patients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F2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Visitors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A5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1/day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6A5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6933EFF8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FE57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Medical examinations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430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Doctors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FF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Beginning at 08:00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E1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2BE51E2E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E39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Routine rounds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2AA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Nurses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A90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Beginning at 07:00, 11:00, 15:00, 19:00 and 23:00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188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03A92BB9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9F7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Cleaning cubicles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0FB0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804" w14:textId="33687CA2" w:rsidR="003B6C5A" w:rsidRPr="0076743B" w:rsidRDefault="008040BD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Beginning at 08:00 and 18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:00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4C9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64C61545" w14:textId="77777777" w:rsidTr="00F84082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1E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Cleaning toilets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9F8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413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After cleaning cubicles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ED9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</w:tbl>
    <w:p w14:paraId="1E2ADB20" w14:textId="42A38580" w:rsidR="003B6C5A" w:rsidRPr="0076743B" w:rsidRDefault="003B6C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Nurses were assumed to take observation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every patient (such as pulse, temperature and blood pressure) every 4 h in the daytime, </w:t>
      </w:r>
      <w:r w:rsidR="00F642E4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a total of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five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times per day.</w:t>
      </w:r>
    </w:p>
    <w:p w14:paraId="6D25130B" w14:textId="77777777" w:rsidR="003B6C5A" w:rsidRPr="0076743B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2588495" w14:textId="16456854" w:rsidR="003B6C5A" w:rsidRPr="0076743B" w:rsidRDefault="003B6C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S8.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Assumed sequences of touching surfaces 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with respect to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behaviours</w:t>
      </w:r>
      <w:r w:rsidR="00E77A1E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Style w:val="TableGrid"/>
        <w:tblW w:w="9591" w:type="dxa"/>
        <w:tblLayout w:type="fixed"/>
        <w:tblLook w:val="04A0" w:firstRow="1" w:lastRow="0" w:firstColumn="1" w:lastColumn="0" w:noHBand="0" w:noVBand="1"/>
      </w:tblPr>
      <w:tblGrid>
        <w:gridCol w:w="2412"/>
        <w:gridCol w:w="1903"/>
        <w:gridCol w:w="5276"/>
      </w:tblGrid>
      <w:tr w:rsidR="0076743B" w:rsidRPr="0076743B" w14:paraId="790E5AE6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1E12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Behaviour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7F7E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Executors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CE48" w14:textId="77777777" w:rsidR="003B6C5A" w:rsidRPr="0076743B" w:rsidRDefault="003B6C5A" w:rsidP="00F840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Assumed sequence of touching </w:t>
            </w:r>
            <w:proofErr w:type="spellStart"/>
            <w:r w:rsidRPr="0076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surfaces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</w:tr>
      <w:tr w:rsidR="0076743B" w:rsidRPr="0076743B" w14:paraId="1F24C8A4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12F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Touching one’s own clothes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F08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All agents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B14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Clothes</w:t>
            </w:r>
          </w:p>
        </w:tc>
      </w:tr>
      <w:tr w:rsidR="0076743B" w:rsidRPr="0076743B" w14:paraId="0E37DFDB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041B" w14:textId="7FC01669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non-mucosal regions of head and neck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796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All agents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025" w14:textId="0728A752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Non-mucosal regions of head and neck</w:t>
            </w:r>
          </w:p>
        </w:tc>
      </w:tr>
      <w:tr w:rsidR="0076743B" w:rsidRPr="0076743B" w14:paraId="6502EAF2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1D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mucous membranes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FDAE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All agents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AC0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Mucous membranes</w:t>
            </w:r>
          </w:p>
        </w:tc>
      </w:tr>
      <w:tr w:rsidR="0076743B" w:rsidRPr="0076743B" w14:paraId="5C700C86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296B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 rails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D01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544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rails</w:t>
            </w:r>
          </w:p>
        </w:tc>
      </w:tr>
      <w:tr w:rsidR="0076743B" w:rsidRPr="0076743B" w14:paraId="2FD17A52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68D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over-bed tables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CD9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C60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Over-bed tables</w:t>
            </w:r>
          </w:p>
        </w:tc>
      </w:tr>
      <w:tr w:rsidR="0076743B" w:rsidRPr="0076743B" w14:paraId="6522E72C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60B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 surfaces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773D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5DC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surfaces</w:t>
            </w:r>
          </w:p>
        </w:tc>
      </w:tr>
      <w:tr w:rsidR="0076743B" w:rsidRPr="0076743B" w14:paraId="5C170D11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631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Touching one’s own bedside table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C28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9D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Bedside tables</w:t>
            </w:r>
          </w:p>
        </w:tc>
      </w:tr>
      <w:tr w:rsidR="0076743B" w:rsidRPr="0076743B" w14:paraId="4DF7A74E" w14:textId="77777777" w:rsidTr="00F84082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D2528" w14:textId="61EF6165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 helping index patient fetch water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385" w14:textId="37783DBA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ndex patient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60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Call bell</w:t>
            </w:r>
          </w:p>
        </w:tc>
      </w:tr>
      <w:tr w:rsidR="0076743B" w:rsidRPr="0076743B" w14:paraId="6CC3F8D5" w14:textId="77777777" w:rsidTr="00F84082"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A395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9C7" w14:textId="1AE4E0D7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B01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Cup → water heater button → water heater button → cup</w:t>
            </w:r>
          </w:p>
        </w:tc>
      </w:tr>
      <w:tr w:rsidR="0076743B" w:rsidRPr="0076743B" w14:paraId="5773AAAE" w14:textId="77777777" w:rsidTr="00F84082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DF01A" w14:textId="5C42269C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 helping index patient with urination/defecation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E80" w14:textId="70D01B64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ndex patient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22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Call bell</w:t>
            </w:r>
          </w:p>
        </w:tc>
      </w:tr>
      <w:tr w:rsidR="0076743B" w:rsidRPr="0076743B" w14:paraId="507A93C7" w14:textId="77777777" w:rsidTr="00F84082"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29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95A4" w14:textId="7AB7BAAB" w:rsidR="003B6C5A" w:rsidRPr="0076743B" w:rsidRDefault="00F642E4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ealth assistant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C8C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Toilet door handle (outer) → toilet door handle (inner) → toilet lid → toilet lid → toilet flush button → toilet tap → toilet sanitizer button → toilet door handle (inner) → toilet door handle (outer)</w:t>
            </w:r>
          </w:p>
        </w:tc>
      </w:tr>
      <w:tr w:rsidR="0076743B" w:rsidRPr="0076743B" w14:paraId="6AF1D966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69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Fetching water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C69F" w14:textId="75812F53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 (</w:t>
            </w:r>
            <w:r w:rsidR="00AE02E6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ot bed-bounded)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98D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surface → bed rails → cup → water heater button → water heater button → cup → bed rails → bed surface</w:t>
            </w:r>
          </w:p>
        </w:tc>
      </w:tr>
      <w:tr w:rsidR="0076743B" w:rsidRPr="0076743B" w14:paraId="6F736F09" w14:textId="77777777" w:rsidTr="00F84082">
        <w:trPr>
          <w:trHeight w:val="82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1CD5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Urination/defecation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FE1C" w14:textId="78017112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Patients (</w:t>
            </w:r>
            <w:r w:rsidR="00AE02E6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ot bed-bounded)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CC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Bed surface → bed rails → toilet door handle (outer) → toilet door handle (inner) → toilet lid → toilet lid → toilet flush button → toilet tap → toilet sanitizer button → toilet door handle (inner) → toilet door handle (outer) → bed rails → bed surface</w:t>
            </w:r>
          </w:p>
        </w:tc>
      </w:tr>
      <w:tr w:rsidR="0076743B" w:rsidRPr="0076743B" w14:paraId="30E53148" w14:textId="77777777" w:rsidTr="00F84082">
        <w:trPr>
          <w:trHeight w:val="56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492" w14:textId="59C9D0F2" w:rsidR="003B6C5A" w:rsidRPr="0076743B" w:rsidRDefault="003B6C5A" w:rsidP="00A90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Visiting patients/medical examinations/routine rounds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78E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Visitors/doctors/nurses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59C2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Curtains → bed rails → bed surfaces → clothes → patients’ hands → clothes → bed surfaces → bed rails → curtains </w:t>
            </w:r>
          </w:p>
        </w:tc>
      </w:tr>
      <w:tr w:rsidR="0076743B" w:rsidRPr="0076743B" w14:paraId="28F22FDD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DC6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Cleaning cubicles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DDF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Cleaners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EC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Curtains →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over-bed 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table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→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bedside 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table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→ curtains</w:t>
            </w:r>
          </w:p>
        </w:tc>
      </w:tr>
      <w:tr w:rsidR="0076743B" w:rsidRPr="0076743B" w14:paraId="43D8F780" w14:textId="77777777" w:rsidTr="00F840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FB03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Cleaning toilets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981A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Cleaners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FA94" w14:textId="77777777" w:rsidR="003B6C5A" w:rsidRPr="0076743B" w:rsidRDefault="003B6C5A" w:rsidP="00F84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Toilet outside door handle → toilet inside door handle →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toilet 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lid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→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toilet 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lid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→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toilet flush </w:t>
            </w:r>
            <w:proofErr w:type="spellStart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GB"/>
              </w:rPr>
              <w:t>button</w:t>
            </w:r>
            <w:r w:rsidRPr="0076743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→ toilet inside door handle → toilet outside door handle</w:t>
            </w:r>
          </w:p>
        </w:tc>
      </w:tr>
    </w:tbl>
    <w:p w14:paraId="759BCD87" w14:textId="2E61BCAA" w:rsidR="003B6C5A" w:rsidRPr="0076743B" w:rsidRDefault="003B6C5A">
      <w:p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HCWs’ surface touching sequences were assumed on</w:t>
      </w:r>
      <w:r w:rsidR="00AE02E6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basis of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YouTube videos of student-focused training in health</w:t>
      </w:r>
      <w:r w:rsidR="00F642E4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care from the Arizona Medical Training Institute (AZMTI) (</w:t>
      </w:r>
      <w:hyperlink r:id="rId8" w:history="1">
        <w:r w:rsidRPr="0076743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https://www.youtube.com/user/AZMTI</w:t>
        </w:r>
      </w:hyperlink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</w:p>
    <w:p w14:paraId="7528A0B0" w14:textId="22A33AC5" w:rsidR="003B6C5A" w:rsidRPr="0076743B" w:rsidRDefault="003B6C5A">
      <w:pPr>
        <w:spacing w:before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b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Underlin</w:t>
      </w:r>
      <w:r w:rsidR="00AE02E6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ed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E02E6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text denotes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surfaces </w:t>
      </w:r>
      <w:r w:rsidR="00AE02E6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cleaned by the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cleaning staff.</w:t>
      </w:r>
    </w:p>
    <w:p w14:paraId="32A96877" w14:textId="77777777" w:rsidR="003B6C5A" w:rsidRPr="0076743B" w:rsidRDefault="003B6C5A" w:rsidP="00F840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8195FB2" w14:textId="5480D55A" w:rsidR="003B6C5A" w:rsidRPr="0076743B" w:rsidRDefault="003B6C5A" w:rsidP="00F840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S9. </w:t>
      </w:r>
      <w:r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Other parameters</w:t>
      </w:r>
      <w:r w:rsidR="00AE02E6" w:rsidRPr="0076743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2970"/>
        <w:gridCol w:w="3060"/>
        <w:gridCol w:w="1772"/>
      </w:tblGrid>
      <w:tr w:rsidR="0076743B" w:rsidRPr="0076743B" w14:paraId="624147C0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E78F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  <w:t>Parameter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461E" w14:textId="77777777" w:rsidR="003B6C5A" w:rsidRPr="0076743B" w:rsidRDefault="003B6C5A" w:rsidP="00F84082">
            <w:pPr>
              <w:tabs>
                <w:tab w:val="right" w:pos="1948"/>
              </w:tabs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DFC3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  <w:t>Value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2724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GB" w:eastAsia="fi-FI"/>
              </w:rPr>
              <w:t>Data source</w:t>
            </w:r>
          </w:p>
        </w:tc>
      </w:tr>
      <w:tr w:rsidR="0076743B" w:rsidRPr="0076743B" w14:paraId="7E8FB3FC" w14:textId="77777777" w:rsidTr="00EC03B6">
        <w:trPr>
          <w:trHeight w:val="50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6903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SimSun" w:hAnsi="Cambria Math" w:cs="Times New Roman"/>
                    <w:color w:val="000000" w:themeColor="text1"/>
                    <w:sz w:val="24"/>
                    <w:szCs w:val="24"/>
                    <w:lang w:val="en-GB" w:eastAsia="fi-FI"/>
                  </w:rPr>
                  <m:t>T</m:t>
                </m:r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973D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Computational duration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08CE" w14:textId="3D3698B9" w:rsidR="003B6C5A" w:rsidRPr="0076743B" w:rsidRDefault="003B6C5A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5 days, 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27 to 31</w:t>
            </w:r>
            <w:r w:rsidR="00AE02E6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March</w:t>
            </w: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2008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943D" w14:textId="542222E8" w:rsidR="003B6C5A" w:rsidRPr="0076743B" w:rsidRDefault="003B6C5A" w:rsidP="0083127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Assumed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1783FFB5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3DB" w14:textId="336EC7BA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8566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Largest diameter for airborne droplets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F8E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10 </w:t>
            </w:r>
            <w:r w:rsidRPr="0076743B">
              <w:rPr>
                <w:rFonts w:ascii="Symbol" w:eastAsia="SimSun" w:hAnsi="Symbol" w:cs="Times New Roman"/>
                <w:color w:val="000000" w:themeColor="text1"/>
                <w:sz w:val="24"/>
                <w:szCs w:val="24"/>
                <w:lang w:val="en-GB" w:eastAsia="fi-FI"/>
              </w:rPr>
              <w:t>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C897" w14:textId="5B809CED" w:rsidR="003B6C5A" w:rsidRPr="0076743B" w:rsidRDefault="003B6C5A" w:rsidP="00D10A05">
            <w:pPr>
              <w:spacing w:before="12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_Ref490161822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D10A05" w:rsidRPr="0076743B">
              <w:rPr>
                <w:rFonts w:ascii="Times New Roman" w:eastAsia="SimSu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_Ref503186343 \r \h </w:instrTex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24</w:t>
            </w:r>
            <w:r w:rsidR="00D10A05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09ABE7C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74BB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09B2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Largest diameter for inspirable droplets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A62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100 </w:t>
            </w:r>
            <w:r w:rsidRPr="0076743B">
              <w:rPr>
                <w:rFonts w:ascii="Symbol" w:eastAsia="SimSun" w:hAnsi="Symbol" w:cs="Times New Roman"/>
                <w:color w:val="000000" w:themeColor="text1"/>
                <w:sz w:val="24"/>
                <w:szCs w:val="24"/>
                <w:lang w:val="en-GB" w:eastAsia="fi-FI"/>
              </w:rPr>
              <w:t>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5EB2" w14:textId="25014DF8" w:rsidR="003B6C5A" w:rsidRPr="0076743B" w:rsidRDefault="0036126B" w:rsidP="00831271">
            <w:pPr>
              <w:spacing w:before="12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_Ref490161822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3C91DFA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380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iCs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0EA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Largest diameter for virus-containing droplets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2C8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200 </w:t>
            </w:r>
            <w:r w:rsidRPr="0076743B">
              <w:rPr>
                <w:rFonts w:ascii="Symbol" w:eastAsia="SimSun" w:hAnsi="Symbol" w:cs="Times New Roman"/>
                <w:color w:val="000000" w:themeColor="text1"/>
                <w:sz w:val="24"/>
                <w:szCs w:val="24"/>
                <w:lang w:val="en-GB" w:eastAsia="fi-FI"/>
              </w:rPr>
              <w:t>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m as the baseline value; 20–200 </w:t>
            </w:r>
            <w:r w:rsidRPr="0076743B">
              <w:rPr>
                <w:rFonts w:ascii="Symbol" w:eastAsia="SimSun" w:hAnsi="Symbol" w:cs="Times New Roman"/>
                <w:color w:val="000000" w:themeColor="text1"/>
                <w:sz w:val="24"/>
                <w:szCs w:val="24"/>
                <w:lang w:val="en-GB" w:eastAsia="fi-FI"/>
              </w:rPr>
              <w:t>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m for sensitivity analyses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F392" w14:textId="40E74543" w:rsidR="003B6C5A" w:rsidRPr="0076743B" w:rsidRDefault="003B6C5A" w:rsidP="0083127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Assumed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_Ref503186090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18DF039" w14:textId="77777777" w:rsidTr="00EC03B6">
        <w:trPr>
          <w:trHeight w:val="30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D5EA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SimSun" w:hAnsi="Cambria Math" w:cs="Times New Roman"/>
                    <w:color w:val="000000" w:themeColor="text1"/>
                    <w:sz w:val="24"/>
                    <w:szCs w:val="24"/>
                    <w:lang w:val="en-GB" w:eastAsia="fi-FI"/>
                  </w:rPr>
                  <m:t>p</m:t>
                </m:r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4088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Pulmonary ventilation rate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909" w14:textId="0157F318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0.48</w:t>
            </w:r>
            <m:oMath>
              <m: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en-GB" w:eastAsia="fi-FI"/>
                </w:rPr>
                <m:t xml:space="preserve"> 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en-GB" w:eastAsia="fi-F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en-GB" w:eastAsia="fi-FI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 w:themeColor="text1"/>
                      <w:sz w:val="24"/>
                      <w:szCs w:val="24"/>
                      <w:lang w:val="en-GB" w:eastAsia="fi-FI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 w:themeColor="text1"/>
                  <w:sz w:val="24"/>
                  <w:szCs w:val="24"/>
                  <w:lang w:val="en-GB" w:eastAsia="fi-FI"/>
                </w:rPr>
                <m:t>/h</m:t>
              </m:r>
            </m:oMath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9C3" w14:textId="1F0A67E9" w:rsidR="003B6C5A" w:rsidRPr="0076743B" w:rsidRDefault="0036126B" w:rsidP="00831271">
            <w:pPr>
              <w:spacing w:before="12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_Ref503186363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25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57AD046C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124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f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206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Frequency of cough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91D" w14:textId="26158064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12/h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5DD2" w14:textId="78F27A85" w:rsidR="003B6C5A" w:rsidRPr="0076743B" w:rsidRDefault="0036126B" w:rsidP="00831271">
            <w:pPr>
              <w:spacing w:before="12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_Ref490161822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17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8EF1DE7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9D9" w14:textId="77777777" w:rsidR="003B6C5A" w:rsidRPr="0076743B" w:rsidRDefault="004F0A02" w:rsidP="00F84082">
            <w:pPr>
              <w:spacing w:line="240" w:lineRule="auto"/>
              <w:rPr>
                <w:rFonts w:ascii="Calibri" w:eastAsia="SimSun" w:hAnsi="Calibri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t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E1E9" w14:textId="21EB374D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Temperature of supply airflow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9DCE" w14:textId="53C65399" w:rsidR="003B6C5A" w:rsidRPr="0076743B" w:rsidRDefault="00F84082" w:rsidP="00F84082">
            <w:pPr>
              <w:spacing w:line="240" w:lineRule="auto"/>
              <w:rPr>
                <w:rFonts w:ascii="Cambria Math" w:eastAsia="MS Mincho" w:hAnsi="Cambria Math" w:cs="Times New Roman"/>
                <w:color w:val="000000" w:themeColor="text1"/>
                <w:sz w:val="24"/>
                <w:szCs w:val="24"/>
                <w:lang w:val="en-GB" w:eastAsia="ja-JP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21.05</w:t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°</w:t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ja-JP"/>
              </w:rPr>
              <w:t>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2D6" w14:textId="3F8E941D" w:rsidR="003B6C5A" w:rsidRPr="0076743B" w:rsidRDefault="00806430" w:rsidP="00831271">
            <w:pPr>
              <w:spacing w:before="12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70356582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0FAC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A69" w14:textId="14BE979D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Number of droplets generated per </w:t>
            </w:r>
            <w:r w:rsidR="00AE02E6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incidence of </w:t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cough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AF70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2,000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7BE" w14:textId="36E88935" w:rsidR="003B6C5A" w:rsidRPr="0076743B" w:rsidRDefault="003B6C5A" w:rsidP="0083127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_Ref503186383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26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49FF2636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2FD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ip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A01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index patients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6E4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FA18" w14:textId="20858FBF" w:rsidR="003B6C5A" w:rsidRPr="0076743B" w:rsidRDefault="0036126B" w:rsidP="0083127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="003B6C5A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3719849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C7FF" w14:textId="77777777" w:rsidR="003B6C5A" w:rsidRPr="0076743B" w:rsidRDefault="004F0A02" w:rsidP="00F84082">
            <w:pPr>
              <w:spacing w:line="240" w:lineRule="auto"/>
              <w:rPr>
                <w:rFonts w:ascii="Calibri" w:eastAsia="SimSun" w:hAnsi="Calibri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E6E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health assistants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6846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801" w14:textId="77777777" w:rsidR="003B6C5A" w:rsidRPr="0076743B" w:rsidRDefault="003B6C5A" w:rsidP="00F840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629A8540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BA9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np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349" w14:textId="5FB4C4D4" w:rsidR="003B6C5A" w:rsidRPr="0076743B" w:rsidRDefault="003B6C5A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 xml:space="preserve">Number of normal patients at </w:t>
            </w:r>
            <w:r w:rsidR="00F642E4"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 xml:space="preserve">one </w:t>
            </w: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time point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688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665" w14:textId="53801DE6" w:rsidR="003B6C5A" w:rsidRPr="0076743B" w:rsidRDefault="003B6C5A" w:rsidP="0083127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 xml:space="preserve">Assumed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_Ref490161663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6EF6C27B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C9CE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D0B6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visitors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86AC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0–3 for each patient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42F0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5D274327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EBF6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F8D6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doctors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3A0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F85A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2DC0D94A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1153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50B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nurses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034F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BF25" w14:textId="5C7E22CD" w:rsidR="003B6C5A" w:rsidRPr="0076743B" w:rsidRDefault="003B6C5A" w:rsidP="00831271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 xml:space="preserve">Assumed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_Ref503186404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27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74C94228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C69F" w14:textId="77777777" w:rsidR="003B6C5A" w:rsidRPr="0076743B" w:rsidRDefault="004F0A02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Cs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N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kern w:val="24"/>
                        <w:sz w:val="24"/>
                        <w:szCs w:val="24"/>
                        <w:lang w:val="en-GB" w:eastAsia="fi-FI"/>
                      </w:rPr>
                      <m:t>cs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9A54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iCs/>
                <w:color w:val="000000" w:themeColor="text1"/>
                <w:kern w:val="24"/>
                <w:sz w:val="24"/>
                <w:szCs w:val="24"/>
                <w:lang w:val="en-GB" w:eastAsia="fi-FI"/>
              </w:rPr>
              <w:t>Number of cleaning staff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6D2" w14:textId="77777777" w:rsidR="003B6C5A" w:rsidRPr="0076743B" w:rsidRDefault="003B6C5A" w:rsidP="00F84082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</w:pP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 w:eastAsia="fi-FI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62A5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1269EE1F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026" w14:textId="77777777" w:rsidR="003B6C5A" w:rsidRPr="0076743B" w:rsidRDefault="004F0A02" w:rsidP="00F84082">
            <w:pPr>
              <w:snapToGrid w:val="0"/>
              <w:spacing w:line="240" w:lineRule="auto"/>
              <w:rPr>
                <w:iCs/>
                <w:color w:val="000000" w:themeColor="text1"/>
                <w:kern w:val="24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A951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Surface cleaning efficiency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766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80%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CF21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Assumed</w:t>
            </w:r>
          </w:p>
        </w:tc>
      </w:tr>
      <w:tr w:rsidR="0076743B" w:rsidRPr="0076743B" w14:paraId="37A44723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D988" w14:textId="77777777" w:rsidR="003B6C5A" w:rsidRPr="0076743B" w:rsidRDefault="004F0A02" w:rsidP="00F84082">
            <w:pPr>
              <w:snapToGrid w:val="0"/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000000" w:themeColor="text1"/>
                        <w:sz w:val="24"/>
                        <w:szCs w:val="24"/>
                        <w:lang w:val="en-GB" w:eastAsia="fi-FI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E7B6" w14:textId="34EFED28" w:rsidR="003B6C5A" w:rsidRPr="0076743B" w:rsidRDefault="00AE02E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  <w:r w:rsidR="003B6C5A"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robability of nurses and doctors washing hands after contacting a patient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887" w14:textId="77777777" w:rsidR="003B6C5A" w:rsidRPr="0076743B" w:rsidRDefault="003B6C5A" w:rsidP="00F840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67.3%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0A7E" w14:textId="2E15DDAD" w:rsidR="003B6C5A" w:rsidRPr="0076743B" w:rsidRDefault="003B6C5A" w:rsidP="008312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_Ref503186410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28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  <w:tr w:rsidR="0076743B" w:rsidRPr="0076743B" w14:paraId="3B25837F" w14:textId="77777777" w:rsidTr="00EC03B6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C881" w14:textId="77777777" w:rsidR="003B6C5A" w:rsidRPr="0076743B" w:rsidRDefault="004F0A02" w:rsidP="00F84082">
            <w:pPr>
              <w:snapToGrid w:val="0"/>
              <w:spacing w:line="240" w:lineRule="auto"/>
              <w:rPr>
                <w:rFonts w:ascii="Calibri" w:eastAsia="SimSun" w:hAnsi="Calibri" w:cs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GB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EF3" w14:textId="7369DFD6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  <w:t>Hand</w:t>
            </w:r>
            <w:r w:rsidR="00AE02E6" w:rsidRPr="0076743B"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  <w:t>-</w:t>
            </w:r>
            <w:r w:rsidRPr="0076743B"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en-GB"/>
              </w:rPr>
              <w:t>washing efficiency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BAD5" w14:textId="77777777" w:rsidR="003B6C5A" w:rsidRPr="0076743B" w:rsidRDefault="003B6C5A" w:rsidP="00F84082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>0.4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42D" w14:textId="5417617B" w:rsidR="003B6C5A" w:rsidRPr="0076743B" w:rsidRDefault="003B6C5A" w:rsidP="00831271">
            <w:pPr>
              <w:snapToGrid w:val="0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</w:pPr>
            <w:r w:rsidRPr="0076743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GB"/>
              </w:rPr>
              <w:t xml:space="preserve">Estimated </w:t>
            </w:r>
            <w:r w:rsidR="0036126B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[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begin"/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instrText xml:space="preserve"> REF _Ref503186415 \r \h </w:instrTex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separate"/>
            </w:r>
            <w:r w:rsidR="00A36E9F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29</w:t>
            </w:r>
            <w:r w:rsidR="00831271"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fldChar w:fldCharType="end"/>
            </w:r>
            <w:r w:rsidRPr="0076743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GB"/>
              </w:rPr>
              <w:t>]</w:t>
            </w:r>
          </w:p>
        </w:tc>
      </w:tr>
    </w:tbl>
    <w:p w14:paraId="29326E1D" w14:textId="66CB3B6A" w:rsidR="003B6C5A" w:rsidRPr="00F642E4" w:rsidRDefault="003B6C5A" w:rsidP="00F84082">
      <w:pPr>
        <w:spacing w:before="24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76743B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lastRenderedPageBreak/>
        <w:t>SI B.</w:t>
      </w:r>
      <w:r w:rsidRPr="0076743B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r w:rsidR="00A1229E">
        <w:rPr>
          <w:rFonts w:ascii="Times New Roman" w:hAnsi="Times New Roman"/>
          <w:b/>
          <w:sz w:val="28"/>
          <w:szCs w:val="28"/>
          <w:lang w:val="en-GB"/>
        </w:rPr>
        <w:t>Supplemental figure</w:t>
      </w:r>
    </w:p>
    <w:p w14:paraId="0EB7133F" w14:textId="77777777" w:rsidR="003B6C5A" w:rsidRPr="00F642E4" w:rsidRDefault="003B6C5A" w:rsidP="00F84082">
      <w:pPr>
        <w:spacing w:before="24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en-GB"/>
        </w:rPr>
      </w:pPr>
      <w:r w:rsidRPr="00F642E4">
        <w:rPr>
          <w:noProof/>
        </w:rPr>
        <w:drawing>
          <wp:inline distT="0" distB="0" distL="0" distR="0" wp14:anchorId="5939C80B" wp14:editId="0268ED91">
            <wp:extent cx="3200400" cy="3193308"/>
            <wp:effectExtent l="0" t="0" r="0" b="762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0994" t="7285" r="17316" b="10643"/>
                    <a:stretch/>
                  </pic:blipFill>
                  <pic:spPr bwMode="auto">
                    <a:xfrm>
                      <a:off x="0" y="0"/>
                      <a:ext cx="3200400" cy="3193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A2105" w14:textId="3FBCF972" w:rsidR="003B6C5A" w:rsidRPr="00F642E4" w:rsidRDefault="003B6C5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76743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en-GB"/>
        </w:rPr>
        <w:t>Fig</w:t>
      </w:r>
      <w:r w:rsidR="00C71985" w:rsidRPr="0076743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en-GB"/>
        </w:rPr>
        <w:t xml:space="preserve">. </w:t>
      </w:r>
      <w:r w:rsidRPr="0076743B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en-GB"/>
        </w:rPr>
        <w:t>S1</w:t>
      </w:r>
      <w:r w:rsidRPr="0076743B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AE02E6" w:rsidRPr="00F642E4">
        <w:rPr>
          <w:rFonts w:ascii="Times New Roman" w:eastAsia="SimSun" w:hAnsi="Times New Roman" w:cs="Times New Roman"/>
          <w:sz w:val="24"/>
          <w:szCs w:val="24"/>
          <w:lang w:val="en-GB"/>
        </w:rPr>
        <w:t>D</w:t>
      </w:r>
      <w:r w:rsidRPr="00F642E4">
        <w:rPr>
          <w:rFonts w:ascii="Times New Roman" w:eastAsia="SimSun" w:hAnsi="Times New Roman" w:cs="Times New Roman"/>
          <w:sz w:val="24"/>
          <w:szCs w:val="24"/>
          <w:lang w:val="en-GB"/>
        </w:rPr>
        <w:t>ivision of the outbreak ward into six zones for multi-zone modelling. The corridor was divided into three zones.</w:t>
      </w:r>
    </w:p>
    <w:p w14:paraId="022DF36E" w14:textId="77777777" w:rsidR="00A56AB8" w:rsidRPr="00F642E4" w:rsidRDefault="00A56AB8" w:rsidP="00F840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2D2244" w14:textId="77777777" w:rsidR="003B6C5A" w:rsidRPr="00F642E4" w:rsidRDefault="003B6C5A" w:rsidP="00F8408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bookmarkStart w:id="6" w:name="OLE_LINK1"/>
      <w:bookmarkStart w:id="7" w:name="OLE_LINK22"/>
      <w:bookmarkStart w:id="8" w:name="OLE_LINK21"/>
      <w:r w:rsidRPr="00F642E4">
        <w:rPr>
          <w:rFonts w:ascii="Times New Roman" w:hAnsi="Times New Roman"/>
          <w:b/>
          <w:sz w:val="28"/>
          <w:szCs w:val="28"/>
          <w:lang w:val="en-GB"/>
        </w:rPr>
        <w:t>References</w:t>
      </w:r>
      <w:r w:rsidRPr="00F642E4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bookmarkEnd w:id="6"/>
      <w:bookmarkEnd w:id="7"/>
      <w:bookmarkEnd w:id="8"/>
    </w:p>
    <w:p w14:paraId="55F4730B" w14:textId="77777777" w:rsidR="00A53EC7" w:rsidRPr="002426C0" w:rsidRDefault="00A53EC7" w:rsidP="00367CDE">
      <w:pPr>
        <w:pStyle w:val="EndNoteBibliography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noProof w:val="0"/>
          <w:sz w:val="24"/>
          <w:lang w:val="en-GB"/>
        </w:rPr>
      </w:pPr>
      <w:bookmarkStart w:id="9" w:name="_Ref490161663"/>
      <w:bookmarkStart w:id="10" w:name="_Ref490161998"/>
      <w:bookmarkStart w:id="11" w:name="_Ref490163978"/>
      <w:r w:rsidRPr="00DA1786">
        <w:rPr>
          <w:rFonts w:ascii="Times New Roman" w:hAnsi="Times New Roman"/>
          <w:b/>
          <w:noProof w:val="0"/>
          <w:sz w:val="24"/>
          <w:lang w:val="en-GB"/>
        </w:rPr>
        <w:t>Wong BCK</w:t>
      </w:r>
      <w:bookmarkStart w:id="12" w:name="_Hlk503120679"/>
      <w:r w:rsidRPr="000402FF">
        <w:rPr>
          <w:rFonts w:ascii="Times New Roman" w:hAnsi="Times New Roman"/>
          <w:b/>
          <w:noProof w:val="0"/>
          <w:sz w:val="24"/>
          <w:lang w:val="en-GB"/>
        </w:rPr>
        <w:t xml:space="preserve">, </w:t>
      </w:r>
      <w:r w:rsidRPr="000402FF">
        <w:rPr>
          <w:rFonts w:ascii="Times New Roman" w:hAnsi="Times New Roman"/>
          <w:b/>
          <w:i/>
          <w:noProof w:val="0"/>
          <w:sz w:val="24"/>
          <w:lang w:val="en-GB"/>
        </w:rPr>
        <w:t>et al.</w:t>
      </w:r>
      <w:r w:rsidRPr="002426C0">
        <w:rPr>
          <w:rFonts w:ascii="Times New Roman" w:hAnsi="Times New Roman"/>
          <w:noProof w:val="0"/>
          <w:sz w:val="24"/>
          <w:lang w:val="en-GB"/>
        </w:rPr>
        <w:t xml:space="preserve">  </w:t>
      </w:r>
      <w:bookmarkEnd w:id="12"/>
      <w:r w:rsidRPr="002426C0">
        <w:rPr>
          <w:rFonts w:ascii="Times New Roman" w:hAnsi="Times New Roman"/>
          <w:noProof w:val="0"/>
          <w:sz w:val="24"/>
          <w:lang w:val="en-GB"/>
        </w:rPr>
        <w:t xml:space="preserve">Possible role of aerosol transmission in a hospital outbreak of influenza. </w:t>
      </w:r>
      <w:r w:rsidRPr="00B517CF">
        <w:rPr>
          <w:rFonts w:ascii="Times New Roman" w:hAnsi="Times New Roman"/>
          <w:i/>
          <w:noProof w:val="0"/>
          <w:sz w:val="24"/>
          <w:lang w:val="en-GB"/>
        </w:rPr>
        <w:t>Clinical Infectious Diseases</w:t>
      </w:r>
      <w:r w:rsidRPr="0029129E">
        <w:rPr>
          <w:rFonts w:ascii="Times New Roman" w:hAnsi="Times New Roman"/>
          <w:noProof w:val="0"/>
          <w:sz w:val="24"/>
          <w:lang w:val="en-GB"/>
        </w:rPr>
        <w:t xml:space="preserve">. </w:t>
      </w:r>
      <w:r>
        <w:rPr>
          <w:rFonts w:ascii="Times New Roman" w:hAnsi="Times New Roman"/>
          <w:noProof w:val="0"/>
          <w:sz w:val="24"/>
          <w:lang w:val="en-GB"/>
        </w:rPr>
        <w:t xml:space="preserve">2010; </w:t>
      </w:r>
      <w:r w:rsidRPr="00DA1786">
        <w:rPr>
          <w:rFonts w:ascii="Times New Roman" w:hAnsi="Times New Roman"/>
          <w:b/>
          <w:noProof w:val="0"/>
          <w:sz w:val="24"/>
          <w:lang w:val="en-GB"/>
        </w:rPr>
        <w:t>51</w:t>
      </w:r>
      <w:r w:rsidRPr="002426C0">
        <w:rPr>
          <w:rFonts w:ascii="Times New Roman" w:hAnsi="Times New Roman"/>
          <w:noProof w:val="0"/>
          <w:sz w:val="24"/>
          <w:lang w:val="en-GB"/>
        </w:rPr>
        <w:t>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1176-1183.</w:t>
      </w:r>
      <w:bookmarkEnd w:id="9"/>
    </w:p>
    <w:p w14:paraId="1AFB826B" w14:textId="2F094D33" w:rsidR="007D34E4" w:rsidRPr="00A53EC7" w:rsidRDefault="00A53EC7" w:rsidP="00367CDE">
      <w:pPr>
        <w:pStyle w:val="EndNoteBibliography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noProof w:val="0"/>
          <w:sz w:val="24"/>
          <w:lang w:val="en-GB"/>
        </w:rPr>
      </w:pPr>
      <w:bookmarkStart w:id="13" w:name="_Ref503186034"/>
      <w:bookmarkEnd w:id="10"/>
      <w:r w:rsidRPr="00780F8D">
        <w:rPr>
          <w:rFonts w:ascii="Times New Roman" w:hAnsi="Times New Roman"/>
          <w:b/>
          <w:noProof w:val="0"/>
          <w:sz w:val="24"/>
          <w:lang w:val="en-GB"/>
        </w:rPr>
        <w:t>Chen C,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402FF">
        <w:rPr>
          <w:rFonts w:ascii="Times New Roman" w:hAnsi="Times New Roman"/>
          <w:b/>
          <w:i/>
          <w:noProof w:val="0"/>
          <w:sz w:val="24"/>
          <w:lang w:val="en-GB"/>
        </w:rPr>
        <w:t>et al.</w:t>
      </w:r>
      <w:r w:rsidRPr="002426C0">
        <w:rPr>
          <w:rFonts w:ascii="Times New Roman" w:hAnsi="Times New Roman"/>
          <w:noProof w:val="0"/>
          <w:sz w:val="24"/>
          <w:lang w:val="en-GB"/>
        </w:rPr>
        <w:t xml:space="preserve"> Role of two-way airflow owing to temperature difference in severe acute respiratory syndrome transmission: revisiting the largest nosocomial severe acute respiratory syndrome outbreak in Hong Kong. </w:t>
      </w:r>
      <w:r w:rsidRPr="00780F8D">
        <w:rPr>
          <w:rFonts w:ascii="Times New Roman" w:hAnsi="Times New Roman"/>
          <w:i/>
          <w:noProof w:val="0"/>
          <w:sz w:val="24"/>
          <w:lang w:val="en-GB"/>
        </w:rPr>
        <w:t>Journal of The Royal Society Interface.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2011</w:t>
      </w:r>
      <w:r>
        <w:rPr>
          <w:rFonts w:ascii="Times New Roman" w:hAnsi="Times New Roman"/>
          <w:noProof w:val="0"/>
          <w:sz w:val="24"/>
          <w:lang w:val="en-GB"/>
        </w:rPr>
        <w:t xml:space="preserve">; </w:t>
      </w:r>
      <w:r w:rsidRPr="00780F8D">
        <w:rPr>
          <w:rFonts w:ascii="Times New Roman" w:hAnsi="Times New Roman"/>
          <w:b/>
          <w:noProof w:val="0"/>
          <w:sz w:val="24"/>
          <w:lang w:val="en-GB"/>
        </w:rPr>
        <w:t>8</w:t>
      </w:r>
      <w:r w:rsidRPr="002426C0">
        <w:rPr>
          <w:rFonts w:ascii="Times New Roman" w:hAnsi="Times New Roman"/>
          <w:noProof w:val="0"/>
          <w:sz w:val="24"/>
          <w:lang w:val="en-GB"/>
        </w:rPr>
        <w:t>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699-710.</w:t>
      </w:r>
      <w:bookmarkEnd w:id="13"/>
    </w:p>
    <w:p w14:paraId="0C5705D1" w14:textId="26A3FA19" w:rsidR="003B6C5A" w:rsidRPr="007D34E4" w:rsidRDefault="00F233BC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14" w:name="_Ref503186082"/>
      <w:r w:rsidRPr="00F233BC">
        <w:rPr>
          <w:rFonts w:ascii="Times New Roman" w:hAnsi="Times New Roman"/>
          <w:b/>
          <w:noProof w:val="0"/>
          <w:sz w:val="24"/>
          <w:lang w:val="en-GB"/>
        </w:rPr>
        <w:t>Lee JY, Choi J</w:t>
      </w:r>
      <w:r w:rsidR="003B6C5A" w:rsidRPr="00F233BC">
        <w:rPr>
          <w:rFonts w:ascii="Times New Roman" w:hAnsi="Times New Roman"/>
          <w:b/>
          <w:noProof w:val="0"/>
          <w:sz w:val="24"/>
          <w:lang w:val="en-GB"/>
        </w:rPr>
        <w:t>W, Kim H</w:t>
      </w:r>
      <w:r w:rsidR="007D34E4" w:rsidRPr="00F233BC">
        <w:rPr>
          <w:rFonts w:ascii="Times New Roman" w:hAnsi="Times New Roman"/>
          <w:b/>
          <w:noProof w:val="0"/>
          <w:sz w:val="24"/>
          <w:lang w:val="en-GB"/>
        </w:rPr>
        <w:t>.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 xml:space="preserve"> Determination of hand surface area by sex and body shape using alginate. </w:t>
      </w:r>
      <w:r w:rsidRPr="00F233BC">
        <w:rPr>
          <w:rFonts w:ascii="Times New Roman" w:hAnsi="Times New Roman"/>
          <w:i/>
          <w:noProof w:val="0"/>
          <w:sz w:val="24"/>
          <w:lang w:val="en-GB"/>
        </w:rPr>
        <w:t>Journal of Physiological Anthropology</w:t>
      </w:r>
      <w:r w:rsidR="007D34E4" w:rsidRPr="00F233BC">
        <w:rPr>
          <w:rFonts w:ascii="Times New Roman" w:hAnsi="Times New Roman"/>
          <w:i/>
          <w:noProof w:val="0"/>
          <w:sz w:val="24"/>
          <w:lang w:val="en-GB"/>
        </w:rPr>
        <w:t>.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 xml:space="preserve"> 2007</w:t>
      </w:r>
      <w:r w:rsidR="007D34E4">
        <w:rPr>
          <w:rFonts w:ascii="Times New Roman" w:hAnsi="Times New Roman"/>
          <w:noProof w:val="0"/>
          <w:sz w:val="24"/>
          <w:lang w:val="en-GB"/>
        </w:rPr>
        <w:t>;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B6C5A" w:rsidRPr="00F233BC">
        <w:rPr>
          <w:rFonts w:ascii="Times New Roman" w:hAnsi="Times New Roman"/>
          <w:b/>
          <w:noProof w:val="0"/>
          <w:sz w:val="24"/>
          <w:lang w:val="en-GB"/>
        </w:rPr>
        <w:t>26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>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>475-483.</w:t>
      </w:r>
      <w:bookmarkEnd w:id="11"/>
      <w:bookmarkEnd w:id="14"/>
    </w:p>
    <w:p w14:paraId="0186CD90" w14:textId="7EBCF78D" w:rsidR="003B6C5A" w:rsidRPr="007D34E4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15" w:name="_Ref490163983"/>
      <w:proofErr w:type="spellStart"/>
      <w:r w:rsidRPr="00F233BC">
        <w:rPr>
          <w:rFonts w:ascii="Times New Roman" w:hAnsi="Times New Roman"/>
          <w:b/>
          <w:noProof w:val="0"/>
          <w:sz w:val="24"/>
          <w:lang w:val="en-GB"/>
        </w:rPr>
        <w:t>A</w:t>
      </w:r>
      <w:r w:rsidR="007D34E4" w:rsidRPr="00F233BC">
        <w:rPr>
          <w:rFonts w:ascii="Times New Roman" w:hAnsi="Times New Roman"/>
          <w:b/>
          <w:noProof w:val="0"/>
          <w:sz w:val="24"/>
          <w:lang w:val="en-GB"/>
        </w:rPr>
        <w:t>uYeung</w:t>
      </w:r>
      <w:proofErr w:type="spellEnd"/>
      <w:r w:rsidR="007D34E4" w:rsidRPr="00F233BC">
        <w:rPr>
          <w:rFonts w:ascii="Times New Roman" w:hAnsi="Times New Roman"/>
          <w:b/>
          <w:noProof w:val="0"/>
          <w:sz w:val="24"/>
          <w:lang w:val="en-GB"/>
        </w:rPr>
        <w:t xml:space="preserve"> W, Canales RA, Leckie JO.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The fraction of total hand surface area involved in young children</w:t>
      </w:r>
      <w:r w:rsidR="0020292C" w:rsidRPr="007D34E4">
        <w:rPr>
          <w:rFonts w:ascii="Times New Roman" w:hAnsi="Times New Roman"/>
          <w:noProof w:val="0"/>
          <w:sz w:val="24"/>
          <w:lang w:val="en-GB"/>
        </w:rPr>
        <w:t>’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s outdoor hand-to-object contacts. </w:t>
      </w:r>
      <w:r w:rsidR="00F233BC" w:rsidRPr="00F233BC">
        <w:rPr>
          <w:rFonts w:ascii="Times New Roman" w:hAnsi="Times New Roman"/>
          <w:i/>
          <w:noProof w:val="0"/>
          <w:sz w:val="24"/>
          <w:lang w:val="en-GB"/>
        </w:rPr>
        <w:t>Environmental Research</w:t>
      </w:r>
      <w:r w:rsidR="00F233BC">
        <w:rPr>
          <w:rFonts w:ascii="Times New Roman" w:hAnsi="Times New Roman"/>
          <w:i/>
          <w:noProof w:val="0"/>
          <w:sz w:val="24"/>
          <w:lang w:val="en-GB"/>
        </w:rPr>
        <w:t xml:space="preserve">. </w:t>
      </w:r>
      <w:r w:rsidRPr="007D34E4">
        <w:rPr>
          <w:rFonts w:ascii="Times New Roman" w:hAnsi="Times New Roman"/>
          <w:noProof w:val="0"/>
          <w:sz w:val="24"/>
          <w:lang w:val="en-GB"/>
        </w:rPr>
        <w:t>2008</w:t>
      </w:r>
      <w:r w:rsidR="007D34E4">
        <w:rPr>
          <w:rFonts w:ascii="Times New Roman" w:hAnsi="Times New Roman"/>
          <w:noProof w:val="0"/>
          <w:sz w:val="24"/>
          <w:lang w:val="en-GB"/>
        </w:rPr>
        <w:t>;</w:t>
      </w:r>
      <w:r w:rsidR="00F233BC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F233BC">
        <w:rPr>
          <w:rFonts w:ascii="Times New Roman" w:hAnsi="Times New Roman"/>
          <w:b/>
          <w:noProof w:val="0"/>
          <w:sz w:val="24"/>
          <w:lang w:val="en-GB"/>
        </w:rPr>
        <w:t>108:</w:t>
      </w:r>
      <w:r w:rsidR="00F233BC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294-299.</w:t>
      </w:r>
      <w:bookmarkEnd w:id="15"/>
    </w:p>
    <w:p w14:paraId="2B88CE5A" w14:textId="6859AC7D" w:rsidR="003B6C5A" w:rsidRPr="007D34E4" w:rsidRDefault="007D34E4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16" w:name="_Ref490163990"/>
      <w:proofErr w:type="spellStart"/>
      <w:r w:rsidRPr="00F233BC">
        <w:rPr>
          <w:rFonts w:ascii="Times New Roman" w:hAnsi="Times New Roman"/>
          <w:b/>
          <w:noProof w:val="0"/>
          <w:sz w:val="24"/>
          <w:lang w:val="en-GB"/>
        </w:rPr>
        <w:t>Wiertlewski</w:t>
      </w:r>
      <w:proofErr w:type="spellEnd"/>
      <w:r w:rsidRPr="00F233BC">
        <w:rPr>
          <w:rFonts w:ascii="Times New Roman" w:hAnsi="Times New Roman"/>
          <w:b/>
          <w:noProof w:val="0"/>
          <w:sz w:val="24"/>
          <w:lang w:val="en-GB"/>
        </w:rPr>
        <w:t xml:space="preserve"> M, Hayward V.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 xml:space="preserve"> Mechanical </w:t>
      </w:r>
      <w:proofErr w:type="spellStart"/>
      <w:r w:rsidR="003B6C5A" w:rsidRPr="007D34E4">
        <w:rPr>
          <w:rFonts w:ascii="Times New Roman" w:hAnsi="Times New Roman"/>
          <w:noProof w:val="0"/>
          <w:sz w:val="24"/>
          <w:lang w:val="en-GB"/>
        </w:rPr>
        <w:t>behavior</w:t>
      </w:r>
      <w:proofErr w:type="spellEnd"/>
      <w:r w:rsidR="003B6C5A" w:rsidRPr="007D34E4">
        <w:rPr>
          <w:rFonts w:ascii="Times New Roman" w:hAnsi="Times New Roman"/>
          <w:noProof w:val="0"/>
          <w:sz w:val="24"/>
          <w:lang w:val="en-GB"/>
        </w:rPr>
        <w:t xml:space="preserve"> of the fingertip in the range of frequencies and displacements relevant to touch. </w:t>
      </w:r>
      <w:r w:rsidR="00F233BC" w:rsidRPr="00F233BC">
        <w:rPr>
          <w:rFonts w:ascii="Times New Roman" w:hAnsi="Times New Roman"/>
          <w:i/>
          <w:noProof w:val="0"/>
          <w:sz w:val="24"/>
          <w:lang w:val="en-GB"/>
        </w:rPr>
        <w:t>Journal of Biomechanics</w:t>
      </w:r>
      <w:r w:rsidR="00F233BC">
        <w:rPr>
          <w:rFonts w:ascii="Times New Roman" w:hAnsi="Times New Roman"/>
          <w:i/>
          <w:noProof w:val="0"/>
          <w:sz w:val="24"/>
          <w:lang w:val="en-GB"/>
        </w:rPr>
        <w:t xml:space="preserve">. 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>2012</w:t>
      </w:r>
      <w:r>
        <w:rPr>
          <w:rFonts w:ascii="Times New Roman" w:hAnsi="Times New Roman"/>
          <w:noProof w:val="0"/>
          <w:sz w:val="24"/>
          <w:lang w:val="en-GB"/>
        </w:rPr>
        <w:t>;</w:t>
      </w:r>
      <w:r w:rsidR="00F233BC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B6C5A" w:rsidRPr="00F233BC">
        <w:rPr>
          <w:rFonts w:ascii="Times New Roman" w:hAnsi="Times New Roman"/>
          <w:b/>
          <w:noProof w:val="0"/>
          <w:sz w:val="24"/>
          <w:lang w:val="en-GB"/>
        </w:rPr>
        <w:t>45:</w:t>
      </w:r>
      <w:r w:rsidR="00F233BC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B6C5A" w:rsidRPr="007D34E4">
        <w:rPr>
          <w:rFonts w:ascii="Times New Roman" w:hAnsi="Times New Roman"/>
          <w:noProof w:val="0"/>
          <w:sz w:val="24"/>
          <w:lang w:val="en-GB"/>
        </w:rPr>
        <w:t>1869-1874.</w:t>
      </w:r>
      <w:bookmarkEnd w:id="16"/>
    </w:p>
    <w:p w14:paraId="2F61EB83" w14:textId="0D3EA05B" w:rsidR="007D34E4" w:rsidRPr="007D34E4" w:rsidRDefault="00026126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17" w:name="_Ref503186090"/>
      <w:bookmarkStart w:id="18" w:name="_Ref490164374"/>
      <w:r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Gao X,</w:t>
      </w:r>
      <w:r w:rsidR="007D34E4"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Relative effectiveness of ventilation in community indoor environments for controlling infection</w:t>
      </w:r>
      <w:r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>(dissertation)</w:t>
      </w:r>
      <w:r w:rsidR="007D34E4"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en-GB" w:eastAsia="en-US"/>
        </w:rPr>
        <w:t>Hong Kong, China: The University of Hong Kong,</w:t>
      </w:r>
      <w:r w:rsidR="007D34E4"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2011.</w:t>
      </w:r>
      <w:bookmarkEnd w:id="17"/>
    </w:p>
    <w:p w14:paraId="3B07F730" w14:textId="71C8E0EE" w:rsidR="003B6C5A" w:rsidRPr="007D34E4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19" w:name="_Ref503186106"/>
      <w:r w:rsidRPr="00026126">
        <w:rPr>
          <w:rFonts w:ascii="Times New Roman" w:hAnsi="Times New Roman"/>
          <w:b/>
          <w:noProof w:val="0"/>
          <w:sz w:val="24"/>
          <w:lang w:val="en-GB"/>
        </w:rPr>
        <w:t>M</w:t>
      </w:r>
      <w:r w:rsidR="007D34E4" w:rsidRPr="00026126">
        <w:rPr>
          <w:rFonts w:ascii="Times New Roman" w:hAnsi="Times New Roman"/>
          <w:b/>
          <w:noProof w:val="0"/>
          <w:sz w:val="24"/>
          <w:lang w:val="en-GB"/>
        </w:rPr>
        <w:t>ackintosh C, Hoffman P.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An extended model for transfer of micro-organisms via the hands: differences between organisms and the effect of alcohol disinfection. </w:t>
      </w:r>
      <w:r w:rsidR="00026126" w:rsidRPr="00026126">
        <w:rPr>
          <w:rFonts w:ascii="Times New Roman" w:hAnsi="Times New Roman"/>
          <w:i/>
          <w:noProof w:val="0"/>
          <w:sz w:val="24"/>
          <w:lang w:val="en-GB"/>
        </w:rPr>
        <w:t>Journal of Biomechanics.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7D34E4">
        <w:rPr>
          <w:rFonts w:ascii="Times New Roman" w:hAnsi="Times New Roman"/>
          <w:noProof w:val="0"/>
          <w:sz w:val="24"/>
          <w:lang w:val="en-GB"/>
        </w:rPr>
        <w:t>1984;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92: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345-355.</w:t>
      </w:r>
      <w:bookmarkEnd w:id="18"/>
      <w:bookmarkEnd w:id="19"/>
    </w:p>
    <w:p w14:paraId="3BA2C05C" w14:textId="0D6622D0" w:rsidR="003B6C5A" w:rsidRPr="007D34E4" w:rsidRDefault="007D34E4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20" w:name="_Ref503186110"/>
      <w:r w:rsidRPr="00026126">
        <w:rPr>
          <w:rFonts w:ascii="Times New Roman" w:hAnsi="Times New Roman"/>
          <w:b/>
          <w:noProof w:val="0"/>
          <w:sz w:val="24"/>
          <w:lang w:val="en-GB"/>
        </w:rPr>
        <w:lastRenderedPageBreak/>
        <w:t>Lopez GU.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Transfer of microorganisms from fomites to hands and risk assessment of contaminated and disinfected surfaces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026126" w:rsidRPr="00026126">
        <w:rPr>
          <w:rFonts w:ascii="Times New Roman" w:hAnsi="Times New Roman"/>
          <w:sz w:val="24"/>
          <w:lang w:val="en-GB"/>
        </w:rPr>
        <w:t>(dissertation)</w:t>
      </w:r>
      <w:r w:rsidRPr="007D34E4">
        <w:rPr>
          <w:rFonts w:ascii="Times New Roman" w:hAnsi="Times New Roman"/>
          <w:noProof w:val="0"/>
          <w:sz w:val="24"/>
          <w:lang w:val="en-GB"/>
        </w:rPr>
        <w:t>. Tucson, Arizona</w:t>
      </w:r>
      <w:r w:rsidR="00026126">
        <w:rPr>
          <w:rFonts w:ascii="Times New Roman" w:hAnsi="Times New Roman"/>
          <w:noProof w:val="0"/>
          <w:sz w:val="24"/>
          <w:lang w:val="en-GB"/>
        </w:rPr>
        <w:t>, USA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: </w:t>
      </w:r>
      <w:r w:rsidR="00026126">
        <w:rPr>
          <w:rFonts w:ascii="Times New Roman" w:hAnsi="Times New Roman"/>
          <w:noProof w:val="0"/>
          <w:sz w:val="24"/>
          <w:lang w:val="en-GB"/>
        </w:rPr>
        <w:t>University of Arizona,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2013.</w:t>
      </w:r>
      <w:bookmarkEnd w:id="20"/>
    </w:p>
    <w:p w14:paraId="1D567E7D" w14:textId="4F0711D9" w:rsidR="007D34E4" w:rsidRDefault="007D34E4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21" w:name="_Ref503186121"/>
      <w:bookmarkStart w:id="22" w:name="_Ref490164404"/>
      <w:proofErr w:type="spellStart"/>
      <w:r w:rsidRPr="00026126">
        <w:rPr>
          <w:rFonts w:ascii="Times New Roman" w:hAnsi="Times New Roman"/>
          <w:b/>
          <w:noProof w:val="0"/>
          <w:sz w:val="24"/>
          <w:lang w:val="en-GB"/>
        </w:rPr>
        <w:t>Rusin</w:t>
      </w:r>
      <w:proofErr w:type="spellEnd"/>
      <w:r w:rsidRPr="00026126">
        <w:rPr>
          <w:rFonts w:ascii="Times New Roman" w:hAnsi="Times New Roman"/>
          <w:b/>
          <w:noProof w:val="0"/>
          <w:sz w:val="24"/>
          <w:lang w:val="en-GB"/>
        </w:rPr>
        <w:t xml:space="preserve"> P, Maxwell S, Gerba C.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Comparative surface-to-hand and fingertip-to-mouth transfer efficiency of gram-positive bacteria, gram-</w:t>
      </w:r>
      <w:r>
        <w:rPr>
          <w:rFonts w:ascii="Times New Roman" w:hAnsi="Times New Roman"/>
          <w:noProof w:val="0"/>
          <w:sz w:val="24"/>
          <w:lang w:val="en-GB"/>
        </w:rPr>
        <w:t xml:space="preserve">negative bacteria, and phage. </w:t>
      </w:r>
      <w:r w:rsidR="00026126" w:rsidRPr="00026126">
        <w:rPr>
          <w:rFonts w:ascii="Times New Roman" w:hAnsi="Times New Roman"/>
          <w:i/>
          <w:noProof w:val="0"/>
          <w:sz w:val="24"/>
          <w:lang w:val="en-GB"/>
        </w:rPr>
        <w:t>Journal of Applied Microbiology.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2002;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93: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585-592</w:t>
      </w:r>
      <w:r>
        <w:rPr>
          <w:rFonts w:ascii="Times New Roman" w:hAnsi="Times New Roman"/>
          <w:noProof w:val="0"/>
          <w:sz w:val="24"/>
          <w:lang w:val="en-GB"/>
        </w:rPr>
        <w:t>.</w:t>
      </w:r>
      <w:bookmarkEnd w:id="21"/>
    </w:p>
    <w:p w14:paraId="6FF9A609" w14:textId="28ADC8B2" w:rsidR="007D34E4" w:rsidRPr="007D34E4" w:rsidRDefault="007D34E4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23" w:name="_Ref503186124"/>
      <w:bookmarkStart w:id="24" w:name="_Ref490164430"/>
      <w:bookmarkEnd w:id="22"/>
      <w:r w:rsidRPr="00026126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Lopez GU</w:t>
      </w:r>
      <w:r w:rsidR="00026126" w:rsidRPr="000402FF">
        <w:rPr>
          <w:rFonts w:ascii="Times New Roman" w:hAnsi="Times New Roman"/>
          <w:b/>
          <w:sz w:val="24"/>
          <w:lang w:val="en-GB"/>
        </w:rPr>
        <w:t xml:space="preserve">, </w:t>
      </w:r>
      <w:r w:rsidR="00026126" w:rsidRPr="000402FF">
        <w:rPr>
          <w:rFonts w:ascii="Times New Roman" w:hAnsi="Times New Roman"/>
          <w:b/>
          <w:i/>
          <w:sz w:val="24"/>
          <w:lang w:val="en-GB"/>
        </w:rPr>
        <w:t>et al.</w:t>
      </w:r>
      <w:r w:rsidR="00026126" w:rsidRPr="002426C0">
        <w:rPr>
          <w:rFonts w:ascii="Times New Roman" w:hAnsi="Times New Roman"/>
          <w:sz w:val="24"/>
          <w:lang w:val="en-GB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Transfer efficiency of bacteria and viruses from porous and nonporous fomites to fingers under different relative humidity conditions. </w:t>
      </w:r>
      <w:r w:rsidR="00026126" w:rsidRPr="00026126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Applied and Environmental Microbiology.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>2013;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026126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79: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>5728-5734.</w:t>
      </w:r>
      <w:bookmarkEnd w:id="23"/>
    </w:p>
    <w:p w14:paraId="673AD31E" w14:textId="082ADD3E" w:rsidR="003B6C5A" w:rsidRPr="007D34E4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25" w:name="_Ref503186169"/>
      <w:proofErr w:type="spellStart"/>
      <w:r w:rsidRPr="00026126">
        <w:rPr>
          <w:rFonts w:ascii="Times New Roman" w:hAnsi="Times New Roman"/>
          <w:b/>
          <w:noProof w:val="0"/>
          <w:sz w:val="24"/>
          <w:lang w:val="en-GB"/>
        </w:rPr>
        <w:t>Hemmes</w:t>
      </w:r>
      <w:proofErr w:type="spellEnd"/>
      <w:r w:rsidRPr="00026126">
        <w:rPr>
          <w:rFonts w:ascii="Times New Roman" w:hAnsi="Times New Roman"/>
          <w:b/>
          <w:noProof w:val="0"/>
          <w:sz w:val="24"/>
          <w:lang w:val="en-GB"/>
        </w:rPr>
        <w:t xml:space="preserve"> J, Winkler K, Kool S</w:t>
      </w:r>
      <w:r w:rsidR="007D34E4" w:rsidRPr="00026126">
        <w:rPr>
          <w:rFonts w:ascii="Times New Roman" w:hAnsi="Times New Roman"/>
          <w:b/>
          <w:noProof w:val="0"/>
          <w:sz w:val="24"/>
          <w:lang w:val="en-GB"/>
        </w:rPr>
        <w:t>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Virus survival as a seasonal factor in influenza and poliomyelitis. </w:t>
      </w:r>
      <w:r w:rsidRPr="00026126">
        <w:rPr>
          <w:rFonts w:ascii="Times New Roman" w:hAnsi="Times New Roman"/>
          <w:i/>
          <w:noProof w:val="0"/>
          <w:sz w:val="24"/>
          <w:lang w:val="en-GB"/>
        </w:rPr>
        <w:t>Nature</w:t>
      </w:r>
      <w:r w:rsidR="007D34E4" w:rsidRPr="00026126">
        <w:rPr>
          <w:rFonts w:ascii="Times New Roman" w:hAnsi="Times New Roman"/>
          <w:i/>
          <w:noProof w:val="0"/>
          <w:sz w:val="24"/>
          <w:lang w:val="en-GB"/>
        </w:rPr>
        <w:t>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1960</w:t>
      </w:r>
      <w:r w:rsidR="007D34E4">
        <w:rPr>
          <w:rFonts w:ascii="Times New Roman" w:hAnsi="Times New Roman"/>
          <w:noProof w:val="0"/>
          <w:sz w:val="24"/>
          <w:lang w:val="en-GB"/>
        </w:rPr>
        <w:t>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188: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430-431.</w:t>
      </w:r>
      <w:bookmarkEnd w:id="24"/>
      <w:bookmarkEnd w:id="25"/>
    </w:p>
    <w:p w14:paraId="56C20941" w14:textId="170F18A2" w:rsidR="003B6C5A" w:rsidRPr="00026126" w:rsidRDefault="00026126" w:rsidP="00367CDE">
      <w:pPr>
        <w:pStyle w:val="EndNoteBibliography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noProof w:val="0"/>
          <w:sz w:val="24"/>
          <w:lang w:val="en-GB"/>
        </w:rPr>
      </w:pPr>
      <w:bookmarkStart w:id="26" w:name="_Ref490162293"/>
      <w:proofErr w:type="spellStart"/>
      <w:r w:rsidRPr="00071477">
        <w:rPr>
          <w:rFonts w:ascii="Times New Roman" w:hAnsi="Times New Roman"/>
          <w:b/>
          <w:noProof w:val="0"/>
          <w:sz w:val="24"/>
          <w:lang w:val="en-GB"/>
        </w:rPr>
        <w:t>Spicknall</w:t>
      </w:r>
      <w:proofErr w:type="spellEnd"/>
      <w:r w:rsidRPr="00071477">
        <w:rPr>
          <w:rFonts w:ascii="Times New Roman" w:hAnsi="Times New Roman"/>
          <w:b/>
          <w:noProof w:val="0"/>
          <w:sz w:val="24"/>
          <w:lang w:val="en-GB"/>
        </w:rPr>
        <w:t xml:space="preserve"> IH</w:t>
      </w:r>
      <w:bookmarkStart w:id="27" w:name="_Hlk503115655"/>
      <w:r w:rsidRPr="00071477">
        <w:rPr>
          <w:rFonts w:ascii="Times New Roman" w:hAnsi="Times New Roman"/>
          <w:b/>
          <w:noProof w:val="0"/>
          <w:sz w:val="24"/>
          <w:lang w:val="en-GB"/>
        </w:rPr>
        <w:t xml:space="preserve">, </w:t>
      </w:r>
      <w:r w:rsidRPr="0008779F">
        <w:rPr>
          <w:rFonts w:ascii="Times New Roman" w:hAnsi="Times New Roman"/>
          <w:b/>
          <w:i/>
          <w:noProof w:val="0"/>
          <w:sz w:val="24"/>
          <w:lang w:val="en-GB"/>
        </w:rPr>
        <w:t>et al</w:t>
      </w:r>
      <w:r w:rsidRPr="0008779F">
        <w:rPr>
          <w:rFonts w:ascii="Times New Roman" w:hAnsi="Times New Roman"/>
          <w:b/>
          <w:noProof w:val="0"/>
          <w:sz w:val="24"/>
          <w:lang w:val="en-GB"/>
        </w:rPr>
        <w:t>.</w:t>
      </w:r>
      <w:r>
        <w:rPr>
          <w:rFonts w:ascii="Times New Roman" w:hAnsi="Times New Roman"/>
          <w:b/>
          <w:noProof w:val="0"/>
          <w:sz w:val="24"/>
          <w:lang w:val="en-GB"/>
        </w:rPr>
        <w:t xml:space="preserve"> </w:t>
      </w:r>
      <w:bookmarkEnd w:id="27"/>
      <w:r w:rsidRPr="002426C0">
        <w:rPr>
          <w:rFonts w:ascii="Times New Roman" w:hAnsi="Times New Roman"/>
          <w:noProof w:val="0"/>
          <w:sz w:val="24"/>
          <w:lang w:val="en-GB"/>
        </w:rPr>
        <w:t xml:space="preserve">Informing optimal environmental influenza interventions: how the host, agent, and environment alter dominant routes of transmission. </w:t>
      </w:r>
      <w:proofErr w:type="spellStart"/>
      <w:r w:rsidRPr="00071477">
        <w:rPr>
          <w:rFonts w:ascii="Times New Roman" w:hAnsi="Times New Roman"/>
          <w:i/>
          <w:noProof w:val="0"/>
          <w:sz w:val="24"/>
          <w:lang w:val="en-GB"/>
        </w:rPr>
        <w:t>PLoS</w:t>
      </w:r>
      <w:proofErr w:type="spellEnd"/>
      <w:r w:rsidRPr="00071477">
        <w:rPr>
          <w:rFonts w:ascii="Times New Roman" w:hAnsi="Times New Roman"/>
          <w:i/>
          <w:noProof w:val="0"/>
          <w:sz w:val="24"/>
          <w:lang w:val="en-GB"/>
        </w:rPr>
        <w:t xml:space="preserve"> Computational Biology.</w:t>
      </w:r>
      <w:r w:rsidRPr="002426C0">
        <w:rPr>
          <w:rFonts w:ascii="Times New Roman" w:hAnsi="Times New Roman"/>
          <w:noProof w:val="0"/>
          <w:sz w:val="24"/>
          <w:lang w:val="en-GB"/>
        </w:rPr>
        <w:t xml:space="preserve"> 2010</w:t>
      </w:r>
      <w:r>
        <w:rPr>
          <w:rFonts w:ascii="Times New Roman" w:hAnsi="Times New Roman"/>
          <w:noProof w:val="0"/>
          <w:sz w:val="24"/>
          <w:lang w:val="en-GB"/>
        </w:rPr>
        <w:t xml:space="preserve">; </w:t>
      </w:r>
      <w:r w:rsidRPr="00071477">
        <w:rPr>
          <w:rFonts w:ascii="Times New Roman" w:hAnsi="Times New Roman"/>
          <w:b/>
          <w:noProof w:val="0"/>
          <w:sz w:val="24"/>
          <w:lang w:val="en-GB"/>
        </w:rPr>
        <w:t>6: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e1000969.</w:t>
      </w:r>
      <w:bookmarkEnd w:id="26"/>
    </w:p>
    <w:p w14:paraId="16B6A01D" w14:textId="77777777" w:rsidR="00026126" w:rsidRPr="002426C0" w:rsidRDefault="00026126" w:rsidP="00367CDE">
      <w:pPr>
        <w:pStyle w:val="EndNoteBibliography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noProof w:val="0"/>
          <w:sz w:val="24"/>
          <w:lang w:val="en-GB"/>
        </w:rPr>
      </w:pPr>
      <w:bookmarkStart w:id="28" w:name="_Ref490162288"/>
      <w:bookmarkStart w:id="29" w:name="_Ref490164463"/>
      <w:r w:rsidRPr="00071477">
        <w:rPr>
          <w:rFonts w:ascii="Times New Roman" w:hAnsi="Times New Roman"/>
          <w:b/>
          <w:noProof w:val="0"/>
          <w:sz w:val="24"/>
          <w:lang w:val="en-GB"/>
        </w:rPr>
        <w:t>Atkinson MP, Wein LM.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 xml:space="preserve">Quantifying the routes of transmission for pandemic influenza. </w:t>
      </w:r>
      <w:r w:rsidRPr="00071477">
        <w:rPr>
          <w:rFonts w:ascii="Times New Roman" w:hAnsi="Times New Roman"/>
          <w:i/>
          <w:noProof w:val="0"/>
          <w:sz w:val="24"/>
          <w:lang w:val="en-GB"/>
        </w:rPr>
        <w:t>Bulletin of Mathematical Biology.</w:t>
      </w:r>
      <w:r w:rsidRPr="00D204E8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2008</w:t>
      </w:r>
      <w:r>
        <w:rPr>
          <w:rFonts w:ascii="Times New Roman" w:hAnsi="Times New Roman"/>
          <w:noProof w:val="0"/>
          <w:sz w:val="24"/>
          <w:lang w:val="en-GB"/>
        </w:rPr>
        <w:t xml:space="preserve">; </w:t>
      </w:r>
      <w:r w:rsidRPr="00071477">
        <w:rPr>
          <w:rFonts w:ascii="Times New Roman" w:hAnsi="Times New Roman"/>
          <w:b/>
          <w:noProof w:val="0"/>
          <w:sz w:val="24"/>
          <w:lang w:val="en-GB"/>
        </w:rPr>
        <w:t>70</w:t>
      </w:r>
      <w:r w:rsidRPr="002426C0">
        <w:rPr>
          <w:rFonts w:ascii="Times New Roman" w:hAnsi="Times New Roman"/>
          <w:noProof w:val="0"/>
          <w:sz w:val="24"/>
          <w:lang w:val="en-GB"/>
        </w:rPr>
        <w:t>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820-867.</w:t>
      </w:r>
      <w:bookmarkEnd w:id="28"/>
    </w:p>
    <w:p w14:paraId="38273973" w14:textId="6A72577C" w:rsidR="007D34E4" w:rsidRPr="007D34E4" w:rsidRDefault="007D34E4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30" w:name="_Ref503186188"/>
      <w:r w:rsidRPr="00026126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Bean B</w:t>
      </w:r>
      <w:r w:rsidR="00026126" w:rsidRPr="000714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026126" w:rsidRPr="0008779F">
        <w:rPr>
          <w:rFonts w:ascii="Times New Roman" w:hAnsi="Times New Roman" w:cs="Times New Roman"/>
          <w:b/>
          <w:i/>
          <w:sz w:val="24"/>
          <w:szCs w:val="24"/>
          <w:lang w:val="en-GB"/>
        </w:rPr>
        <w:t>et al</w:t>
      </w:r>
      <w:r w:rsidR="00026126" w:rsidRPr="0008779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261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Survival of influenza viruses on environmental surfaces. </w:t>
      </w:r>
      <w:r w:rsidR="00026126" w:rsidRPr="00026126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The Journal of Infectious Diseases.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>1982;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026126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146:</w:t>
      </w:r>
      <w:r w:rsidR="00026126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7D34E4">
        <w:rPr>
          <w:rFonts w:ascii="Times New Roman" w:eastAsia="SimSun" w:hAnsi="Times New Roman" w:cs="Times New Roman"/>
          <w:sz w:val="24"/>
          <w:szCs w:val="24"/>
          <w:lang w:val="en-GB" w:eastAsia="en-US"/>
        </w:rPr>
        <w:t>47-51.</w:t>
      </w:r>
      <w:bookmarkEnd w:id="30"/>
    </w:p>
    <w:p w14:paraId="5F65AC0B" w14:textId="638DE8E4" w:rsidR="003B6C5A" w:rsidRPr="007D34E4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31" w:name="_Ref503186191"/>
      <w:r w:rsidRPr="00026126">
        <w:rPr>
          <w:rFonts w:ascii="Times New Roman" w:hAnsi="Times New Roman"/>
          <w:b/>
          <w:noProof w:val="0"/>
          <w:sz w:val="24"/>
          <w:lang w:val="en-GB"/>
        </w:rPr>
        <w:t>Oxford J</w:t>
      </w:r>
      <w:r w:rsidRPr="00026126">
        <w:rPr>
          <w:rFonts w:ascii="Times New Roman" w:hAnsi="Times New Roman"/>
          <w:b/>
          <w:i/>
          <w:noProof w:val="0"/>
          <w:sz w:val="24"/>
          <w:lang w:val="en-GB"/>
        </w:rPr>
        <w:t xml:space="preserve">, </w:t>
      </w:r>
      <w:r w:rsidR="007D34E4" w:rsidRPr="00026126">
        <w:rPr>
          <w:rFonts w:ascii="Times New Roman" w:hAnsi="Times New Roman"/>
          <w:b/>
          <w:i/>
          <w:noProof w:val="0"/>
          <w:sz w:val="24"/>
          <w:lang w:val="en-GB"/>
        </w:rPr>
        <w:t>et al.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The survival of influenza A (H1N1) pdm09 virus on 4 household surfaces. </w:t>
      </w:r>
      <w:bookmarkStart w:id="32" w:name="_Hlk503121026"/>
      <w:r w:rsidR="00026126" w:rsidRPr="00026126">
        <w:rPr>
          <w:rFonts w:ascii="Times New Roman" w:hAnsi="Times New Roman"/>
          <w:i/>
          <w:noProof w:val="0"/>
          <w:sz w:val="24"/>
          <w:lang w:val="en-GB"/>
        </w:rPr>
        <w:t>American Journal of Infection Control.</w:t>
      </w:r>
      <w:bookmarkEnd w:id="32"/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7D34E4">
        <w:rPr>
          <w:rFonts w:ascii="Times New Roman" w:hAnsi="Times New Roman"/>
          <w:noProof w:val="0"/>
          <w:sz w:val="24"/>
          <w:lang w:val="en-GB"/>
        </w:rPr>
        <w:t>2014;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42: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423-425.</w:t>
      </w:r>
      <w:bookmarkEnd w:id="29"/>
      <w:bookmarkEnd w:id="31"/>
    </w:p>
    <w:p w14:paraId="5A85FADC" w14:textId="276AD286" w:rsidR="003B6C5A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33" w:name="_Ref490164469"/>
      <w:proofErr w:type="spellStart"/>
      <w:r w:rsidRPr="00026126">
        <w:rPr>
          <w:rFonts w:ascii="Times New Roman" w:hAnsi="Times New Roman"/>
          <w:b/>
          <w:noProof w:val="0"/>
          <w:sz w:val="24"/>
          <w:lang w:val="en-GB"/>
        </w:rPr>
        <w:t>Dublineau</w:t>
      </w:r>
      <w:proofErr w:type="spellEnd"/>
      <w:r w:rsidRPr="00026126">
        <w:rPr>
          <w:rFonts w:ascii="Times New Roman" w:hAnsi="Times New Roman"/>
          <w:b/>
          <w:noProof w:val="0"/>
          <w:sz w:val="24"/>
          <w:lang w:val="en-GB"/>
        </w:rPr>
        <w:t xml:space="preserve"> A</w:t>
      </w:r>
      <w:r w:rsidR="00026126" w:rsidRPr="00026126">
        <w:rPr>
          <w:rFonts w:ascii="Times New Roman" w:hAnsi="Times New Roman"/>
          <w:b/>
          <w:i/>
          <w:noProof w:val="0"/>
          <w:sz w:val="24"/>
          <w:lang w:val="en-GB"/>
        </w:rPr>
        <w:t>, et al.</w:t>
      </w:r>
      <w:r w:rsidR="00026126" w:rsidRPr="007D34E4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Persistence of the 2009 pandemic influenza A (H1N1) virus in water and on non-porous surface. </w:t>
      </w:r>
      <w:proofErr w:type="spellStart"/>
      <w:r w:rsidRPr="00026126">
        <w:rPr>
          <w:rFonts w:ascii="Times New Roman" w:hAnsi="Times New Roman"/>
          <w:i/>
          <w:noProof w:val="0"/>
          <w:sz w:val="24"/>
          <w:lang w:val="en-GB"/>
        </w:rPr>
        <w:t>PLoS</w:t>
      </w:r>
      <w:proofErr w:type="spellEnd"/>
      <w:r w:rsidRPr="00026126">
        <w:rPr>
          <w:rFonts w:ascii="Times New Roman" w:hAnsi="Times New Roman"/>
          <w:i/>
          <w:noProof w:val="0"/>
          <w:sz w:val="24"/>
          <w:lang w:val="en-GB"/>
        </w:rPr>
        <w:t xml:space="preserve"> One</w:t>
      </w:r>
      <w:r w:rsidR="004C5B1F" w:rsidRPr="00026126">
        <w:rPr>
          <w:rFonts w:ascii="Times New Roman" w:hAnsi="Times New Roman"/>
          <w:i/>
          <w:noProof w:val="0"/>
          <w:sz w:val="24"/>
          <w:lang w:val="en-GB"/>
        </w:rPr>
        <w:t>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2011</w:t>
      </w:r>
      <w:r w:rsidR="004C5B1F">
        <w:rPr>
          <w:rFonts w:ascii="Times New Roman" w:hAnsi="Times New Roman"/>
          <w:noProof w:val="0"/>
          <w:sz w:val="24"/>
          <w:lang w:val="en-GB"/>
        </w:rPr>
        <w:t>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6: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e28043.</w:t>
      </w:r>
      <w:bookmarkEnd w:id="33"/>
    </w:p>
    <w:p w14:paraId="003710E0" w14:textId="4A9AA26F" w:rsidR="00A36E9F" w:rsidRPr="00A36E9F" w:rsidRDefault="00A36E9F" w:rsidP="00A36E9F">
      <w:pPr>
        <w:pStyle w:val="EndNoteBibliography"/>
        <w:numPr>
          <w:ilvl w:val="0"/>
          <w:numId w:val="4"/>
        </w:numPr>
        <w:spacing w:line="259" w:lineRule="auto"/>
        <w:jc w:val="both"/>
        <w:rPr>
          <w:rFonts w:ascii="Times New Roman" w:hAnsi="Times New Roman"/>
          <w:noProof w:val="0"/>
          <w:sz w:val="24"/>
          <w:lang w:val="en-GB"/>
        </w:rPr>
      </w:pPr>
      <w:bookmarkStart w:id="34" w:name="_Ref490161822"/>
      <w:r w:rsidRPr="00B517CF">
        <w:rPr>
          <w:rFonts w:ascii="Times New Roman" w:hAnsi="Times New Roman"/>
          <w:b/>
          <w:noProof w:val="0"/>
          <w:sz w:val="24"/>
          <w:lang w:val="en-GB"/>
        </w:rPr>
        <w:t>Nicas M, Jones RM.</w:t>
      </w:r>
      <w:r w:rsidRPr="002426C0">
        <w:rPr>
          <w:rFonts w:ascii="Times New Roman" w:hAnsi="Times New Roman"/>
          <w:noProof w:val="0"/>
          <w:sz w:val="24"/>
          <w:lang w:val="en-GB"/>
        </w:rPr>
        <w:t xml:space="preserve"> Relative contributions of four exposure pathways to influenza infection risk. </w:t>
      </w:r>
      <w:r w:rsidRPr="00B517CF">
        <w:rPr>
          <w:rFonts w:ascii="Times New Roman" w:hAnsi="Times New Roman"/>
          <w:i/>
          <w:noProof w:val="0"/>
          <w:sz w:val="24"/>
          <w:lang w:val="en-GB"/>
        </w:rPr>
        <w:t>Risk Analysis</w:t>
      </w:r>
      <w:r w:rsidRPr="00D066A1">
        <w:rPr>
          <w:rFonts w:ascii="Times New Roman" w:hAnsi="Times New Roman"/>
          <w:noProof w:val="0"/>
          <w:sz w:val="24"/>
          <w:lang w:val="en-GB"/>
        </w:rPr>
        <w:t xml:space="preserve">. </w:t>
      </w:r>
      <w:r>
        <w:rPr>
          <w:rFonts w:ascii="Times New Roman" w:hAnsi="Times New Roman"/>
          <w:noProof w:val="0"/>
          <w:sz w:val="24"/>
          <w:lang w:val="en-GB"/>
        </w:rPr>
        <w:t xml:space="preserve">2009; </w:t>
      </w:r>
      <w:r w:rsidRPr="00B517CF">
        <w:rPr>
          <w:rFonts w:ascii="Times New Roman" w:hAnsi="Times New Roman"/>
          <w:b/>
          <w:noProof w:val="0"/>
          <w:sz w:val="24"/>
          <w:lang w:val="en-GB"/>
        </w:rPr>
        <w:t>29</w:t>
      </w:r>
      <w:r w:rsidRPr="002426C0">
        <w:rPr>
          <w:rFonts w:ascii="Times New Roman" w:hAnsi="Times New Roman"/>
          <w:noProof w:val="0"/>
          <w:sz w:val="24"/>
          <w:lang w:val="en-GB"/>
        </w:rPr>
        <w:t>:</w:t>
      </w:r>
      <w:r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2426C0">
        <w:rPr>
          <w:rFonts w:ascii="Times New Roman" w:hAnsi="Times New Roman"/>
          <w:noProof w:val="0"/>
          <w:sz w:val="24"/>
          <w:lang w:val="en-GB"/>
        </w:rPr>
        <w:t>1292-1303.</w:t>
      </w:r>
      <w:bookmarkEnd w:id="34"/>
    </w:p>
    <w:p w14:paraId="60F5B418" w14:textId="70D271C7" w:rsidR="003B6C5A" w:rsidRPr="007D34E4" w:rsidRDefault="003B6C5A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35" w:name="_Ref490164478"/>
      <w:r w:rsidRPr="00026126">
        <w:rPr>
          <w:rFonts w:ascii="Times New Roman" w:hAnsi="Times New Roman"/>
          <w:b/>
          <w:noProof w:val="0"/>
          <w:sz w:val="24"/>
          <w:lang w:val="en-GB"/>
        </w:rPr>
        <w:t>Cowling BJ</w:t>
      </w:r>
      <w:bookmarkStart w:id="36" w:name="_Hlk503121053"/>
      <w:r w:rsidRPr="00026126">
        <w:rPr>
          <w:rFonts w:ascii="Times New Roman" w:hAnsi="Times New Roman"/>
          <w:b/>
          <w:i/>
          <w:noProof w:val="0"/>
          <w:sz w:val="24"/>
          <w:lang w:val="en-GB"/>
        </w:rPr>
        <w:t xml:space="preserve">, </w:t>
      </w:r>
      <w:r w:rsidR="004C5B1F" w:rsidRPr="00026126">
        <w:rPr>
          <w:rFonts w:ascii="Times New Roman" w:hAnsi="Times New Roman"/>
          <w:b/>
          <w:i/>
          <w:noProof w:val="0"/>
          <w:sz w:val="24"/>
          <w:lang w:val="en-GB"/>
        </w:rPr>
        <w:t>et al.</w:t>
      </w:r>
      <w:r w:rsidRPr="007D34E4">
        <w:rPr>
          <w:rFonts w:ascii="Times New Roman" w:hAnsi="Times New Roman"/>
          <w:noProof w:val="0"/>
          <w:sz w:val="24"/>
          <w:lang w:val="en-GB"/>
        </w:rPr>
        <w:t xml:space="preserve"> </w:t>
      </w:r>
      <w:bookmarkEnd w:id="36"/>
      <w:r w:rsidRPr="007D34E4">
        <w:rPr>
          <w:rFonts w:ascii="Times New Roman" w:hAnsi="Times New Roman"/>
          <w:noProof w:val="0"/>
          <w:sz w:val="24"/>
          <w:lang w:val="en-GB"/>
        </w:rPr>
        <w:t xml:space="preserve">Comparative epidemiology of pandemic and seasonal influenza A in households. </w:t>
      </w:r>
      <w:r w:rsidR="00026126" w:rsidRPr="00026126">
        <w:rPr>
          <w:rFonts w:ascii="Times New Roman" w:hAnsi="Times New Roman"/>
          <w:i/>
          <w:noProof w:val="0"/>
          <w:sz w:val="24"/>
          <w:lang w:val="en-GB"/>
        </w:rPr>
        <w:t>The New England Journal of Medicine.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2010</w:t>
      </w:r>
      <w:r w:rsidR="004C5B1F">
        <w:rPr>
          <w:rFonts w:ascii="Times New Roman" w:hAnsi="Times New Roman"/>
          <w:noProof w:val="0"/>
          <w:sz w:val="24"/>
          <w:lang w:val="en-GB"/>
        </w:rPr>
        <w:t>;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26126">
        <w:rPr>
          <w:rFonts w:ascii="Times New Roman" w:hAnsi="Times New Roman"/>
          <w:b/>
          <w:noProof w:val="0"/>
          <w:sz w:val="24"/>
          <w:lang w:val="en-GB"/>
        </w:rPr>
        <w:t>362:</w:t>
      </w:r>
      <w:r w:rsidR="00026126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7D34E4">
        <w:rPr>
          <w:rFonts w:ascii="Times New Roman" w:hAnsi="Times New Roman"/>
          <w:noProof w:val="0"/>
          <w:sz w:val="24"/>
          <w:lang w:val="en-GB"/>
        </w:rPr>
        <w:t>2175-2184.</w:t>
      </w:r>
      <w:bookmarkEnd w:id="35"/>
    </w:p>
    <w:p w14:paraId="5DF01D0A" w14:textId="4766233F" w:rsidR="004C5B1F" w:rsidRPr="004C5B1F" w:rsidRDefault="004C5B1F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37" w:name="_Ref503186510"/>
      <w:bookmarkStart w:id="38" w:name="_Ref490164529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Kwok YLA, </w:t>
      </w:r>
      <w:proofErr w:type="spellStart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Gralton</w:t>
      </w:r>
      <w:proofErr w:type="spellEnd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 J, </w:t>
      </w:r>
      <w:proofErr w:type="spellStart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Mclaws</w:t>
      </w:r>
      <w:proofErr w:type="spellEnd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 ML.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Face touching: A frequent habit that has implications for hand hygiene. </w:t>
      </w:r>
      <w:r w:rsidR="00367CDE" w:rsidRPr="00026126">
        <w:rPr>
          <w:rFonts w:ascii="Times New Roman" w:hAnsi="Times New Roman"/>
          <w:i/>
          <w:sz w:val="24"/>
          <w:lang w:val="en-GB"/>
        </w:rPr>
        <w:t>American Journal of Infection Control.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2015;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43: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>112-114.</w:t>
      </w:r>
      <w:bookmarkEnd w:id="37"/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</w:p>
    <w:p w14:paraId="0366DFC1" w14:textId="06357F4A" w:rsidR="004C5B1F" w:rsidRPr="004C5B1F" w:rsidRDefault="004C5B1F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39" w:name="_Ref503186276"/>
      <w:bookmarkStart w:id="40" w:name="_Ref490164585"/>
      <w:bookmarkEnd w:id="38"/>
      <w:r w:rsidRPr="00367CDE">
        <w:rPr>
          <w:rFonts w:ascii="Times New Roman" w:hAnsi="Times New Roman"/>
          <w:b/>
          <w:noProof w:val="0"/>
          <w:sz w:val="24"/>
          <w:lang w:val="en-GB"/>
        </w:rPr>
        <w:t>Elder NC</w:t>
      </w:r>
      <w:r w:rsidR="00367CDE" w:rsidRPr="00026126">
        <w:rPr>
          <w:rFonts w:ascii="Times New Roman" w:hAnsi="Times New Roman"/>
          <w:b/>
          <w:i/>
          <w:noProof w:val="0"/>
          <w:sz w:val="24"/>
          <w:lang w:val="en-GB"/>
        </w:rPr>
        <w:t>, et al.</w:t>
      </w:r>
      <w:r w:rsidR="00367CDE" w:rsidRPr="007D34E4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4C5B1F">
        <w:rPr>
          <w:rFonts w:ascii="Times New Roman" w:hAnsi="Times New Roman"/>
          <w:noProof w:val="0"/>
          <w:sz w:val="24"/>
          <w:lang w:val="en-GB"/>
        </w:rPr>
        <w:t>Hand hygiene and face touching in family medicine offices: a Cincinnati Area Research and Improvement Group (</w:t>
      </w:r>
      <w:proofErr w:type="spellStart"/>
      <w:r w:rsidRPr="004C5B1F">
        <w:rPr>
          <w:rFonts w:ascii="Times New Roman" w:hAnsi="Times New Roman"/>
          <w:noProof w:val="0"/>
          <w:sz w:val="24"/>
          <w:lang w:val="en-GB"/>
        </w:rPr>
        <w:t>CARInG</w:t>
      </w:r>
      <w:proofErr w:type="spellEnd"/>
      <w:r w:rsidRPr="004C5B1F">
        <w:rPr>
          <w:rFonts w:ascii="Times New Roman" w:hAnsi="Times New Roman"/>
          <w:noProof w:val="0"/>
          <w:sz w:val="24"/>
          <w:lang w:val="en-GB"/>
        </w:rPr>
        <w:t xml:space="preserve">) network study. </w:t>
      </w:r>
      <w:r w:rsidR="00367CDE" w:rsidRPr="00367CDE">
        <w:rPr>
          <w:rFonts w:ascii="Times New Roman" w:hAnsi="Times New Roman"/>
          <w:i/>
          <w:noProof w:val="0"/>
          <w:sz w:val="24"/>
          <w:lang w:val="en-GB"/>
        </w:rPr>
        <w:t>The Journal of the American Board of Family Medicine.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4C5B1F">
        <w:rPr>
          <w:rFonts w:ascii="Times New Roman" w:hAnsi="Times New Roman"/>
          <w:noProof w:val="0"/>
          <w:sz w:val="24"/>
          <w:lang w:val="en-GB"/>
        </w:rPr>
        <w:t>2014;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367CDE">
        <w:rPr>
          <w:rFonts w:ascii="Times New Roman" w:hAnsi="Times New Roman"/>
          <w:b/>
          <w:noProof w:val="0"/>
          <w:sz w:val="24"/>
          <w:lang w:val="en-GB"/>
        </w:rPr>
        <w:t>27: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4C5B1F">
        <w:rPr>
          <w:rFonts w:ascii="Times New Roman" w:hAnsi="Times New Roman"/>
          <w:noProof w:val="0"/>
          <w:sz w:val="24"/>
          <w:lang w:val="en-GB"/>
        </w:rPr>
        <w:t>339-346.</w:t>
      </w:r>
      <w:bookmarkEnd w:id="39"/>
      <w:r w:rsidRPr="004C5B1F">
        <w:rPr>
          <w:rFonts w:ascii="Times New Roman" w:hAnsi="Times New Roman"/>
          <w:noProof w:val="0"/>
          <w:sz w:val="24"/>
          <w:lang w:val="en-GB"/>
        </w:rPr>
        <w:t xml:space="preserve"> </w:t>
      </w:r>
    </w:p>
    <w:p w14:paraId="1CA2B147" w14:textId="665419F9" w:rsidR="004C5B1F" w:rsidRPr="004C5B1F" w:rsidRDefault="004C5B1F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41" w:name="_Ref503186294"/>
      <w:r w:rsidRPr="00367CDE">
        <w:rPr>
          <w:rFonts w:ascii="Times New Roman" w:hAnsi="Times New Roman"/>
          <w:b/>
          <w:noProof w:val="0"/>
          <w:sz w:val="24"/>
          <w:lang w:val="en-GB"/>
        </w:rPr>
        <w:t xml:space="preserve">How much water do people drink? </w:t>
      </w:r>
      <w:r w:rsidR="00367CDE" w:rsidRPr="00367CDE">
        <w:rPr>
          <w:rFonts w:ascii="Times New Roman" w:hAnsi="Times New Roman"/>
          <w:noProof w:val="0"/>
          <w:sz w:val="24"/>
          <w:lang w:val="en-GB"/>
        </w:rPr>
        <w:t>(</w:t>
      </w:r>
      <w:hyperlink r:id="rId10" w:history="1">
        <w:r w:rsidRPr="00651FB4">
          <w:rPr>
            <w:rStyle w:val="Hyperlink"/>
            <w:rFonts w:ascii="Times New Roman" w:hAnsi="Times New Roman"/>
            <w:noProof w:val="0"/>
            <w:sz w:val="24"/>
            <w:lang w:val="en-GB"/>
          </w:rPr>
          <w:t>http://www.theatlantic.com/health/archive/2013/03/how-much-water-do-people-drink/273936/</w:t>
        </w:r>
      </w:hyperlink>
      <w:r>
        <w:rPr>
          <w:rFonts w:ascii="Times New Roman" w:hAnsi="Times New Roman" w:hint="eastAsia"/>
          <w:noProof w:val="0"/>
          <w:sz w:val="24"/>
          <w:lang w:val="en-GB" w:eastAsia="zh-CN"/>
        </w:rPr>
        <w:t>)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. </w:t>
      </w:r>
      <w:r>
        <w:rPr>
          <w:rFonts w:ascii="Times New Roman" w:hAnsi="Times New Roman"/>
          <w:noProof w:val="0"/>
          <w:sz w:val="24"/>
          <w:lang w:val="en-GB"/>
        </w:rPr>
        <w:t>Accessed 15 Aug</w:t>
      </w:r>
      <w:r w:rsidR="00367CDE">
        <w:rPr>
          <w:rFonts w:ascii="Times New Roman" w:hAnsi="Times New Roman"/>
          <w:noProof w:val="0"/>
          <w:sz w:val="24"/>
          <w:lang w:val="en-GB"/>
        </w:rPr>
        <w:t>ust</w:t>
      </w:r>
      <w:r>
        <w:rPr>
          <w:rFonts w:ascii="Times New Roman" w:hAnsi="Times New Roman"/>
          <w:noProof w:val="0"/>
          <w:sz w:val="24"/>
          <w:lang w:val="en-GB"/>
        </w:rPr>
        <w:t xml:space="preserve"> 2017</w:t>
      </w:r>
      <w:r w:rsidRPr="004C5B1F">
        <w:rPr>
          <w:rFonts w:ascii="Times New Roman" w:hAnsi="Times New Roman"/>
          <w:noProof w:val="0"/>
          <w:sz w:val="24"/>
          <w:lang w:val="en-GB"/>
        </w:rPr>
        <w:t>.</w:t>
      </w:r>
      <w:bookmarkEnd w:id="41"/>
    </w:p>
    <w:p w14:paraId="2877B32E" w14:textId="2BB33B9A" w:rsidR="004C5B1F" w:rsidRPr="004C5B1F" w:rsidRDefault="004C5B1F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42" w:name="_Ref503186298"/>
      <w:r w:rsidRPr="00367CDE">
        <w:rPr>
          <w:rFonts w:ascii="Times New Roman" w:hAnsi="Times New Roman"/>
          <w:b/>
          <w:noProof w:val="0"/>
          <w:sz w:val="24"/>
          <w:lang w:val="en-GB"/>
        </w:rPr>
        <w:t>Am I peeing too much? How to tell what’s normal from frequency to annoying late-night urges, a doctor answers all our pressing questions about going no. 1.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67CDE">
        <w:rPr>
          <w:rFonts w:ascii="Times New Roman" w:hAnsi="Times New Roman"/>
          <w:noProof w:val="0"/>
          <w:sz w:val="24"/>
          <w:lang w:val="en-GB"/>
        </w:rPr>
        <w:t>(</w:t>
      </w:r>
      <w:hyperlink r:id="rId11" w:history="1">
        <w:r w:rsidRPr="00651FB4">
          <w:rPr>
            <w:rStyle w:val="Hyperlink"/>
            <w:rFonts w:ascii="Times New Roman" w:hAnsi="Times New Roman"/>
            <w:noProof w:val="0"/>
            <w:sz w:val="24"/>
            <w:lang w:val="en-GB"/>
          </w:rPr>
          <w:t>http://www.health.com/mind-body/am-i-peeing-too-much</w:t>
        </w:r>
      </w:hyperlink>
      <w:r>
        <w:rPr>
          <w:rFonts w:ascii="Times New Roman" w:hAnsi="Times New Roman"/>
          <w:noProof w:val="0"/>
          <w:sz w:val="24"/>
          <w:lang w:val="en-GB"/>
        </w:rPr>
        <w:t>). Accessed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22 </w:t>
      </w:r>
      <w:r>
        <w:rPr>
          <w:rFonts w:ascii="Times New Roman" w:hAnsi="Times New Roman"/>
          <w:noProof w:val="0"/>
          <w:sz w:val="24"/>
          <w:lang w:val="en-GB"/>
        </w:rPr>
        <w:t>Aug</w:t>
      </w:r>
      <w:r w:rsidR="00367CDE">
        <w:rPr>
          <w:rFonts w:ascii="Times New Roman" w:hAnsi="Times New Roman"/>
          <w:noProof w:val="0"/>
          <w:sz w:val="24"/>
          <w:lang w:val="en-GB"/>
        </w:rPr>
        <w:t>ust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201</w:t>
      </w:r>
      <w:r>
        <w:rPr>
          <w:rFonts w:ascii="Times New Roman" w:hAnsi="Times New Roman"/>
          <w:noProof w:val="0"/>
          <w:sz w:val="24"/>
          <w:lang w:val="en-GB"/>
        </w:rPr>
        <w:t>7</w:t>
      </w:r>
      <w:r w:rsidRPr="004C5B1F">
        <w:rPr>
          <w:rFonts w:ascii="Times New Roman" w:hAnsi="Times New Roman"/>
          <w:noProof w:val="0"/>
          <w:sz w:val="24"/>
          <w:lang w:val="en-GB"/>
        </w:rPr>
        <w:t>.</w:t>
      </w:r>
      <w:bookmarkEnd w:id="42"/>
      <w:r w:rsidRPr="004C5B1F">
        <w:rPr>
          <w:rFonts w:ascii="Times New Roman" w:hAnsi="Times New Roman"/>
          <w:noProof w:val="0"/>
          <w:sz w:val="24"/>
          <w:lang w:val="en-GB"/>
        </w:rPr>
        <w:t xml:space="preserve">  </w:t>
      </w:r>
    </w:p>
    <w:p w14:paraId="1321C301" w14:textId="6092E334" w:rsidR="004C5B1F" w:rsidRPr="004C5B1F" w:rsidRDefault="004C5B1F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43" w:name="_Ref503186305"/>
      <w:r w:rsidRPr="00367CDE">
        <w:rPr>
          <w:rFonts w:ascii="Times New Roman" w:hAnsi="Times New Roman"/>
          <w:b/>
          <w:noProof w:val="0"/>
          <w:sz w:val="24"/>
          <w:lang w:val="en-GB"/>
        </w:rPr>
        <w:t>The poop on pooping: 5 misconceptions explained.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</w:t>
      </w:r>
      <w:r w:rsidR="00367CDE" w:rsidRPr="00367CDE">
        <w:rPr>
          <w:rFonts w:ascii="Times New Roman" w:hAnsi="Times New Roman"/>
          <w:sz w:val="24"/>
        </w:rPr>
        <w:t>(</w:t>
      </w:r>
      <w:hyperlink r:id="rId12" w:history="1">
        <w:r w:rsidRPr="00651FB4">
          <w:rPr>
            <w:rStyle w:val="Hyperlink"/>
            <w:rFonts w:ascii="Times New Roman" w:hAnsi="Times New Roman"/>
            <w:noProof w:val="0"/>
            <w:sz w:val="24"/>
            <w:lang w:val="en-GB"/>
          </w:rPr>
          <w:t>http://www.livescience.com/45017-poop-health-misconceptions-truth.html</w:t>
        </w:r>
      </w:hyperlink>
      <w:r>
        <w:rPr>
          <w:rFonts w:ascii="Times New Roman" w:hAnsi="Times New Roman"/>
          <w:noProof w:val="0"/>
          <w:sz w:val="24"/>
          <w:lang w:val="en-GB"/>
        </w:rPr>
        <w:t>)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. </w:t>
      </w:r>
      <w:r>
        <w:rPr>
          <w:rFonts w:ascii="Times New Roman" w:hAnsi="Times New Roman"/>
          <w:noProof w:val="0"/>
          <w:sz w:val="24"/>
          <w:lang w:val="en-GB"/>
        </w:rPr>
        <w:t>Accessed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</w:t>
      </w:r>
      <w:r>
        <w:rPr>
          <w:rFonts w:ascii="Times New Roman" w:hAnsi="Times New Roman"/>
          <w:noProof w:val="0"/>
          <w:sz w:val="24"/>
          <w:lang w:val="en-GB"/>
        </w:rPr>
        <w:t>2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2 </w:t>
      </w:r>
      <w:r>
        <w:rPr>
          <w:rFonts w:ascii="Times New Roman" w:hAnsi="Times New Roman"/>
          <w:noProof w:val="0"/>
          <w:sz w:val="24"/>
          <w:lang w:val="en-GB"/>
        </w:rPr>
        <w:t>Aug</w:t>
      </w:r>
      <w:r w:rsidR="00367CDE">
        <w:rPr>
          <w:rFonts w:ascii="Times New Roman" w:hAnsi="Times New Roman"/>
          <w:noProof w:val="0"/>
          <w:sz w:val="24"/>
          <w:lang w:val="en-GB"/>
        </w:rPr>
        <w:t>ust</w:t>
      </w:r>
      <w:r w:rsidRPr="004C5B1F">
        <w:rPr>
          <w:rFonts w:ascii="Times New Roman" w:hAnsi="Times New Roman"/>
          <w:noProof w:val="0"/>
          <w:sz w:val="24"/>
          <w:lang w:val="en-GB"/>
        </w:rPr>
        <w:t xml:space="preserve"> 201</w:t>
      </w:r>
      <w:r>
        <w:rPr>
          <w:rFonts w:ascii="Times New Roman" w:hAnsi="Times New Roman"/>
          <w:noProof w:val="0"/>
          <w:sz w:val="24"/>
          <w:lang w:val="en-GB"/>
        </w:rPr>
        <w:t>7</w:t>
      </w:r>
      <w:r w:rsidRPr="004C5B1F">
        <w:rPr>
          <w:rFonts w:ascii="Times New Roman" w:hAnsi="Times New Roman"/>
          <w:noProof w:val="0"/>
          <w:sz w:val="24"/>
          <w:lang w:val="en-GB"/>
        </w:rPr>
        <w:t>.</w:t>
      </w:r>
      <w:bookmarkEnd w:id="43"/>
      <w:r w:rsidRPr="004C5B1F">
        <w:rPr>
          <w:rFonts w:ascii="Times New Roman" w:hAnsi="Times New Roman"/>
          <w:noProof w:val="0"/>
          <w:sz w:val="24"/>
          <w:lang w:val="en-GB"/>
        </w:rPr>
        <w:t xml:space="preserve">  </w:t>
      </w:r>
    </w:p>
    <w:p w14:paraId="7409396A" w14:textId="5E7DDC20" w:rsidR="004C5B1F" w:rsidRPr="004C5B1F" w:rsidRDefault="004C5B1F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44" w:name="_Ref503186343"/>
      <w:bookmarkStart w:id="45" w:name="_Ref490164613"/>
      <w:bookmarkEnd w:id="40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Nicas M, </w:t>
      </w:r>
      <w:proofErr w:type="spellStart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Nazaroff</w:t>
      </w:r>
      <w:proofErr w:type="spellEnd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 WW, Hubbard A. 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Toward understanding the risk of secondary airborne infection: emission of respirable pathogens. </w:t>
      </w:r>
      <w:r w:rsidR="00367CDE" w:rsidRPr="00367CDE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Journal of Occupational and Environmental Hygiene.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>2005;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2: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4C5B1F">
        <w:rPr>
          <w:rFonts w:ascii="Times New Roman" w:eastAsia="SimSun" w:hAnsi="Times New Roman" w:cs="Times New Roman"/>
          <w:sz w:val="24"/>
          <w:szCs w:val="24"/>
          <w:lang w:val="en-GB" w:eastAsia="en-US"/>
        </w:rPr>
        <w:t>143-154.</w:t>
      </w:r>
      <w:bookmarkEnd w:id="44"/>
    </w:p>
    <w:p w14:paraId="4F78A173" w14:textId="7A775B4F" w:rsidR="008961D3" w:rsidRDefault="008961D3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46" w:name="_Ref503186363"/>
      <w:bookmarkStart w:id="47" w:name="_Ref490164622"/>
      <w:bookmarkEnd w:id="45"/>
      <w:r w:rsidRPr="00367CDE">
        <w:rPr>
          <w:rFonts w:ascii="Times New Roman" w:hAnsi="Times New Roman"/>
          <w:b/>
          <w:noProof w:val="0"/>
          <w:sz w:val="24"/>
          <w:lang w:val="en-GB"/>
        </w:rPr>
        <w:lastRenderedPageBreak/>
        <w:t>Chen SC, Chang CF, Liao CM.</w:t>
      </w:r>
      <w:r w:rsidRPr="008961D3">
        <w:rPr>
          <w:rFonts w:ascii="Times New Roman" w:hAnsi="Times New Roman"/>
          <w:noProof w:val="0"/>
          <w:sz w:val="24"/>
          <w:lang w:val="en-GB"/>
        </w:rPr>
        <w:t xml:space="preserve"> Predictive models of control strategies involved in containing indoor airborne infections. </w:t>
      </w:r>
      <w:r w:rsidRPr="00367CDE">
        <w:rPr>
          <w:rFonts w:ascii="Times New Roman" w:hAnsi="Times New Roman"/>
          <w:i/>
          <w:noProof w:val="0"/>
          <w:sz w:val="24"/>
          <w:lang w:val="en-GB"/>
        </w:rPr>
        <w:t>Indoor Air.</w:t>
      </w:r>
      <w:r w:rsidRPr="008961D3">
        <w:rPr>
          <w:rFonts w:ascii="Times New Roman" w:hAnsi="Times New Roman"/>
          <w:noProof w:val="0"/>
          <w:sz w:val="24"/>
          <w:lang w:val="en-GB"/>
        </w:rPr>
        <w:t xml:space="preserve"> 2006;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367CDE">
        <w:rPr>
          <w:rFonts w:ascii="Times New Roman" w:hAnsi="Times New Roman"/>
          <w:b/>
          <w:noProof w:val="0"/>
          <w:sz w:val="24"/>
          <w:lang w:val="en-GB"/>
        </w:rPr>
        <w:t>16: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8961D3">
        <w:rPr>
          <w:rFonts w:ascii="Times New Roman" w:hAnsi="Times New Roman"/>
          <w:noProof w:val="0"/>
          <w:sz w:val="24"/>
          <w:lang w:val="en-GB"/>
        </w:rPr>
        <w:t>469-481.</w:t>
      </w:r>
      <w:bookmarkEnd w:id="46"/>
    </w:p>
    <w:p w14:paraId="573F3A73" w14:textId="6DA5A200" w:rsidR="000425F3" w:rsidRPr="000425F3" w:rsidRDefault="000425F3" w:rsidP="00367CDE">
      <w:pPr>
        <w:pStyle w:val="ListParagraph"/>
        <w:numPr>
          <w:ilvl w:val="0"/>
          <w:numId w:val="4"/>
        </w:numPr>
        <w:spacing w:after="0"/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48" w:name="_Ref503186383"/>
      <w:bookmarkStart w:id="49" w:name="_Ref490164642"/>
      <w:bookmarkEnd w:id="47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Chao C</w:t>
      </w:r>
      <w:r w:rsidRPr="00367CDE">
        <w:rPr>
          <w:rFonts w:ascii="Times New Roman" w:eastAsia="SimSun" w:hAnsi="Times New Roman" w:cs="Times New Roman"/>
          <w:b/>
          <w:i/>
          <w:sz w:val="24"/>
          <w:szCs w:val="24"/>
          <w:lang w:val="en-GB" w:eastAsia="en-US"/>
        </w:rPr>
        <w:t>, et al.</w:t>
      </w:r>
      <w:r w:rsidRPr="000425F3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Characterization of expiration air jets and droplet size distributions immediately at the mouth opening. </w:t>
      </w:r>
      <w:r w:rsidR="00367CDE" w:rsidRPr="00367CDE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Journal of Aerosol Science.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0425F3">
        <w:rPr>
          <w:rFonts w:ascii="Times New Roman" w:eastAsia="SimSun" w:hAnsi="Times New Roman" w:cs="Times New Roman"/>
          <w:sz w:val="24"/>
          <w:szCs w:val="24"/>
          <w:lang w:val="en-GB" w:eastAsia="en-US"/>
        </w:rPr>
        <w:t>2009;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40: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0425F3">
        <w:rPr>
          <w:rFonts w:ascii="Times New Roman" w:eastAsia="SimSun" w:hAnsi="Times New Roman" w:cs="Times New Roman"/>
          <w:sz w:val="24"/>
          <w:szCs w:val="24"/>
          <w:lang w:val="en-GB" w:eastAsia="en-US"/>
        </w:rPr>
        <w:t>122-133.</w:t>
      </w:r>
      <w:bookmarkEnd w:id="48"/>
    </w:p>
    <w:p w14:paraId="012E8308" w14:textId="1E1C70A6" w:rsidR="000425F3" w:rsidRPr="000425F3" w:rsidRDefault="000425F3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50" w:name="_Ref503186404"/>
      <w:bookmarkStart w:id="51" w:name="_Ref490164653"/>
      <w:bookmarkEnd w:id="49"/>
      <w:proofErr w:type="spellStart"/>
      <w:r w:rsidRPr="00367CDE">
        <w:rPr>
          <w:rFonts w:ascii="Times New Roman" w:hAnsi="Times New Roman"/>
          <w:b/>
          <w:noProof w:val="0"/>
          <w:sz w:val="24"/>
          <w:lang w:val="en-GB"/>
        </w:rPr>
        <w:t>Spetz</w:t>
      </w:r>
      <w:proofErr w:type="spellEnd"/>
      <w:r w:rsidRPr="00367CDE">
        <w:rPr>
          <w:rFonts w:ascii="Times New Roman" w:hAnsi="Times New Roman"/>
          <w:b/>
          <w:noProof w:val="0"/>
          <w:sz w:val="24"/>
          <w:lang w:val="en-GB"/>
        </w:rPr>
        <w:t xml:space="preserve"> J</w:t>
      </w:r>
      <w:bookmarkStart w:id="52" w:name="_Hlk503121342"/>
      <w:r w:rsidR="00367CDE" w:rsidRPr="00367CDE">
        <w:rPr>
          <w:rFonts w:ascii="Times New Roman" w:hAnsi="Times New Roman"/>
          <w:b/>
          <w:i/>
          <w:sz w:val="24"/>
          <w:lang w:val="en-GB"/>
        </w:rPr>
        <w:t>, et al.</w:t>
      </w:r>
      <w:r w:rsidR="00367CDE" w:rsidRPr="000425F3">
        <w:rPr>
          <w:rFonts w:ascii="Times New Roman" w:hAnsi="Times New Roman"/>
          <w:sz w:val="24"/>
          <w:lang w:val="en-GB"/>
        </w:rPr>
        <w:t xml:space="preserve"> </w:t>
      </w:r>
      <w:bookmarkEnd w:id="52"/>
      <w:r w:rsidRPr="000425F3">
        <w:rPr>
          <w:rFonts w:ascii="Times New Roman" w:hAnsi="Times New Roman"/>
          <w:noProof w:val="0"/>
          <w:sz w:val="24"/>
          <w:lang w:val="en-GB"/>
        </w:rPr>
        <w:t xml:space="preserve">How many nurses per patient? Measurements of nurse staffing in health services research. </w:t>
      </w:r>
      <w:r w:rsidR="00367CDE" w:rsidRPr="00367CDE">
        <w:rPr>
          <w:rFonts w:ascii="Times New Roman" w:hAnsi="Times New Roman"/>
          <w:i/>
          <w:noProof w:val="0"/>
          <w:sz w:val="24"/>
          <w:lang w:val="en-GB"/>
        </w:rPr>
        <w:t>Health Services Research.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425F3">
        <w:rPr>
          <w:rFonts w:ascii="Times New Roman" w:hAnsi="Times New Roman"/>
          <w:noProof w:val="0"/>
          <w:sz w:val="24"/>
          <w:lang w:val="en-GB"/>
        </w:rPr>
        <w:t>2008;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367CDE">
        <w:rPr>
          <w:rFonts w:ascii="Times New Roman" w:hAnsi="Times New Roman"/>
          <w:b/>
          <w:noProof w:val="0"/>
          <w:sz w:val="24"/>
          <w:lang w:val="en-GB"/>
        </w:rPr>
        <w:t>43: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425F3">
        <w:rPr>
          <w:rFonts w:ascii="Times New Roman" w:hAnsi="Times New Roman"/>
          <w:noProof w:val="0"/>
          <w:sz w:val="24"/>
          <w:lang w:val="en-GB"/>
        </w:rPr>
        <w:t>1674-1692.</w:t>
      </w:r>
      <w:bookmarkEnd w:id="50"/>
      <w:r w:rsidRPr="000425F3">
        <w:rPr>
          <w:rFonts w:ascii="Times New Roman" w:hAnsi="Times New Roman"/>
          <w:noProof w:val="0"/>
          <w:sz w:val="24"/>
          <w:lang w:val="en-GB"/>
        </w:rPr>
        <w:t xml:space="preserve"> </w:t>
      </w:r>
    </w:p>
    <w:p w14:paraId="31E1AA77" w14:textId="5F22D0D2" w:rsidR="000425F3" w:rsidRDefault="000425F3" w:rsidP="00367CDE">
      <w:pPr>
        <w:pStyle w:val="EndNoteBibliography"/>
        <w:numPr>
          <w:ilvl w:val="0"/>
          <w:numId w:val="4"/>
        </w:numPr>
        <w:spacing w:line="259" w:lineRule="auto"/>
        <w:rPr>
          <w:rFonts w:ascii="Times New Roman" w:hAnsi="Times New Roman"/>
          <w:noProof w:val="0"/>
          <w:sz w:val="24"/>
          <w:lang w:val="en-GB"/>
        </w:rPr>
      </w:pPr>
      <w:bookmarkStart w:id="53" w:name="_Ref503186410"/>
      <w:r w:rsidRPr="00367CDE">
        <w:rPr>
          <w:rFonts w:ascii="Times New Roman" w:hAnsi="Times New Roman"/>
          <w:b/>
          <w:noProof w:val="0"/>
          <w:sz w:val="24"/>
          <w:lang w:val="en-GB"/>
        </w:rPr>
        <w:t>Chau JPC</w:t>
      </w:r>
      <w:r w:rsidR="00367CDE" w:rsidRPr="00367CDE">
        <w:rPr>
          <w:rFonts w:ascii="Times New Roman" w:hAnsi="Times New Roman"/>
          <w:b/>
          <w:i/>
          <w:sz w:val="24"/>
          <w:lang w:val="en-GB"/>
        </w:rPr>
        <w:t>, et al.</w:t>
      </w:r>
      <w:r w:rsidRPr="000425F3">
        <w:rPr>
          <w:rFonts w:ascii="Times New Roman" w:hAnsi="Times New Roman"/>
          <w:noProof w:val="0"/>
          <w:sz w:val="24"/>
          <w:lang w:val="en-GB"/>
        </w:rPr>
        <w:t xml:space="preserve"> An evaluation of hospital hand hygiene practice and glove use in Hong Kong. </w:t>
      </w:r>
      <w:r w:rsidR="00367CDE" w:rsidRPr="00367CDE">
        <w:rPr>
          <w:rFonts w:ascii="Times New Roman" w:hAnsi="Times New Roman"/>
          <w:i/>
          <w:noProof w:val="0"/>
          <w:sz w:val="24"/>
          <w:lang w:val="en-GB"/>
        </w:rPr>
        <w:t>Journal of Clinical Nursing.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425F3">
        <w:rPr>
          <w:rFonts w:ascii="Times New Roman" w:hAnsi="Times New Roman"/>
          <w:noProof w:val="0"/>
          <w:sz w:val="24"/>
          <w:lang w:val="en-GB"/>
        </w:rPr>
        <w:t>2011;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367CDE">
        <w:rPr>
          <w:rFonts w:ascii="Times New Roman" w:hAnsi="Times New Roman"/>
          <w:b/>
          <w:noProof w:val="0"/>
          <w:sz w:val="24"/>
          <w:lang w:val="en-GB"/>
        </w:rPr>
        <w:t>20:</w:t>
      </w:r>
      <w:r w:rsidR="00367CDE">
        <w:rPr>
          <w:rFonts w:ascii="Times New Roman" w:hAnsi="Times New Roman"/>
          <w:noProof w:val="0"/>
          <w:sz w:val="24"/>
          <w:lang w:val="en-GB"/>
        </w:rPr>
        <w:t xml:space="preserve"> </w:t>
      </w:r>
      <w:r w:rsidRPr="000425F3">
        <w:rPr>
          <w:rFonts w:ascii="Times New Roman" w:hAnsi="Times New Roman"/>
          <w:noProof w:val="0"/>
          <w:sz w:val="24"/>
          <w:lang w:val="en-GB"/>
        </w:rPr>
        <w:t>1319-1328.</w:t>
      </w:r>
      <w:bookmarkEnd w:id="53"/>
    </w:p>
    <w:p w14:paraId="212A38B9" w14:textId="45B0EBA7" w:rsidR="00590768" w:rsidRPr="00590768" w:rsidRDefault="00590768" w:rsidP="00367CDE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4"/>
          <w:szCs w:val="24"/>
          <w:lang w:val="en-GB" w:eastAsia="en-US"/>
        </w:rPr>
      </w:pPr>
      <w:bookmarkStart w:id="54" w:name="_Ref503186415"/>
      <w:bookmarkEnd w:id="51"/>
      <w:proofErr w:type="spellStart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Pittet</w:t>
      </w:r>
      <w:proofErr w:type="spellEnd"/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 xml:space="preserve"> D</w:t>
      </w:r>
      <w:r w:rsidR="00367CDE" w:rsidRPr="00367CDE">
        <w:rPr>
          <w:rFonts w:ascii="Times New Roman" w:eastAsia="SimSun" w:hAnsi="Times New Roman" w:cs="Times New Roman"/>
          <w:b/>
          <w:i/>
          <w:sz w:val="24"/>
          <w:szCs w:val="24"/>
          <w:lang w:val="en-GB" w:eastAsia="en-US"/>
        </w:rPr>
        <w:t>, et al.</w:t>
      </w:r>
      <w:r w:rsidRPr="00590768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Bacterial contamination of the hands of hospital staff during routine patient care. </w:t>
      </w:r>
      <w:r w:rsidR="00367CDE" w:rsidRPr="00367CDE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Archives of Internal Medicine</w:t>
      </w:r>
      <w:r w:rsidRPr="00367CDE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.</w:t>
      </w:r>
      <w:r w:rsidRPr="00590768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1999;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367CDE">
        <w:rPr>
          <w:rFonts w:ascii="Times New Roman" w:eastAsia="SimSun" w:hAnsi="Times New Roman" w:cs="Times New Roman"/>
          <w:b/>
          <w:sz w:val="24"/>
          <w:szCs w:val="24"/>
          <w:lang w:val="en-GB" w:eastAsia="en-US"/>
        </w:rPr>
        <w:t>159:</w:t>
      </w:r>
      <w:r w:rsidR="00367CDE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  <w:r w:rsidRPr="00590768">
        <w:rPr>
          <w:rFonts w:ascii="Times New Roman" w:eastAsia="SimSun" w:hAnsi="Times New Roman" w:cs="Times New Roman"/>
          <w:sz w:val="24"/>
          <w:szCs w:val="24"/>
          <w:lang w:val="en-GB" w:eastAsia="en-US"/>
        </w:rPr>
        <w:t>821-826.</w:t>
      </w:r>
      <w:bookmarkEnd w:id="54"/>
      <w:r w:rsidRPr="00590768">
        <w:rPr>
          <w:rFonts w:ascii="Times New Roman" w:eastAsia="SimSun" w:hAnsi="Times New Roman" w:cs="Times New Roman"/>
          <w:sz w:val="24"/>
          <w:szCs w:val="24"/>
          <w:lang w:val="en-GB" w:eastAsia="en-US"/>
        </w:rPr>
        <w:t xml:space="preserve"> </w:t>
      </w:r>
    </w:p>
    <w:p w14:paraId="5D426B6B" w14:textId="77777777" w:rsidR="003B6C5A" w:rsidRPr="00F642E4" w:rsidRDefault="003B6C5A" w:rsidP="00F8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1FDBA2" w14:textId="77777777" w:rsidR="00F84082" w:rsidRPr="00F642E4" w:rsidRDefault="00F84082">
      <w:pPr>
        <w:rPr>
          <w:lang w:val="en-GB"/>
        </w:rPr>
      </w:pPr>
    </w:p>
    <w:sectPr w:rsidR="00F84082" w:rsidRPr="00F642E4" w:rsidSect="00F840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EAB2" w14:textId="77777777" w:rsidR="004F0A02" w:rsidRDefault="004F0A02">
      <w:pPr>
        <w:spacing w:after="0" w:line="240" w:lineRule="auto"/>
      </w:pPr>
      <w:r>
        <w:separator/>
      </w:r>
    </w:p>
  </w:endnote>
  <w:endnote w:type="continuationSeparator" w:id="0">
    <w:p w14:paraId="0C76EAD8" w14:textId="77777777" w:rsidR="004F0A02" w:rsidRDefault="004F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695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78732" w14:textId="53C6CEAE" w:rsidR="003C1898" w:rsidRDefault="003C1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5A4434" w14:textId="77777777" w:rsidR="003C1898" w:rsidRDefault="003C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076A" w14:textId="77777777" w:rsidR="004F0A02" w:rsidRDefault="004F0A02">
      <w:pPr>
        <w:spacing w:after="0" w:line="240" w:lineRule="auto"/>
      </w:pPr>
      <w:r>
        <w:separator/>
      </w:r>
    </w:p>
  </w:footnote>
  <w:footnote w:type="continuationSeparator" w:id="0">
    <w:p w14:paraId="46A91A52" w14:textId="77777777" w:rsidR="004F0A02" w:rsidRDefault="004F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81F"/>
    <w:multiLevelType w:val="multilevel"/>
    <w:tmpl w:val="0C80381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C4D84"/>
    <w:multiLevelType w:val="hybridMultilevel"/>
    <w:tmpl w:val="9ADEA8B0"/>
    <w:lvl w:ilvl="0" w:tplc="0AA81D4E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42564"/>
    <w:multiLevelType w:val="hybridMultilevel"/>
    <w:tmpl w:val="68863F7A"/>
    <w:lvl w:ilvl="0" w:tplc="FEE088F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E31DFD"/>
    <w:multiLevelType w:val="hybridMultilevel"/>
    <w:tmpl w:val="4BFC67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0D52"/>
    <w:multiLevelType w:val="hybridMultilevel"/>
    <w:tmpl w:val="2056F48C"/>
    <w:lvl w:ilvl="0" w:tplc="DDD24DB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B6C5A"/>
    <w:rsid w:val="000168F0"/>
    <w:rsid w:val="00026126"/>
    <w:rsid w:val="000425F3"/>
    <w:rsid w:val="00074647"/>
    <w:rsid w:val="00097AA1"/>
    <w:rsid w:val="000B789A"/>
    <w:rsid w:val="000D68C7"/>
    <w:rsid w:val="000E1A86"/>
    <w:rsid w:val="00110466"/>
    <w:rsid w:val="00112BA7"/>
    <w:rsid w:val="001666AC"/>
    <w:rsid w:val="001C1607"/>
    <w:rsid w:val="0020292C"/>
    <w:rsid w:val="00204DA7"/>
    <w:rsid w:val="00231BD2"/>
    <w:rsid w:val="002D46C4"/>
    <w:rsid w:val="002E02DD"/>
    <w:rsid w:val="0036126B"/>
    <w:rsid w:val="00367CDE"/>
    <w:rsid w:val="00381691"/>
    <w:rsid w:val="003960C8"/>
    <w:rsid w:val="003B6C5A"/>
    <w:rsid w:val="003C1898"/>
    <w:rsid w:val="00467342"/>
    <w:rsid w:val="00484E2A"/>
    <w:rsid w:val="004C5B1F"/>
    <w:rsid w:val="004E02BA"/>
    <w:rsid w:val="004F0A02"/>
    <w:rsid w:val="005136BC"/>
    <w:rsid w:val="005624AC"/>
    <w:rsid w:val="00590768"/>
    <w:rsid w:val="0066789A"/>
    <w:rsid w:val="0067249F"/>
    <w:rsid w:val="006F0B4D"/>
    <w:rsid w:val="00704290"/>
    <w:rsid w:val="00704DEB"/>
    <w:rsid w:val="0074313B"/>
    <w:rsid w:val="0076743B"/>
    <w:rsid w:val="007868F3"/>
    <w:rsid w:val="007D34E4"/>
    <w:rsid w:val="007E1C78"/>
    <w:rsid w:val="008040BD"/>
    <w:rsid w:val="00806430"/>
    <w:rsid w:val="00814E24"/>
    <w:rsid w:val="008160B6"/>
    <w:rsid w:val="00823519"/>
    <w:rsid w:val="00831271"/>
    <w:rsid w:val="00845238"/>
    <w:rsid w:val="008954BB"/>
    <w:rsid w:val="008961D3"/>
    <w:rsid w:val="008A4883"/>
    <w:rsid w:val="00906219"/>
    <w:rsid w:val="009627FD"/>
    <w:rsid w:val="00987C39"/>
    <w:rsid w:val="009954A0"/>
    <w:rsid w:val="009C174C"/>
    <w:rsid w:val="009D1A6F"/>
    <w:rsid w:val="009E0812"/>
    <w:rsid w:val="00A1229E"/>
    <w:rsid w:val="00A36E9F"/>
    <w:rsid w:val="00A53EC7"/>
    <w:rsid w:val="00A56AB8"/>
    <w:rsid w:val="00A67586"/>
    <w:rsid w:val="00A901F0"/>
    <w:rsid w:val="00A90C43"/>
    <w:rsid w:val="00AB2287"/>
    <w:rsid w:val="00AE02E6"/>
    <w:rsid w:val="00B36B91"/>
    <w:rsid w:val="00C71985"/>
    <w:rsid w:val="00C72805"/>
    <w:rsid w:val="00CD55C0"/>
    <w:rsid w:val="00D0083B"/>
    <w:rsid w:val="00D10A05"/>
    <w:rsid w:val="00DB26F8"/>
    <w:rsid w:val="00E34560"/>
    <w:rsid w:val="00E51EF9"/>
    <w:rsid w:val="00E77A1E"/>
    <w:rsid w:val="00EC03B6"/>
    <w:rsid w:val="00F233BC"/>
    <w:rsid w:val="00F642E4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12EE5"/>
  <w15:docId w15:val="{D655411A-8660-4994-8838-CA233440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C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5A"/>
  </w:style>
  <w:style w:type="paragraph" w:styleId="Footer">
    <w:name w:val="footer"/>
    <w:basedOn w:val="Normal"/>
    <w:link w:val="FooterChar"/>
    <w:uiPriority w:val="99"/>
    <w:unhideWhenUsed/>
    <w:rsid w:val="003B6C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5A"/>
  </w:style>
  <w:style w:type="table" w:styleId="TableGrid">
    <w:name w:val="Table Grid"/>
    <w:basedOn w:val="TableNormal"/>
    <w:uiPriority w:val="39"/>
    <w:qFormat/>
    <w:rsid w:val="003B6C5A"/>
    <w:pPr>
      <w:spacing w:after="0" w:line="240" w:lineRule="auto"/>
    </w:pPr>
    <w:rPr>
      <w:sz w:val="20"/>
      <w:szCs w:val="20"/>
      <w:lang w:val="en-HK" w:eastAsia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3B6C5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C5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C5A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B6C5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5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5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B6C5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5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B6C5A"/>
    <w:rPr>
      <w:rFonts w:ascii="Segoe UI" w:hAnsi="Segoe UI" w:cs="Segoe UI"/>
      <w:sz w:val="18"/>
      <w:szCs w:val="18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3B6C5A"/>
    <w:rPr>
      <w:rFonts w:ascii="Calibri" w:eastAsia="SimSun" w:hAnsi="Calibri" w:cs="Times New Roman"/>
      <w:noProof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3B6C5A"/>
    <w:pPr>
      <w:spacing w:after="0" w:line="240" w:lineRule="auto"/>
    </w:pPr>
    <w:rPr>
      <w:rFonts w:ascii="Calibri" w:eastAsia="SimSun" w:hAnsi="Calibri" w:cs="Times New Roman"/>
      <w:noProof/>
      <w:szCs w:val="24"/>
      <w:lang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semiHidden/>
    <w:locked/>
    <w:rsid w:val="003B6C5A"/>
    <w:rPr>
      <w:rFonts w:ascii="Calibri" w:hAnsi="Calibri" w:cs="Times New Roman"/>
      <w:noProof/>
    </w:rPr>
  </w:style>
  <w:style w:type="paragraph" w:customStyle="1" w:styleId="EndNoteBibliographyTitle">
    <w:name w:val="EndNote Bibliography Title"/>
    <w:basedOn w:val="Normal"/>
    <w:link w:val="EndNoteBibliographyTitleChar"/>
    <w:semiHidden/>
    <w:rsid w:val="003B6C5A"/>
    <w:pPr>
      <w:spacing w:after="0" w:line="256" w:lineRule="auto"/>
      <w:jc w:val="center"/>
    </w:pPr>
    <w:rPr>
      <w:rFonts w:ascii="Calibri" w:hAnsi="Calibri" w:cs="Times New Roman"/>
      <w:noProof/>
    </w:rPr>
  </w:style>
  <w:style w:type="character" w:styleId="Hyperlink">
    <w:name w:val="Hyperlink"/>
    <w:basedOn w:val="DefaultParagraphFont"/>
    <w:uiPriority w:val="99"/>
    <w:unhideWhenUsed/>
    <w:rsid w:val="003B6C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BD2"/>
    <w:rPr>
      <w:sz w:val="16"/>
      <w:szCs w:val="16"/>
    </w:rPr>
  </w:style>
  <w:style w:type="paragraph" w:customStyle="1" w:styleId="Author">
    <w:name w:val="Author"/>
    <w:basedOn w:val="Normal"/>
    <w:uiPriority w:val="99"/>
    <w:semiHidden/>
    <w:rsid w:val="009E081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ZMT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escience.com/45017-poop-health-misconceptions-trut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com/mind-body/am-i-peeing-too-mu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atlantic.com/health/archive/2013/03/how-much-water-do-people-drink/27393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7086-65CC-8043-AAEC-229A01A7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Xiao</dc:creator>
  <cp:keywords/>
  <dc:description/>
  <cp:lastModifiedBy>Caroline Burson</cp:lastModifiedBy>
  <cp:revision>2</cp:revision>
  <dcterms:created xsi:type="dcterms:W3CDTF">2018-04-04T08:27:00Z</dcterms:created>
  <dcterms:modified xsi:type="dcterms:W3CDTF">2018-04-04T08:27:00Z</dcterms:modified>
</cp:coreProperties>
</file>