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9E" w:rsidRPr="009E551E" w:rsidRDefault="00DD6B9E">
      <w:pPr>
        <w:rPr>
          <w:b/>
        </w:rPr>
      </w:pPr>
      <w:r w:rsidRPr="009E551E">
        <w:rPr>
          <w:b/>
        </w:rPr>
        <w:t xml:space="preserve">Supplementary </w:t>
      </w:r>
      <w:r w:rsidR="009E551E" w:rsidRPr="009E551E">
        <w:rPr>
          <w:b/>
        </w:rPr>
        <w:t>A</w:t>
      </w:r>
      <w:r w:rsidRPr="009E551E">
        <w:rPr>
          <w:b/>
        </w:rPr>
        <w:t>ppendix.</w:t>
      </w:r>
    </w:p>
    <w:p w:rsidR="00DD6B9E" w:rsidRDefault="00DD6B9E" w:rsidP="00C64885">
      <w:pPr>
        <w:spacing w:after="0" w:line="48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DD6B9E">
        <w:rPr>
          <w:rFonts w:cs="Times New Roman"/>
          <w:b/>
          <w:sz w:val="24"/>
          <w:szCs w:val="24"/>
          <w:lang w:val="en-US"/>
        </w:rPr>
        <w:t xml:space="preserve">Thrombocytopenia in </w:t>
      </w:r>
      <w:r w:rsidRPr="00DD6B9E">
        <w:rPr>
          <w:rFonts w:cs="Times New Roman"/>
          <w:b/>
          <w:i/>
          <w:sz w:val="24"/>
          <w:szCs w:val="24"/>
          <w:lang w:val="en-US"/>
        </w:rPr>
        <w:t>Staphylococcus aureus</w:t>
      </w:r>
      <w:r w:rsidRPr="00DD6B9E">
        <w:rPr>
          <w:rFonts w:cs="Times New Roman"/>
          <w:b/>
          <w:sz w:val="24"/>
          <w:szCs w:val="24"/>
          <w:lang w:val="en-US"/>
        </w:rPr>
        <w:t xml:space="preserve"> bacteremia</w:t>
      </w:r>
    </w:p>
    <w:p w:rsidR="00C64885" w:rsidRPr="00C64885" w:rsidRDefault="007D3BEB" w:rsidP="00C64885">
      <w:p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D. JOHANSSON</w:t>
      </w:r>
      <w:r w:rsidR="00C64885" w:rsidRPr="00C64885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M. RASMUSSEN</w:t>
      </w:r>
      <w:r w:rsidR="00C64885" w:rsidRPr="00C64885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M. INGHAMMAR</w:t>
      </w:r>
      <w:r w:rsidR="00C64885" w:rsidRPr="00C64885">
        <w:rPr>
          <w:rFonts w:cs="Times New Roman"/>
          <w:lang w:val="en-US"/>
        </w:rPr>
        <w:t xml:space="preserve"> </w:t>
      </w:r>
    </w:p>
    <w:p w:rsidR="00C64885" w:rsidRDefault="00C64885">
      <w:pPr>
        <w:rPr>
          <w:rFonts w:cs="Times New Roman"/>
          <w:lang w:val="en-US"/>
        </w:rPr>
      </w:pPr>
    </w:p>
    <w:p w:rsidR="00C64885" w:rsidRDefault="00C64885">
      <w:pPr>
        <w:rPr>
          <w:rFonts w:cs="Times New Roman"/>
          <w:lang w:val="en-US"/>
        </w:rPr>
      </w:pPr>
    </w:p>
    <w:p w:rsidR="00C64885" w:rsidRDefault="00C64885">
      <w:pPr>
        <w:rPr>
          <w:rFonts w:cs="Times New Roman"/>
          <w:b/>
          <w:lang w:val="en-US"/>
        </w:rPr>
      </w:pPr>
      <w:r w:rsidRPr="00C64885">
        <w:rPr>
          <w:rFonts w:cs="Times New Roman"/>
          <w:b/>
          <w:lang w:val="en-US"/>
        </w:rPr>
        <w:t>Table of contents:</w:t>
      </w:r>
      <w:r w:rsidRPr="00C64885"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ab/>
      </w:r>
      <w:r w:rsidRPr="00C64885">
        <w:rPr>
          <w:rFonts w:cs="Times New Roman"/>
          <w:b/>
          <w:lang w:val="en-US"/>
        </w:rPr>
        <w:t>Page</w:t>
      </w:r>
    </w:p>
    <w:p w:rsidR="00C64885" w:rsidRDefault="00C64885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Table s1.</w:t>
      </w:r>
      <w:r>
        <w:rPr>
          <w:rFonts w:cs="Times New Roman"/>
          <w:lang w:val="en-US"/>
        </w:rPr>
        <w:tab/>
      </w:r>
      <w:r w:rsidRPr="00C64885">
        <w:t>Risk factors for thrombocytopenia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2</w:t>
      </w:r>
    </w:p>
    <w:p w:rsidR="00272044" w:rsidRDefault="00272044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Table s2.</w:t>
      </w:r>
      <w:r>
        <w:rPr>
          <w:rFonts w:cs="Times New Roman"/>
          <w:lang w:val="en-US"/>
        </w:rPr>
        <w:tab/>
        <w:t>Sensitivity analyses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3</w:t>
      </w:r>
    </w:p>
    <w:p w:rsidR="00C64885" w:rsidRPr="00C64885" w:rsidRDefault="00C64885">
      <w:pPr>
        <w:rPr>
          <w:rFonts w:cs="Times New Roman"/>
          <w:lang w:val="en-US"/>
        </w:rPr>
      </w:pPr>
    </w:p>
    <w:p w:rsidR="00C64885" w:rsidRDefault="00C64885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5B5747" w:rsidRPr="00BE72A5" w:rsidRDefault="00C6488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s1</w:t>
      </w:r>
      <w:r w:rsidR="00DD65D0" w:rsidRPr="00BE72A5">
        <w:rPr>
          <w:b/>
          <w:sz w:val="24"/>
          <w:szCs w:val="24"/>
        </w:rPr>
        <w:t>.</w:t>
      </w:r>
      <w:r w:rsidR="00BE72A5" w:rsidRPr="00BE72A5">
        <w:rPr>
          <w:b/>
          <w:sz w:val="24"/>
          <w:szCs w:val="24"/>
        </w:rPr>
        <w:t xml:space="preserve"> Risk factors for thrombocytopenia in patients with bacteraemia with </w:t>
      </w:r>
      <w:r w:rsidR="00BE72A5" w:rsidRPr="00BE72A5">
        <w:rPr>
          <w:b/>
          <w:i/>
          <w:sz w:val="24"/>
          <w:szCs w:val="24"/>
        </w:rPr>
        <w:t>S. aureus</w:t>
      </w:r>
      <w:r w:rsidR="00BE72A5" w:rsidRPr="00BE72A5">
        <w:rPr>
          <w:b/>
          <w:sz w:val="24"/>
          <w:szCs w:val="24"/>
        </w:rPr>
        <w:t xml:space="preserve">, </w:t>
      </w:r>
      <w:r w:rsidR="00BE72A5" w:rsidRPr="00BE72A5">
        <w:rPr>
          <w:b/>
          <w:i/>
          <w:sz w:val="24"/>
          <w:szCs w:val="24"/>
        </w:rPr>
        <w:t>E. coli</w:t>
      </w:r>
      <w:r w:rsidR="00BE72A5" w:rsidRPr="00BE72A5">
        <w:rPr>
          <w:b/>
          <w:sz w:val="24"/>
          <w:szCs w:val="24"/>
        </w:rPr>
        <w:t xml:space="preserve"> or</w:t>
      </w:r>
      <w:r w:rsidR="00BE72A5" w:rsidRPr="00BE72A5">
        <w:rPr>
          <w:b/>
          <w:i/>
          <w:sz w:val="24"/>
          <w:szCs w:val="24"/>
        </w:rPr>
        <w:t xml:space="preserve"> S. pneumoniae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520"/>
        <w:gridCol w:w="2250"/>
        <w:gridCol w:w="900"/>
      </w:tblGrid>
      <w:tr w:rsidR="00DD65D0" w:rsidTr="00DD65D0">
        <w:tc>
          <w:tcPr>
            <w:tcW w:w="3348" w:type="dxa"/>
          </w:tcPr>
          <w:p w:rsidR="00DD65D0" w:rsidRPr="00856F6A" w:rsidRDefault="00DD65D0" w:rsidP="00864A25">
            <w:pPr>
              <w:rPr>
                <w:b/>
                <w:lang w:val="en-US"/>
              </w:rPr>
            </w:pPr>
          </w:p>
        </w:tc>
        <w:tc>
          <w:tcPr>
            <w:tcW w:w="2520" w:type="dxa"/>
          </w:tcPr>
          <w:p w:rsidR="00DD65D0" w:rsidRPr="00856F6A" w:rsidRDefault="00DD65D0" w:rsidP="00864A2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 Thrombocytopenia</w:t>
            </w:r>
          </w:p>
        </w:tc>
        <w:tc>
          <w:tcPr>
            <w:tcW w:w="2250" w:type="dxa"/>
          </w:tcPr>
          <w:p w:rsidR="00DD65D0" w:rsidRPr="00856F6A" w:rsidRDefault="00DD65D0" w:rsidP="00864A2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Thrombocytopenia</w:t>
            </w:r>
          </w:p>
        </w:tc>
        <w:tc>
          <w:tcPr>
            <w:tcW w:w="900" w:type="dxa"/>
          </w:tcPr>
          <w:p w:rsidR="00DD65D0" w:rsidRPr="00BB7012" w:rsidRDefault="00DD65D0" w:rsidP="00864A25">
            <w:pPr>
              <w:rPr>
                <w:b/>
              </w:rPr>
            </w:pPr>
            <w:r w:rsidRPr="00BB7012">
              <w:rPr>
                <w:b/>
              </w:rPr>
              <w:t>p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 w:rsidRPr="00BB7012">
              <w:rPr>
                <w:sz w:val="18"/>
                <w:szCs w:val="18"/>
              </w:rPr>
              <w:t xml:space="preserve">No of </w:t>
            </w:r>
            <w:r>
              <w:rPr>
                <w:sz w:val="18"/>
                <w:szCs w:val="18"/>
              </w:rPr>
              <w:t>i</w:t>
            </w:r>
            <w:r w:rsidRPr="00BB7012">
              <w:rPr>
                <w:sz w:val="18"/>
                <w:szCs w:val="18"/>
              </w:rPr>
              <w:t>ndividuals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median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(64-84)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(67-84)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sex (%)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49.3%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58.9%</w:t>
            </w:r>
          </w:p>
        </w:tc>
        <w:tc>
          <w:tcPr>
            <w:tcW w:w="900" w:type="dxa"/>
            <w:vAlign w:val="center"/>
          </w:tcPr>
          <w:p w:rsidR="00DD65D0" w:rsidRPr="00BB7012" w:rsidRDefault="006D3833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i/>
                <w:sz w:val="20"/>
                <w:szCs w:val="20"/>
              </w:rPr>
            </w:pPr>
            <w:r w:rsidRPr="00BB7012">
              <w:rPr>
                <w:i/>
                <w:sz w:val="20"/>
                <w:szCs w:val="20"/>
              </w:rPr>
              <w:t>Co-morbidity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Pulmonary disease, 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Cardiovascular disease, 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</w:t>
            </w: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Chronic kidney disease, 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Rheumatic disease, 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Immunosuppression, 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Malignancy, %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Neurologic disease, %</w:t>
            </w: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</w:tr>
      <w:tr w:rsidR="00DD65D0" w:rsidTr="00C604F2">
        <w:tc>
          <w:tcPr>
            <w:tcW w:w="3348" w:type="dxa"/>
            <w:shd w:val="clear" w:color="auto" w:fill="auto"/>
          </w:tcPr>
          <w:p w:rsidR="00DD65D0" w:rsidRDefault="00DD65D0" w:rsidP="00864A25">
            <w:pPr>
              <w:rPr>
                <w:sz w:val="18"/>
                <w:szCs w:val="18"/>
              </w:rPr>
            </w:pPr>
            <w:r w:rsidRPr="00FF45AE">
              <w:rPr>
                <w:sz w:val="18"/>
                <w:szCs w:val="18"/>
              </w:rPr>
              <w:t>Urologic d</w:t>
            </w:r>
            <w:r>
              <w:rPr>
                <w:sz w:val="18"/>
                <w:szCs w:val="18"/>
              </w:rPr>
              <w:t>isease</w:t>
            </w: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Hemo</w:t>
            </w:r>
            <w:proofErr w:type="spellEnd"/>
            <w:r>
              <w:rPr>
                <w:sz w:val="18"/>
                <w:szCs w:val="18"/>
              </w:rPr>
              <w:t>- or peritoneal dialysis, %</w:t>
            </w: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Prostethic</w:t>
            </w:r>
            <w:proofErr w:type="spellEnd"/>
            <w:r>
              <w:rPr>
                <w:sz w:val="18"/>
                <w:szCs w:val="18"/>
              </w:rPr>
              <w:t xml:space="preserve"> joint, %</w:t>
            </w: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i/>
                <w:sz w:val="20"/>
                <w:szCs w:val="20"/>
              </w:rPr>
            </w:pPr>
            <w:r w:rsidRPr="00B37CED">
              <w:rPr>
                <w:i/>
                <w:sz w:val="20"/>
                <w:szCs w:val="20"/>
              </w:rPr>
              <w:t>Clinical signs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Respiratory rate, median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(18-26)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(20-30)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&lt;0.01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rate, median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(87-113)</w:t>
            </w: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(82-115)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 w:rsidRPr="00B37CED">
              <w:rPr>
                <w:sz w:val="18"/>
                <w:szCs w:val="18"/>
                <w:lang w:val="en-US"/>
              </w:rPr>
              <w:t>Systolic blood pressure, median (</w:t>
            </w:r>
            <w:proofErr w:type="spellStart"/>
            <w:r w:rsidRPr="00B37CED">
              <w:rPr>
                <w:sz w:val="18"/>
                <w:szCs w:val="18"/>
                <w:lang w:val="en-US"/>
              </w:rPr>
              <w:t>iqr</w:t>
            </w:r>
            <w:proofErr w:type="spellEnd"/>
            <w:r w:rsidRPr="00B37C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 (110-148)</w:t>
            </w: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(103-140)</w:t>
            </w: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0.01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Temperature, median °C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 (37.5-39)</w:t>
            </w:r>
          </w:p>
        </w:tc>
        <w:tc>
          <w:tcPr>
            <w:tcW w:w="225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 (37.8-39.2)</w:t>
            </w: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</w:tr>
      <w:tr w:rsidR="00DD65D0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Oxygen saturation, median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(92-97)</w:t>
            </w:r>
          </w:p>
        </w:tc>
        <w:tc>
          <w:tcPr>
            <w:tcW w:w="225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(92-96)</w:t>
            </w:r>
          </w:p>
        </w:tc>
        <w:tc>
          <w:tcPr>
            <w:tcW w:w="90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RLS, median (</w:t>
            </w:r>
            <w:proofErr w:type="spellStart"/>
            <w:r>
              <w:rPr>
                <w:sz w:val="18"/>
                <w:szCs w:val="18"/>
              </w:rPr>
              <w:t>iqr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(1-1)</w:t>
            </w:r>
          </w:p>
        </w:tc>
        <w:tc>
          <w:tcPr>
            <w:tcW w:w="225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(1-1)</w:t>
            </w:r>
          </w:p>
        </w:tc>
        <w:tc>
          <w:tcPr>
            <w:tcW w:w="900" w:type="dxa"/>
            <w:vAlign w:val="center"/>
          </w:tcPr>
          <w:p w:rsidR="00DD65D0" w:rsidRPr="00BB7012" w:rsidRDefault="00BE72A5" w:rsidP="00C60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</w:tr>
      <w:tr w:rsidR="00DD65D0" w:rsidTr="00C604F2">
        <w:tc>
          <w:tcPr>
            <w:tcW w:w="3348" w:type="dxa"/>
          </w:tcPr>
          <w:p w:rsidR="00DD65D0" w:rsidRPr="00BB7012" w:rsidRDefault="00DD65D0" w:rsidP="00864A2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Tr="00C604F2">
        <w:tc>
          <w:tcPr>
            <w:tcW w:w="3348" w:type="dxa"/>
          </w:tcPr>
          <w:p w:rsidR="00DD65D0" w:rsidRPr="00F633E2" w:rsidRDefault="00DD65D0" w:rsidP="00864A25">
            <w:pPr>
              <w:rPr>
                <w:sz w:val="20"/>
                <w:szCs w:val="20"/>
                <w:vertAlign w:val="superscript"/>
              </w:rPr>
            </w:pPr>
            <w:r w:rsidRPr="00B37CED">
              <w:rPr>
                <w:i/>
                <w:sz w:val="20"/>
                <w:szCs w:val="20"/>
              </w:rPr>
              <w:t>Lab</w:t>
            </w:r>
            <w:r>
              <w:rPr>
                <w:i/>
                <w:sz w:val="20"/>
                <w:szCs w:val="20"/>
              </w:rPr>
              <w:t>oratory</w:t>
            </w:r>
            <w:r w:rsidRPr="00B37CED">
              <w:rPr>
                <w:i/>
                <w:sz w:val="20"/>
                <w:szCs w:val="20"/>
              </w:rPr>
              <w:t xml:space="preserve"> tests</w:t>
            </w:r>
            <w:r>
              <w:rPr>
                <w:sz w:val="20"/>
                <w:szCs w:val="20"/>
                <w:vertAlign w:val="superscript"/>
              </w:rPr>
              <w:t>+)</w:t>
            </w:r>
          </w:p>
        </w:tc>
        <w:tc>
          <w:tcPr>
            <w:tcW w:w="252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65D0" w:rsidRPr="00BB7012" w:rsidRDefault="00DD65D0" w:rsidP="00C604F2">
            <w:pPr>
              <w:jc w:val="center"/>
              <w:rPr>
                <w:sz w:val="18"/>
                <w:szCs w:val="18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proofErr w:type="spellStart"/>
            <w:r w:rsidRPr="00B37CED">
              <w:rPr>
                <w:sz w:val="18"/>
                <w:szCs w:val="18"/>
                <w:lang w:val="en-US"/>
              </w:rPr>
              <w:t>Leuoc</w:t>
            </w:r>
            <w:r>
              <w:rPr>
                <w:sz w:val="18"/>
                <w:szCs w:val="18"/>
                <w:lang w:val="en-US"/>
              </w:rPr>
              <w:t>oc</w:t>
            </w:r>
            <w:r w:rsidRPr="00B37CED">
              <w:rPr>
                <w:sz w:val="18"/>
                <w:szCs w:val="18"/>
                <w:lang w:val="en-US"/>
              </w:rPr>
              <w:t>yte</w:t>
            </w:r>
            <w:proofErr w:type="spellEnd"/>
            <w:r w:rsidRPr="00B37CED">
              <w:rPr>
                <w:sz w:val="18"/>
                <w:szCs w:val="18"/>
                <w:lang w:val="en-US"/>
              </w:rPr>
              <w:t xml:space="preserve"> count, x 10</w:t>
            </w:r>
            <w:r w:rsidRPr="00B37CED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="00BE72A5">
              <w:rPr>
                <w:sz w:val="18"/>
                <w:szCs w:val="18"/>
                <w:lang w:val="en-US"/>
              </w:rPr>
              <w:t>/L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B37CED">
              <w:rPr>
                <w:sz w:val="18"/>
                <w:szCs w:val="18"/>
                <w:lang w:val="en-US"/>
              </w:rPr>
              <w:t xml:space="preserve"> median (</w:t>
            </w:r>
            <w:proofErr w:type="spellStart"/>
            <w:r w:rsidRPr="00B37CED">
              <w:rPr>
                <w:sz w:val="18"/>
                <w:szCs w:val="18"/>
                <w:lang w:val="en-US"/>
              </w:rPr>
              <w:t>iqr</w:t>
            </w:r>
            <w:proofErr w:type="spellEnd"/>
            <w:r w:rsidRPr="00B37C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FF45AE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14.2 (10.1-18.5)</w:t>
            </w:r>
          </w:p>
        </w:tc>
        <w:tc>
          <w:tcPr>
            <w:tcW w:w="2250" w:type="dxa"/>
            <w:vAlign w:val="center"/>
          </w:tcPr>
          <w:p w:rsidR="00DD65D0" w:rsidRPr="00B37CED" w:rsidRDefault="00FF45AE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 (6.9-16.5)</w:t>
            </w:r>
          </w:p>
        </w:tc>
        <w:tc>
          <w:tcPr>
            <w:tcW w:w="900" w:type="dxa"/>
            <w:vAlign w:val="center"/>
          </w:tcPr>
          <w:p w:rsidR="00DD65D0" w:rsidRPr="00B37CED" w:rsidRDefault="00FF45AE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BE72A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Lactate,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 (1.3-3)</w:t>
            </w:r>
          </w:p>
        </w:tc>
        <w:tc>
          <w:tcPr>
            <w:tcW w:w="225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2.5 (1.6-3.8)</w:t>
            </w:r>
          </w:p>
        </w:tc>
        <w:tc>
          <w:tcPr>
            <w:tcW w:w="900" w:type="dxa"/>
            <w:vAlign w:val="center"/>
          </w:tcPr>
          <w:p w:rsidR="00DD65D0" w:rsidRPr="00B37CED" w:rsidRDefault="00FF45AE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Base excess,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 (-1.8-2.9)</w:t>
            </w:r>
          </w:p>
        </w:tc>
        <w:tc>
          <w:tcPr>
            <w:tcW w:w="225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-1 (-3.9-1.4)</w:t>
            </w:r>
          </w:p>
        </w:tc>
        <w:tc>
          <w:tcPr>
            <w:tcW w:w="90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Bilirubin,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 (7-20)</w:t>
            </w:r>
          </w:p>
        </w:tc>
        <w:tc>
          <w:tcPr>
            <w:tcW w:w="225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(11-39)</w:t>
            </w:r>
          </w:p>
        </w:tc>
        <w:tc>
          <w:tcPr>
            <w:tcW w:w="90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Creatinine,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 (79-146)</w:t>
            </w:r>
          </w:p>
        </w:tc>
        <w:tc>
          <w:tcPr>
            <w:tcW w:w="225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 (93-228)</w:t>
            </w:r>
          </w:p>
        </w:tc>
        <w:tc>
          <w:tcPr>
            <w:tcW w:w="900" w:type="dxa"/>
            <w:vAlign w:val="center"/>
          </w:tcPr>
          <w:p w:rsidR="00DD65D0" w:rsidRPr="00B37CED" w:rsidRDefault="00F250A5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A16386" w:rsidRDefault="00DD65D0" w:rsidP="00864A2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Organ dysfunction</w:t>
            </w:r>
            <w:r w:rsidRPr="00FC667C">
              <w:rPr>
                <w:i/>
                <w:sz w:val="20"/>
                <w:szCs w:val="20"/>
                <w:vertAlign w:val="superscript"/>
                <w:lang w:val="en-US"/>
              </w:rPr>
              <w:t>*)</w:t>
            </w: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Liver 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4.7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9.9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0.07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Kidney 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3.8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17.2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Altered mental status,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6.7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Hypoxemia,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6.8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0.16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Coagulopathy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12.8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Hypotension,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7.6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21.1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Hypoperfusion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52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23.2</w:t>
            </w:r>
          </w:p>
        </w:tc>
        <w:tc>
          <w:tcPr>
            <w:tcW w:w="225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36.7</w:t>
            </w:r>
          </w:p>
        </w:tc>
        <w:tc>
          <w:tcPr>
            <w:tcW w:w="900" w:type="dxa"/>
            <w:vAlign w:val="center"/>
          </w:tcPr>
          <w:p w:rsidR="00DD65D0" w:rsidRPr="00B37CED" w:rsidRDefault="00AD529F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Severe sepsis 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35.6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54.5</w:t>
            </w:r>
          </w:p>
        </w:tc>
        <w:tc>
          <w:tcPr>
            <w:tcW w:w="900" w:type="dxa"/>
            <w:vAlign w:val="center"/>
          </w:tcPr>
          <w:p w:rsidR="00DD65D0" w:rsidRPr="00B37CED" w:rsidRDefault="007D3BE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  <w:bookmarkStart w:id="0" w:name="_GoBack"/>
            <w:bookmarkEnd w:id="0"/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8E4A7B" w:rsidRDefault="00DD65D0" w:rsidP="00864A25">
            <w:pPr>
              <w:rPr>
                <w:i/>
                <w:sz w:val="20"/>
                <w:szCs w:val="20"/>
                <w:lang w:val="en-US"/>
              </w:rPr>
            </w:pPr>
            <w:r w:rsidRPr="008E4A7B">
              <w:rPr>
                <w:i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Treatment in ICU 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16.7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Mechanical ventilation,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1.6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6.6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Vasopressor treatment,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2.6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13.7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&lt;0.01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Dialysis/</w:t>
            </w:r>
            <w:proofErr w:type="spellStart"/>
            <w:r>
              <w:rPr>
                <w:sz w:val="18"/>
                <w:szCs w:val="18"/>
                <w:lang w:val="en-US"/>
              </w:rPr>
              <w:t>Prisma</w:t>
            </w:r>
            <w:proofErr w:type="spellEnd"/>
            <w:r>
              <w:rPr>
                <w:sz w:val="18"/>
                <w:szCs w:val="18"/>
                <w:lang w:val="en-US"/>
              </w:rPr>
              <w:t>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1.8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0.11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Default="00DD65D0" w:rsidP="00864A2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A16386" w:rsidRDefault="00DD65D0" w:rsidP="00864A25">
            <w:pPr>
              <w:rPr>
                <w:i/>
                <w:sz w:val="20"/>
                <w:szCs w:val="20"/>
                <w:lang w:val="en-US"/>
              </w:rPr>
            </w:pPr>
            <w:r w:rsidRPr="00A16386">
              <w:rPr>
                <w:i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252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D65D0" w:rsidRPr="00B37CED" w:rsidRDefault="00DD65D0" w:rsidP="00C604F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Mortality, %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8.6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13.1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0.09</w:t>
            </w:r>
          </w:p>
        </w:tc>
      </w:tr>
      <w:tr w:rsidR="00DD65D0" w:rsidRPr="00B37CED" w:rsidTr="00C604F2">
        <w:tc>
          <w:tcPr>
            <w:tcW w:w="3348" w:type="dxa"/>
          </w:tcPr>
          <w:p w:rsidR="00DD65D0" w:rsidRPr="00B37CED" w:rsidRDefault="00DD65D0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Days to death,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 (3-14)</w:t>
            </w:r>
          </w:p>
        </w:tc>
        <w:tc>
          <w:tcPr>
            <w:tcW w:w="225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(4-18)</w:t>
            </w:r>
          </w:p>
        </w:tc>
        <w:tc>
          <w:tcPr>
            <w:tcW w:w="900" w:type="dxa"/>
            <w:vAlign w:val="center"/>
          </w:tcPr>
          <w:p w:rsidR="00DD65D0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0.49</w:t>
            </w:r>
          </w:p>
        </w:tc>
      </w:tr>
      <w:tr w:rsidR="0025337B" w:rsidRPr="00B37CED" w:rsidTr="00C604F2">
        <w:tc>
          <w:tcPr>
            <w:tcW w:w="3348" w:type="dxa"/>
          </w:tcPr>
          <w:p w:rsidR="0025337B" w:rsidRPr="00B37CED" w:rsidRDefault="0025337B" w:rsidP="00864A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Length of stay among survivors, median (</w:t>
            </w:r>
            <w:proofErr w:type="spellStart"/>
            <w:r>
              <w:rPr>
                <w:sz w:val="18"/>
                <w:szCs w:val="18"/>
                <w:lang w:val="en-US"/>
              </w:rPr>
              <w:t>iqr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20" w:type="dxa"/>
            <w:vAlign w:val="center"/>
          </w:tcPr>
          <w:p w:rsidR="0025337B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(5-12)</w:t>
            </w:r>
          </w:p>
        </w:tc>
        <w:tc>
          <w:tcPr>
            <w:tcW w:w="2250" w:type="dxa"/>
            <w:vAlign w:val="center"/>
          </w:tcPr>
          <w:p w:rsidR="0025337B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 (5-16)</w:t>
            </w:r>
          </w:p>
        </w:tc>
        <w:tc>
          <w:tcPr>
            <w:tcW w:w="900" w:type="dxa"/>
            <w:vAlign w:val="center"/>
          </w:tcPr>
          <w:p w:rsidR="0025337B" w:rsidRPr="00B37CED" w:rsidRDefault="0025337B" w:rsidP="00C604F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0.05</w:t>
            </w:r>
          </w:p>
        </w:tc>
      </w:tr>
    </w:tbl>
    <w:p w:rsidR="00272044" w:rsidRDefault="00272044"/>
    <w:p w:rsidR="00272044" w:rsidRDefault="00272044">
      <w:r>
        <w:br w:type="page"/>
      </w:r>
    </w:p>
    <w:p w:rsidR="00DD65D0" w:rsidRDefault="002720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s2</w:t>
      </w:r>
      <w:r w:rsidRPr="00272044">
        <w:rPr>
          <w:b/>
          <w:sz w:val="24"/>
          <w:szCs w:val="24"/>
        </w:rPr>
        <w:t xml:space="preserve">. Bacteraemia with </w:t>
      </w:r>
      <w:r w:rsidRPr="00272044">
        <w:rPr>
          <w:b/>
          <w:i/>
          <w:sz w:val="24"/>
          <w:szCs w:val="24"/>
        </w:rPr>
        <w:t>S. aureus</w:t>
      </w:r>
      <w:r w:rsidRPr="00272044">
        <w:rPr>
          <w:b/>
          <w:sz w:val="24"/>
          <w:szCs w:val="24"/>
        </w:rPr>
        <w:t xml:space="preserve"> and thrombocytopenia</w:t>
      </w:r>
      <w:r w:rsidR="00B3287B">
        <w:rPr>
          <w:b/>
          <w:sz w:val="24"/>
          <w:szCs w:val="24"/>
        </w:rPr>
        <w:t xml:space="preserve"> based on 258</w:t>
      </w:r>
      <w:r>
        <w:rPr>
          <w:b/>
          <w:sz w:val="24"/>
          <w:szCs w:val="24"/>
        </w:rPr>
        <w:t xml:space="preserve"> patients with complete information on all variables</w:t>
      </w:r>
    </w:p>
    <w:tbl>
      <w:tblPr>
        <w:tblW w:w="7222" w:type="dxa"/>
        <w:tblLook w:val="04A0" w:firstRow="1" w:lastRow="0" w:firstColumn="1" w:lastColumn="0" w:noHBand="0" w:noVBand="1"/>
      </w:tblPr>
      <w:tblGrid>
        <w:gridCol w:w="2410"/>
        <w:gridCol w:w="1276"/>
        <w:gridCol w:w="2747"/>
        <w:gridCol w:w="789"/>
      </w:tblGrid>
      <w:tr w:rsidR="00272044" w:rsidRPr="00272044" w:rsidTr="00272044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Odds Ratio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1)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95% confidence interval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 value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S. aureus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2.28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1.01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Sex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2.16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3.82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ulm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onary </w:t>
            </w: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dis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0.85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Chronic kidney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2.12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5.49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Hypotension 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3.45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</w:tr>
      <w:tr w:rsidR="00272044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4" w:rsidRPr="00272044" w:rsidRDefault="00272044" w:rsidP="00272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ypoperf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usion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3)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27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2.64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044" w:rsidRPr="00272044" w:rsidRDefault="00272044" w:rsidP="00272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</w:tr>
      <w:tr w:rsidR="004F7FB2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FB2" w:rsidRPr="00272044" w:rsidRDefault="004F7FB2" w:rsidP="004F7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 failure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4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27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2.25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</w:tr>
      <w:tr w:rsidR="004F7FB2" w:rsidRPr="00272044" w:rsidTr="00272044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FB2" w:rsidRPr="00272044" w:rsidRDefault="004F7FB2" w:rsidP="004F7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ICU-care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4.49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B2" w:rsidRPr="00272044" w:rsidRDefault="004F7FB2" w:rsidP="004F7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</w:tr>
    </w:tbl>
    <w:p w:rsidR="00272044" w:rsidRDefault="00272044">
      <w:pPr>
        <w:rPr>
          <w:b/>
          <w:sz w:val="24"/>
          <w:szCs w:val="24"/>
        </w:rPr>
      </w:pPr>
    </w:p>
    <w:p w:rsidR="00272044" w:rsidRPr="00272044" w:rsidRDefault="00272044" w:rsidP="00272044">
      <w:pPr>
        <w:rPr>
          <w:lang w:val="en-US"/>
        </w:rPr>
      </w:pPr>
      <w:r w:rsidRPr="00D326CD">
        <w:rPr>
          <w:vertAlign w:val="superscript"/>
        </w:rPr>
        <w:t>1)</w:t>
      </w:r>
      <w:r w:rsidRPr="00272044">
        <w:rPr>
          <w:lang w:val="en-US"/>
        </w:rPr>
        <w:t>Estimated by l</w:t>
      </w:r>
      <w:r>
        <w:rPr>
          <w:lang w:val="en-US"/>
        </w:rPr>
        <w:t>ogistic regression in 2</w:t>
      </w:r>
      <w:r w:rsidR="002D2464">
        <w:rPr>
          <w:lang w:val="en-US"/>
        </w:rPr>
        <w:t>58</w:t>
      </w:r>
      <w:r w:rsidRPr="00272044">
        <w:rPr>
          <w:lang w:val="en-US"/>
        </w:rPr>
        <w:t xml:space="preserve"> subjects with complete information, adjusted for all other variables in the table; </w:t>
      </w:r>
      <w:r w:rsidRPr="00D326CD">
        <w:rPr>
          <w:vertAlign w:val="superscript"/>
          <w:lang w:val="en-US"/>
        </w:rPr>
        <w:t>2)</w:t>
      </w:r>
      <w:r w:rsidRPr="00272044">
        <w:rPr>
          <w:lang w:val="en-US"/>
        </w:rPr>
        <w:t xml:space="preserve"> Defined as systolic blood pressure &lt;90 mmHg and/or treatment with vasopressors; </w:t>
      </w:r>
      <w:r w:rsidRPr="00D326CD">
        <w:rPr>
          <w:vertAlign w:val="superscript"/>
          <w:lang w:val="en-US"/>
        </w:rPr>
        <w:t>3)</w:t>
      </w:r>
      <w:r w:rsidRPr="00272044">
        <w:rPr>
          <w:lang w:val="en-US"/>
        </w:rPr>
        <w:t xml:space="preserve"> Defined as any lactate &gt;3.2 </w:t>
      </w:r>
      <w:proofErr w:type="spellStart"/>
      <w:r w:rsidRPr="00272044">
        <w:rPr>
          <w:lang w:val="en-US"/>
        </w:rPr>
        <w:t>mmol</w:t>
      </w:r>
      <w:proofErr w:type="spellEnd"/>
      <w:r w:rsidRPr="00272044">
        <w:rPr>
          <w:lang w:val="en-US"/>
        </w:rPr>
        <w:t xml:space="preserve">/L or Base Excess </w:t>
      </w:r>
      <w:r w:rsidRPr="00272044">
        <w:rPr>
          <w:u w:val="single"/>
          <w:lang w:val="en-US"/>
        </w:rPr>
        <w:t>&lt;</w:t>
      </w:r>
      <w:r w:rsidRPr="00272044">
        <w:rPr>
          <w:lang w:val="en-US"/>
        </w:rPr>
        <w:t xml:space="preserve">-5 (in patients without chronic kidney failure); </w:t>
      </w:r>
      <w:r w:rsidRPr="00D326CD">
        <w:rPr>
          <w:vertAlign w:val="superscript"/>
          <w:lang w:val="en-US"/>
        </w:rPr>
        <w:t>4)</w:t>
      </w:r>
      <w:r w:rsidRPr="00272044">
        <w:rPr>
          <w:lang w:val="en-US"/>
        </w:rPr>
        <w:t xml:space="preserve"> Defined as either kidney dysfunction (increase &gt;45µmol/L in S-creatinine in patients without chronic kidney dysfunction  or </w:t>
      </w:r>
      <w:proofErr w:type="spellStart"/>
      <w:r w:rsidRPr="00272044">
        <w:rPr>
          <w:lang w:val="en-US"/>
        </w:rPr>
        <w:t>prisma</w:t>
      </w:r>
      <w:proofErr w:type="spellEnd"/>
      <w:r w:rsidRPr="00272044">
        <w:rPr>
          <w:lang w:val="en-US"/>
        </w:rPr>
        <w:t>/dialysis treatment), liver dysfunction  (S-bilirubin &gt;45mmol/L in patients without chronic liver disease or diagnosis of acute pancreatitis, cholecystitis or cholangitis), hypoxemia (oxygen saturation&lt;87% or &lt;79% if pneumonia or mechanical ventilation); altered mental status; coagulation dysfunction (INR&gt;1.5 or APTT&gt;60 s in patients without warfarin or heparin treatment).</w:t>
      </w:r>
    </w:p>
    <w:p w:rsidR="00272044" w:rsidRPr="00272044" w:rsidRDefault="00272044">
      <w:pPr>
        <w:rPr>
          <w:b/>
          <w:sz w:val="24"/>
          <w:szCs w:val="24"/>
          <w:lang w:val="en-US"/>
        </w:rPr>
      </w:pPr>
    </w:p>
    <w:p w:rsidR="00272044" w:rsidRPr="006D213A" w:rsidRDefault="006D213A">
      <w:pPr>
        <w:rPr>
          <w:b/>
          <w:sz w:val="24"/>
          <w:szCs w:val="24"/>
        </w:rPr>
      </w:pPr>
      <w:r w:rsidRPr="006D213A">
        <w:rPr>
          <w:b/>
          <w:sz w:val="24"/>
          <w:szCs w:val="24"/>
        </w:rPr>
        <w:t xml:space="preserve">Table s3. Odds ratios for mortality </w:t>
      </w:r>
    </w:p>
    <w:tbl>
      <w:tblPr>
        <w:tblW w:w="6433" w:type="dxa"/>
        <w:tblLook w:val="04A0" w:firstRow="1" w:lastRow="0" w:firstColumn="1" w:lastColumn="0" w:noHBand="0" w:noVBand="1"/>
      </w:tblPr>
      <w:tblGrid>
        <w:gridCol w:w="2410"/>
        <w:gridCol w:w="1559"/>
        <w:gridCol w:w="2464"/>
      </w:tblGrid>
      <w:tr w:rsidR="006D213A" w:rsidRPr="00272044" w:rsidTr="006D213A">
        <w:trPr>
          <w:trHeight w:val="32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13A" w:rsidRPr="006D213A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D213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Odds Ratio</w:t>
            </w:r>
            <w:r w:rsidRPr="006D213A">
              <w:rPr>
                <w:rFonts w:ascii="Calibri" w:eastAsia="Times New Roman" w:hAnsi="Calibri" w:cs="Times New Roman"/>
                <w:b/>
                <w:color w:val="000000"/>
                <w:vertAlign w:val="superscript"/>
                <w:lang w:eastAsia="en-GB"/>
              </w:rPr>
              <w:t>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13A" w:rsidRPr="006D213A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6D213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95% confidence interval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1.0 to 1.1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0.5 to 2.3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Cancer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1.6 to 11.3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272044">
              <w:rPr>
                <w:rFonts w:ascii="Calibri" w:eastAsia="Times New Roman" w:hAnsi="Calibri" w:cs="Times New Roman"/>
                <w:color w:val="000000"/>
                <w:lang w:eastAsia="en-GB"/>
              </w:rPr>
              <w:t>ypoperf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usion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2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6.9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3.0 to 15.7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Hypotension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3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1.3 to 9.6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272044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 failure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4</w:t>
            </w:r>
            <w:r w:rsidRPr="00272044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1.4 to 7.3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Thrombocytopenia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 to 2.1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6D213A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D213A">
              <w:rPr>
                <w:rFonts w:ascii="Calibri" w:eastAsia="Times New Roman" w:hAnsi="Calibri" w:cs="Times New Roman"/>
                <w:color w:val="000000"/>
                <w:lang w:eastAsia="en-GB"/>
              </w:rPr>
              <w:t>Bacterial pathogen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6D213A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 </w:t>
            </w:r>
            <w:r w:rsidRPr="006D213A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E.coli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ref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6D213A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 </w:t>
            </w:r>
            <w:r w:rsidRPr="006D213A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S. aureus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13.4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5.6 to 32.2</w:t>
            </w:r>
          </w:p>
        </w:tc>
      </w:tr>
      <w:tr w:rsidR="006D213A" w:rsidRPr="00272044" w:rsidTr="006D213A">
        <w:trPr>
          <w:trHeight w:val="32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13A" w:rsidRPr="006D213A" w:rsidRDefault="006D213A" w:rsidP="00E239F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 xml:space="preserve">  </w:t>
            </w:r>
            <w:r w:rsidRPr="006D213A">
              <w:rPr>
                <w:rFonts w:ascii="Calibri" w:eastAsia="Times New Roman" w:hAnsi="Calibri" w:cs="Times New Roman"/>
                <w:i/>
                <w:color w:val="000000"/>
                <w:lang w:eastAsia="en-GB"/>
              </w:rPr>
              <w:t>S. pneumoniae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3A" w:rsidRPr="00272044" w:rsidRDefault="006D213A" w:rsidP="00E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0.6 to 9.7</w:t>
            </w:r>
          </w:p>
        </w:tc>
      </w:tr>
    </w:tbl>
    <w:p w:rsidR="006D213A" w:rsidRPr="00272044" w:rsidRDefault="006D213A" w:rsidP="006D213A">
      <w:pPr>
        <w:rPr>
          <w:lang w:val="en-US"/>
        </w:rPr>
      </w:pPr>
      <w:r w:rsidRPr="00D326CD">
        <w:rPr>
          <w:vertAlign w:val="superscript"/>
        </w:rPr>
        <w:lastRenderedPageBreak/>
        <w:t>1)</w:t>
      </w:r>
      <w:r w:rsidRPr="00272044">
        <w:rPr>
          <w:lang w:val="en-US"/>
        </w:rPr>
        <w:t>Estimated by l</w:t>
      </w:r>
      <w:r>
        <w:rPr>
          <w:lang w:val="en-US"/>
        </w:rPr>
        <w:t>ogistic regression;</w:t>
      </w:r>
      <w:r w:rsidRPr="00272044">
        <w:rPr>
          <w:lang w:val="en-US"/>
        </w:rPr>
        <w:t xml:space="preserve"> </w:t>
      </w:r>
      <w:r>
        <w:rPr>
          <w:vertAlign w:val="superscript"/>
          <w:lang w:val="en-US"/>
        </w:rPr>
        <w:t>2)</w:t>
      </w:r>
      <w:r w:rsidRPr="00272044">
        <w:rPr>
          <w:lang w:val="en-US"/>
        </w:rPr>
        <w:t xml:space="preserve"> Defined as any lactate &gt;3.2 </w:t>
      </w:r>
      <w:proofErr w:type="spellStart"/>
      <w:r w:rsidRPr="00272044">
        <w:rPr>
          <w:lang w:val="en-US"/>
        </w:rPr>
        <w:t>mmol</w:t>
      </w:r>
      <w:proofErr w:type="spellEnd"/>
      <w:r w:rsidRPr="00272044">
        <w:rPr>
          <w:lang w:val="en-US"/>
        </w:rPr>
        <w:t xml:space="preserve">/L or Base Excess </w:t>
      </w:r>
      <w:r w:rsidRPr="00272044">
        <w:rPr>
          <w:u w:val="single"/>
          <w:lang w:val="en-US"/>
        </w:rPr>
        <w:t>&lt;</w:t>
      </w:r>
      <w:r w:rsidRPr="00272044">
        <w:rPr>
          <w:lang w:val="en-US"/>
        </w:rPr>
        <w:t xml:space="preserve">-5 (in patients without chronic kidney failure); </w:t>
      </w:r>
      <w:r>
        <w:rPr>
          <w:vertAlign w:val="superscript"/>
          <w:lang w:val="en-US"/>
        </w:rPr>
        <w:t>3</w:t>
      </w:r>
      <w:r w:rsidRPr="00D326CD">
        <w:rPr>
          <w:vertAlign w:val="superscript"/>
          <w:lang w:val="en-US"/>
        </w:rPr>
        <w:t>)</w:t>
      </w:r>
      <w:r w:rsidRPr="00272044">
        <w:rPr>
          <w:lang w:val="en-US"/>
        </w:rPr>
        <w:t xml:space="preserve"> Defined as systolic blood pressure &lt;90 mmHg and/or treatment with vasopressors; </w:t>
      </w:r>
      <w:r w:rsidRPr="00D326CD">
        <w:rPr>
          <w:vertAlign w:val="superscript"/>
          <w:lang w:val="en-US"/>
        </w:rPr>
        <w:t>4)</w:t>
      </w:r>
      <w:r w:rsidRPr="00272044">
        <w:rPr>
          <w:lang w:val="en-US"/>
        </w:rPr>
        <w:t xml:space="preserve"> Defined as either kidney dysfunction (increase &gt;45µmol/L in S-creatinine in patients without chronic kidney dysfunction  or </w:t>
      </w:r>
      <w:proofErr w:type="spellStart"/>
      <w:r w:rsidRPr="00272044">
        <w:rPr>
          <w:lang w:val="en-US"/>
        </w:rPr>
        <w:t>prisma</w:t>
      </w:r>
      <w:proofErr w:type="spellEnd"/>
      <w:r w:rsidRPr="00272044">
        <w:rPr>
          <w:lang w:val="en-US"/>
        </w:rPr>
        <w:t>/dialysis treatment), liver dysfunction  (S-bilirubin &gt;45mmol/L in patients without chronic liver disease or diagnosis of acute pancreatitis, cholecystitis or cholangitis), hypoxemia (oxygen saturation&lt;87% or &lt;79% if pneumonia or mechanical ventilation); altered mental status; coagulation dysfunction (INR&gt;1.5 or APTT&gt;60 s in patients without warfarin or heparin treatment).</w:t>
      </w:r>
    </w:p>
    <w:p w:rsidR="00272044" w:rsidRPr="006D213A" w:rsidRDefault="00272044">
      <w:pPr>
        <w:rPr>
          <w:lang w:val="en-US"/>
        </w:rPr>
      </w:pPr>
    </w:p>
    <w:sectPr w:rsidR="00272044" w:rsidRPr="006D21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B6" w:rsidRDefault="000C0FB6" w:rsidP="00C64885">
      <w:pPr>
        <w:spacing w:after="0" w:line="240" w:lineRule="auto"/>
      </w:pPr>
      <w:r>
        <w:separator/>
      </w:r>
    </w:p>
  </w:endnote>
  <w:endnote w:type="continuationSeparator" w:id="0">
    <w:p w:rsidR="000C0FB6" w:rsidRDefault="000C0FB6" w:rsidP="00C6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5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885" w:rsidRDefault="00C64885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B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4885" w:rsidRDefault="00C6488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B6" w:rsidRDefault="000C0FB6" w:rsidP="00C64885">
      <w:pPr>
        <w:spacing w:after="0" w:line="240" w:lineRule="auto"/>
      </w:pPr>
      <w:r>
        <w:separator/>
      </w:r>
    </w:p>
  </w:footnote>
  <w:footnote w:type="continuationSeparator" w:id="0">
    <w:p w:rsidR="000C0FB6" w:rsidRDefault="000C0FB6" w:rsidP="00C6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895"/>
    <w:multiLevelType w:val="hybridMultilevel"/>
    <w:tmpl w:val="4BB0EE1E"/>
    <w:lvl w:ilvl="0" w:tplc="041D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D0"/>
    <w:rsid w:val="000A3800"/>
    <w:rsid w:val="000C0FB6"/>
    <w:rsid w:val="001A2AF2"/>
    <w:rsid w:val="0025337B"/>
    <w:rsid w:val="00272044"/>
    <w:rsid w:val="002D2464"/>
    <w:rsid w:val="003E1C0D"/>
    <w:rsid w:val="004F7FB2"/>
    <w:rsid w:val="00572D76"/>
    <w:rsid w:val="005B5747"/>
    <w:rsid w:val="006D213A"/>
    <w:rsid w:val="006D3833"/>
    <w:rsid w:val="006D6F83"/>
    <w:rsid w:val="007D3BEB"/>
    <w:rsid w:val="009E551E"/>
    <w:rsid w:val="00AD529F"/>
    <w:rsid w:val="00B3287B"/>
    <w:rsid w:val="00BE72A5"/>
    <w:rsid w:val="00C604F2"/>
    <w:rsid w:val="00C64885"/>
    <w:rsid w:val="00D058DD"/>
    <w:rsid w:val="00D326CD"/>
    <w:rsid w:val="00D7022D"/>
    <w:rsid w:val="00DD65D0"/>
    <w:rsid w:val="00DD6B9E"/>
    <w:rsid w:val="00F250A5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0B6DE-70DC-41D2-9E5F-15CA13F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DD65D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DD65D0"/>
    <w:pPr>
      <w:spacing w:after="0" w:line="240" w:lineRule="auto"/>
    </w:pPr>
    <w:rPr>
      <w:rFonts w:eastAsiaTheme="minorEastAsia"/>
      <w:sz w:val="24"/>
      <w:szCs w:val="24"/>
      <w:lang w:val="en-US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D65D0"/>
    <w:rPr>
      <w:rFonts w:eastAsiaTheme="minorEastAsia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DD65D0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D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5D0"/>
    <w:rPr>
      <w:rFonts w:ascii="Tahoma" w:hAnsi="Tahoma" w:cs="Tahoma"/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337B"/>
    <w:pPr>
      <w:spacing w:after="200"/>
    </w:pPr>
    <w:rPr>
      <w:rFonts w:eastAsiaTheme="minorHAnsi"/>
      <w:b/>
      <w:bCs/>
      <w:sz w:val="20"/>
      <w:szCs w:val="20"/>
      <w:lang w:val="en-GB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337B"/>
    <w:rPr>
      <w:rFonts w:eastAsiaTheme="minorEastAsia"/>
      <w:b/>
      <w:bCs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unhideWhenUsed/>
    <w:rsid w:val="00C6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885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C6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885"/>
    <w:rPr>
      <w:lang w:val="en-GB"/>
    </w:rPr>
  </w:style>
  <w:style w:type="paragraph" w:styleId="Liststycke">
    <w:name w:val="List Paragraph"/>
    <w:basedOn w:val="Normal"/>
    <w:uiPriority w:val="34"/>
    <w:qFormat/>
    <w:rsid w:val="00272044"/>
    <w:pPr>
      <w:spacing w:after="160" w:line="259" w:lineRule="auto"/>
      <w:ind w:left="720"/>
      <w:contextualSpacing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INGHAMMAR</dc:creator>
  <cp:lastModifiedBy>Malins</cp:lastModifiedBy>
  <cp:revision>2</cp:revision>
  <dcterms:created xsi:type="dcterms:W3CDTF">2018-03-09T14:06:00Z</dcterms:created>
  <dcterms:modified xsi:type="dcterms:W3CDTF">2018-03-09T14:06:00Z</dcterms:modified>
</cp:coreProperties>
</file>