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1C" w:rsidRDefault="00EE781C" w:rsidP="00E96FEC">
      <w:pPr>
        <w:spacing w:after="0" w:line="259" w:lineRule="auto"/>
        <w:rPr>
          <w:rFonts w:ascii="Arial" w:eastAsia="DengXian" w:hAnsi="Arial" w:cs="Arial"/>
          <w:lang w:eastAsia="zh-CN"/>
        </w:rPr>
      </w:pPr>
    </w:p>
    <w:p w:rsidR="00EE781C" w:rsidRDefault="00EE781C" w:rsidP="00E96FEC">
      <w:pPr>
        <w:spacing w:after="0" w:line="259" w:lineRule="auto"/>
        <w:rPr>
          <w:rFonts w:ascii="Arial" w:eastAsia="DengXian" w:hAnsi="Arial" w:cs="Arial"/>
          <w:lang w:eastAsia="zh-CN"/>
        </w:rPr>
      </w:pPr>
    </w:p>
    <w:p w:rsidR="00EE781C" w:rsidRDefault="00EE781C" w:rsidP="00E96FEC">
      <w:pPr>
        <w:spacing w:after="0" w:line="259" w:lineRule="auto"/>
        <w:rPr>
          <w:rFonts w:ascii="Arial" w:eastAsia="DengXian" w:hAnsi="Arial" w:cs="Arial"/>
          <w:lang w:eastAsia="zh-CN"/>
        </w:rPr>
      </w:pPr>
    </w:p>
    <w:p w:rsidR="00E96FEC" w:rsidRPr="00E96FEC" w:rsidRDefault="00E96FEC" w:rsidP="00E96FEC">
      <w:pPr>
        <w:spacing w:after="0" w:line="259" w:lineRule="auto"/>
        <w:rPr>
          <w:rFonts w:ascii="Arial" w:eastAsia="DengXian" w:hAnsi="Arial" w:cs="Arial"/>
          <w:lang w:eastAsia="zh-CN"/>
        </w:rPr>
      </w:pPr>
      <w:bookmarkStart w:id="0" w:name="_GoBack"/>
      <w:bookmarkEnd w:id="0"/>
      <w:r w:rsidRPr="00E96FEC">
        <w:rPr>
          <w:rFonts w:ascii="Arial" w:eastAsia="DengXian" w:hAnsi="Arial" w:cs="Arial"/>
          <w:lang w:eastAsia="zh-CN"/>
        </w:rPr>
        <w:t>Supplementary Table S1.  Spearman correlations between morbidity event rates</w:t>
      </w:r>
    </w:p>
    <w:p w:rsidR="00E96FEC" w:rsidRPr="00E96FEC" w:rsidRDefault="00E96FEC" w:rsidP="00E96FEC">
      <w:pPr>
        <w:spacing w:after="0" w:line="259" w:lineRule="auto"/>
        <w:rPr>
          <w:rFonts w:ascii="Arial" w:eastAsia="DengXian" w:hAnsi="Arial" w:cs="Arial"/>
          <w:lang w:eastAsia="zh-CN"/>
        </w:rPr>
      </w:pPr>
    </w:p>
    <w:tbl>
      <w:tblPr>
        <w:tblStyle w:val="TableGrid1"/>
        <w:tblW w:w="10957" w:type="dxa"/>
        <w:jc w:val="center"/>
        <w:tblInd w:w="-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9"/>
        <w:gridCol w:w="2396"/>
        <w:gridCol w:w="2396"/>
        <w:gridCol w:w="2396"/>
      </w:tblGrid>
      <w:tr w:rsidR="00E96FEC" w:rsidRPr="00E96FEC" w:rsidTr="00286ED7">
        <w:trPr>
          <w:jc w:val="center"/>
        </w:trPr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</w:tcPr>
          <w:p w:rsidR="00E96FEC" w:rsidRPr="00E96FEC" w:rsidRDefault="00E96FEC" w:rsidP="00E96FEC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Cough with fever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Earache or ear discharge with fever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Doctor visits</w:t>
            </w:r>
          </w:p>
        </w:tc>
      </w:tr>
      <w:tr w:rsidR="00E96FEC" w:rsidRPr="00E96FEC" w:rsidTr="00286ED7">
        <w:trPr>
          <w:jc w:val="center"/>
        </w:trPr>
        <w:tc>
          <w:tcPr>
            <w:tcW w:w="3769" w:type="dxa"/>
            <w:tcBorders>
              <w:top w:val="single" w:sz="4" w:space="0" w:color="auto"/>
            </w:tcBorders>
          </w:tcPr>
          <w:p w:rsidR="00E96FEC" w:rsidRPr="00E96FEC" w:rsidRDefault="00E96FEC" w:rsidP="00E96FEC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E96FEC" w:rsidRPr="00E96FEC" w:rsidTr="00286ED7">
        <w:trPr>
          <w:jc w:val="center"/>
        </w:trPr>
        <w:tc>
          <w:tcPr>
            <w:tcW w:w="3769" w:type="dxa"/>
          </w:tcPr>
          <w:p w:rsidR="00E96FEC" w:rsidRPr="00E96FEC" w:rsidRDefault="00E96FEC" w:rsidP="00E96FEC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Diarrhea with vomiting</w:t>
            </w:r>
          </w:p>
        </w:tc>
        <w:tc>
          <w:tcPr>
            <w:tcW w:w="2396" w:type="dxa"/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0.27</w:t>
            </w:r>
          </w:p>
        </w:tc>
        <w:tc>
          <w:tcPr>
            <w:tcW w:w="2396" w:type="dxa"/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0.23</w:t>
            </w:r>
          </w:p>
        </w:tc>
        <w:tc>
          <w:tcPr>
            <w:tcW w:w="2396" w:type="dxa"/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0.21</w:t>
            </w:r>
          </w:p>
        </w:tc>
      </w:tr>
      <w:tr w:rsidR="00E96FEC" w:rsidRPr="00E96FEC" w:rsidTr="00286ED7">
        <w:trPr>
          <w:jc w:val="center"/>
        </w:trPr>
        <w:tc>
          <w:tcPr>
            <w:tcW w:w="3769" w:type="dxa"/>
          </w:tcPr>
          <w:p w:rsidR="00E96FEC" w:rsidRPr="00E96FEC" w:rsidRDefault="00E96FEC" w:rsidP="00E96FEC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Cough with fever</w:t>
            </w:r>
          </w:p>
        </w:tc>
        <w:tc>
          <w:tcPr>
            <w:tcW w:w="2396" w:type="dxa"/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96" w:type="dxa"/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0.33</w:t>
            </w:r>
          </w:p>
        </w:tc>
        <w:tc>
          <w:tcPr>
            <w:tcW w:w="2396" w:type="dxa"/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0.25</w:t>
            </w:r>
          </w:p>
        </w:tc>
      </w:tr>
      <w:tr w:rsidR="00E96FEC" w:rsidRPr="00E96FEC" w:rsidTr="00286ED7">
        <w:trPr>
          <w:jc w:val="center"/>
        </w:trPr>
        <w:tc>
          <w:tcPr>
            <w:tcW w:w="3769" w:type="dxa"/>
          </w:tcPr>
          <w:p w:rsidR="00E96FEC" w:rsidRPr="00E96FEC" w:rsidRDefault="00E96FEC" w:rsidP="00E96FEC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Earache or ear discharge with fever</w:t>
            </w:r>
          </w:p>
        </w:tc>
        <w:tc>
          <w:tcPr>
            <w:tcW w:w="2396" w:type="dxa"/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96" w:type="dxa"/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96" w:type="dxa"/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E96FEC">
              <w:rPr>
                <w:rFonts w:ascii="Arial" w:eastAsia="MS Mincho" w:hAnsi="Arial" w:cs="Arial"/>
                <w:sz w:val="22"/>
                <w:szCs w:val="22"/>
              </w:rPr>
              <w:t>0.20</w:t>
            </w:r>
          </w:p>
        </w:tc>
      </w:tr>
      <w:tr w:rsidR="00E96FEC" w:rsidRPr="00E96FEC" w:rsidTr="00286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FEC" w:rsidRPr="00E96FEC" w:rsidRDefault="00E96FEC" w:rsidP="00E96FEC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FEC" w:rsidRPr="00E96FEC" w:rsidRDefault="00E96FEC" w:rsidP="00E96FEC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E96FEC" w:rsidRPr="00E96FEC" w:rsidRDefault="00E96FEC" w:rsidP="00E96FEC">
      <w:pPr>
        <w:spacing w:after="0" w:line="259" w:lineRule="auto"/>
        <w:rPr>
          <w:rFonts w:ascii="Arial" w:eastAsia="DengXian" w:hAnsi="Arial" w:cs="Arial"/>
          <w:lang w:eastAsia="zh-CN"/>
        </w:rPr>
      </w:pPr>
    </w:p>
    <w:p w:rsidR="001B0D00" w:rsidRPr="00E96FEC" w:rsidRDefault="001B0D00">
      <w:pPr>
        <w:rPr>
          <w:sz w:val="24"/>
          <w:szCs w:val="24"/>
        </w:rPr>
      </w:pPr>
    </w:p>
    <w:sectPr w:rsidR="001B0D00" w:rsidRPr="00E96F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6B" w:rsidRDefault="003E426B" w:rsidP="00EE781C">
      <w:pPr>
        <w:spacing w:after="0" w:line="240" w:lineRule="auto"/>
      </w:pPr>
      <w:r>
        <w:separator/>
      </w:r>
    </w:p>
  </w:endnote>
  <w:endnote w:type="continuationSeparator" w:id="0">
    <w:p w:rsidR="003E426B" w:rsidRDefault="003E426B" w:rsidP="00EE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6B" w:rsidRDefault="003E426B" w:rsidP="00EE781C">
      <w:pPr>
        <w:spacing w:after="0" w:line="240" w:lineRule="auto"/>
      </w:pPr>
      <w:r>
        <w:separator/>
      </w:r>
    </w:p>
  </w:footnote>
  <w:footnote w:type="continuationSeparator" w:id="0">
    <w:p w:rsidR="003E426B" w:rsidRDefault="003E426B" w:rsidP="00EE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1C" w:rsidRPr="00EE781C" w:rsidRDefault="00EE781C" w:rsidP="00EE781C">
    <w:pPr>
      <w:pStyle w:val="Header"/>
      <w:jc w:val="center"/>
      <w:rPr>
        <w:rFonts w:ascii="Arial" w:hAnsi="Arial" w:cs="Arial"/>
        <w:i/>
      </w:rPr>
    </w:pPr>
    <w:r w:rsidRPr="00EE781C">
      <w:rPr>
        <w:rFonts w:ascii="Arial" w:hAnsi="Arial" w:cs="Arial"/>
        <w:i/>
      </w:rPr>
      <w:t>Epidemiology and Infection</w:t>
    </w:r>
  </w:p>
  <w:p w:rsidR="00EE781C" w:rsidRDefault="00EE781C" w:rsidP="00EE781C">
    <w:pPr>
      <w:spacing w:after="0" w:line="240" w:lineRule="auto"/>
      <w:contextualSpacing/>
      <w:jc w:val="center"/>
      <w:rPr>
        <w:rFonts w:ascii="Arial" w:hAnsi="Arial" w:cs="Arial"/>
        <w:b/>
        <w:bCs/>
      </w:rPr>
    </w:pPr>
  </w:p>
  <w:p w:rsidR="00EE781C" w:rsidRPr="00EE781C" w:rsidRDefault="00EE781C" w:rsidP="00EE781C">
    <w:pPr>
      <w:spacing w:after="0" w:line="240" w:lineRule="auto"/>
      <w:contextualSpacing/>
      <w:jc w:val="center"/>
      <w:rPr>
        <w:rFonts w:ascii="Arial" w:hAnsi="Arial" w:cs="Arial"/>
        <w:bCs/>
      </w:rPr>
    </w:pPr>
    <w:r w:rsidRPr="00EE781C">
      <w:rPr>
        <w:rFonts w:ascii="Arial" w:hAnsi="Arial" w:cs="Arial"/>
        <w:bCs/>
      </w:rPr>
      <w:t>Vitamin D binding protein is inversely associated with incidence of gastrointestinal and ear infections in school-age children</w:t>
    </w:r>
  </w:p>
  <w:p w:rsidR="00EE781C" w:rsidRPr="00EE781C" w:rsidRDefault="00EE781C" w:rsidP="00EE781C">
    <w:pPr>
      <w:spacing w:after="0" w:line="240" w:lineRule="auto"/>
      <w:contextualSpacing/>
      <w:jc w:val="center"/>
      <w:rPr>
        <w:rFonts w:ascii="Arial" w:hAnsi="Arial" w:cs="Arial"/>
      </w:rPr>
    </w:pPr>
  </w:p>
  <w:p w:rsidR="00EE781C" w:rsidRDefault="00EE781C" w:rsidP="00EE781C">
    <w:pPr>
      <w:spacing w:after="0" w:line="240" w:lineRule="auto"/>
      <w:contextualSpacing/>
      <w:jc w:val="center"/>
      <w:rPr>
        <w:rFonts w:ascii="Arial" w:hAnsi="Arial" w:cs="Arial"/>
      </w:rPr>
    </w:pPr>
    <w:r w:rsidRPr="00EE781C">
      <w:rPr>
        <w:rFonts w:ascii="Arial" w:hAnsi="Arial" w:cs="Arial"/>
      </w:rPr>
      <w:t xml:space="preserve">K.M. </w:t>
    </w:r>
    <w:proofErr w:type="spellStart"/>
    <w:r w:rsidRPr="00EE781C">
      <w:rPr>
        <w:rFonts w:ascii="Arial" w:hAnsi="Arial" w:cs="Arial"/>
      </w:rPr>
      <w:t>Palframan</w:t>
    </w:r>
    <w:proofErr w:type="spellEnd"/>
    <w:r w:rsidRPr="00EE781C">
      <w:rPr>
        <w:rFonts w:ascii="Arial" w:hAnsi="Arial" w:cs="Arial"/>
      </w:rPr>
      <w:t xml:space="preserve">, S.L. Robinson, M. Mora-Plazas, C. Marin, and E. </w:t>
    </w:r>
    <w:proofErr w:type="spellStart"/>
    <w:r w:rsidRPr="00EE781C">
      <w:rPr>
        <w:rFonts w:ascii="Arial" w:hAnsi="Arial" w:cs="Arial"/>
      </w:rPr>
      <w:t>Villamor</w:t>
    </w:r>
    <w:proofErr w:type="spellEnd"/>
  </w:p>
  <w:p w:rsidR="00EE781C" w:rsidRDefault="00EE781C" w:rsidP="00EE781C">
    <w:pPr>
      <w:spacing w:after="0" w:line="240" w:lineRule="auto"/>
      <w:contextualSpacing/>
      <w:jc w:val="center"/>
      <w:rPr>
        <w:rFonts w:ascii="Arial" w:hAnsi="Arial" w:cs="Arial"/>
      </w:rPr>
    </w:pPr>
  </w:p>
  <w:p w:rsidR="00EE781C" w:rsidRPr="00EE781C" w:rsidRDefault="00EE781C" w:rsidP="00EE781C">
    <w:pPr>
      <w:spacing w:after="0" w:line="240" w:lineRule="auto"/>
      <w:contextualSpacing/>
      <w:jc w:val="center"/>
      <w:rPr>
        <w:i/>
      </w:rPr>
    </w:pPr>
    <w:r>
      <w:rPr>
        <w:rFonts w:ascii="Arial" w:hAnsi="Arial" w:cs="Arial"/>
      </w:rPr>
      <w:t>Supplementary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C"/>
    <w:rsid w:val="001B0D00"/>
    <w:rsid w:val="003E426B"/>
    <w:rsid w:val="00E96FEC"/>
    <w:rsid w:val="00E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96FEC"/>
    <w:pPr>
      <w:spacing w:after="0" w:line="240" w:lineRule="auto"/>
    </w:pPr>
    <w:rPr>
      <w:rFonts w:eastAsia="DengXi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9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C"/>
  </w:style>
  <w:style w:type="paragraph" w:styleId="Footer">
    <w:name w:val="footer"/>
    <w:basedOn w:val="Normal"/>
    <w:link w:val="FooterChar"/>
    <w:uiPriority w:val="99"/>
    <w:unhideWhenUsed/>
    <w:rsid w:val="00EE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96FEC"/>
    <w:pPr>
      <w:spacing w:after="0" w:line="240" w:lineRule="auto"/>
    </w:pPr>
    <w:rPr>
      <w:rFonts w:eastAsia="DengXi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9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C"/>
  </w:style>
  <w:style w:type="paragraph" w:styleId="Footer">
    <w:name w:val="footer"/>
    <w:basedOn w:val="Normal"/>
    <w:link w:val="FooterChar"/>
    <w:uiPriority w:val="99"/>
    <w:unhideWhenUsed/>
    <w:rsid w:val="00EE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>University of Michigan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Public Health</dc:creator>
  <cp:lastModifiedBy>School of Public Health</cp:lastModifiedBy>
  <cp:revision>2</cp:revision>
  <dcterms:created xsi:type="dcterms:W3CDTF">2018-06-20T18:22:00Z</dcterms:created>
  <dcterms:modified xsi:type="dcterms:W3CDTF">2018-06-20T18:27:00Z</dcterms:modified>
</cp:coreProperties>
</file>