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B91C" w14:textId="05C95100" w:rsidR="001B1D3C" w:rsidRPr="001B1D3C" w:rsidRDefault="001B1D3C" w:rsidP="001B1D3C">
      <w:pPr>
        <w:spacing w:line="480" w:lineRule="auto"/>
        <w:jc w:val="both"/>
      </w:pPr>
      <w:r w:rsidRPr="00751086">
        <w:t>Table S1.  Univariate and multivariate analyses of association between baseline characteristics and prevalence of STIs/RTIs at 9 months. ORs with 95% CIs are displayed. Variables with a univariate p-value less than 0.2 were entered in a multivariate logistic regression analysis by the enter method and AORs are displayed.</w:t>
      </w:r>
    </w:p>
    <w:p w14:paraId="0868C41F" w14:textId="77777777" w:rsidR="001B1D3C" w:rsidRPr="00227CF1" w:rsidRDefault="001B1D3C" w:rsidP="001B1D3C">
      <w:pPr>
        <w:widowControl/>
        <w:autoSpaceDE/>
        <w:autoSpaceDN/>
        <w:adjustRightInd/>
      </w:pPr>
      <w:bookmarkStart w:id="0" w:name="_GoBack"/>
      <w:bookmarkEnd w:id="0"/>
    </w:p>
    <w:p w14:paraId="3CFC97BD" w14:textId="77777777" w:rsidR="009D3B10" w:rsidRDefault="001B1D3C"/>
    <w:sectPr w:rsidR="009D3B10" w:rsidSect="001B1D3C">
      <w:pgSz w:w="15840" w:h="12240" w:orient="landscape" w:code="1"/>
      <w:pgMar w:top="1418" w:right="1418" w:bottom="1021" w:left="851" w:header="720" w:footer="720" w:gutter="0"/>
      <w:cols w:space="239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3C"/>
    <w:rsid w:val="001B1D3C"/>
    <w:rsid w:val="00673247"/>
    <w:rsid w:val="006D2DC5"/>
    <w:rsid w:val="00C025E2"/>
    <w:rsid w:val="00C4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9A2F8"/>
  <w14:defaultImageDpi w14:val="32767"/>
  <w15:chartTrackingRefBased/>
  <w15:docId w15:val="{477791C3-7FC8-A040-AE13-DCD8D26C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1B1D3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D3C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Burson</dc:creator>
  <cp:keywords/>
  <dc:description/>
  <cp:lastModifiedBy>Caroline Burson</cp:lastModifiedBy>
  <cp:revision>1</cp:revision>
  <dcterms:created xsi:type="dcterms:W3CDTF">2018-10-21T20:09:00Z</dcterms:created>
  <dcterms:modified xsi:type="dcterms:W3CDTF">2018-10-21T20:12:00Z</dcterms:modified>
</cp:coreProperties>
</file>