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3A1F0" w14:textId="77777777" w:rsidR="00A17406" w:rsidRPr="006817F2" w:rsidRDefault="00A17406" w:rsidP="006817F2">
      <w:pPr>
        <w:rPr>
          <w:i/>
        </w:rPr>
      </w:pPr>
      <w:r w:rsidRPr="006817F2">
        <w:rPr>
          <w:i/>
        </w:rPr>
        <w:t xml:space="preserve">Epidemiology and Infection </w:t>
      </w:r>
    </w:p>
    <w:p w14:paraId="2EA83287" w14:textId="77777777" w:rsidR="00A17406" w:rsidRPr="006817F2" w:rsidRDefault="00A17406" w:rsidP="006817F2">
      <w:pPr>
        <w:rPr>
          <w:b/>
          <w:sz w:val="24"/>
          <w:szCs w:val="24"/>
        </w:rPr>
      </w:pPr>
      <w:r w:rsidRPr="006817F2">
        <w:rPr>
          <w:b/>
          <w:sz w:val="24"/>
          <w:szCs w:val="24"/>
        </w:rPr>
        <w:t>La Crosse virus: A Scoping Review of the Global Evidence</w:t>
      </w:r>
    </w:p>
    <w:p w14:paraId="05A743AE" w14:textId="77777777" w:rsidR="00A17406" w:rsidRPr="00A17406" w:rsidRDefault="00A17406" w:rsidP="006817F2">
      <w:r w:rsidRPr="00A17406">
        <w:t>S. Harding, J. Greig, M. Mascarenhas, I. Young, L. Waddell</w:t>
      </w:r>
    </w:p>
    <w:p w14:paraId="7CDC2D7E" w14:textId="77777777" w:rsidR="00A17406" w:rsidRPr="006817F2" w:rsidRDefault="00A17406" w:rsidP="006817F2">
      <w:pPr>
        <w:rPr>
          <w:b/>
        </w:rPr>
      </w:pPr>
      <w:r w:rsidRPr="006817F2">
        <w:rPr>
          <w:b/>
        </w:rPr>
        <w:t xml:space="preserve">Supplementary Material </w:t>
      </w:r>
    </w:p>
    <w:sdt>
      <w:sdtPr>
        <w:rPr>
          <w:rFonts w:asciiTheme="minorHAnsi" w:eastAsiaTheme="minorHAnsi" w:hAnsiTheme="minorHAnsi" w:cstheme="minorBidi"/>
          <w:b w:val="0"/>
          <w:bCs w:val="0"/>
          <w:color w:val="auto"/>
          <w:sz w:val="22"/>
          <w:szCs w:val="22"/>
          <w:lang w:val="en-CA" w:eastAsia="en-US"/>
        </w:rPr>
        <w:id w:val="1686166404"/>
        <w:docPartObj>
          <w:docPartGallery w:val="Table of Contents"/>
          <w:docPartUnique/>
        </w:docPartObj>
      </w:sdtPr>
      <w:sdtEndPr>
        <w:rPr>
          <w:noProof/>
        </w:rPr>
      </w:sdtEndPr>
      <w:sdtContent>
        <w:p w14:paraId="12BD3DE0" w14:textId="023B6430" w:rsidR="006817F2" w:rsidRDefault="006817F2">
          <w:pPr>
            <w:pStyle w:val="TOCHeading"/>
          </w:pPr>
          <w:r>
            <w:t>Table of Contents</w:t>
          </w:r>
        </w:p>
        <w:p w14:paraId="7CF29B19" w14:textId="77777777" w:rsidR="00F265AD" w:rsidRDefault="006817F2">
          <w:pPr>
            <w:pStyle w:val="TOC1"/>
            <w:rPr>
              <w:rFonts w:eastAsiaTheme="minorEastAsia" w:cstheme="minorBidi"/>
              <w:noProof/>
              <w:lang w:eastAsia="en-CA"/>
            </w:rPr>
          </w:pPr>
          <w:r>
            <w:fldChar w:fldCharType="begin"/>
          </w:r>
          <w:r>
            <w:instrText xml:space="preserve"> TOC \o "1-3" \h \z \u </w:instrText>
          </w:r>
          <w:r>
            <w:fldChar w:fldCharType="separate"/>
          </w:r>
          <w:bookmarkStart w:id="0" w:name="_GoBack"/>
          <w:bookmarkEnd w:id="0"/>
          <w:r w:rsidR="00F265AD" w:rsidRPr="002576D3">
            <w:rPr>
              <w:rStyle w:val="Hyperlink"/>
              <w:noProof/>
            </w:rPr>
            <w:fldChar w:fldCharType="begin"/>
          </w:r>
          <w:r w:rsidR="00F265AD" w:rsidRPr="002576D3">
            <w:rPr>
              <w:rStyle w:val="Hyperlink"/>
              <w:noProof/>
            </w:rPr>
            <w:instrText xml:space="preserve"> </w:instrText>
          </w:r>
          <w:r w:rsidR="00F265AD">
            <w:rPr>
              <w:noProof/>
            </w:rPr>
            <w:instrText>HYPERLINK \l "_Toc525718680"</w:instrText>
          </w:r>
          <w:r w:rsidR="00F265AD" w:rsidRPr="002576D3">
            <w:rPr>
              <w:rStyle w:val="Hyperlink"/>
              <w:noProof/>
            </w:rPr>
            <w:instrText xml:space="preserve"> </w:instrText>
          </w:r>
          <w:r w:rsidR="00F265AD" w:rsidRPr="002576D3">
            <w:rPr>
              <w:rStyle w:val="Hyperlink"/>
              <w:noProof/>
            </w:rPr>
          </w:r>
          <w:r w:rsidR="00F265AD" w:rsidRPr="002576D3">
            <w:rPr>
              <w:rStyle w:val="Hyperlink"/>
              <w:noProof/>
            </w:rPr>
            <w:fldChar w:fldCharType="separate"/>
          </w:r>
          <w:r w:rsidR="00F265AD" w:rsidRPr="002576D3">
            <w:rPr>
              <w:rStyle w:val="Hyperlink"/>
              <w:noProof/>
            </w:rPr>
            <w:t>S1: Scoping Review Protocol</w:t>
          </w:r>
          <w:r w:rsidR="00F265AD">
            <w:rPr>
              <w:noProof/>
              <w:webHidden/>
            </w:rPr>
            <w:tab/>
          </w:r>
          <w:r w:rsidR="00F265AD">
            <w:rPr>
              <w:noProof/>
              <w:webHidden/>
            </w:rPr>
            <w:fldChar w:fldCharType="begin"/>
          </w:r>
          <w:r w:rsidR="00F265AD">
            <w:rPr>
              <w:noProof/>
              <w:webHidden/>
            </w:rPr>
            <w:instrText xml:space="preserve"> PAGEREF _Toc525718680 \h </w:instrText>
          </w:r>
          <w:r w:rsidR="00F265AD">
            <w:rPr>
              <w:noProof/>
              <w:webHidden/>
            </w:rPr>
          </w:r>
          <w:r w:rsidR="00F265AD">
            <w:rPr>
              <w:noProof/>
              <w:webHidden/>
            </w:rPr>
            <w:fldChar w:fldCharType="separate"/>
          </w:r>
          <w:r w:rsidR="00F265AD">
            <w:rPr>
              <w:noProof/>
              <w:webHidden/>
            </w:rPr>
            <w:t>2</w:t>
          </w:r>
          <w:r w:rsidR="00F265AD">
            <w:rPr>
              <w:noProof/>
              <w:webHidden/>
            </w:rPr>
            <w:fldChar w:fldCharType="end"/>
          </w:r>
          <w:r w:rsidR="00F265AD" w:rsidRPr="002576D3">
            <w:rPr>
              <w:rStyle w:val="Hyperlink"/>
              <w:noProof/>
            </w:rPr>
            <w:fldChar w:fldCharType="end"/>
          </w:r>
        </w:p>
        <w:p w14:paraId="023515C8" w14:textId="77777777" w:rsidR="00F265AD" w:rsidRDefault="00F265AD">
          <w:pPr>
            <w:pStyle w:val="TOC1"/>
            <w:rPr>
              <w:rFonts w:eastAsiaTheme="minorEastAsia" w:cstheme="minorBidi"/>
              <w:noProof/>
              <w:lang w:eastAsia="en-CA"/>
            </w:rPr>
          </w:pPr>
          <w:hyperlink w:anchor="_Toc525718681" w:history="1">
            <w:r w:rsidRPr="002576D3">
              <w:rPr>
                <w:rStyle w:val="Hyperlink"/>
                <w:noProof/>
              </w:rPr>
              <w:t>S2: Included References in Alphabetical Order</w:t>
            </w:r>
            <w:r>
              <w:rPr>
                <w:noProof/>
                <w:webHidden/>
              </w:rPr>
              <w:tab/>
            </w:r>
            <w:r>
              <w:rPr>
                <w:noProof/>
                <w:webHidden/>
              </w:rPr>
              <w:fldChar w:fldCharType="begin"/>
            </w:r>
            <w:r>
              <w:rPr>
                <w:noProof/>
                <w:webHidden/>
              </w:rPr>
              <w:instrText xml:space="preserve"> PAGEREF _Toc525718681 \h </w:instrText>
            </w:r>
            <w:r>
              <w:rPr>
                <w:noProof/>
                <w:webHidden/>
              </w:rPr>
            </w:r>
            <w:r>
              <w:rPr>
                <w:noProof/>
                <w:webHidden/>
              </w:rPr>
              <w:fldChar w:fldCharType="separate"/>
            </w:r>
            <w:r>
              <w:rPr>
                <w:noProof/>
                <w:webHidden/>
              </w:rPr>
              <w:t>30</w:t>
            </w:r>
            <w:r>
              <w:rPr>
                <w:noProof/>
                <w:webHidden/>
              </w:rPr>
              <w:fldChar w:fldCharType="end"/>
            </w:r>
          </w:hyperlink>
        </w:p>
        <w:p w14:paraId="49914B55" w14:textId="77777777" w:rsidR="00F265AD" w:rsidRDefault="00F265AD">
          <w:pPr>
            <w:pStyle w:val="TOC1"/>
            <w:rPr>
              <w:rFonts w:eastAsiaTheme="minorEastAsia" w:cstheme="minorBidi"/>
              <w:noProof/>
              <w:lang w:eastAsia="en-CA"/>
            </w:rPr>
          </w:pPr>
          <w:hyperlink w:anchor="_Toc525718682" w:history="1">
            <w:r w:rsidRPr="002576D3">
              <w:rPr>
                <w:rStyle w:val="Hyperlink"/>
                <w:noProof/>
              </w:rPr>
              <w:t>S3. General characteristics of the 481 primary research articles on La Crosse virus (LACV) included in the scoping review.</w:t>
            </w:r>
            <w:r>
              <w:rPr>
                <w:noProof/>
                <w:webHidden/>
              </w:rPr>
              <w:tab/>
            </w:r>
            <w:r>
              <w:rPr>
                <w:noProof/>
                <w:webHidden/>
              </w:rPr>
              <w:fldChar w:fldCharType="begin"/>
            </w:r>
            <w:r>
              <w:rPr>
                <w:noProof/>
                <w:webHidden/>
              </w:rPr>
              <w:instrText xml:space="preserve"> PAGEREF _Toc525718682 \h </w:instrText>
            </w:r>
            <w:r>
              <w:rPr>
                <w:noProof/>
                <w:webHidden/>
              </w:rPr>
            </w:r>
            <w:r>
              <w:rPr>
                <w:noProof/>
                <w:webHidden/>
              </w:rPr>
              <w:fldChar w:fldCharType="separate"/>
            </w:r>
            <w:r>
              <w:rPr>
                <w:noProof/>
                <w:webHidden/>
              </w:rPr>
              <w:t>54</w:t>
            </w:r>
            <w:r>
              <w:rPr>
                <w:noProof/>
                <w:webHidden/>
              </w:rPr>
              <w:fldChar w:fldCharType="end"/>
            </w:r>
          </w:hyperlink>
        </w:p>
        <w:p w14:paraId="6603E621" w14:textId="77777777" w:rsidR="00F265AD" w:rsidRDefault="00F265AD">
          <w:pPr>
            <w:pStyle w:val="TOC1"/>
            <w:rPr>
              <w:rFonts w:eastAsiaTheme="minorEastAsia" w:cstheme="minorBidi"/>
              <w:noProof/>
              <w:lang w:eastAsia="en-CA"/>
            </w:rPr>
          </w:pPr>
          <w:hyperlink w:anchor="_Toc525718683" w:history="1">
            <w:r w:rsidRPr="002576D3">
              <w:rPr>
                <w:rStyle w:val="Hyperlink"/>
                <w:noProof/>
              </w:rPr>
              <w:t>S4. Supplementary table of references associated with key research categories described in the results section and tables of the scoping review.</w:t>
            </w:r>
            <w:r>
              <w:rPr>
                <w:noProof/>
                <w:webHidden/>
              </w:rPr>
              <w:tab/>
            </w:r>
            <w:r>
              <w:rPr>
                <w:noProof/>
                <w:webHidden/>
              </w:rPr>
              <w:fldChar w:fldCharType="begin"/>
            </w:r>
            <w:r>
              <w:rPr>
                <w:noProof/>
                <w:webHidden/>
              </w:rPr>
              <w:instrText xml:space="preserve"> PAGEREF _Toc525718683 \h </w:instrText>
            </w:r>
            <w:r>
              <w:rPr>
                <w:noProof/>
                <w:webHidden/>
              </w:rPr>
            </w:r>
            <w:r>
              <w:rPr>
                <w:noProof/>
                <w:webHidden/>
              </w:rPr>
              <w:fldChar w:fldCharType="separate"/>
            </w:r>
            <w:r>
              <w:rPr>
                <w:noProof/>
                <w:webHidden/>
              </w:rPr>
              <w:t>56</w:t>
            </w:r>
            <w:r>
              <w:rPr>
                <w:noProof/>
                <w:webHidden/>
              </w:rPr>
              <w:fldChar w:fldCharType="end"/>
            </w:r>
          </w:hyperlink>
        </w:p>
        <w:p w14:paraId="3EA06032" w14:textId="77777777" w:rsidR="00F265AD" w:rsidRDefault="00F265AD">
          <w:pPr>
            <w:pStyle w:val="TOC1"/>
            <w:rPr>
              <w:rFonts w:eastAsiaTheme="minorEastAsia" w:cstheme="minorBidi"/>
              <w:noProof/>
              <w:lang w:eastAsia="en-CA"/>
            </w:rPr>
          </w:pPr>
          <w:hyperlink w:anchor="_Toc525718684" w:history="1">
            <w:r w:rsidRPr="002576D3">
              <w:rPr>
                <w:rStyle w:val="Hyperlink"/>
                <w:noProof/>
              </w:rPr>
              <w:t>S5. Fifty-six mosquito and seven non-mosquito vector species from 153 experimental and observational studies</w:t>
            </w:r>
            <w:r>
              <w:rPr>
                <w:noProof/>
                <w:webHidden/>
              </w:rPr>
              <w:tab/>
            </w:r>
            <w:r>
              <w:rPr>
                <w:noProof/>
                <w:webHidden/>
              </w:rPr>
              <w:fldChar w:fldCharType="begin"/>
            </w:r>
            <w:r>
              <w:rPr>
                <w:noProof/>
                <w:webHidden/>
              </w:rPr>
              <w:instrText xml:space="preserve"> PAGEREF _Toc525718684 \h </w:instrText>
            </w:r>
            <w:r>
              <w:rPr>
                <w:noProof/>
                <w:webHidden/>
              </w:rPr>
            </w:r>
            <w:r>
              <w:rPr>
                <w:noProof/>
                <w:webHidden/>
              </w:rPr>
              <w:fldChar w:fldCharType="separate"/>
            </w:r>
            <w:r>
              <w:rPr>
                <w:noProof/>
                <w:webHidden/>
              </w:rPr>
              <w:t>60</w:t>
            </w:r>
            <w:r>
              <w:rPr>
                <w:noProof/>
                <w:webHidden/>
              </w:rPr>
              <w:fldChar w:fldCharType="end"/>
            </w:r>
          </w:hyperlink>
        </w:p>
        <w:p w14:paraId="299740B2" w14:textId="77777777" w:rsidR="00F265AD" w:rsidRDefault="00F265AD">
          <w:pPr>
            <w:pStyle w:val="TOC1"/>
            <w:rPr>
              <w:rFonts w:eastAsiaTheme="minorEastAsia" w:cstheme="minorBidi"/>
              <w:noProof/>
              <w:lang w:eastAsia="en-CA"/>
            </w:rPr>
          </w:pPr>
          <w:hyperlink w:anchor="_Toc525718685" w:history="1">
            <w:r w:rsidRPr="002576D3">
              <w:rPr>
                <w:rStyle w:val="Hyperlink"/>
                <w:noProof/>
              </w:rPr>
              <w:t>S6. The number and percent of articles reporting competence outcomes for the transmission of La Crosse virus in mosquito vectors infected by various modes (N=80).</w:t>
            </w:r>
            <w:r>
              <w:rPr>
                <w:noProof/>
                <w:webHidden/>
              </w:rPr>
              <w:tab/>
            </w:r>
            <w:r>
              <w:rPr>
                <w:noProof/>
                <w:webHidden/>
              </w:rPr>
              <w:fldChar w:fldCharType="begin"/>
            </w:r>
            <w:r>
              <w:rPr>
                <w:noProof/>
                <w:webHidden/>
              </w:rPr>
              <w:instrText xml:space="preserve"> PAGEREF _Toc525718685 \h </w:instrText>
            </w:r>
            <w:r>
              <w:rPr>
                <w:noProof/>
                <w:webHidden/>
              </w:rPr>
            </w:r>
            <w:r>
              <w:rPr>
                <w:noProof/>
                <w:webHidden/>
              </w:rPr>
              <w:fldChar w:fldCharType="separate"/>
            </w:r>
            <w:r>
              <w:rPr>
                <w:noProof/>
                <w:webHidden/>
              </w:rPr>
              <w:t>63</w:t>
            </w:r>
            <w:r>
              <w:rPr>
                <w:noProof/>
                <w:webHidden/>
              </w:rPr>
              <w:fldChar w:fldCharType="end"/>
            </w:r>
          </w:hyperlink>
        </w:p>
        <w:p w14:paraId="2A99C109" w14:textId="77777777" w:rsidR="00F265AD" w:rsidRDefault="00F265AD">
          <w:pPr>
            <w:pStyle w:val="TOC1"/>
            <w:rPr>
              <w:rFonts w:eastAsiaTheme="minorEastAsia" w:cstheme="minorBidi"/>
              <w:noProof/>
              <w:lang w:eastAsia="en-CA"/>
            </w:rPr>
          </w:pPr>
          <w:hyperlink w:anchor="_Toc525718686" w:history="1">
            <w:r w:rsidRPr="002576D3">
              <w:rPr>
                <w:rStyle w:val="Hyperlink"/>
                <w:noProof/>
              </w:rPr>
              <w:t>S7. Incubation period and viremic period of experimental La Crosse virus (LACV) infection by animal host (N=20)</w:t>
            </w:r>
            <w:r>
              <w:rPr>
                <w:noProof/>
                <w:webHidden/>
              </w:rPr>
              <w:tab/>
            </w:r>
            <w:r>
              <w:rPr>
                <w:noProof/>
                <w:webHidden/>
              </w:rPr>
              <w:fldChar w:fldCharType="begin"/>
            </w:r>
            <w:r>
              <w:rPr>
                <w:noProof/>
                <w:webHidden/>
              </w:rPr>
              <w:instrText xml:space="preserve"> PAGEREF _Toc525718686 \h </w:instrText>
            </w:r>
            <w:r>
              <w:rPr>
                <w:noProof/>
                <w:webHidden/>
              </w:rPr>
            </w:r>
            <w:r>
              <w:rPr>
                <w:noProof/>
                <w:webHidden/>
              </w:rPr>
              <w:fldChar w:fldCharType="separate"/>
            </w:r>
            <w:r>
              <w:rPr>
                <w:noProof/>
                <w:webHidden/>
              </w:rPr>
              <w:t>65</w:t>
            </w:r>
            <w:r>
              <w:rPr>
                <w:noProof/>
                <w:webHidden/>
              </w:rPr>
              <w:fldChar w:fldCharType="end"/>
            </w:r>
          </w:hyperlink>
        </w:p>
        <w:p w14:paraId="678F3DF9" w14:textId="77777777" w:rsidR="00F265AD" w:rsidRDefault="00F265AD">
          <w:pPr>
            <w:pStyle w:val="TOC1"/>
            <w:rPr>
              <w:rFonts w:eastAsiaTheme="minorEastAsia" w:cstheme="minorBidi"/>
              <w:noProof/>
              <w:lang w:eastAsia="en-CA"/>
            </w:rPr>
          </w:pPr>
          <w:hyperlink w:anchor="_Toc525718687" w:history="1">
            <w:r w:rsidRPr="002576D3">
              <w:rPr>
                <w:rStyle w:val="Hyperlink"/>
                <w:noProof/>
              </w:rPr>
              <w:t>S8: Clinical signs, symptoms and sequelae reported in LACV infected animal hosts (N=21)</w:t>
            </w:r>
            <w:r>
              <w:rPr>
                <w:noProof/>
                <w:webHidden/>
              </w:rPr>
              <w:tab/>
            </w:r>
            <w:r>
              <w:rPr>
                <w:noProof/>
                <w:webHidden/>
              </w:rPr>
              <w:fldChar w:fldCharType="begin"/>
            </w:r>
            <w:r>
              <w:rPr>
                <w:noProof/>
                <w:webHidden/>
              </w:rPr>
              <w:instrText xml:space="preserve"> PAGEREF _Toc525718687 \h </w:instrText>
            </w:r>
            <w:r>
              <w:rPr>
                <w:noProof/>
                <w:webHidden/>
              </w:rPr>
            </w:r>
            <w:r>
              <w:rPr>
                <w:noProof/>
                <w:webHidden/>
              </w:rPr>
              <w:fldChar w:fldCharType="separate"/>
            </w:r>
            <w:r>
              <w:rPr>
                <w:noProof/>
                <w:webHidden/>
              </w:rPr>
              <w:t>66</w:t>
            </w:r>
            <w:r>
              <w:rPr>
                <w:noProof/>
                <w:webHidden/>
              </w:rPr>
              <w:fldChar w:fldCharType="end"/>
            </w:r>
          </w:hyperlink>
        </w:p>
        <w:p w14:paraId="7D497323" w14:textId="77777777" w:rsidR="00F265AD" w:rsidRDefault="00F265AD">
          <w:pPr>
            <w:pStyle w:val="TOC1"/>
            <w:rPr>
              <w:rFonts w:eastAsiaTheme="minorEastAsia" w:cstheme="minorBidi"/>
              <w:noProof/>
              <w:lang w:eastAsia="en-CA"/>
            </w:rPr>
          </w:pPr>
          <w:hyperlink w:anchor="_Toc525718688" w:history="1">
            <w:r w:rsidRPr="002576D3">
              <w:rPr>
                <w:rStyle w:val="Hyperlink"/>
                <w:noProof/>
              </w:rPr>
              <w:t>S9. General characteristics of the articles (number and proportion) investigating human populations affected by La Crosse virus (N=174)</w:t>
            </w:r>
            <w:r>
              <w:rPr>
                <w:noProof/>
                <w:webHidden/>
              </w:rPr>
              <w:tab/>
            </w:r>
            <w:r>
              <w:rPr>
                <w:noProof/>
                <w:webHidden/>
              </w:rPr>
              <w:fldChar w:fldCharType="begin"/>
            </w:r>
            <w:r>
              <w:rPr>
                <w:noProof/>
                <w:webHidden/>
              </w:rPr>
              <w:instrText xml:space="preserve"> PAGEREF _Toc525718688 \h </w:instrText>
            </w:r>
            <w:r>
              <w:rPr>
                <w:noProof/>
                <w:webHidden/>
              </w:rPr>
            </w:r>
            <w:r>
              <w:rPr>
                <w:noProof/>
                <w:webHidden/>
              </w:rPr>
              <w:fldChar w:fldCharType="separate"/>
            </w:r>
            <w:r>
              <w:rPr>
                <w:noProof/>
                <w:webHidden/>
              </w:rPr>
              <w:t>68</w:t>
            </w:r>
            <w:r>
              <w:rPr>
                <w:noProof/>
                <w:webHidden/>
              </w:rPr>
              <w:fldChar w:fldCharType="end"/>
            </w:r>
          </w:hyperlink>
        </w:p>
        <w:p w14:paraId="05D30552" w14:textId="77777777" w:rsidR="00F265AD" w:rsidRDefault="00F265AD">
          <w:pPr>
            <w:pStyle w:val="TOC1"/>
            <w:rPr>
              <w:rFonts w:eastAsiaTheme="minorEastAsia" w:cstheme="minorBidi"/>
              <w:noProof/>
              <w:lang w:eastAsia="en-CA"/>
            </w:rPr>
          </w:pPr>
          <w:hyperlink w:anchor="_Toc525718689" w:history="1">
            <w:r w:rsidRPr="002576D3">
              <w:rPr>
                <w:rStyle w:val="Hyperlink"/>
                <w:noProof/>
                <w:snapToGrid w:val="0"/>
                <w:lang w:eastAsia="de-DE" w:bidi="en-US"/>
              </w:rPr>
              <w:t>S10. The number of cases and incidence rate of La Crosse virus (LACV) cases per 100000 person-years in the general human population captured through disease surveillance in the USA from 1963-2016 (N=130)</w:t>
            </w:r>
            <w:r>
              <w:rPr>
                <w:noProof/>
                <w:webHidden/>
              </w:rPr>
              <w:tab/>
            </w:r>
            <w:r>
              <w:rPr>
                <w:noProof/>
                <w:webHidden/>
              </w:rPr>
              <w:fldChar w:fldCharType="begin"/>
            </w:r>
            <w:r>
              <w:rPr>
                <w:noProof/>
                <w:webHidden/>
              </w:rPr>
              <w:instrText xml:space="preserve"> PAGEREF _Toc525718689 \h </w:instrText>
            </w:r>
            <w:r>
              <w:rPr>
                <w:noProof/>
                <w:webHidden/>
              </w:rPr>
            </w:r>
            <w:r>
              <w:rPr>
                <w:noProof/>
                <w:webHidden/>
              </w:rPr>
              <w:fldChar w:fldCharType="separate"/>
            </w:r>
            <w:r>
              <w:rPr>
                <w:noProof/>
                <w:webHidden/>
              </w:rPr>
              <w:t>70</w:t>
            </w:r>
            <w:r>
              <w:rPr>
                <w:noProof/>
                <w:webHidden/>
              </w:rPr>
              <w:fldChar w:fldCharType="end"/>
            </w:r>
          </w:hyperlink>
        </w:p>
        <w:p w14:paraId="0B7FDB28" w14:textId="77777777" w:rsidR="00F265AD" w:rsidRDefault="00F265AD">
          <w:pPr>
            <w:pStyle w:val="TOC1"/>
            <w:rPr>
              <w:rFonts w:eastAsiaTheme="minorEastAsia" w:cstheme="minorBidi"/>
              <w:noProof/>
              <w:lang w:eastAsia="en-CA"/>
            </w:rPr>
          </w:pPr>
          <w:hyperlink w:anchor="_Toc525718690" w:history="1">
            <w:r w:rsidRPr="002576D3">
              <w:rPr>
                <w:rStyle w:val="Hyperlink"/>
                <w:noProof/>
                <w:snapToGrid w:val="0"/>
                <w:lang w:eastAsia="de-DE" w:bidi="en-US"/>
              </w:rPr>
              <w:t>S11. The proportion of La Crosse virus (LACV) cases in patients with CNS or encephalitis studied in the USA from 1967-2008 (N=8).</w:t>
            </w:r>
            <w:r>
              <w:rPr>
                <w:noProof/>
                <w:webHidden/>
              </w:rPr>
              <w:tab/>
            </w:r>
            <w:r>
              <w:rPr>
                <w:noProof/>
                <w:webHidden/>
              </w:rPr>
              <w:fldChar w:fldCharType="begin"/>
            </w:r>
            <w:r>
              <w:rPr>
                <w:noProof/>
                <w:webHidden/>
              </w:rPr>
              <w:instrText xml:space="preserve"> PAGEREF _Toc525718690 \h </w:instrText>
            </w:r>
            <w:r>
              <w:rPr>
                <w:noProof/>
                <w:webHidden/>
              </w:rPr>
            </w:r>
            <w:r>
              <w:rPr>
                <w:noProof/>
                <w:webHidden/>
              </w:rPr>
              <w:fldChar w:fldCharType="separate"/>
            </w:r>
            <w:r>
              <w:rPr>
                <w:noProof/>
                <w:webHidden/>
              </w:rPr>
              <w:t>78</w:t>
            </w:r>
            <w:r>
              <w:rPr>
                <w:noProof/>
                <w:webHidden/>
              </w:rPr>
              <w:fldChar w:fldCharType="end"/>
            </w:r>
          </w:hyperlink>
        </w:p>
        <w:p w14:paraId="43074222" w14:textId="77777777" w:rsidR="00F265AD" w:rsidRDefault="00F265AD">
          <w:pPr>
            <w:pStyle w:val="TOC1"/>
            <w:rPr>
              <w:rFonts w:eastAsiaTheme="minorEastAsia" w:cstheme="minorBidi"/>
              <w:noProof/>
              <w:lang w:eastAsia="en-CA"/>
            </w:rPr>
          </w:pPr>
          <w:hyperlink w:anchor="_Toc525718691" w:history="1">
            <w:r w:rsidRPr="002576D3">
              <w:rPr>
                <w:rStyle w:val="Hyperlink"/>
                <w:noProof/>
                <w:snapToGrid w:val="0"/>
                <w:lang w:eastAsia="de-DE" w:bidi="en-US"/>
              </w:rPr>
              <w:t>S12. The seroprevalence of La Crosse virus (LACV) in humans</w:t>
            </w:r>
            <w:r w:rsidRPr="002576D3">
              <w:rPr>
                <w:rStyle w:val="Hyperlink"/>
                <w:noProof/>
                <w:lang w:val="en-US" w:eastAsia="de-DE"/>
              </w:rPr>
              <w:t xml:space="preserve"> </w:t>
            </w:r>
            <w:r w:rsidRPr="002576D3">
              <w:rPr>
                <w:rStyle w:val="Hyperlink"/>
                <w:noProof/>
                <w:snapToGrid w:val="0"/>
                <w:lang w:eastAsia="de-DE" w:bidi="en-US"/>
              </w:rPr>
              <w:t>from the USA from 1965-2010 (N=12).</w:t>
            </w:r>
            <w:r>
              <w:rPr>
                <w:noProof/>
                <w:webHidden/>
              </w:rPr>
              <w:tab/>
            </w:r>
            <w:r>
              <w:rPr>
                <w:noProof/>
                <w:webHidden/>
              </w:rPr>
              <w:fldChar w:fldCharType="begin"/>
            </w:r>
            <w:r>
              <w:rPr>
                <w:noProof/>
                <w:webHidden/>
              </w:rPr>
              <w:instrText xml:space="preserve"> PAGEREF _Toc525718691 \h </w:instrText>
            </w:r>
            <w:r>
              <w:rPr>
                <w:noProof/>
                <w:webHidden/>
              </w:rPr>
            </w:r>
            <w:r>
              <w:rPr>
                <w:noProof/>
                <w:webHidden/>
              </w:rPr>
              <w:fldChar w:fldCharType="separate"/>
            </w:r>
            <w:r>
              <w:rPr>
                <w:noProof/>
                <w:webHidden/>
              </w:rPr>
              <w:t>79</w:t>
            </w:r>
            <w:r>
              <w:rPr>
                <w:noProof/>
                <w:webHidden/>
              </w:rPr>
              <w:fldChar w:fldCharType="end"/>
            </w:r>
          </w:hyperlink>
        </w:p>
        <w:p w14:paraId="0880D976" w14:textId="77777777" w:rsidR="00F265AD" w:rsidRDefault="00F265AD">
          <w:pPr>
            <w:pStyle w:val="TOC1"/>
            <w:rPr>
              <w:rFonts w:eastAsiaTheme="minorEastAsia" w:cstheme="minorBidi"/>
              <w:noProof/>
              <w:lang w:eastAsia="en-CA"/>
            </w:rPr>
          </w:pPr>
          <w:hyperlink w:anchor="_Toc525718692" w:history="1">
            <w:r w:rsidRPr="002576D3">
              <w:rPr>
                <w:rStyle w:val="Hyperlink"/>
                <w:noProof/>
              </w:rPr>
              <w:t xml:space="preserve">S13: </w:t>
            </w:r>
            <w:r w:rsidRPr="002576D3">
              <w:rPr>
                <w:rStyle w:val="Hyperlink"/>
                <w:noProof/>
                <w:lang w:eastAsia="en-CA"/>
              </w:rPr>
              <w:t>Clinical signs and symptoms reported in LACV infected humans (N=46)</w:t>
            </w:r>
            <w:r>
              <w:rPr>
                <w:noProof/>
                <w:webHidden/>
              </w:rPr>
              <w:tab/>
            </w:r>
            <w:r>
              <w:rPr>
                <w:noProof/>
                <w:webHidden/>
              </w:rPr>
              <w:fldChar w:fldCharType="begin"/>
            </w:r>
            <w:r>
              <w:rPr>
                <w:noProof/>
                <w:webHidden/>
              </w:rPr>
              <w:instrText xml:space="preserve"> PAGEREF _Toc525718692 \h </w:instrText>
            </w:r>
            <w:r>
              <w:rPr>
                <w:noProof/>
                <w:webHidden/>
              </w:rPr>
            </w:r>
            <w:r>
              <w:rPr>
                <w:noProof/>
                <w:webHidden/>
              </w:rPr>
              <w:fldChar w:fldCharType="separate"/>
            </w:r>
            <w:r>
              <w:rPr>
                <w:noProof/>
                <w:webHidden/>
              </w:rPr>
              <w:t>80</w:t>
            </w:r>
            <w:r>
              <w:rPr>
                <w:noProof/>
                <w:webHidden/>
              </w:rPr>
              <w:fldChar w:fldCharType="end"/>
            </w:r>
          </w:hyperlink>
        </w:p>
        <w:p w14:paraId="00FB714D" w14:textId="3C89818A" w:rsidR="006817F2" w:rsidRDefault="006817F2">
          <w:r>
            <w:rPr>
              <w:b/>
              <w:bCs/>
              <w:noProof/>
            </w:rPr>
            <w:fldChar w:fldCharType="end"/>
          </w:r>
        </w:p>
      </w:sdtContent>
    </w:sdt>
    <w:p w14:paraId="4469CD2C" w14:textId="09BF345F" w:rsidR="006817F2" w:rsidRDefault="006817F2">
      <w:pPr>
        <w:rPr>
          <w:rFonts w:asciiTheme="majorHAnsi" w:eastAsia="Times New Roman" w:hAnsiTheme="majorHAnsi" w:cstheme="majorBidi"/>
          <w:b/>
          <w:bCs/>
          <w:color w:val="365F91" w:themeColor="accent1" w:themeShade="BF"/>
          <w:sz w:val="28"/>
          <w:szCs w:val="28"/>
        </w:rPr>
      </w:pPr>
    </w:p>
    <w:p w14:paraId="71BCC4B7" w14:textId="77777777" w:rsidR="006817F2" w:rsidRDefault="006817F2">
      <w:pPr>
        <w:rPr>
          <w:rFonts w:asciiTheme="majorHAnsi" w:eastAsia="Times New Roman" w:hAnsiTheme="majorHAnsi" w:cstheme="majorBidi"/>
          <w:b/>
          <w:bCs/>
          <w:color w:val="365F91" w:themeColor="accent1" w:themeShade="BF"/>
          <w:sz w:val="28"/>
          <w:szCs w:val="28"/>
        </w:rPr>
      </w:pPr>
      <w:r>
        <w:rPr>
          <w:rFonts w:eastAsia="Times New Roman"/>
        </w:rPr>
        <w:br w:type="page"/>
      </w:r>
    </w:p>
    <w:p w14:paraId="5BC84810" w14:textId="73A08FE2" w:rsidR="006817F2" w:rsidRDefault="006817F2" w:rsidP="006817F2">
      <w:pPr>
        <w:pStyle w:val="Heading1"/>
        <w:rPr>
          <w:rFonts w:eastAsia="Times New Roman"/>
        </w:rPr>
      </w:pPr>
      <w:bookmarkStart w:id="1" w:name="_Toc525718680"/>
      <w:r>
        <w:rPr>
          <w:rFonts w:eastAsia="Times New Roman"/>
        </w:rPr>
        <w:lastRenderedPageBreak/>
        <w:t>S1: Scoping Review Protocol</w:t>
      </w:r>
      <w:bookmarkEnd w:id="1"/>
    </w:p>
    <w:p w14:paraId="5AEC1311" w14:textId="77777777" w:rsidR="00C63367" w:rsidRPr="006817F2" w:rsidRDefault="00C63367" w:rsidP="006817F2">
      <w:pPr>
        <w:rPr>
          <w:b/>
          <w:sz w:val="24"/>
          <w:szCs w:val="28"/>
        </w:rPr>
      </w:pPr>
      <w:r w:rsidRPr="006817F2">
        <w:rPr>
          <w:b/>
          <w:sz w:val="24"/>
          <w:szCs w:val="28"/>
        </w:rPr>
        <w:t>TITLE</w:t>
      </w:r>
    </w:p>
    <w:p w14:paraId="2DA44AB2" w14:textId="77777777" w:rsidR="00C63367" w:rsidRPr="00C63367" w:rsidRDefault="00C63367" w:rsidP="00C63367">
      <w:pPr>
        <w:rPr>
          <w:rFonts w:ascii="Corbel" w:eastAsia="Times New Roman" w:hAnsi="Corbel" w:cs="Times New Roman"/>
          <w:lang w:val="en-US"/>
        </w:rPr>
      </w:pPr>
      <w:bookmarkStart w:id="2" w:name="_Toc444265037"/>
      <w:r w:rsidRPr="00C63367">
        <w:rPr>
          <w:rFonts w:ascii="Corbel" w:eastAsia="Times New Roman" w:hAnsi="Corbel" w:cs="Times New Roman"/>
          <w:lang w:val="en-US"/>
        </w:rPr>
        <w:t>What are the characteristics of the global evidence on La Crosse encephalitis virus?</w:t>
      </w:r>
    </w:p>
    <w:p w14:paraId="12D24823" w14:textId="77777777" w:rsidR="00C63367" w:rsidRPr="006817F2" w:rsidRDefault="00C63367" w:rsidP="006817F2">
      <w:pPr>
        <w:rPr>
          <w:b/>
          <w:sz w:val="24"/>
        </w:rPr>
      </w:pPr>
      <w:r w:rsidRPr="006817F2">
        <w:rPr>
          <w:b/>
          <w:sz w:val="24"/>
        </w:rPr>
        <w:t>AUTHORS</w:t>
      </w:r>
    </w:p>
    <w:bookmarkEnd w:id="2"/>
    <w:p w14:paraId="28262668" w14:textId="77777777" w:rsidR="00C63367" w:rsidRPr="00C63367" w:rsidRDefault="00C63367" w:rsidP="00C63367">
      <w:pPr>
        <w:rPr>
          <w:rFonts w:ascii="Corbel" w:eastAsia="Times New Roman" w:hAnsi="Corbel" w:cs="Times New Roman"/>
        </w:rPr>
      </w:pPr>
      <w:r w:rsidRPr="00C63367">
        <w:rPr>
          <w:rFonts w:ascii="Corbel" w:eastAsia="Times New Roman" w:hAnsi="Corbel" w:cs="Times New Roman"/>
        </w:rPr>
        <w:t>Shannon Harding</w:t>
      </w:r>
      <w:r w:rsidRPr="00C63367">
        <w:rPr>
          <w:rFonts w:ascii="Corbel" w:eastAsia="Times New Roman" w:hAnsi="Corbel" w:cs="Times New Roman"/>
          <w:vertAlign w:val="superscript"/>
        </w:rPr>
        <w:t>1</w:t>
      </w:r>
      <w:r w:rsidRPr="00C63367">
        <w:rPr>
          <w:rFonts w:ascii="Corbel" w:eastAsia="Times New Roman" w:hAnsi="Corbel" w:cs="Times New Roman"/>
        </w:rPr>
        <w:t>, Lisa Waddell</w:t>
      </w:r>
      <w:r w:rsidRPr="00C63367">
        <w:rPr>
          <w:rFonts w:ascii="Corbel" w:eastAsia="Times New Roman" w:hAnsi="Corbel" w:cs="Times New Roman"/>
          <w:vertAlign w:val="superscript"/>
        </w:rPr>
        <w:t>1</w:t>
      </w:r>
      <w:r w:rsidRPr="00C63367">
        <w:rPr>
          <w:rFonts w:ascii="Corbel" w:eastAsia="Times New Roman" w:hAnsi="Corbel" w:cs="Times New Roman"/>
        </w:rPr>
        <w:t>, Judy Greig</w:t>
      </w:r>
      <w:r w:rsidRPr="00C63367">
        <w:rPr>
          <w:rFonts w:ascii="Corbel" w:eastAsia="Times New Roman" w:hAnsi="Corbel" w:cs="Times New Roman"/>
          <w:vertAlign w:val="superscript"/>
        </w:rPr>
        <w:t>1</w:t>
      </w:r>
      <w:r w:rsidRPr="00C63367">
        <w:rPr>
          <w:rFonts w:ascii="Corbel" w:eastAsia="Times New Roman" w:hAnsi="Corbel" w:cs="Times New Roman"/>
        </w:rPr>
        <w:t xml:space="preserve">, </w:t>
      </w:r>
      <w:r w:rsidRPr="00C63367">
        <w:rPr>
          <w:rFonts w:ascii="Corbel" w:eastAsia="Times New Roman" w:hAnsi="Corbel" w:cs="Times New Roman"/>
          <w:lang w:val="en-US"/>
        </w:rPr>
        <w:t>Mariola Mascarenhas</w:t>
      </w:r>
      <w:r w:rsidRPr="00C63367">
        <w:rPr>
          <w:rFonts w:ascii="Corbel" w:eastAsia="Times New Roman" w:hAnsi="Corbel" w:cs="Times New Roman"/>
          <w:vertAlign w:val="superscript"/>
          <w:lang w:val="en-US"/>
        </w:rPr>
        <w:t>1</w:t>
      </w:r>
      <w:r w:rsidRPr="00C63367">
        <w:rPr>
          <w:rFonts w:ascii="Corbel" w:eastAsia="Times New Roman" w:hAnsi="Corbel" w:cs="Times New Roman"/>
          <w:lang w:val="en-US"/>
        </w:rPr>
        <w:t xml:space="preserve">, </w:t>
      </w:r>
      <w:r w:rsidRPr="00C63367">
        <w:rPr>
          <w:rFonts w:ascii="Corbel" w:eastAsia="Times New Roman" w:hAnsi="Corbel" w:cs="Times New Roman"/>
        </w:rPr>
        <w:t>Ian Young</w:t>
      </w:r>
      <w:r w:rsidRPr="00C63367">
        <w:rPr>
          <w:rFonts w:ascii="Corbel" w:eastAsia="Times New Roman" w:hAnsi="Corbel" w:cs="Times New Roman"/>
          <w:vertAlign w:val="superscript"/>
        </w:rPr>
        <w:t>2</w:t>
      </w:r>
    </w:p>
    <w:p w14:paraId="5A9C2664" w14:textId="77777777" w:rsidR="00C63367" w:rsidRPr="00C63367" w:rsidRDefault="00C63367" w:rsidP="00C63367">
      <w:pPr>
        <w:rPr>
          <w:rFonts w:ascii="Corbel" w:eastAsia="Times New Roman" w:hAnsi="Corbel" w:cs="Times New Roman"/>
        </w:rPr>
      </w:pPr>
      <w:proofErr w:type="gramStart"/>
      <w:r w:rsidRPr="00C63367">
        <w:rPr>
          <w:rFonts w:ascii="Corbel" w:eastAsia="Times New Roman" w:hAnsi="Corbel" w:cs="Times New Roman"/>
          <w:vertAlign w:val="superscript"/>
        </w:rPr>
        <w:t>1</w:t>
      </w:r>
      <w:r w:rsidRPr="00C63367">
        <w:rPr>
          <w:rFonts w:ascii="Corbel" w:eastAsia="Times New Roman" w:hAnsi="Corbel" w:cs="Times New Roman"/>
        </w:rPr>
        <w:t>Public Health Risk Sciences Division of the National Microbiology Laboratory @Guelph, Public Health Agency of Canada.</w:t>
      </w:r>
      <w:proofErr w:type="gramEnd"/>
    </w:p>
    <w:p w14:paraId="3379B687" w14:textId="77777777" w:rsidR="00C63367" w:rsidRPr="00C63367" w:rsidRDefault="00C63367" w:rsidP="00C63367">
      <w:pPr>
        <w:rPr>
          <w:rFonts w:ascii="Corbel" w:eastAsia="Times New Roman" w:hAnsi="Corbel" w:cs="Times New Roman"/>
        </w:rPr>
      </w:pPr>
      <w:r w:rsidRPr="00C63367">
        <w:rPr>
          <w:rFonts w:ascii="Corbel" w:eastAsia="Times New Roman" w:hAnsi="Corbel" w:cs="Times New Roman"/>
          <w:vertAlign w:val="superscript"/>
        </w:rPr>
        <w:t xml:space="preserve">2 </w:t>
      </w:r>
      <w:r w:rsidRPr="00C63367">
        <w:rPr>
          <w:rFonts w:ascii="Corbel" w:eastAsia="Times New Roman" w:hAnsi="Corbel" w:cs="Times New Roman"/>
        </w:rPr>
        <w:t xml:space="preserve">Ryerson </w:t>
      </w:r>
      <w:proofErr w:type="gramStart"/>
      <w:r w:rsidRPr="00C63367">
        <w:rPr>
          <w:rFonts w:ascii="Corbel" w:eastAsia="Times New Roman" w:hAnsi="Corbel" w:cs="Times New Roman"/>
        </w:rPr>
        <w:t>University</w:t>
      </w:r>
      <w:proofErr w:type="gramEnd"/>
      <w:r w:rsidRPr="00C63367">
        <w:rPr>
          <w:rFonts w:ascii="Corbel" w:eastAsia="Times New Roman" w:hAnsi="Corbel" w:cs="Times New Roman"/>
        </w:rPr>
        <w:t>, Toronto ON, Canada</w:t>
      </w:r>
    </w:p>
    <w:p w14:paraId="5F5C179B" w14:textId="0E09D708" w:rsidR="00C63367" w:rsidRPr="00C63367" w:rsidRDefault="00C63367" w:rsidP="00C63367">
      <w:pPr>
        <w:rPr>
          <w:rFonts w:ascii="Corbel" w:eastAsia="Times New Roman" w:hAnsi="Corbel" w:cs="Times New Roman"/>
        </w:rPr>
      </w:pPr>
      <w:r w:rsidRPr="00C63367">
        <w:rPr>
          <w:rFonts w:ascii="Corbel" w:eastAsia="Times New Roman" w:hAnsi="Corbel" w:cs="Times New Roman"/>
        </w:rPr>
        <w:t>Contact: Lisa Waddell, Tel: 226-979-7174 or Ema</w:t>
      </w:r>
      <w:r w:rsidR="006817F2">
        <w:rPr>
          <w:rFonts w:ascii="Corbel" w:eastAsia="Times New Roman" w:hAnsi="Corbel" w:cs="Times New Roman"/>
        </w:rPr>
        <w:t>il: lisa.waddell@canada.ca</w:t>
      </w:r>
      <w:r w:rsidRPr="00C63367">
        <w:rPr>
          <w:rFonts w:ascii="Corbel" w:eastAsia="Times New Roman" w:hAnsi="Corbel" w:cs="Times New Roman"/>
        </w:rPr>
        <w:t>,</w:t>
      </w:r>
    </w:p>
    <w:p w14:paraId="468216B1" w14:textId="77777777" w:rsidR="00C63367" w:rsidRPr="006817F2" w:rsidRDefault="00C63367" w:rsidP="006817F2">
      <w:pPr>
        <w:rPr>
          <w:b/>
          <w:sz w:val="24"/>
        </w:rPr>
      </w:pPr>
      <w:bookmarkStart w:id="3" w:name="_Toc476636755"/>
      <w:r w:rsidRPr="006817F2">
        <w:rPr>
          <w:b/>
          <w:sz w:val="24"/>
        </w:rPr>
        <w:t xml:space="preserve">RATIONALE </w:t>
      </w:r>
      <w:bookmarkEnd w:id="3"/>
    </w:p>
    <w:p w14:paraId="07AD4C50" w14:textId="77777777" w:rsidR="00C63367" w:rsidRPr="00C63367" w:rsidRDefault="00C63367" w:rsidP="00C63367">
      <w:pPr>
        <w:keepLines/>
        <w:spacing w:line="240" w:lineRule="auto"/>
        <w:rPr>
          <w:rFonts w:ascii="Corbel" w:eastAsia="Times New Roman" w:hAnsi="Corbel" w:cs="Times New Roman"/>
        </w:rPr>
      </w:pPr>
      <w:r w:rsidRPr="00C63367">
        <w:rPr>
          <w:rFonts w:ascii="Corbel" w:eastAsia="Times New Roman" w:hAnsi="Corbel" w:cs="Times New Roman"/>
        </w:rPr>
        <w:t>This research aligns with PHRSD priorities, which include enhancing and guiding public health decision-making and policies by providing the authoritative analyses, recommendations and scientific collaborative services (using methods such as epidemiological studies and knowledge synthesis) to address the occurrence, trend and determinants of infectious disease in Canada with expert focus on the prevention of public health risks arising from the food chain, animals and the environment  (LFZ, 2013).</w:t>
      </w:r>
    </w:p>
    <w:p w14:paraId="1E553B88" w14:textId="77777777" w:rsidR="00C63367" w:rsidRPr="00C63367" w:rsidRDefault="00C63367" w:rsidP="00C63367">
      <w:pPr>
        <w:keepLines/>
        <w:spacing w:line="240" w:lineRule="auto"/>
        <w:rPr>
          <w:rFonts w:ascii="Corbel" w:eastAsia="Times New Roman" w:hAnsi="Corbel" w:cs="Times New Roman"/>
        </w:rPr>
      </w:pPr>
      <w:r w:rsidRPr="00C63367">
        <w:rPr>
          <w:rFonts w:ascii="Corbel" w:eastAsia="Times New Roman" w:hAnsi="Corbel" w:cs="Times New Roman"/>
        </w:rPr>
        <w:t>This project has been prioritized via stakeholder consultation as an important vector-borne disease (VBD) that is likely to expand its range in Canada due to climate change.  Funding for this project has been provided by the Public Health Agency of Canada’s VBD climate change and adaptation funding 2016-2021).</w:t>
      </w:r>
    </w:p>
    <w:p w14:paraId="46D99929" w14:textId="77777777" w:rsidR="00C63367" w:rsidRPr="006817F2" w:rsidRDefault="00C63367" w:rsidP="006817F2">
      <w:pPr>
        <w:rPr>
          <w:b/>
          <w:sz w:val="24"/>
        </w:rPr>
      </w:pPr>
      <w:bookmarkStart w:id="4" w:name="_Toc476636756"/>
      <w:r w:rsidRPr="006817F2">
        <w:rPr>
          <w:b/>
          <w:sz w:val="24"/>
        </w:rPr>
        <w:t>B</w:t>
      </w:r>
      <w:bookmarkEnd w:id="4"/>
      <w:r w:rsidRPr="006817F2">
        <w:rPr>
          <w:b/>
          <w:sz w:val="24"/>
        </w:rPr>
        <w:t>ACKGROUND</w:t>
      </w:r>
    </w:p>
    <w:p w14:paraId="24D5A20C" w14:textId="77777777" w:rsidR="00C63367" w:rsidRPr="00C63367" w:rsidRDefault="00C63367" w:rsidP="00C63367">
      <w:pPr>
        <w:keepLines/>
        <w:spacing w:line="240" w:lineRule="auto"/>
        <w:rPr>
          <w:rFonts w:ascii="Corbel" w:eastAsia="Times New Roman" w:hAnsi="Corbel" w:cs="Times New Roman"/>
        </w:rPr>
      </w:pPr>
      <w:r w:rsidRPr="00C63367">
        <w:rPr>
          <w:rFonts w:ascii="Corbel" w:eastAsia="Times New Roman" w:hAnsi="Corbel" w:cs="Times New Roman"/>
        </w:rPr>
        <w:t xml:space="preserve">La Crosse encephalitis virus (LACV) is a rare viral disease that was first identified in La Crosse, Wisconsin, USA in 1963. The organism responsible for causing this disease is La Crosse virus, an arbovirus from the family Bunyaviridae.  La Cross virus is the most pathogenic agent of the California encephalitis group and is the most common mosquito-borne disease that is native to North America. While LACV was originally confined to the Midwest US, in the past 20 years the virus has emerged in the mid-Atlantic which now has the highest reported risk for children less than 16 years old. Despite its recent emergence in the Mid-Atlantic USA, LACV has not received much attention in the literature. </w:t>
      </w:r>
    </w:p>
    <w:p w14:paraId="32B66C45" w14:textId="77777777" w:rsidR="00C63367" w:rsidRPr="00C63367" w:rsidRDefault="00C63367" w:rsidP="00C63367">
      <w:pPr>
        <w:keepLines/>
        <w:spacing w:line="240" w:lineRule="auto"/>
        <w:rPr>
          <w:rFonts w:ascii="Corbel" w:eastAsia="Times New Roman" w:hAnsi="Corbel" w:cs="Times New Roman"/>
        </w:rPr>
      </w:pPr>
      <w:r w:rsidRPr="00C63367">
        <w:rPr>
          <w:rFonts w:ascii="Corbel" w:eastAsia="Times New Roman" w:hAnsi="Corbel" w:cs="Times New Roman"/>
        </w:rPr>
        <w:t xml:space="preserve">The primary vector transmitting LACV is </w:t>
      </w:r>
      <w:r w:rsidRPr="00C63367">
        <w:rPr>
          <w:rFonts w:ascii="Corbel" w:eastAsia="Times New Roman" w:hAnsi="Corbel" w:cs="Times New Roman"/>
          <w:i/>
        </w:rPr>
        <w:t>Aedes triseriatus</w:t>
      </w:r>
      <w:r w:rsidRPr="00C63367">
        <w:rPr>
          <w:rFonts w:ascii="Corbel" w:eastAsia="Times New Roman" w:hAnsi="Corbel" w:cs="Times New Roman"/>
        </w:rPr>
        <w:t xml:space="preserve">, the tree-hole mosquito. </w:t>
      </w:r>
      <w:r w:rsidRPr="00C63367">
        <w:rPr>
          <w:rFonts w:ascii="Corbel" w:eastAsia="Times New Roman" w:hAnsi="Corbel" w:cs="Times New Roman"/>
          <w:i/>
        </w:rPr>
        <w:t xml:space="preserve">Aedes triseriatus </w:t>
      </w:r>
      <w:r w:rsidRPr="00C63367">
        <w:rPr>
          <w:rFonts w:ascii="Corbel" w:eastAsia="Times New Roman" w:hAnsi="Corbel" w:cs="Times New Roman"/>
        </w:rPr>
        <w:t>circulates LACV among small mammals including eastern chipmunks (</w:t>
      </w:r>
      <w:r w:rsidRPr="00C63367">
        <w:rPr>
          <w:rFonts w:ascii="Corbel" w:eastAsia="Times New Roman" w:hAnsi="Corbel" w:cs="Times New Roman"/>
          <w:i/>
        </w:rPr>
        <w:t>Tamias striatus</w:t>
      </w:r>
      <w:r w:rsidRPr="00C63367">
        <w:rPr>
          <w:rFonts w:ascii="Corbel" w:eastAsia="Times New Roman" w:hAnsi="Corbel" w:cs="Times New Roman"/>
        </w:rPr>
        <w:t xml:space="preserve">), gray squirrels </w:t>
      </w:r>
      <w:r w:rsidRPr="00C63367">
        <w:rPr>
          <w:rFonts w:ascii="Corbel" w:eastAsia="Times New Roman" w:hAnsi="Corbel" w:cs="Times New Roman"/>
          <w:i/>
        </w:rPr>
        <w:t>(Sciurus carolinensius</w:t>
      </w:r>
      <w:r w:rsidRPr="00C63367">
        <w:rPr>
          <w:rFonts w:ascii="Corbel" w:eastAsia="Times New Roman" w:hAnsi="Corbel" w:cs="Times New Roman"/>
        </w:rPr>
        <w:t>), and red foxes (</w:t>
      </w:r>
      <w:r w:rsidRPr="00C63367">
        <w:rPr>
          <w:rFonts w:ascii="Corbel" w:eastAsia="Times New Roman" w:hAnsi="Corbel" w:cs="Times New Roman"/>
          <w:i/>
        </w:rPr>
        <w:t>Vulpes fulva</w:t>
      </w:r>
      <w:r w:rsidRPr="00C63367">
        <w:rPr>
          <w:rFonts w:ascii="Corbel" w:eastAsia="Times New Roman" w:hAnsi="Corbel" w:cs="Times New Roman"/>
        </w:rPr>
        <w:t xml:space="preserve">). Transmission to humans occurs after the bite of an infected mosquito. It has been shown that humans rarely achieve high enough concentrations of LACV from one mosquito bite to develop a LACV infection or disease. Humans are considered an incidental and a dead end host in this transmission cycle. </w:t>
      </w:r>
    </w:p>
    <w:p w14:paraId="1B64589A" w14:textId="77777777" w:rsidR="00C63367" w:rsidRPr="00C63367" w:rsidRDefault="00C63367" w:rsidP="00C63367">
      <w:pPr>
        <w:keepLines/>
        <w:spacing w:line="240" w:lineRule="auto"/>
        <w:rPr>
          <w:rFonts w:ascii="Corbel" w:eastAsia="Times New Roman" w:hAnsi="Corbel" w:cs="Times New Roman"/>
        </w:rPr>
      </w:pPr>
      <w:r w:rsidRPr="00C63367">
        <w:rPr>
          <w:rFonts w:ascii="Corbel" w:eastAsia="Times New Roman" w:hAnsi="Corbel" w:cs="Times New Roman"/>
        </w:rPr>
        <w:lastRenderedPageBreak/>
        <w:t xml:space="preserve">Two other mosquito species have emerged to compete with </w:t>
      </w:r>
      <w:r w:rsidRPr="00C63367">
        <w:rPr>
          <w:rFonts w:ascii="Corbel" w:eastAsia="Times New Roman" w:hAnsi="Corbel" w:cs="Times New Roman"/>
          <w:i/>
        </w:rPr>
        <w:t>Aedes triseriatus</w:t>
      </w:r>
      <w:r w:rsidRPr="00C63367">
        <w:rPr>
          <w:rFonts w:ascii="Corbel" w:eastAsia="Times New Roman" w:hAnsi="Corbel" w:cs="Times New Roman"/>
        </w:rPr>
        <w:t xml:space="preserve"> as vectors of LACV, </w:t>
      </w:r>
      <w:r w:rsidRPr="00C63367">
        <w:rPr>
          <w:rFonts w:ascii="Corbel" w:eastAsia="Times New Roman" w:hAnsi="Corbel" w:cs="Times New Roman"/>
          <w:i/>
        </w:rPr>
        <w:t>Aedes albopictus</w:t>
      </w:r>
      <w:r w:rsidRPr="00C63367">
        <w:rPr>
          <w:rFonts w:ascii="Corbel" w:eastAsia="Times New Roman" w:hAnsi="Corbel" w:cs="Times New Roman"/>
        </w:rPr>
        <w:t xml:space="preserve"> and </w:t>
      </w:r>
      <w:r w:rsidRPr="00C63367">
        <w:rPr>
          <w:rFonts w:ascii="Corbel" w:eastAsia="Times New Roman" w:hAnsi="Corbel" w:cs="Times New Roman"/>
          <w:i/>
        </w:rPr>
        <w:t xml:space="preserve">Aedes japonicas; </w:t>
      </w:r>
      <w:r w:rsidRPr="00C63367">
        <w:rPr>
          <w:rFonts w:ascii="Corbel" w:eastAsia="Times New Roman" w:hAnsi="Corbel" w:cs="Times New Roman"/>
        </w:rPr>
        <w:t xml:space="preserve">although vertical transmission for </w:t>
      </w:r>
      <w:r w:rsidRPr="00C63367">
        <w:rPr>
          <w:rFonts w:ascii="Corbel" w:eastAsia="Times New Roman" w:hAnsi="Corbel" w:cs="Times New Roman"/>
          <w:i/>
        </w:rPr>
        <w:t>A. japonicas</w:t>
      </w:r>
      <w:r w:rsidRPr="00C63367">
        <w:rPr>
          <w:rFonts w:ascii="Corbel" w:eastAsia="Times New Roman" w:hAnsi="Corbel" w:cs="Times New Roman"/>
        </w:rPr>
        <w:t xml:space="preserve"> has yet to be tested. The recent emergence of these two species in the Mid-Atlantic USA coincides with the increase in LACV cases reported in that region. Competition between the mosquito vectors and the geographic variation of abiotic and biotic environmental factors will make it difficult to predict the impacts of climate change and land use on LACV transmission.    </w:t>
      </w:r>
    </w:p>
    <w:p w14:paraId="73A7D4FF" w14:textId="77777777" w:rsidR="00C63367" w:rsidRPr="00C63367" w:rsidRDefault="00C63367" w:rsidP="00C63367">
      <w:pPr>
        <w:keepLines/>
        <w:spacing w:line="240" w:lineRule="auto"/>
        <w:rPr>
          <w:rFonts w:ascii="Corbel" w:eastAsia="Times New Roman" w:hAnsi="Corbel" w:cs="Times New Roman"/>
        </w:rPr>
      </w:pPr>
      <w:r w:rsidRPr="00C63367">
        <w:rPr>
          <w:rFonts w:ascii="Corbel" w:eastAsia="Times New Roman" w:hAnsi="Corbel" w:cs="Times New Roman"/>
        </w:rPr>
        <w:t xml:space="preserve">According to CDC, there is an average of 80-100 LACV cases per year in the USA. Cases typically occur in late spring and early fall and most cases occur in children under 16 years old. There is very little literature that reports clinical illness from LACV infection in adults. A diagnosis can be made based on clinical features, travel and recent activities. Serological IgM tests are also used to diagnose </w:t>
      </w:r>
      <w:proofErr w:type="gramStart"/>
      <w:r w:rsidRPr="00C63367">
        <w:rPr>
          <w:rFonts w:ascii="Corbel" w:eastAsia="Times New Roman" w:hAnsi="Corbel" w:cs="Times New Roman"/>
        </w:rPr>
        <w:t>LACV,</w:t>
      </w:r>
      <w:proofErr w:type="gramEnd"/>
      <w:r w:rsidRPr="00C63367">
        <w:rPr>
          <w:rFonts w:ascii="Corbel" w:eastAsia="Times New Roman" w:hAnsi="Corbel" w:cs="Times New Roman"/>
        </w:rPr>
        <w:t xml:space="preserve"> these tests are usually available from state health department laboratories and/or the CDC in the USA. Isolation of the virus is difficult and usually attempted from brain tissue and CSF samples. </w:t>
      </w:r>
    </w:p>
    <w:p w14:paraId="08A33EAA" w14:textId="77777777" w:rsidR="00C63367" w:rsidRPr="00C63367" w:rsidRDefault="00C63367" w:rsidP="00C63367">
      <w:pPr>
        <w:keepLines/>
        <w:spacing w:line="240" w:lineRule="auto"/>
        <w:rPr>
          <w:rFonts w:ascii="Corbel" w:eastAsia="Times New Roman" w:hAnsi="Corbel" w:cs="Times New Roman"/>
        </w:rPr>
      </w:pPr>
      <w:r w:rsidRPr="00C63367">
        <w:rPr>
          <w:rFonts w:ascii="Corbel" w:eastAsia="Times New Roman" w:hAnsi="Corbel" w:cs="Times New Roman"/>
        </w:rPr>
        <w:t xml:space="preserve">The time from the bite of an infected mosquito to the onset of illness ranges from 5 to 15 days. Infected people can be asymptomatic or have mild symptoms including fever, headache, myalgia, malaise and occasional prostration. As such, mild infections are often misdiagnosed as a cold or flu. Severe cases can lead to encephalitis with significant neurological sequelae or death (0.5% of cases). Long-term sequelae include lifelong neurological symptoms that represent a substantial economic burden (&gt; $3 million/ patient).  At this time there </w:t>
      </w:r>
      <w:proofErr w:type="gramStart"/>
      <w:r w:rsidRPr="00C63367">
        <w:rPr>
          <w:rFonts w:ascii="Corbel" w:eastAsia="Times New Roman" w:hAnsi="Corbel" w:cs="Times New Roman"/>
        </w:rPr>
        <w:t>are</w:t>
      </w:r>
      <w:proofErr w:type="gramEnd"/>
      <w:r w:rsidRPr="00C63367">
        <w:rPr>
          <w:rFonts w:ascii="Corbel" w:eastAsia="Times New Roman" w:hAnsi="Corbel" w:cs="Times New Roman"/>
        </w:rPr>
        <w:t xml:space="preserve"> no licensed therapeutics or vaccines for LACV. </w:t>
      </w:r>
    </w:p>
    <w:p w14:paraId="79A7B554" w14:textId="77777777" w:rsidR="00C63367" w:rsidRPr="00C63367" w:rsidRDefault="00C63367" w:rsidP="00C63367">
      <w:pPr>
        <w:keepLines/>
        <w:spacing w:line="240" w:lineRule="auto"/>
        <w:rPr>
          <w:rFonts w:ascii="Corbel" w:eastAsia="Times New Roman" w:hAnsi="Corbel" w:cs="Times New Roman"/>
          <w:lang w:val="fr-CA"/>
        </w:rPr>
      </w:pPr>
      <w:r w:rsidRPr="00C63367">
        <w:rPr>
          <w:rFonts w:ascii="Corbel" w:eastAsia="Times New Roman" w:hAnsi="Corbel" w:cs="Times New Roman"/>
          <w:lang w:val="fr-CA"/>
        </w:rPr>
        <w:t>Sources:</w:t>
      </w:r>
    </w:p>
    <w:p w14:paraId="31E452D9" w14:textId="77777777" w:rsidR="00C63367" w:rsidRPr="00C63367" w:rsidRDefault="00C63367" w:rsidP="00C63367">
      <w:pPr>
        <w:keepLines/>
        <w:spacing w:line="240" w:lineRule="auto"/>
        <w:rPr>
          <w:rFonts w:ascii="Corbel" w:eastAsia="Times New Roman" w:hAnsi="Corbel" w:cs="Arial"/>
          <w:color w:val="222222"/>
          <w:shd w:val="clear" w:color="auto" w:fill="FFFFFF"/>
        </w:rPr>
      </w:pPr>
      <w:r w:rsidRPr="00C63367">
        <w:rPr>
          <w:rFonts w:ascii="Corbel" w:eastAsia="Times New Roman" w:hAnsi="Corbel" w:cs="Arial"/>
          <w:color w:val="222222"/>
          <w:shd w:val="clear" w:color="auto" w:fill="FFFFFF"/>
          <w:lang w:val="fr-CA"/>
        </w:rPr>
        <w:t xml:space="preserve">Rey, J. R. (2008). La Crosse Encephalitis. </w:t>
      </w:r>
      <w:proofErr w:type="gramStart"/>
      <w:r w:rsidRPr="00C63367">
        <w:rPr>
          <w:rFonts w:ascii="Corbel" w:eastAsia="Times New Roman" w:hAnsi="Corbel" w:cs="Arial"/>
          <w:color w:val="222222"/>
          <w:shd w:val="clear" w:color="auto" w:fill="FFFFFF"/>
        </w:rPr>
        <w:t>In </w:t>
      </w:r>
      <w:r w:rsidRPr="00C63367">
        <w:rPr>
          <w:rFonts w:ascii="Corbel" w:eastAsia="Times New Roman" w:hAnsi="Corbel" w:cs="Arial"/>
          <w:i/>
          <w:iCs/>
          <w:color w:val="222222"/>
          <w:shd w:val="clear" w:color="auto" w:fill="FFFFFF"/>
        </w:rPr>
        <w:t xml:space="preserve">Encyclopedia of Entomology </w:t>
      </w:r>
      <w:r w:rsidRPr="00C63367">
        <w:rPr>
          <w:rFonts w:ascii="Corbel" w:eastAsia="Times New Roman" w:hAnsi="Corbel" w:cs="Arial"/>
          <w:color w:val="222222"/>
          <w:shd w:val="clear" w:color="auto" w:fill="FFFFFF"/>
        </w:rPr>
        <w:t>(pp. 2117-2119).</w:t>
      </w:r>
      <w:proofErr w:type="gramEnd"/>
      <w:r w:rsidRPr="00C63367">
        <w:rPr>
          <w:rFonts w:ascii="Corbel" w:eastAsia="Times New Roman" w:hAnsi="Corbel" w:cs="Arial"/>
          <w:color w:val="222222"/>
          <w:shd w:val="clear" w:color="auto" w:fill="FFFFFF"/>
        </w:rPr>
        <w:t xml:space="preserve"> </w:t>
      </w:r>
      <w:proofErr w:type="gramStart"/>
      <w:r w:rsidRPr="00C63367">
        <w:rPr>
          <w:rFonts w:ascii="Corbel" w:eastAsia="Times New Roman" w:hAnsi="Corbel" w:cs="Arial"/>
          <w:color w:val="222222"/>
          <w:shd w:val="clear" w:color="auto" w:fill="FFFFFF"/>
        </w:rPr>
        <w:t>Springer Netherlands.</w:t>
      </w:r>
      <w:proofErr w:type="gramEnd"/>
    </w:p>
    <w:p w14:paraId="1F4B2813" w14:textId="77777777" w:rsidR="00C63367" w:rsidRPr="00C63367" w:rsidRDefault="00C63367" w:rsidP="00C63367">
      <w:pPr>
        <w:keepLines/>
        <w:spacing w:line="240" w:lineRule="auto"/>
        <w:rPr>
          <w:rFonts w:ascii="Corbel" w:eastAsia="Times New Roman" w:hAnsi="Corbel" w:cs="Arial"/>
          <w:color w:val="222222"/>
          <w:shd w:val="clear" w:color="auto" w:fill="FFFFFF"/>
        </w:rPr>
      </w:pPr>
      <w:proofErr w:type="gramStart"/>
      <w:r w:rsidRPr="00C63367">
        <w:rPr>
          <w:rFonts w:ascii="Corbel" w:eastAsia="Times New Roman" w:hAnsi="Corbel" w:cs="Arial"/>
          <w:color w:val="222222"/>
          <w:shd w:val="clear" w:color="auto" w:fill="FFFFFF"/>
        </w:rPr>
        <w:t>Teleron, A. L. A., Rose, B. K., Williams, D. M., Kemper, S. E., &amp; McJunkin, J. E. (2016).</w:t>
      </w:r>
      <w:proofErr w:type="gramEnd"/>
      <w:r w:rsidRPr="00C63367">
        <w:rPr>
          <w:rFonts w:ascii="Corbel" w:eastAsia="Times New Roman" w:hAnsi="Corbel" w:cs="Arial"/>
          <w:color w:val="222222"/>
          <w:shd w:val="clear" w:color="auto" w:fill="FFFFFF"/>
        </w:rPr>
        <w:t xml:space="preserve"> La Crosse Encephalitis: An Adult Case Series. </w:t>
      </w:r>
      <w:proofErr w:type="gramStart"/>
      <w:r w:rsidRPr="00C63367">
        <w:rPr>
          <w:rFonts w:ascii="Corbel" w:eastAsia="Times New Roman" w:hAnsi="Corbel" w:cs="Arial"/>
          <w:i/>
          <w:iCs/>
          <w:color w:val="222222"/>
          <w:shd w:val="clear" w:color="auto" w:fill="FFFFFF"/>
        </w:rPr>
        <w:t>The American journal of medicine</w:t>
      </w:r>
      <w:r w:rsidRPr="00C63367">
        <w:rPr>
          <w:rFonts w:ascii="Corbel" w:eastAsia="Times New Roman" w:hAnsi="Corbel" w:cs="Arial"/>
          <w:color w:val="222222"/>
          <w:shd w:val="clear" w:color="auto" w:fill="FFFFFF"/>
        </w:rPr>
        <w:t>.</w:t>
      </w:r>
      <w:proofErr w:type="gramEnd"/>
    </w:p>
    <w:p w14:paraId="214D2131" w14:textId="77777777" w:rsidR="00C63367" w:rsidRPr="00C63367" w:rsidRDefault="00C63367" w:rsidP="00C63367">
      <w:pPr>
        <w:keepLines/>
        <w:spacing w:line="240" w:lineRule="auto"/>
        <w:rPr>
          <w:rFonts w:ascii="Corbel" w:eastAsia="Times New Roman" w:hAnsi="Corbel" w:cs="Arial"/>
          <w:color w:val="222222"/>
          <w:shd w:val="clear" w:color="auto" w:fill="FFFFFF"/>
        </w:rPr>
      </w:pPr>
      <w:proofErr w:type="gramStart"/>
      <w:r w:rsidRPr="00C63367">
        <w:rPr>
          <w:rFonts w:ascii="Corbel" w:eastAsia="Times New Roman" w:hAnsi="Corbel" w:cs="Arial"/>
          <w:color w:val="222222"/>
          <w:shd w:val="clear" w:color="auto" w:fill="FFFFFF"/>
        </w:rPr>
        <w:t>Leisnham, P. T., &amp; Juliano, S. A. (2012).</w:t>
      </w:r>
      <w:proofErr w:type="gramEnd"/>
      <w:r w:rsidRPr="00C63367">
        <w:rPr>
          <w:rFonts w:ascii="Corbel" w:eastAsia="Times New Roman" w:hAnsi="Corbel" w:cs="Arial"/>
          <w:color w:val="222222"/>
          <w:shd w:val="clear" w:color="auto" w:fill="FFFFFF"/>
        </w:rPr>
        <w:t xml:space="preserve"> Impacts of climate, land use, and biological invasion on the ecology of immature Aedes mosquitoes: implications for La Crosse emergence. </w:t>
      </w:r>
      <w:r w:rsidRPr="00C63367">
        <w:rPr>
          <w:rFonts w:ascii="Corbel" w:eastAsia="Times New Roman" w:hAnsi="Corbel" w:cs="Arial"/>
          <w:i/>
          <w:iCs/>
          <w:color w:val="222222"/>
          <w:shd w:val="clear" w:color="auto" w:fill="FFFFFF"/>
        </w:rPr>
        <w:t>Ecohealth</w:t>
      </w:r>
      <w:r w:rsidRPr="00C63367">
        <w:rPr>
          <w:rFonts w:ascii="Corbel" w:eastAsia="Times New Roman" w:hAnsi="Corbel" w:cs="Arial"/>
          <w:color w:val="222222"/>
          <w:shd w:val="clear" w:color="auto" w:fill="FFFFFF"/>
        </w:rPr>
        <w:t>, </w:t>
      </w:r>
      <w:r w:rsidRPr="00C63367">
        <w:rPr>
          <w:rFonts w:ascii="Corbel" w:eastAsia="Times New Roman" w:hAnsi="Corbel" w:cs="Arial"/>
          <w:i/>
          <w:iCs/>
          <w:color w:val="222222"/>
          <w:shd w:val="clear" w:color="auto" w:fill="FFFFFF"/>
        </w:rPr>
        <w:t>9</w:t>
      </w:r>
      <w:r w:rsidRPr="00C63367">
        <w:rPr>
          <w:rFonts w:ascii="Corbel" w:eastAsia="Times New Roman" w:hAnsi="Corbel" w:cs="Arial"/>
          <w:color w:val="222222"/>
          <w:shd w:val="clear" w:color="auto" w:fill="FFFFFF"/>
        </w:rPr>
        <w:t>(2), 217-228.</w:t>
      </w:r>
    </w:p>
    <w:p w14:paraId="26FF28CC" w14:textId="77777777" w:rsidR="00C63367" w:rsidRPr="00C63367" w:rsidRDefault="00C63367" w:rsidP="00C63367">
      <w:pPr>
        <w:keepLines/>
        <w:spacing w:line="240" w:lineRule="auto"/>
        <w:rPr>
          <w:rFonts w:ascii="Corbel" w:eastAsia="Times New Roman" w:hAnsi="Corbel" w:cs="Arial"/>
          <w:color w:val="222222"/>
          <w:shd w:val="clear" w:color="auto" w:fill="FFFFFF"/>
        </w:rPr>
      </w:pPr>
      <w:proofErr w:type="gramStart"/>
      <w:r w:rsidRPr="00C63367">
        <w:rPr>
          <w:rFonts w:ascii="Corbel" w:eastAsia="Times New Roman" w:hAnsi="Corbel" w:cs="Arial"/>
          <w:color w:val="222222"/>
          <w:shd w:val="clear" w:color="auto" w:fill="FFFFFF"/>
        </w:rPr>
        <w:t>Taylor, K. G., &amp; Peterson, K. E. (2014).</w:t>
      </w:r>
      <w:proofErr w:type="gramEnd"/>
      <w:r w:rsidRPr="00C63367">
        <w:rPr>
          <w:rFonts w:ascii="Corbel" w:eastAsia="Times New Roman" w:hAnsi="Corbel" w:cs="Arial"/>
          <w:color w:val="222222"/>
          <w:shd w:val="clear" w:color="auto" w:fill="FFFFFF"/>
        </w:rPr>
        <w:t xml:space="preserve"> </w:t>
      </w:r>
      <w:r w:rsidRPr="0089603A">
        <w:rPr>
          <w:rFonts w:ascii="Corbel" w:eastAsia="Times New Roman" w:hAnsi="Corbel" w:cs="Arial"/>
          <w:color w:val="222222"/>
          <w:shd w:val="clear" w:color="auto" w:fill="FFFFFF"/>
          <w:lang w:val="fr-CA"/>
        </w:rPr>
        <w:t>Innate immune response to La Crosse virus infection. </w:t>
      </w:r>
      <w:proofErr w:type="gramStart"/>
      <w:r w:rsidRPr="00C63367">
        <w:rPr>
          <w:rFonts w:ascii="Corbel" w:eastAsia="Times New Roman" w:hAnsi="Corbel" w:cs="Arial"/>
          <w:i/>
          <w:iCs/>
          <w:color w:val="222222"/>
          <w:shd w:val="clear" w:color="auto" w:fill="FFFFFF"/>
        </w:rPr>
        <w:t>Journal of neurovirology</w:t>
      </w:r>
      <w:r w:rsidRPr="00C63367">
        <w:rPr>
          <w:rFonts w:ascii="Corbel" w:eastAsia="Times New Roman" w:hAnsi="Corbel" w:cs="Arial"/>
          <w:color w:val="222222"/>
          <w:shd w:val="clear" w:color="auto" w:fill="FFFFFF"/>
        </w:rPr>
        <w:t>, </w:t>
      </w:r>
      <w:r w:rsidRPr="00C63367">
        <w:rPr>
          <w:rFonts w:ascii="Corbel" w:eastAsia="Times New Roman" w:hAnsi="Corbel" w:cs="Arial"/>
          <w:i/>
          <w:iCs/>
          <w:color w:val="222222"/>
          <w:shd w:val="clear" w:color="auto" w:fill="FFFFFF"/>
        </w:rPr>
        <w:t>20</w:t>
      </w:r>
      <w:r w:rsidRPr="00C63367">
        <w:rPr>
          <w:rFonts w:ascii="Corbel" w:eastAsia="Times New Roman" w:hAnsi="Corbel" w:cs="Arial"/>
          <w:color w:val="222222"/>
          <w:shd w:val="clear" w:color="auto" w:fill="FFFFFF"/>
        </w:rPr>
        <w:t>(2), 150-156.</w:t>
      </w:r>
      <w:proofErr w:type="gramEnd"/>
    </w:p>
    <w:p w14:paraId="25CCE557" w14:textId="77777777" w:rsidR="00C63367" w:rsidRPr="0089603A" w:rsidRDefault="00C63367" w:rsidP="00C63367">
      <w:pPr>
        <w:keepLines/>
        <w:spacing w:line="240" w:lineRule="auto"/>
        <w:rPr>
          <w:rFonts w:ascii="Corbel" w:eastAsia="Times New Roman" w:hAnsi="Corbel" w:cs="Times New Roman"/>
        </w:rPr>
      </w:pPr>
      <w:proofErr w:type="gramStart"/>
      <w:r w:rsidRPr="0089603A">
        <w:rPr>
          <w:rFonts w:ascii="Corbel" w:eastAsia="Times New Roman" w:hAnsi="Corbel" w:cs="Times New Roman"/>
        </w:rPr>
        <w:t>La Crosse encephalitis.</w:t>
      </w:r>
      <w:proofErr w:type="gramEnd"/>
      <w:r w:rsidRPr="0089603A">
        <w:rPr>
          <w:rFonts w:ascii="Corbel" w:eastAsia="Times New Roman" w:hAnsi="Corbel" w:cs="Times New Roman"/>
        </w:rPr>
        <w:t xml:space="preserve"> Accessed Nov 24, 2016: https://www.cdc.gov/lac/</w:t>
      </w:r>
    </w:p>
    <w:p w14:paraId="4086FC2B" w14:textId="77777777" w:rsidR="00C63367" w:rsidRPr="006817F2" w:rsidRDefault="00C63367" w:rsidP="006817F2">
      <w:pPr>
        <w:rPr>
          <w:b/>
          <w:sz w:val="24"/>
        </w:rPr>
      </w:pPr>
      <w:r w:rsidRPr="006817F2">
        <w:rPr>
          <w:b/>
          <w:sz w:val="24"/>
        </w:rPr>
        <w:t>STUDY QUESTION</w:t>
      </w:r>
    </w:p>
    <w:p w14:paraId="1584D4FE" w14:textId="77777777" w:rsidR="00C63367" w:rsidRPr="00C63367" w:rsidRDefault="00C63367" w:rsidP="00C63367">
      <w:pPr>
        <w:rPr>
          <w:rFonts w:ascii="Corbel" w:eastAsia="Times New Roman" w:hAnsi="Corbel" w:cs="Times New Roman"/>
          <w:lang w:val="en-US"/>
        </w:rPr>
      </w:pPr>
      <w:r w:rsidRPr="00C63367">
        <w:rPr>
          <w:rFonts w:ascii="Corbel" w:eastAsia="Times New Roman" w:hAnsi="Corbel" w:cs="Times New Roman"/>
          <w:lang w:val="en-US"/>
        </w:rPr>
        <w:t>What are the characteristics of the global evidence on La Crosse encephalitis virus?</w:t>
      </w:r>
    </w:p>
    <w:p w14:paraId="23EBBFCF" w14:textId="77777777" w:rsidR="00C63367" w:rsidRPr="005C2FE0" w:rsidRDefault="00C63367" w:rsidP="005C2FE0">
      <w:pPr>
        <w:rPr>
          <w:u w:val="single"/>
        </w:rPr>
      </w:pPr>
      <w:bookmarkStart w:id="5" w:name="_Toc476636758"/>
      <w:r w:rsidRPr="005C2FE0">
        <w:rPr>
          <w:u w:val="single"/>
        </w:rPr>
        <w:t>Planned Study Outputs</w:t>
      </w:r>
      <w:bookmarkEnd w:id="5"/>
    </w:p>
    <w:p w14:paraId="262A3022" w14:textId="77777777" w:rsidR="00C63367" w:rsidRPr="00C63367" w:rsidRDefault="00C63367" w:rsidP="00375BEC">
      <w:pPr>
        <w:numPr>
          <w:ilvl w:val="0"/>
          <w:numId w:val="2"/>
        </w:numPr>
        <w:spacing w:after="0" w:line="240" w:lineRule="auto"/>
        <w:contextualSpacing/>
        <w:rPr>
          <w:rFonts w:ascii="Corbel" w:eastAsia="Times New Roman" w:hAnsi="Corbel" w:cs="Times New Roman"/>
        </w:rPr>
      </w:pPr>
      <w:r w:rsidRPr="00C63367">
        <w:rPr>
          <w:rFonts w:ascii="Corbel" w:eastAsia="Times New Roman" w:hAnsi="Corbel" w:cs="Times New Roman"/>
        </w:rPr>
        <w:t>A scoping review of the global evidence.</w:t>
      </w:r>
    </w:p>
    <w:p w14:paraId="3B854A37" w14:textId="77777777" w:rsidR="00C63367" w:rsidRPr="00C63367" w:rsidRDefault="00C63367" w:rsidP="00375BEC">
      <w:pPr>
        <w:numPr>
          <w:ilvl w:val="0"/>
          <w:numId w:val="2"/>
        </w:numPr>
        <w:spacing w:after="0" w:line="240" w:lineRule="auto"/>
        <w:contextualSpacing/>
        <w:rPr>
          <w:rFonts w:ascii="Corbel" w:eastAsia="Times New Roman" w:hAnsi="Corbel" w:cs="Times New Roman"/>
        </w:rPr>
      </w:pPr>
      <w:r w:rsidRPr="00C63367">
        <w:rPr>
          <w:rFonts w:ascii="Corbel" w:eastAsia="Times New Roman" w:hAnsi="Corbel" w:cs="Times New Roman"/>
        </w:rPr>
        <w:t>A repository and dataset of all relevant literature captured in this study.</w:t>
      </w:r>
    </w:p>
    <w:p w14:paraId="037CECDC" w14:textId="77777777" w:rsidR="00C63367" w:rsidRPr="00C63367" w:rsidRDefault="00C63367" w:rsidP="00C63367">
      <w:pPr>
        <w:keepNext/>
        <w:keepLines/>
        <w:spacing w:before="200" w:after="0"/>
        <w:outlineLvl w:val="1"/>
        <w:rPr>
          <w:rFonts w:ascii="Corbel" w:eastAsia="Times New Roman" w:hAnsi="Corbel" w:cs="Times New Roman"/>
          <w:b/>
          <w:bCs/>
          <w:color w:val="47D8B4"/>
        </w:rPr>
      </w:pPr>
      <w:bookmarkStart w:id="6" w:name="_Toc476636759"/>
    </w:p>
    <w:p w14:paraId="6A977555" w14:textId="77777777" w:rsidR="00C63367" w:rsidRPr="006817F2" w:rsidRDefault="00C63367" w:rsidP="006817F2">
      <w:pPr>
        <w:rPr>
          <w:b/>
          <w:sz w:val="24"/>
        </w:rPr>
      </w:pPr>
      <w:r w:rsidRPr="006817F2">
        <w:rPr>
          <w:b/>
          <w:sz w:val="24"/>
        </w:rPr>
        <w:t>M</w:t>
      </w:r>
      <w:bookmarkEnd w:id="6"/>
      <w:r w:rsidRPr="006817F2">
        <w:rPr>
          <w:b/>
          <w:sz w:val="24"/>
        </w:rPr>
        <w:t>ETHODS</w:t>
      </w:r>
    </w:p>
    <w:p w14:paraId="4F7D2DAC" w14:textId="77777777" w:rsidR="00C63367" w:rsidRPr="00416DF3" w:rsidRDefault="00C63367" w:rsidP="006817F2">
      <w:pPr>
        <w:rPr>
          <w:b/>
        </w:rPr>
      </w:pPr>
      <w:bookmarkStart w:id="7" w:name="_Toc476636760"/>
      <w:r w:rsidRPr="00416DF3">
        <w:rPr>
          <w:b/>
        </w:rPr>
        <w:lastRenderedPageBreak/>
        <w:t>Review Team Expertise and Responsibilities</w:t>
      </w:r>
      <w:bookmarkEnd w:id="7"/>
      <w:r w:rsidRPr="00416DF3">
        <w:rPr>
          <w:b/>
        </w:rPr>
        <w:t>:</w:t>
      </w:r>
    </w:p>
    <w:tbl>
      <w:tblPr>
        <w:tblStyle w:val="TableGrid"/>
        <w:tblW w:w="5000" w:type="pct"/>
        <w:jc w:val="center"/>
        <w:tblLook w:val="04A0" w:firstRow="1" w:lastRow="0" w:firstColumn="1" w:lastColumn="0" w:noHBand="0" w:noVBand="1"/>
      </w:tblPr>
      <w:tblGrid>
        <w:gridCol w:w="2539"/>
        <w:gridCol w:w="2513"/>
        <w:gridCol w:w="4524"/>
      </w:tblGrid>
      <w:tr w:rsidR="00C63367" w:rsidRPr="00C63367" w14:paraId="03163309" w14:textId="77777777" w:rsidTr="006523AE">
        <w:trPr>
          <w:jc w:val="center"/>
        </w:trPr>
        <w:tc>
          <w:tcPr>
            <w:tcW w:w="1326" w:type="pct"/>
            <w:shd w:val="clear" w:color="auto" w:fill="C6D9F1" w:themeFill="text2" w:themeFillTint="33"/>
          </w:tcPr>
          <w:p w14:paraId="104DF9A0" w14:textId="77777777" w:rsidR="00C63367" w:rsidRPr="00C63367" w:rsidRDefault="00C63367" w:rsidP="00C63367">
            <w:pPr>
              <w:rPr>
                <w:rFonts w:ascii="Corbel" w:eastAsia="Corbel" w:hAnsi="Corbel" w:cs="Times New Roman"/>
                <w:b/>
              </w:rPr>
            </w:pPr>
            <w:r w:rsidRPr="00C63367">
              <w:rPr>
                <w:rFonts w:ascii="Corbel" w:eastAsia="Corbel" w:hAnsi="Corbel" w:cs="Times New Roman"/>
                <w:b/>
              </w:rPr>
              <w:t>Member</w:t>
            </w:r>
          </w:p>
        </w:tc>
        <w:tc>
          <w:tcPr>
            <w:tcW w:w="1312" w:type="pct"/>
            <w:shd w:val="clear" w:color="auto" w:fill="C6D9F1" w:themeFill="text2" w:themeFillTint="33"/>
          </w:tcPr>
          <w:p w14:paraId="1A6E364F" w14:textId="77777777" w:rsidR="00C63367" w:rsidRPr="00C63367" w:rsidRDefault="00C63367" w:rsidP="00C63367">
            <w:pPr>
              <w:jc w:val="center"/>
              <w:rPr>
                <w:rFonts w:ascii="Corbel" w:eastAsia="Corbel" w:hAnsi="Corbel" w:cs="Times New Roman"/>
                <w:b/>
              </w:rPr>
            </w:pPr>
            <w:r w:rsidRPr="00C63367">
              <w:rPr>
                <w:rFonts w:ascii="Corbel" w:eastAsia="Corbel" w:hAnsi="Corbel" w:cs="Times New Roman"/>
                <w:b/>
              </w:rPr>
              <w:t>Organization</w:t>
            </w:r>
          </w:p>
        </w:tc>
        <w:tc>
          <w:tcPr>
            <w:tcW w:w="2362" w:type="pct"/>
            <w:shd w:val="clear" w:color="auto" w:fill="C6D9F1" w:themeFill="text2" w:themeFillTint="33"/>
          </w:tcPr>
          <w:p w14:paraId="11263D9C" w14:textId="77777777" w:rsidR="00C63367" w:rsidRPr="00C63367" w:rsidRDefault="00C63367" w:rsidP="00C63367">
            <w:pPr>
              <w:jc w:val="center"/>
              <w:rPr>
                <w:rFonts w:ascii="Corbel" w:eastAsia="Corbel" w:hAnsi="Corbel" w:cs="Times New Roman"/>
                <w:b/>
              </w:rPr>
            </w:pPr>
            <w:r w:rsidRPr="00C63367">
              <w:rPr>
                <w:rFonts w:ascii="Corbel" w:eastAsia="Corbel" w:hAnsi="Corbel" w:cs="Times New Roman"/>
                <w:b/>
              </w:rPr>
              <w:t>Project Role</w:t>
            </w:r>
          </w:p>
        </w:tc>
      </w:tr>
      <w:tr w:rsidR="00C63367" w:rsidRPr="00C63367" w14:paraId="64770E31" w14:textId="77777777" w:rsidTr="006523AE">
        <w:trPr>
          <w:jc w:val="center"/>
        </w:trPr>
        <w:tc>
          <w:tcPr>
            <w:tcW w:w="1326" w:type="pct"/>
          </w:tcPr>
          <w:p w14:paraId="05B09DF0" w14:textId="77777777" w:rsidR="00C63367" w:rsidRPr="00C63367" w:rsidRDefault="00C63367" w:rsidP="00C63367">
            <w:pPr>
              <w:rPr>
                <w:rFonts w:ascii="Corbel" w:eastAsia="Corbel" w:hAnsi="Corbel" w:cs="Times New Roman"/>
              </w:rPr>
            </w:pPr>
            <w:r w:rsidRPr="00C63367">
              <w:rPr>
                <w:rFonts w:ascii="Corbel" w:eastAsia="Corbel" w:hAnsi="Corbel" w:cs="Times New Roman"/>
              </w:rPr>
              <w:t>Lisa Waddell</w:t>
            </w:r>
          </w:p>
        </w:tc>
        <w:tc>
          <w:tcPr>
            <w:tcW w:w="1312" w:type="pct"/>
          </w:tcPr>
          <w:p w14:paraId="63A7C679" w14:textId="77777777" w:rsidR="00C63367" w:rsidRPr="00C63367" w:rsidRDefault="00C63367" w:rsidP="00C63367">
            <w:pPr>
              <w:jc w:val="center"/>
              <w:rPr>
                <w:rFonts w:ascii="Corbel" w:eastAsia="Corbel" w:hAnsi="Corbel" w:cs="Times New Roman"/>
              </w:rPr>
            </w:pPr>
            <w:r w:rsidRPr="00C63367">
              <w:rPr>
                <w:rFonts w:ascii="Corbel" w:eastAsia="Corbel" w:hAnsi="Corbel" w:cs="Times New Roman"/>
              </w:rPr>
              <w:t>PHRS /NML</w:t>
            </w:r>
          </w:p>
        </w:tc>
        <w:tc>
          <w:tcPr>
            <w:tcW w:w="2362" w:type="pct"/>
          </w:tcPr>
          <w:p w14:paraId="3675E8F7" w14:textId="77777777" w:rsidR="00C63367" w:rsidRPr="00C63367" w:rsidRDefault="00C63367" w:rsidP="00C63367">
            <w:pPr>
              <w:jc w:val="center"/>
              <w:rPr>
                <w:rFonts w:ascii="Corbel" w:eastAsia="Corbel" w:hAnsi="Corbel" w:cs="Times New Roman"/>
              </w:rPr>
            </w:pPr>
            <w:r w:rsidRPr="00C63367">
              <w:rPr>
                <w:rFonts w:ascii="Corbel" w:eastAsia="Corbel" w:hAnsi="Corbel" w:cs="Times New Roman"/>
              </w:rPr>
              <w:t>Synthesis expertise</w:t>
            </w:r>
          </w:p>
        </w:tc>
      </w:tr>
      <w:tr w:rsidR="00C63367" w:rsidRPr="00C63367" w14:paraId="2CF13DC5" w14:textId="77777777" w:rsidTr="006523AE">
        <w:trPr>
          <w:trHeight w:val="304"/>
          <w:jc w:val="center"/>
        </w:trPr>
        <w:tc>
          <w:tcPr>
            <w:tcW w:w="1326" w:type="pct"/>
          </w:tcPr>
          <w:p w14:paraId="46684C0F" w14:textId="77777777" w:rsidR="00C63367" w:rsidRPr="00C63367" w:rsidRDefault="00C63367" w:rsidP="00C63367">
            <w:pPr>
              <w:rPr>
                <w:rFonts w:ascii="Corbel" w:eastAsia="Corbel" w:hAnsi="Corbel" w:cs="Times New Roman"/>
              </w:rPr>
            </w:pPr>
            <w:r w:rsidRPr="00C63367">
              <w:rPr>
                <w:rFonts w:ascii="Corbel" w:eastAsia="Corbel" w:hAnsi="Corbel" w:cs="Times New Roman"/>
              </w:rPr>
              <w:t>Judy Greig</w:t>
            </w:r>
          </w:p>
        </w:tc>
        <w:tc>
          <w:tcPr>
            <w:tcW w:w="1312" w:type="pct"/>
          </w:tcPr>
          <w:p w14:paraId="2A3AC89F" w14:textId="77777777" w:rsidR="00C63367" w:rsidRPr="00C63367" w:rsidRDefault="00C63367" w:rsidP="00C63367">
            <w:pPr>
              <w:jc w:val="center"/>
              <w:rPr>
                <w:rFonts w:ascii="Corbel" w:eastAsia="Corbel" w:hAnsi="Corbel" w:cs="Times New Roman"/>
              </w:rPr>
            </w:pPr>
            <w:r w:rsidRPr="00C63367">
              <w:rPr>
                <w:rFonts w:ascii="Corbel" w:eastAsia="Corbel" w:hAnsi="Corbel" w:cs="Times New Roman"/>
              </w:rPr>
              <w:t>PHRS /NML</w:t>
            </w:r>
          </w:p>
        </w:tc>
        <w:tc>
          <w:tcPr>
            <w:tcW w:w="2362" w:type="pct"/>
          </w:tcPr>
          <w:p w14:paraId="2C2F4831" w14:textId="77777777" w:rsidR="00C63367" w:rsidRPr="00C63367" w:rsidRDefault="00C63367" w:rsidP="00C63367">
            <w:pPr>
              <w:jc w:val="center"/>
              <w:rPr>
                <w:rFonts w:ascii="Corbel" w:eastAsia="Corbel" w:hAnsi="Corbel" w:cs="Times New Roman"/>
              </w:rPr>
            </w:pPr>
            <w:r w:rsidRPr="00C63367">
              <w:rPr>
                <w:rFonts w:ascii="Corbel" w:eastAsia="Corbel" w:hAnsi="Corbel" w:cs="Times New Roman"/>
              </w:rPr>
              <w:t xml:space="preserve">Synthesis expertise/TBD </w:t>
            </w:r>
          </w:p>
        </w:tc>
      </w:tr>
      <w:tr w:rsidR="00C63367" w:rsidRPr="00C63367" w14:paraId="31368453" w14:textId="77777777" w:rsidTr="006523AE">
        <w:trPr>
          <w:jc w:val="center"/>
        </w:trPr>
        <w:tc>
          <w:tcPr>
            <w:tcW w:w="1326" w:type="pct"/>
          </w:tcPr>
          <w:p w14:paraId="3DDB6A5C" w14:textId="77777777" w:rsidR="00C63367" w:rsidRPr="00C63367" w:rsidRDefault="00C63367" w:rsidP="00C63367">
            <w:pPr>
              <w:rPr>
                <w:rFonts w:ascii="Corbel" w:eastAsia="Corbel" w:hAnsi="Corbel" w:cs="Times New Roman"/>
              </w:rPr>
            </w:pPr>
            <w:r w:rsidRPr="00C63367">
              <w:rPr>
                <w:rFonts w:ascii="Corbel" w:eastAsia="Corbel" w:hAnsi="Corbel" w:cs="Times New Roman"/>
              </w:rPr>
              <w:t>Mariola Mascarenhas</w:t>
            </w:r>
          </w:p>
        </w:tc>
        <w:tc>
          <w:tcPr>
            <w:tcW w:w="1312" w:type="pct"/>
          </w:tcPr>
          <w:p w14:paraId="258C2351" w14:textId="77777777" w:rsidR="00C63367" w:rsidRPr="00C63367" w:rsidRDefault="00C63367" w:rsidP="00C63367">
            <w:pPr>
              <w:jc w:val="center"/>
              <w:rPr>
                <w:rFonts w:ascii="Corbel" w:eastAsia="Corbel" w:hAnsi="Corbel" w:cs="Times New Roman"/>
              </w:rPr>
            </w:pPr>
            <w:r w:rsidRPr="00C63367">
              <w:rPr>
                <w:rFonts w:ascii="Corbel" w:eastAsia="Corbel" w:hAnsi="Corbel" w:cs="Times New Roman"/>
              </w:rPr>
              <w:t>PHRS /NML</w:t>
            </w:r>
          </w:p>
        </w:tc>
        <w:tc>
          <w:tcPr>
            <w:tcW w:w="2362" w:type="pct"/>
          </w:tcPr>
          <w:p w14:paraId="0C339061" w14:textId="77777777" w:rsidR="00C63367" w:rsidRPr="00C63367" w:rsidRDefault="00C63367" w:rsidP="00C63367">
            <w:pPr>
              <w:jc w:val="center"/>
              <w:rPr>
                <w:rFonts w:ascii="Corbel" w:eastAsia="Corbel" w:hAnsi="Corbel" w:cs="Times New Roman"/>
              </w:rPr>
            </w:pPr>
            <w:r w:rsidRPr="00C63367">
              <w:rPr>
                <w:rFonts w:ascii="Corbel" w:eastAsia="Corbel" w:hAnsi="Corbel" w:cs="Times New Roman"/>
              </w:rPr>
              <w:t>Synthesis expertise</w:t>
            </w:r>
          </w:p>
        </w:tc>
      </w:tr>
      <w:tr w:rsidR="00C63367" w:rsidRPr="00C63367" w14:paraId="747C97C5" w14:textId="77777777" w:rsidTr="006523AE">
        <w:trPr>
          <w:jc w:val="center"/>
        </w:trPr>
        <w:tc>
          <w:tcPr>
            <w:tcW w:w="1326" w:type="pct"/>
          </w:tcPr>
          <w:p w14:paraId="137F28A4" w14:textId="77777777" w:rsidR="00C63367" w:rsidRPr="00C63367" w:rsidRDefault="00C63367" w:rsidP="00C63367">
            <w:pPr>
              <w:rPr>
                <w:rFonts w:ascii="Corbel" w:eastAsia="Corbel" w:hAnsi="Corbel" w:cs="Times New Roman"/>
              </w:rPr>
            </w:pPr>
            <w:r w:rsidRPr="00C63367">
              <w:rPr>
                <w:rFonts w:ascii="Corbel" w:eastAsia="Corbel" w:hAnsi="Corbel" w:cs="Times New Roman"/>
              </w:rPr>
              <w:t>Shannon Harding</w:t>
            </w:r>
          </w:p>
        </w:tc>
        <w:tc>
          <w:tcPr>
            <w:tcW w:w="1312" w:type="pct"/>
          </w:tcPr>
          <w:p w14:paraId="1046CFCE" w14:textId="77777777" w:rsidR="00C63367" w:rsidRPr="00C63367" w:rsidRDefault="00C63367" w:rsidP="00C63367">
            <w:pPr>
              <w:jc w:val="center"/>
              <w:rPr>
                <w:rFonts w:ascii="Corbel" w:eastAsia="Corbel" w:hAnsi="Corbel" w:cs="Times New Roman"/>
              </w:rPr>
            </w:pPr>
            <w:r w:rsidRPr="00C63367">
              <w:rPr>
                <w:rFonts w:ascii="Corbel" w:eastAsia="Corbel" w:hAnsi="Corbel" w:cs="Times New Roman"/>
              </w:rPr>
              <w:t>PHRS/NML</w:t>
            </w:r>
          </w:p>
        </w:tc>
        <w:tc>
          <w:tcPr>
            <w:tcW w:w="2362" w:type="pct"/>
          </w:tcPr>
          <w:p w14:paraId="079EDC78" w14:textId="77777777" w:rsidR="00C63367" w:rsidRPr="00C63367" w:rsidRDefault="00C63367" w:rsidP="00C63367">
            <w:pPr>
              <w:jc w:val="center"/>
              <w:rPr>
                <w:rFonts w:ascii="Corbel" w:eastAsia="Corbel" w:hAnsi="Corbel" w:cs="Times New Roman"/>
              </w:rPr>
            </w:pPr>
            <w:r w:rsidRPr="00C63367">
              <w:rPr>
                <w:rFonts w:ascii="Corbel" w:eastAsia="Corbel" w:hAnsi="Corbel" w:cs="Times New Roman"/>
              </w:rPr>
              <w:t>Project lead; Synthesis expertise/ TBD</w:t>
            </w:r>
          </w:p>
        </w:tc>
      </w:tr>
      <w:tr w:rsidR="00C63367" w:rsidRPr="00C63367" w14:paraId="309DD5D0" w14:textId="77777777" w:rsidTr="006523AE">
        <w:trPr>
          <w:jc w:val="center"/>
        </w:trPr>
        <w:tc>
          <w:tcPr>
            <w:tcW w:w="1326" w:type="pct"/>
          </w:tcPr>
          <w:p w14:paraId="6AD758E6" w14:textId="77777777" w:rsidR="00C63367" w:rsidRPr="00C63367" w:rsidRDefault="00C63367" w:rsidP="00C63367">
            <w:pPr>
              <w:rPr>
                <w:rFonts w:ascii="Corbel" w:eastAsia="Corbel" w:hAnsi="Corbel" w:cs="Times New Roman"/>
              </w:rPr>
            </w:pPr>
            <w:r w:rsidRPr="00C63367">
              <w:rPr>
                <w:rFonts w:ascii="Corbel" w:eastAsia="Corbel" w:hAnsi="Corbel" w:cs="Times New Roman"/>
              </w:rPr>
              <w:t>Ian Young</w:t>
            </w:r>
          </w:p>
        </w:tc>
        <w:tc>
          <w:tcPr>
            <w:tcW w:w="1312" w:type="pct"/>
          </w:tcPr>
          <w:p w14:paraId="627A64F7" w14:textId="77777777" w:rsidR="00C63367" w:rsidRPr="00C63367" w:rsidRDefault="00C63367" w:rsidP="00C63367">
            <w:pPr>
              <w:jc w:val="center"/>
              <w:rPr>
                <w:rFonts w:ascii="Corbel" w:eastAsia="Corbel" w:hAnsi="Corbel" w:cs="Times New Roman"/>
              </w:rPr>
            </w:pPr>
            <w:r w:rsidRPr="00C63367">
              <w:rPr>
                <w:rFonts w:ascii="Corbel" w:eastAsia="Corbel" w:hAnsi="Corbel" w:cs="Times New Roman"/>
              </w:rPr>
              <w:t>Ryerson University</w:t>
            </w:r>
          </w:p>
        </w:tc>
        <w:tc>
          <w:tcPr>
            <w:tcW w:w="2362" w:type="pct"/>
          </w:tcPr>
          <w:p w14:paraId="0C8049DA" w14:textId="77777777" w:rsidR="00C63367" w:rsidRPr="00C63367" w:rsidRDefault="00C63367" w:rsidP="00C63367">
            <w:pPr>
              <w:jc w:val="center"/>
              <w:rPr>
                <w:rFonts w:ascii="Corbel" w:eastAsia="Corbel" w:hAnsi="Corbel" w:cs="Times New Roman"/>
              </w:rPr>
            </w:pPr>
            <w:r w:rsidRPr="00C63367">
              <w:rPr>
                <w:rFonts w:ascii="Corbel" w:eastAsia="Corbel" w:hAnsi="Corbel" w:cs="Times New Roman"/>
              </w:rPr>
              <w:t>Synthesis expertise</w:t>
            </w:r>
          </w:p>
        </w:tc>
      </w:tr>
    </w:tbl>
    <w:p w14:paraId="32C218D9" w14:textId="77777777" w:rsidR="006817F2" w:rsidRDefault="006817F2" w:rsidP="006817F2">
      <w:pPr>
        <w:rPr>
          <w:b/>
        </w:rPr>
      </w:pPr>
      <w:bookmarkStart w:id="8" w:name="_Toc476636761"/>
    </w:p>
    <w:p w14:paraId="32204715" w14:textId="77777777" w:rsidR="00C63367" w:rsidRPr="006817F2" w:rsidRDefault="00C63367" w:rsidP="006817F2">
      <w:pPr>
        <w:rPr>
          <w:b/>
        </w:rPr>
      </w:pPr>
      <w:r w:rsidRPr="006817F2">
        <w:rPr>
          <w:b/>
        </w:rPr>
        <w:t>Search Strategy</w:t>
      </w:r>
      <w:bookmarkEnd w:id="8"/>
      <w:r w:rsidRPr="006817F2">
        <w:rPr>
          <w:b/>
        </w:rPr>
        <w:t>:</w:t>
      </w:r>
    </w:p>
    <w:p w14:paraId="1B53C527" w14:textId="77777777" w:rsidR="00C63367" w:rsidRPr="00C63367" w:rsidRDefault="00C63367" w:rsidP="00C63367">
      <w:pPr>
        <w:spacing w:after="0" w:line="240" w:lineRule="auto"/>
        <w:rPr>
          <w:rFonts w:ascii="Corbel" w:eastAsia="Times New Roman" w:hAnsi="Corbel" w:cs="Times New Roman"/>
          <w:b/>
        </w:rPr>
      </w:pPr>
    </w:p>
    <w:tbl>
      <w:tblPr>
        <w:tblStyle w:val="TableGrid"/>
        <w:tblW w:w="0" w:type="auto"/>
        <w:tblLook w:val="04A0" w:firstRow="1" w:lastRow="0" w:firstColumn="1" w:lastColumn="0" w:noHBand="0" w:noVBand="1"/>
      </w:tblPr>
      <w:tblGrid>
        <w:gridCol w:w="2394"/>
        <w:gridCol w:w="2394"/>
        <w:gridCol w:w="2394"/>
        <w:gridCol w:w="2394"/>
      </w:tblGrid>
      <w:tr w:rsidR="00C63367" w:rsidRPr="00C63367" w14:paraId="1061AB79" w14:textId="77777777" w:rsidTr="006523AE">
        <w:tc>
          <w:tcPr>
            <w:tcW w:w="2394" w:type="dxa"/>
            <w:shd w:val="clear" w:color="auto" w:fill="C6D9F1" w:themeFill="text2" w:themeFillTint="33"/>
            <w:vAlign w:val="center"/>
          </w:tcPr>
          <w:p w14:paraId="77BF1872" w14:textId="77777777" w:rsidR="00C63367" w:rsidRPr="00C63367" w:rsidRDefault="00C63367" w:rsidP="00C63367">
            <w:pPr>
              <w:rPr>
                <w:rFonts w:ascii="Corbel" w:eastAsia="Times New Roman" w:hAnsi="Corbel" w:cs="Times New Roman"/>
                <w:b/>
              </w:rPr>
            </w:pPr>
            <w:r w:rsidRPr="00C63367">
              <w:rPr>
                <w:rFonts w:ascii="Corbel" w:eastAsia="Times New Roman" w:hAnsi="Corbel" w:cs="Times New Roman"/>
                <w:b/>
              </w:rPr>
              <w:t>Library/Database</w:t>
            </w:r>
          </w:p>
        </w:tc>
        <w:tc>
          <w:tcPr>
            <w:tcW w:w="2394" w:type="dxa"/>
            <w:shd w:val="clear" w:color="auto" w:fill="C6D9F1" w:themeFill="text2" w:themeFillTint="33"/>
            <w:vAlign w:val="center"/>
          </w:tcPr>
          <w:p w14:paraId="7919BEDA" w14:textId="77777777" w:rsidR="00C63367" w:rsidRPr="00C63367" w:rsidRDefault="00C63367" w:rsidP="006523AE">
            <w:pPr>
              <w:jc w:val="center"/>
              <w:rPr>
                <w:rFonts w:ascii="Corbel" w:eastAsia="Times New Roman" w:hAnsi="Corbel" w:cs="Times New Roman"/>
                <w:b/>
              </w:rPr>
            </w:pPr>
            <w:r w:rsidRPr="00C63367">
              <w:rPr>
                <w:rFonts w:ascii="Corbel" w:eastAsia="Times New Roman" w:hAnsi="Corbel" w:cs="Times New Roman"/>
                <w:b/>
              </w:rPr>
              <w:t>Date of Search</w:t>
            </w:r>
          </w:p>
        </w:tc>
        <w:tc>
          <w:tcPr>
            <w:tcW w:w="2394" w:type="dxa"/>
            <w:shd w:val="clear" w:color="auto" w:fill="C6D9F1" w:themeFill="text2" w:themeFillTint="33"/>
            <w:vAlign w:val="center"/>
          </w:tcPr>
          <w:p w14:paraId="6BBBB1B2" w14:textId="77777777" w:rsidR="00C63367" w:rsidRPr="00C63367" w:rsidRDefault="00C63367" w:rsidP="006523AE">
            <w:pPr>
              <w:jc w:val="center"/>
              <w:rPr>
                <w:rFonts w:ascii="Corbel" w:eastAsia="Times New Roman" w:hAnsi="Corbel" w:cs="Times New Roman"/>
                <w:b/>
              </w:rPr>
            </w:pPr>
            <w:r w:rsidRPr="00C63367">
              <w:rPr>
                <w:rFonts w:ascii="Corbel" w:eastAsia="Times New Roman" w:hAnsi="Corbel" w:cs="Arial"/>
                <w:b/>
              </w:rPr>
              <w:t>Search String</w:t>
            </w:r>
          </w:p>
        </w:tc>
        <w:tc>
          <w:tcPr>
            <w:tcW w:w="2394" w:type="dxa"/>
            <w:shd w:val="clear" w:color="auto" w:fill="C6D9F1" w:themeFill="text2" w:themeFillTint="33"/>
            <w:vAlign w:val="center"/>
          </w:tcPr>
          <w:p w14:paraId="1A9CE749" w14:textId="77777777" w:rsidR="00C63367" w:rsidRPr="00C63367" w:rsidRDefault="00C63367" w:rsidP="00C63367">
            <w:pPr>
              <w:jc w:val="center"/>
              <w:rPr>
                <w:rFonts w:ascii="Corbel" w:eastAsia="Times New Roman" w:hAnsi="Corbel" w:cs="Times New Roman"/>
                <w:b/>
              </w:rPr>
            </w:pPr>
            <w:r w:rsidRPr="00C63367">
              <w:rPr>
                <w:rFonts w:ascii="Corbel" w:eastAsia="Corbel" w:hAnsi="Corbel" w:cs="Times New Roman"/>
                <w:b/>
              </w:rPr>
              <w:t># Hits</w:t>
            </w:r>
          </w:p>
        </w:tc>
      </w:tr>
      <w:tr w:rsidR="00C63367" w:rsidRPr="00C63367" w14:paraId="14CDEB87" w14:textId="77777777" w:rsidTr="00A17406">
        <w:tc>
          <w:tcPr>
            <w:tcW w:w="2394" w:type="dxa"/>
            <w:vAlign w:val="center"/>
          </w:tcPr>
          <w:p w14:paraId="0DFBED2B" w14:textId="77777777" w:rsidR="00C63367" w:rsidRPr="00C63367" w:rsidRDefault="00C63367" w:rsidP="00C63367">
            <w:pPr>
              <w:rPr>
                <w:rFonts w:ascii="Corbel" w:eastAsia="Times New Roman" w:hAnsi="Corbel" w:cs="Times New Roman"/>
                <w:b/>
              </w:rPr>
            </w:pPr>
            <w:r w:rsidRPr="00C63367">
              <w:rPr>
                <w:rFonts w:ascii="Corbel" w:eastAsia="Times New Roman" w:hAnsi="Corbel" w:cs="Times New Roman"/>
              </w:rPr>
              <w:t>PubMed</w:t>
            </w:r>
          </w:p>
        </w:tc>
        <w:tc>
          <w:tcPr>
            <w:tcW w:w="2394" w:type="dxa"/>
            <w:vAlign w:val="center"/>
          </w:tcPr>
          <w:p w14:paraId="14C6448B" w14:textId="77777777" w:rsidR="00C63367" w:rsidRPr="00C63367" w:rsidRDefault="00C63367" w:rsidP="006523AE">
            <w:pPr>
              <w:jc w:val="center"/>
              <w:rPr>
                <w:rFonts w:ascii="Corbel" w:eastAsia="Times New Roman" w:hAnsi="Corbel" w:cs="Times New Roman"/>
                <w:b/>
              </w:rPr>
            </w:pPr>
            <w:r w:rsidRPr="00C63367">
              <w:rPr>
                <w:rFonts w:ascii="Corbel" w:eastAsia="Times New Roman" w:hAnsi="Corbel" w:cs="Times New Roman"/>
              </w:rPr>
              <w:t>November 30, 2016</w:t>
            </w:r>
          </w:p>
        </w:tc>
        <w:tc>
          <w:tcPr>
            <w:tcW w:w="2394" w:type="dxa"/>
            <w:vAlign w:val="center"/>
          </w:tcPr>
          <w:p w14:paraId="15404BA3" w14:textId="77777777" w:rsidR="00C63367" w:rsidRPr="00C63367" w:rsidRDefault="00C63367" w:rsidP="006523AE">
            <w:pPr>
              <w:jc w:val="center"/>
              <w:rPr>
                <w:rFonts w:ascii="Corbel" w:eastAsia="Times New Roman" w:hAnsi="Corbel" w:cs="Times New Roman"/>
                <w:b/>
              </w:rPr>
            </w:pPr>
            <w:r w:rsidRPr="00C63367">
              <w:rPr>
                <w:rFonts w:ascii="Corbel" w:eastAsia="Times New Roman" w:hAnsi="Corbel" w:cs="Times New Roman"/>
              </w:rPr>
              <w:t>(“La Crosse” OR “LaCrosse”) AND (encephalitis OR virus)</w:t>
            </w:r>
          </w:p>
        </w:tc>
        <w:tc>
          <w:tcPr>
            <w:tcW w:w="2394" w:type="dxa"/>
            <w:vAlign w:val="center"/>
          </w:tcPr>
          <w:p w14:paraId="5EA25619" w14:textId="77777777" w:rsidR="00C63367" w:rsidRPr="00C63367" w:rsidRDefault="00C63367" w:rsidP="00C63367">
            <w:pPr>
              <w:jc w:val="center"/>
              <w:rPr>
                <w:rFonts w:ascii="Corbel" w:eastAsia="Times New Roman" w:hAnsi="Corbel" w:cs="Times New Roman"/>
                <w:b/>
              </w:rPr>
            </w:pPr>
            <w:r w:rsidRPr="00C63367">
              <w:rPr>
                <w:rFonts w:ascii="Corbel" w:eastAsia="Corbel" w:hAnsi="Corbel" w:cs="Times New Roman"/>
                <w:b/>
              </w:rPr>
              <w:t>494</w:t>
            </w:r>
          </w:p>
        </w:tc>
      </w:tr>
      <w:tr w:rsidR="00C63367" w:rsidRPr="00C63367" w14:paraId="10031CC3" w14:textId="77777777" w:rsidTr="00A17406">
        <w:tc>
          <w:tcPr>
            <w:tcW w:w="2394" w:type="dxa"/>
            <w:vAlign w:val="center"/>
          </w:tcPr>
          <w:p w14:paraId="3AD169D8" w14:textId="77777777" w:rsidR="00C63367" w:rsidRPr="00C63367" w:rsidRDefault="00C63367" w:rsidP="00C63367">
            <w:pPr>
              <w:rPr>
                <w:rFonts w:ascii="Corbel" w:eastAsia="Times New Roman" w:hAnsi="Corbel" w:cs="Times New Roman"/>
                <w:b/>
              </w:rPr>
            </w:pPr>
            <w:r w:rsidRPr="00C63367">
              <w:rPr>
                <w:rFonts w:ascii="Corbel" w:eastAsia="Times New Roman" w:hAnsi="Corbel" w:cs="Times New Roman"/>
              </w:rPr>
              <w:t>Scopus</w:t>
            </w:r>
          </w:p>
        </w:tc>
        <w:tc>
          <w:tcPr>
            <w:tcW w:w="2394" w:type="dxa"/>
            <w:vAlign w:val="center"/>
          </w:tcPr>
          <w:p w14:paraId="0ED6481B" w14:textId="77777777" w:rsidR="00C63367" w:rsidRPr="00C63367" w:rsidRDefault="00C63367" w:rsidP="006523AE">
            <w:pPr>
              <w:jc w:val="center"/>
              <w:rPr>
                <w:rFonts w:ascii="Corbel" w:eastAsia="Times New Roman" w:hAnsi="Corbel" w:cs="Times New Roman"/>
                <w:b/>
              </w:rPr>
            </w:pPr>
            <w:r w:rsidRPr="00C63367">
              <w:rPr>
                <w:rFonts w:ascii="Corbel" w:eastAsia="Times New Roman" w:hAnsi="Corbel" w:cs="Times New Roman"/>
              </w:rPr>
              <w:t>November 30, 2016</w:t>
            </w:r>
          </w:p>
        </w:tc>
        <w:tc>
          <w:tcPr>
            <w:tcW w:w="2394" w:type="dxa"/>
            <w:vAlign w:val="center"/>
          </w:tcPr>
          <w:p w14:paraId="4D98F5F8" w14:textId="77777777" w:rsidR="00C63367" w:rsidRPr="00C63367" w:rsidRDefault="00C63367" w:rsidP="006523AE">
            <w:pPr>
              <w:jc w:val="center"/>
              <w:rPr>
                <w:rFonts w:ascii="Corbel" w:eastAsia="Times New Roman" w:hAnsi="Corbel" w:cs="Times New Roman"/>
                <w:b/>
              </w:rPr>
            </w:pPr>
            <w:r w:rsidRPr="00C63367">
              <w:rPr>
                <w:rFonts w:ascii="Corbel" w:eastAsia="Times New Roman" w:hAnsi="Corbel" w:cs="Times New Roman"/>
              </w:rPr>
              <w:t>(“La Crosse” OR “LaCrosse”) AND (encephalitis OR virus)</w:t>
            </w:r>
          </w:p>
        </w:tc>
        <w:tc>
          <w:tcPr>
            <w:tcW w:w="2394" w:type="dxa"/>
            <w:vAlign w:val="center"/>
          </w:tcPr>
          <w:p w14:paraId="002113D9" w14:textId="77777777" w:rsidR="00C63367" w:rsidRPr="00C63367" w:rsidRDefault="00C63367" w:rsidP="00C63367">
            <w:pPr>
              <w:jc w:val="center"/>
              <w:rPr>
                <w:rFonts w:ascii="Corbel" w:eastAsia="Times New Roman" w:hAnsi="Corbel" w:cs="Times New Roman"/>
                <w:b/>
              </w:rPr>
            </w:pPr>
            <w:r w:rsidRPr="00C63367">
              <w:rPr>
                <w:rFonts w:ascii="Corbel" w:eastAsia="Corbel" w:hAnsi="Corbel" w:cs="Times New Roman"/>
                <w:b/>
              </w:rPr>
              <w:t>547</w:t>
            </w:r>
          </w:p>
        </w:tc>
      </w:tr>
      <w:tr w:rsidR="00C63367" w:rsidRPr="00C63367" w14:paraId="28589F8C" w14:textId="77777777" w:rsidTr="00A17406">
        <w:tc>
          <w:tcPr>
            <w:tcW w:w="2394" w:type="dxa"/>
            <w:vAlign w:val="center"/>
          </w:tcPr>
          <w:p w14:paraId="62732FC5" w14:textId="77777777" w:rsidR="00C63367" w:rsidRPr="00C63367" w:rsidRDefault="00C63367" w:rsidP="00C63367">
            <w:pPr>
              <w:rPr>
                <w:rFonts w:ascii="Corbel" w:eastAsia="Times New Roman" w:hAnsi="Corbel" w:cs="Times New Roman"/>
                <w:b/>
              </w:rPr>
            </w:pPr>
            <w:r w:rsidRPr="00C63367">
              <w:rPr>
                <w:rFonts w:ascii="Corbel" w:eastAsia="Times New Roman" w:hAnsi="Corbel" w:cs="Times New Roman"/>
              </w:rPr>
              <w:t>Agricola 1970-/CAB 1973- /EMBASE 1974-, searched together as they are provided by OVID via the PHAC library.</w:t>
            </w:r>
          </w:p>
        </w:tc>
        <w:tc>
          <w:tcPr>
            <w:tcW w:w="2394" w:type="dxa"/>
            <w:vAlign w:val="center"/>
          </w:tcPr>
          <w:p w14:paraId="77FC72FC" w14:textId="77777777" w:rsidR="00C63367" w:rsidRPr="00C63367" w:rsidRDefault="00C63367" w:rsidP="006523AE">
            <w:pPr>
              <w:jc w:val="center"/>
              <w:rPr>
                <w:rFonts w:ascii="Corbel" w:eastAsia="Times New Roman" w:hAnsi="Corbel" w:cs="Times New Roman"/>
                <w:b/>
              </w:rPr>
            </w:pPr>
            <w:r w:rsidRPr="00C63367">
              <w:rPr>
                <w:rFonts w:ascii="Corbel" w:eastAsia="Times New Roman" w:hAnsi="Corbel" w:cs="Times New Roman"/>
              </w:rPr>
              <w:t>November 30, 2016</w:t>
            </w:r>
          </w:p>
        </w:tc>
        <w:tc>
          <w:tcPr>
            <w:tcW w:w="2394" w:type="dxa"/>
            <w:vAlign w:val="center"/>
          </w:tcPr>
          <w:p w14:paraId="2AD41879" w14:textId="77777777" w:rsidR="00C63367" w:rsidRPr="00C63367" w:rsidRDefault="00C63367" w:rsidP="006523AE">
            <w:pPr>
              <w:jc w:val="center"/>
              <w:rPr>
                <w:rFonts w:ascii="Corbel" w:eastAsia="Times New Roman" w:hAnsi="Corbel" w:cs="Times New Roman"/>
                <w:b/>
              </w:rPr>
            </w:pPr>
            <w:r w:rsidRPr="00C63367">
              <w:rPr>
                <w:rFonts w:ascii="Corbel" w:eastAsia="Times New Roman" w:hAnsi="Corbel" w:cs="Arial"/>
              </w:rPr>
              <w:t>Article Title, Abstract, Keywords</w:t>
            </w:r>
            <w:r w:rsidRPr="00C63367">
              <w:rPr>
                <w:rFonts w:ascii="Corbel" w:eastAsia="Times New Roman" w:hAnsi="Corbel" w:cs="Times New Roman"/>
              </w:rPr>
              <w:t xml:space="preserve"> (“La Crosse” OR “LaCrosse”) AND (encephalitis OR virus)</w:t>
            </w:r>
          </w:p>
        </w:tc>
        <w:tc>
          <w:tcPr>
            <w:tcW w:w="2394" w:type="dxa"/>
            <w:vAlign w:val="center"/>
          </w:tcPr>
          <w:p w14:paraId="25BB953A" w14:textId="77777777" w:rsidR="00C63367" w:rsidRPr="00C63367" w:rsidRDefault="00C63367" w:rsidP="00C63367">
            <w:pPr>
              <w:jc w:val="center"/>
              <w:rPr>
                <w:rFonts w:ascii="Corbel" w:eastAsia="Times New Roman" w:hAnsi="Corbel" w:cs="Times New Roman"/>
                <w:b/>
              </w:rPr>
            </w:pPr>
            <w:r w:rsidRPr="00C63367">
              <w:rPr>
                <w:rFonts w:ascii="Corbel" w:eastAsia="Corbel" w:hAnsi="Corbel" w:cs="Times New Roman"/>
                <w:b/>
              </w:rPr>
              <w:t>994</w:t>
            </w:r>
          </w:p>
        </w:tc>
      </w:tr>
      <w:tr w:rsidR="00C63367" w:rsidRPr="00C63367" w14:paraId="2D271827" w14:textId="77777777" w:rsidTr="00A17406">
        <w:tc>
          <w:tcPr>
            <w:tcW w:w="2394" w:type="dxa"/>
            <w:vAlign w:val="center"/>
          </w:tcPr>
          <w:p w14:paraId="6AED90A7" w14:textId="77777777" w:rsidR="00C63367" w:rsidRPr="00C63367" w:rsidRDefault="00C63367" w:rsidP="00C63367">
            <w:pPr>
              <w:rPr>
                <w:rFonts w:ascii="Corbel" w:eastAsia="Times New Roman" w:hAnsi="Corbel" w:cs="Times New Roman"/>
                <w:b/>
              </w:rPr>
            </w:pPr>
            <w:r w:rsidRPr="00C63367">
              <w:rPr>
                <w:rFonts w:ascii="Corbel" w:eastAsia="Times New Roman" w:hAnsi="Corbel" w:cs="Times New Roman"/>
              </w:rPr>
              <w:t>Cochrane Central Register of Controlled Trials</w:t>
            </w:r>
          </w:p>
        </w:tc>
        <w:tc>
          <w:tcPr>
            <w:tcW w:w="2394" w:type="dxa"/>
            <w:vAlign w:val="center"/>
          </w:tcPr>
          <w:p w14:paraId="36D34BDB" w14:textId="77777777" w:rsidR="00C63367" w:rsidRPr="00C63367" w:rsidRDefault="00C63367" w:rsidP="006523AE">
            <w:pPr>
              <w:jc w:val="center"/>
              <w:rPr>
                <w:rFonts w:ascii="Corbel" w:eastAsia="Times New Roman" w:hAnsi="Corbel" w:cs="Times New Roman"/>
                <w:b/>
              </w:rPr>
            </w:pPr>
            <w:r w:rsidRPr="00C63367">
              <w:rPr>
                <w:rFonts w:ascii="Corbel" w:eastAsia="Times New Roman" w:hAnsi="Corbel" w:cs="Times New Roman"/>
              </w:rPr>
              <w:t>November 30, 2016</w:t>
            </w:r>
          </w:p>
        </w:tc>
        <w:tc>
          <w:tcPr>
            <w:tcW w:w="2394" w:type="dxa"/>
            <w:vAlign w:val="center"/>
          </w:tcPr>
          <w:p w14:paraId="6311EDB1" w14:textId="77777777" w:rsidR="00C63367" w:rsidRPr="00C63367" w:rsidRDefault="00C63367" w:rsidP="006523AE">
            <w:pPr>
              <w:jc w:val="center"/>
              <w:rPr>
                <w:rFonts w:ascii="Corbel" w:eastAsia="Times New Roman" w:hAnsi="Corbel" w:cs="Times New Roman"/>
                <w:b/>
              </w:rPr>
            </w:pPr>
            <w:r w:rsidRPr="00C63367">
              <w:rPr>
                <w:rFonts w:ascii="Corbel" w:eastAsia="Times New Roman" w:hAnsi="Corbel" w:cs="Times New Roman"/>
              </w:rPr>
              <w:t>(“La Crosse” OR “LaCrosse”) AND (encephalitis OR virus)</w:t>
            </w:r>
          </w:p>
        </w:tc>
        <w:tc>
          <w:tcPr>
            <w:tcW w:w="2394" w:type="dxa"/>
            <w:vAlign w:val="center"/>
          </w:tcPr>
          <w:p w14:paraId="41D89709" w14:textId="77777777" w:rsidR="00C63367" w:rsidRPr="00C63367" w:rsidRDefault="00C63367" w:rsidP="00C63367">
            <w:pPr>
              <w:jc w:val="center"/>
              <w:rPr>
                <w:rFonts w:ascii="Corbel" w:eastAsia="Times New Roman" w:hAnsi="Corbel" w:cs="Times New Roman"/>
                <w:b/>
              </w:rPr>
            </w:pPr>
            <w:r w:rsidRPr="00C63367">
              <w:rPr>
                <w:rFonts w:ascii="Corbel" w:eastAsia="Corbel" w:hAnsi="Corbel" w:cs="Times New Roman"/>
                <w:b/>
              </w:rPr>
              <w:t>1</w:t>
            </w:r>
          </w:p>
        </w:tc>
      </w:tr>
      <w:tr w:rsidR="00C63367" w:rsidRPr="00C63367" w14:paraId="716F9A63" w14:textId="77777777" w:rsidTr="00A17406">
        <w:tc>
          <w:tcPr>
            <w:tcW w:w="2394" w:type="dxa"/>
            <w:vAlign w:val="center"/>
          </w:tcPr>
          <w:p w14:paraId="4FD64883" w14:textId="77777777" w:rsidR="00C63367" w:rsidRPr="00C63367" w:rsidRDefault="00C63367" w:rsidP="00C63367">
            <w:pPr>
              <w:rPr>
                <w:rFonts w:ascii="Corbel" w:eastAsia="Times New Roman" w:hAnsi="Corbel" w:cs="Times New Roman"/>
                <w:b/>
              </w:rPr>
            </w:pPr>
            <w:r w:rsidRPr="00C63367">
              <w:rPr>
                <w:rFonts w:ascii="Corbel" w:eastAsia="Times New Roman" w:hAnsi="Corbel" w:cs="Times New Roman"/>
              </w:rPr>
              <w:t>ProQuest Dissertations &amp; Theses</w:t>
            </w:r>
          </w:p>
        </w:tc>
        <w:tc>
          <w:tcPr>
            <w:tcW w:w="2394" w:type="dxa"/>
            <w:vAlign w:val="center"/>
          </w:tcPr>
          <w:p w14:paraId="6AA8BA34" w14:textId="77777777" w:rsidR="00C63367" w:rsidRPr="00C63367" w:rsidRDefault="00C63367" w:rsidP="006523AE">
            <w:pPr>
              <w:jc w:val="center"/>
              <w:rPr>
                <w:rFonts w:ascii="Corbel" w:eastAsia="Times New Roman" w:hAnsi="Corbel" w:cs="Times New Roman"/>
                <w:b/>
              </w:rPr>
            </w:pPr>
            <w:r w:rsidRPr="00C63367">
              <w:rPr>
                <w:rFonts w:ascii="Corbel" w:eastAsia="Times New Roman" w:hAnsi="Corbel" w:cs="Times New Roman"/>
              </w:rPr>
              <w:t>November 30, 2016</w:t>
            </w:r>
          </w:p>
        </w:tc>
        <w:tc>
          <w:tcPr>
            <w:tcW w:w="2394" w:type="dxa"/>
            <w:vAlign w:val="center"/>
          </w:tcPr>
          <w:p w14:paraId="65FC5D51" w14:textId="77777777" w:rsidR="00C63367" w:rsidRPr="00C63367" w:rsidRDefault="00C63367" w:rsidP="006523AE">
            <w:pPr>
              <w:jc w:val="center"/>
              <w:rPr>
                <w:rFonts w:ascii="Corbel" w:eastAsia="Times New Roman" w:hAnsi="Corbel" w:cs="Times New Roman"/>
                <w:b/>
              </w:rPr>
            </w:pPr>
            <w:r w:rsidRPr="00C63367">
              <w:rPr>
                <w:rFonts w:ascii="Corbel" w:eastAsia="Times New Roman" w:hAnsi="Corbel" w:cs="Times New Roman"/>
              </w:rPr>
              <w:t>(“La Crosse” OR “LaCrosse”) AND (encephalitis OR virus)</w:t>
            </w:r>
          </w:p>
        </w:tc>
        <w:tc>
          <w:tcPr>
            <w:tcW w:w="2394" w:type="dxa"/>
            <w:vAlign w:val="center"/>
          </w:tcPr>
          <w:p w14:paraId="1D94D301" w14:textId="77777777" w:rsidR="00C63367" w:rsidRPr="00C63367" w:rsidRDefault="00C63367" w:rsidP="00C63367">
            <w:pPr>
              <w:jc w:val="center"/>
              <w:rPr>
                <w:rFonts w:ascii="Corbel" w:eastAsia="Times New Roman" w:hAnsi="Corbel" w:cs="Times New Roman"/>
                <w:b/>
              </w:rPr>
            </w:pPr>
            <w:r w:rsidRPr="00C63367">
              <w:rPr>
                <w:rFonts w:ascii="Corbel" w:eastAsia="Corbel" w:hAnsi="Corbel" w:cs="Times New Roman"/>
                <w:b/>
              </w:rPr>
              <w:t>43</w:t>
            </w:r>
          </w:p>
        </w:tc>
      </w:tr>
    </w:tbl>
    <w:p w14:paraId="6182BDAD" w14:textId="77777777" w:rsidR="00C63367" w:rsidRPr="00C63367" w:rsidRDefault="00C63367" w:rsidP="00C63367">
      <w:pPr>
        <w:spacing w:after="0" w:line="240" w:lineRule="auto"/>
        <w:rPr>
          <w:rFonts w:ascii="Corbel" w:eastAsia="Times New Roman" w:hAnsi="Corbel" w:cs="Arial"/>
          <w:b/>
        </w:rPr>
      </w:pPr>
    </w:p>
    <w:p w14:paraId="6FB37D79" w14:textId="77777777" w:rsidR="00C63367" w:rsidRPr="00C63367" w:rsidRDefault="00C63367" w:rsidP="00C63367">
      <w:pPr>
        <w:spacing w:after="0" w:line="240" w:lineRule="auto"/>
        <w:rPr>
          <w:rFonts w:ascii="Corbel" w:eastAsia="Times New Roman" w:hAnsi="Corbel" w:cs="Times New Roman"/>
        </w:rPr>
      </w:pPr>
      <w:r w:rsidRPr="00C63367">
        <w:rPr>
          <w:rFonts w:ascii="Corbel" w:eastAsia="Times New Roman" w:hAnsi="Corbel" w:cs="Times New Roman"/>
        </w:rPr>
        <w:t xml:space="preserve">Total # of citations prior to de-duplication (from above databases): </w:t>
      </w:r>
      <w:r w:rsidRPr="00C63367">
        <w:rPr>
          <w:rFonts w:ascii="Corbel" w:eastAsia="Times New Roman" w:hAnsi="Corbel" w:cs="Times New Roman"/>
          <w:b/>
        </w:rPr>
        <w:t>2079</w:t>
      </w:r>
    </w:p>
    <w:p w14:paraId="53E16CD0" w14:textId="77777777" w:rsidR="00C63367" w:rsidRPr="00C63367" w:rsidRDefault="00C63367" w:rsidP="00C63367">
      <w:pPr>
        <w:spacing w:after="0" w:line="240" w:lineRule="auto"/>
        <w:ind w:left="2160" w:hanging="2160"/>
        <w:rPr>
          <w:rFonts w:ascii="Corbel" w:eastAsia="Times New Roman" w:hAnsi="Corbel" w:cs="Times New Roman"/>
        </w:rPr>
      </w:pPr>
      <w:r w:rsidRPr="00C63367">
        <w:rPr>
          <w:rFonts w:ascii="Corbel" w:eastAsia="Times New Roman" w:hAnsi="Corbel" w:cs="Times New Roman"/>
        </w:rPr>
        <w:t>Total # of citations after 1</w:t>
      </w:r>
      <w:r w:rsidRPr="00C63367">
        <w:rPr>
          <w:rFonts w:ascii="Corbel" w:eastAsia="Times New Roman" w:hAnsi="Corbel" w:cs="Times New Roman"/>
          <w:vertAlign w:val="superscript"/>
        </w:rPr>
        <w:t>st</w:t>
      </w:r>
      <w:r w:rsidRPr="00C63367">
        <w:rPr>
          <w:rFonts w:ascii="Corbel" w:eastAsia="Times New Roman" w:hAnsi="Corbel" w:cs="Times New Roman"/>
        </w:rPr>
        <w:t xml:space="preserve"> round of de-duplication in RefWorks: </w:t>
      </w:r>
      <w:r w:rsidRPr="00C63367">
        <w:rPr>
          <w:rFonts w:ascii="Corbel" w:eastAsia="Times New Roman" w:hAnsi="Corbel" w:cs="Times New Roman"/>
          <w:b/>
        </w:rPr>
        <w:t>846</w:t>
      </w:r>
    </w:p>
    <w:p w14:paraId="0A184A19" w14:textId="77777777" w:rsidR="00C63367" w:rsidRPr="00C63367" w:rsidRDefault="00C63367" w:rsidP="00C63367">
      <w:pPr>
        <w:spacing w:after="0" w:line="240" w:lineRule="auto"/>
        <w:ind w:left="2160" w:hanging="2160"/>
        <w:rPr>
          <w:rFonts w:ascii="Corbel" w:eastAsia="Times New Roman" w:hAnsi="Corbel" w:cs="Times New Roman"/>
        </w:rPr>
      </w:pPr>
      <w:r w:rsidRPr="00C63367">
        <w:rPr>
          <w:rFonts w:ascii="Corbel" w:eastAsia="Times New Roman" w:hAnsi="Corbel" w:cs="Times New Roman"/>
        </w:rPr>
        <w:t>Total # of citations after 2</w:t>
      </w:r>
      <w:r w:rsidRPr="00C63367">
        <w:rPr>
          <w:rFonts w:ascii="Corbel" w:eastAsia="Times New Roman" w:hAnsi="Corbel" w:cs="Times New Roman"/>
          <w:vertAlign w:val="superscript"/>
        </w:rPr>
        <w:t>nd</w:t>
      </w:r>
      <w:r w:rsidRPr="00C63367">
        <w:rPr>
          <w:rFonts w:ascii="Corbel" w:eastAsia="Times New Roman" w:hAnsi="Corbel" w:cs="Times New Roman"/>
        </w:rPr>
        <w:t xml:space="preserve"> round of de-duplication in DistillerSR: </w:t>
      </w:r>
      <w:r w:rsidRPr="00C63367">
        <w:rPr>
          <w:rFonts w:ascii="Corbel" w:eastAsia="Times New Roman" w:hAnsi="Corbel" w:cs="Times New Roman"/>
          <w:b/>
        </w:rPr>
        <w:t>743</w:t>
      </w:r>
    </w:p>
    <w:p w14:paraId="60DF4F16" w14:textId="77777777" w:rsidR="00C63367" w:rsidRPr="00C63367" w:rsidRDefault="00C63367" w:rsidP="00C63367">
      <w:pPr>
        <w:spacing w:after="0" w:line="240" w:lineRule="auto"/>
        <w:rPr>
          <w:rFonts w:ascii="Corbel" w:eastAsia="Times New Roman" w:hAnsi="Corbel" w:cs="Times New Roman"/>
        </w:rPr>
      </w:pPr>
      <w:r w:rsidRPr="00C63367">
        <w:rPr>
          <w:rFonts w:ascii="Corbel" w:eastAsia="Times New Roman" w:hAnsi="Corbel" w:cs="Times New Roman"/>
        </w:rPr>
        <w:t xml:space="preserve">Total # citations added from search verification = </w:t>
      </w:r>
      <w:r w:rsidRPr="00C63367">
        <w:rPr>
          <w:rFonts w:ascii="Corbel" w:eastAsia="Times New Roman" w:hAnsi="Corbel" w:cs="Times New Roman"/>
          <w:b/>
        </w:rPr>
        <w:t xml:space="preserve">5 </w:t>
      </w:r>
    </w:p>
    <w:p w14:paraId="71E9ED0F" w14:textId="77777777" w:rsidR="00C63367" w:rsidRPr="00C63367" w:rsidRDefault="00C63367" w:rsidP="00C63367">
      <w:pPr>
        <w:spacing w:after="0" w:line="240" w:lineRule="auto"/>
        <w:rPr>
          <w:rFonts w:ascii="Corbel" w:eastAsia="Times New Roman" w:hAnsi="Corbel" w:cs="Times New Roman"/>
        </w:rPr>
      </w:pPr>
      <w:r w:rsidRPr="00C63367">
        <w:rPr>
          <w:rFonts w:ascii="Corbel" w:eastAsia="Times New Roman" w:hAnsi="Corbel" w:cs="Times New Roman"/>
        </w:rPr>
        <w:t xml:space="preserve">Total # citations added from the grey literature search = </w:t>
      </w:r>
      <w:r w:rsidRPr="00C63367">
        <w:rPr>
          <w:rFonts w:ascii="Corbel" w:eastAsia="Times New Roman" w:hAnsi="Corbel" w:cs="Times New Roman"/>
          <w:b/>
        </w:rPr>
        <w:t>120</w:t>
      </w:r>
    </w:p>
    <w:p w14:paraId="7DBF0569" w14:textId="77777777" w:rsidR="006817F2" w:rsidRDefault="006817F2" w:rsidP="006817F2">
      <w:pPr>
        <w:rPr>
          <w:b/>
        </w:rPr>
      </w:pPr>
      <w:bookmarkStart w:id="9" w:name="_Toc476636765"/>
    </w:p>
    <w:p w14:paraId="36385222" w14:textId="77777777" w:rsidR="00C63367" w:rsidRPr="006817F2" w:rsidRDefault="00C63367" w:rsidP="006817F2">
      <w:pPr>
        <w:rPr>
          <w:b/>
        </w:rPr>
      </w:pPr>
      <w:r w:rsidRPr="006817F2">
        <w:rPr>
          <w:b/>
        </w:rPr>
        <w:t>Grey Literature Sources and Procedures</w:t>
      </w:r>
      <w:bookmarkEnd w:id="9"/>
      <w:r w:rsidRPr="006817F2">
        <w:rPr>
          <w:b/>
        </w:rPr>
        <w:t>:</w:t>
      </w:r>
    </w:p>
    <w:p w14:paraId="29B3BB98" w14:textId="77777777" w:rsidR="00C63367" w:rsidRPr="00C63367" w:rsidRDefault="00C63367" w:rsidP="00C63367">
      <w:pPr>
        <w:spacing w:after="0" w:line="240" w:lineRule="auto"/>
        <w:rPr>
          <w:rFonts w:ascii="Corbel" w:eastAsia="Times New Roman" w:hAnsi="Corbel" w:cs="Times New Roman"/>
          <w:bCs/>
        </w:rPr>
      </w:pPr>
      <w:r w:rsidRPr="00C63367">
        <w:rPr>
          <w:rFonts w:ascii="Corbel" w:eastAsia="Times New Roman" w:hAnsi="Corbel" w:cs="Times New Roman"/>
          <w:bCs/>
        </w:rPr>
        <w:lastRenderedPageBreak/>
        <w:t xml:space="preserve">The Centers for Disease Control and Prevention (CDC) website was first searched to identify which states had previously reported LACV cases (confirmed and probable). The CDC reported cases from 21 states (data available 2004-2013). The state health department websites were then searched for published/unpublished primary reports, news bulletins, and annual or semi-annual surveillance reports that reported LACV cases and that were not captured by the original electronic search. </w:t>
      </w:r>
    </w:p>
    <w:p w14:paraId="69C5C2B1" w14:textId="77777777" w:rsidR="006817F2" w:rsidRDefault="006817F2" w:rsidP="006817F2">
      <w:pPr>
        <w:rPr>
          <w:b/>
        </w:rPr>
      </w:pPr>
      <w:bookmarkStart w:id="10" w:name="_Toc476636766"/>
    </w:p>
    <w:p w14:paraId="6F307681" w14:textId="77777777" w:rsidR="00C63367" w:rsidRPr="006817F2" w:rsidRDefault="00C63367" w:rsidP="006817F2">
      <w:pPr>
        <w:rPr>
          <w:b/>
        </w:rPr>
      </w:pPr>
      <w:r w:rsidRPr="006817F2">
        <w:rPr>
          <w:b/>
        </w:rPr>
        <w:t>Search Verification</w:t>
      </w:r>
      <w:bookmarkEnd w:id="10"/>
      <w:r w:rsidRPr="006817F2">
        <w:rPr>
          <w:b/>
        </w:rPr>
        <w:t>:</w:t>
      </w:r>
    </w:p>
    <w:p w14:paraId="313F2D39" w14:textId="77777777" w:rsidR="00C63367" w:rsidRPr="00C63367" w:rsidRDefault="00C63367" w:rsidP="00C63367">
      <w:pPr>
        <w:rPr>
          <w:rFonts w:ascii="Corbel" w:eastAsia="Times New Roman" w:hAnsi="Corbel" w:cs="Times New Roman"/>
        </w:rPr>
      </w:pPr>
      <w:r w:rsidRPr="00C63367">
        <w:rPr>
          <w:rFonts w:ascii="Corbel" w:eastAsia="Times New Roman" w:hAnsi="Corbel" w:cs="Times New Roman"/>
        </w:rPr>
        <w:t xml:space="preserve">Reference lists were screened for potentially relevant citations that were missed by the electronic search. Literature reviews that focused on LACV were first identified at the relevance screening level. Of the reviews identified, 11 included La Crosse in the title. We were able to procure 6 of the 11 reviews and requested an additional 2 reviews from the library in order to reach a point of saturation where no new references were identified. </w:t>
      </w:r>
    </w:p>
    <w:p w14:paraId="5FB6AF02" w14:textId="77777777" w:rsidR="00C63367" w:rsidRPr="00C63367" w:rsidRDefault="00C63367" w:rsidP="00C63367">
      <w:pPr>
        <w:rPr>
          <w:rFonts w:ascii="Corbel" w:eastAsia="Times New Roman" w:hAnsi="Corbel" w:cs="Times New Roman"/>
        </w:rPr>
      </w:pPr>
      <w:r w:rsidRPr="00C63367">
        <w:rPr>
          <w:rFonts w:ascii="Corbel" w:eastAsia="Times New Roman" w:hAnsi="Corbel" w:cs="Times New Roman"/>
        </w:rPr>
        <w:t xml:space="preserve">The 8 papers evaluated were: </w:t>
      </w:r>
    </w:p>
    <w:p w14:paraId="7E64CE9E" w14:textId="77777777" w:rsidR="00C63367" w:rsidRPr="00C63367" w:rsidRDefault="00C63367" w:rsidP="00C63367">
      <w:pPr>
        <w:rPr>
          <w:rFonts w:ascii="Corbel" w:eastAsia="Times New Roman" w:hAnsi="Corbel" w:cs="Times New Roman"/>
        </w:rPr>
      </w:pPr>
      <w:r w:rsidRPr="00C63367">
        <w:rPr>
          <w:rFonts w:ascii="Corbel" w:eastAsia="Times New Roman" w:hAnsi="Corbel" w:cs="Times New Roman"/>
        </w:rPr>
        <w:t>Goddard, J. (2000). Viruses transmitted by mosquitoes: La Crosse encephalitis. Infections in Medicine, 17(6), 407-410.</w:t>
      </w:r>
    </w:p>
    <w:p w14:paraId="7C577D01" w14:textId="77777777" w:rsidR="00C63367" w:rsidRPr="00C63367" w:rsidRDefault="00C63367" w:rsidP="00C63367">
      <w:pPr>
        <w:rPr>
          <w:rFonts w:ascii="Corbel" w:eastAsia="Times New Roman" w:hAnsi="Corbel" w:cs="Times New Roman"/>
        </w:rPr>
      </w:pPr>
      <w:r w:rsidRPr="00C63367">
        <w:rPr>
          <w:rFonts w:ascii="Corbel" w:eastAsia="Times New Roman" w:hAnsi="Corbel" w:cs="Times New Roman"/>
        </w:rPr>
        <w:t xml:space="preserve">Kalfayan, B. (1983). </w:t>
      </w:r>
      <w:proofErr w:type="gramStart"/>
      <w:r w:rsidRPr="00C63367">
        <w:rPr>
          <w:rFonts w:ascii="Corbel" w:eastAsia="Times New Roman" w:hAnsi="Corbel" w:cs="Times New Roman"/>
        </w:rPr>
        <w:t>Pathology of La Crosse virus infection in humans.</w:t>
      </w:r>
      <w:proofErr w:type="gramEnd"/>
      <w:r w:rsidRPr="00C63367">
        <w:rPr>
          <w:rFonts w:ascii="Corbel" w:eastAsia="Times New Roman" w:hAnsi="Corbel" w:cs="Times New Roman"/>
        </w:rPr>
        <w:t xml:space="preserve"> </w:t>
      </w:r>
      <w:proofErr w:type="gramStart"/>
      <w:r w:rsidRPr="00C63367">
        <w:rPr>
          <w:rFonts w:ascii="Corbel" w:eastAsia="Times New Roman" w:hAnsi="Corbel" w:cs="Times New Roman"/>
        </w:rPr>
        <w:t>Progress in clinical and biological research, 123, 179.</w:t>
      </w:r>
      <w:proofErr w:type="gramEnd"/>
    </w:p>
    <w:p w14:paraId="43638813" w14:textId="77777777" w:rsidR="00C63367" w:rsidRPr="00C63367" w:rsidRDefault="00C63367" w:rsidP="00C63367">
      <w:pPr>
        <w:rPr>
          <w:rFonts w:ascii="Corbel" w:eastAsia="Times New Roman" w:hAnsi="Corbel" w:cs="Times New Roman"/>
        </w:rPr>
      </w:pPr>
      <w:r w:rsidRPr="00C63367">
        <w:rPr>
          <w:rFonts w:ascii="Corbel" w:eastAsia="Times New Roman" w:hAnsi="Corbel" w:cs="Times New Roman"/>
        </w:rPr>
        <w:t>Borucki, M. K., Kempf, B. J., Blitvich, B. J., Blair, C. D., &amp; Beaty, B. J. (2002). La Crosse virus: replication in vertebrate and invertebrate hosts. Microbes and Infection, 4(3), 341-350.</w:t>
      </w:r>
    </w:p>
    <w:p w14:paraId="5C680C5B" w14:textId="77777777" w:rsidR="00C63367" w:rsidRPr="00C63367" w:rsidRDefault="00C63367" w:rsidP="00C63367">
      <w:pPr>
        <w:rPr>
          <w:rFonts w:ascii="Corbel" w:eastAsia="Times New Roman" w:hAnsi="Corbel" w:cs="Times New Roman"/>
        </w:rPr>
      </w:pPr>
      <w:r w:rsidRPr="00C63367">
        <w:rPr>
          <w:rFonts w:ascii="Corbel" w:eastAsia="Times New Roman" w:hAnsi="Corbel" w:cs="Times New Roman"/>
        </w:rPr>
        <w:t>Byrd, B. D. (2016). La Crosse Encephalitis A Persistent Arboviral Threat in North Carolina. North Carolina Medical Journal, 77(5), 330-333.</w:t>
      </w:r>
    </w:p>
    <w:p w14:paraId="1EAED587" w14:textId="77777777" w:rsidR="00C63367" w:rsidRPr="00C63367" w:rsidRDefault="00C63367" w:rsidP="00C63367">
      <w:pPr>
        <w:rPr>
          <w:rFonts w:ascii="Corbel" w:eastAsia="Times New Roman" w:hAnsi="Corbel" w:cs="Times New Roman"/>
        </w:rPr>
      </w:pPr>
      <w:proofErr w:type="gramStart"/>
      <w:r w:rsidRPr="00C63367">
        <w:rPr>
          <w:rFonts w:ascii="Corbel" w:eastAsia="Times New Roman" w:hAnsi="Corbel" w:cs="Times New Roman"/>
        </w:rPr>
        <w:t>Leisnham, P. T., &amp; Juliano, S. A. (2012).</w:t>
      </w:r>
      <w:proofErr w:type="gramEnd"/>
      <w:r w:rsidRPr="00C63367">
        <w:rPr>
          <w:rFonts w:ascii="Corbel" w:eastAsia="Times New Roman" w:hAnsi="Corbel" w:cs="Times New Roman"/>
        </w:rPr>
        <w:t xml:space="preserve"> Impacts of climate, land use, and biological invasion on the ecology of immature Aedes mosquitoes: implications for La Crosse emergence. Ecohealth, 9(2), 217-228.</w:t>
      </w:r>
    </w:p>
    <w:p w14:paraId="3442670C" w14:textId="77777777" w:rsidR="00C63367" w:rsidRPr="00C63367" w:rsidRDefault="00C63367" w:rsidP="00C63367">
      <w:pPr>
        <w:rPr>
          <w:rFonts w:ascii="Corbel" w:eastAsia="Times New Roman" w:hAnsi="Corbel" w:cs="Times New Roman"/>
        </w:rPr>
      </w:pPr>
      <w:proofErr w:type="gramStart"/>
      <w:r w:rsidRPr="00C63367">
        <w:rPr>
          <w:rFonts w:ascii="Corbel" w:eastAsia="Times New Roman" w:hAnsi="Corbel" w:cs="Times New Roman"/>
        </w:rPr>
        <w:t>McJunkin, J. E., Khan, R. R., &amp; Tsai, T. F. (1998).</w:t>
      </w:r>
      <w:proofErr w:type="gramEnd"/>
      <w:r w:rsidRPr="00C63367">
        <w:rPr>
          <w:rFonts w:ascii="Corbel" w:eastAsia="Times New Roman" w:hAnsi="Corbel" w:cs="Times New Roman"/>
        </w:rPr>
        <w:t xml:space="preserve"> </w:t>
      </w:r>
      <w:proofErr w:type="gramStart"/>
      <w:r w:rsidRPr="00C63367">
        <w:rPr>
          <w:rFonts w:ascii="Corbel" w:eastAsia="Times New Roman" w:hAnsi="Corbel" w:cs="Times New Roman"/>
        </w:rPr>
        <w:t>California–La Crosse encephalitis.</w:t>
      </w:r>
      <w:proofErr w:type="gramEnd"/>
      <w:r w:rsidRPr="00C63367">
        <w:rPr>
          <w:rFonts w:ascii="Corbel" w:eastAsia="Times New Roman" w:hAnsi="Corbel" w:cs="Times New Roman"/>
        </w:rPr>
        <w:t xml:space="preserve"> </w:t>
      </w:r>
      <w:proofErr w:type="gramStart"/>
      <w:r w:rsidRPr="00C63367">
        <w:rPr>
          <w:rFonts w:ascii="Corbel" w:eastAsia="Times New Roman" w:hAnsi="Corbel" w:cs="Times New Roman"/>
        </w:rPr>
        <w:t>Infectious disease clinics of North America, 12(1), 83-93.</w:t>
      </w:r>
      <w:proofErr w:type="gramEnd"/>
    </w:p>
    <w:p w14:paraId="72780A61" w14:textId="77777777" w:rsidR="00C63367" w:rsidRPr="00C63367" w:rsidRDefault="00C63367" w:rsidP="00C63367">
      <w:pPr>
        <w:rPr>
          <w:rFonts w:ascii="Corbel" w:eastAsia="Times New Roman" w:hAnsi="Corbel" w:cs="Times New Roman"/>
        </w:rPr>
      </w:pPr>
      <w:r w:rsidRPr="00C63367">
        <w:rPr>
          <w:rFonts w:ascii="Corbel" w:eastAsia="Times New Roman" w:hAnsi="Corbel" w:cs="Times New Roman"/>
        </w:rPr>
        <w:t>Rust, R. S., Thompson, W. H., Matthews, C. G., Beaty, B. J., &amp; Chun, R. W. (1999). Topical review: La Crosse and other forms of California encephalitis. Journal of Child Neurology, 14(1), 1-14.</w:t>
      </w:r>
    </w:p>
    <w:p w14:paraId="02330EF9" w14:textId="77777777" w:rsidR="00C63367" w:rsidRPr="00C63367" w:rsidRDefault="00C63367" w:rsidP="00C63367">
      <w:pPr>
        <w:rPr>
          <w:rFonts w:ascii="Corbel" w:eastAsia="Times New Roman" w:hAnsi="Corbel" w:cs="Times New Roman"/>
        </w:rPr>
      </w:pPr>
      <w:proofErr w:type="gramStart"/>
      <w:r w:rsidRPr="00C63367">
        <w:rPr>
          <w:rFonts w:ascii="Corbel" w:eastAsia="Times New Roman" w:hAnsi="Corbel" w:cs="Times New Roman"/>
        </w:rPr>
        <w:t>Taylor, K. G., &amp; Peterson, K. E. (2014).</w:t>
      </w:r>
      <w:proofErr w:type="gramEnd"/>
      <w:r w:rsidRPr="00C63367">
        <w:rPr>
          <w:rFonts w:ascii="Corbel" w:eastAsia="Times New Roman" w:hAnsi="Corbel" w:cs="Times New Roman"/>
        </w:rPr>
        <w:t xml:space="preserve"> </w:t>
      </w:r>
      <w:r w:rsidRPr="00C63367">
        <w:rPr>
          <w:rFonts w:ascii="Corbel" w:eastAsia="Times New Roman" w:hAnsi="Corbel" w:cs="Times New Roman"/>
          <w:lang w:val="fr-CA"/>
        </w:rPr>
        <w:t xml:space="preserve">Innate immune response to La Crosse virus infection. </w:t>
      </w:r>
      <w:proofErr w:type="gramStart"/>
      <w:r w:rsidRPr="00C63367">
        <w:rPr>
          <w:rFonts w:ascii="Corbel" w:eastAsia="Times New Roman" w:hAnsi="Corbel" w:cs="Times New Roman"/>
        </w:rPr>
        <w:t>Journal of neurovirology, 20(2), 150-156.</w:t>
      </w:r>
      <w:proofErr w:type="gramEnd"/>
    </w:p>
    <w:p w14:paraId="7BD210F0" w14:textId="77777777" w:rsidR="00C63367" w:rsidRPr="006817F2" w:rsidRDefault="00C63367" w:rsidP="006817F2">
      <w:pPr>
        <w:rPr>
          <w:b/>
        </w:rPr>
      </w:pPr>
      <w:bookmarkStart w:id="11" w:name="_Toc476636767"/>
      <w:r w:rsidRPr="006817F2">
        <w:rPr>
          <w:b/>
        </w:rPr>
        <w:t>Relevance Screening (RS)</w:t>
      </w:r>
      <w:bookmarkEnd w:id="11"/>
      <w:r w:rsidRPr="006817F2">
        <w:rPr>
          <w:b/>
        </w:rPr>
        <w:t>:</w:t>
      </w:r>
    </w:p>
    <w:p w14:paraId="44E0C704" w14:textId="77777777" w:rsidR="00C63367" w:rsidRPr="00C63367" w:rsidRDefault="00C63367" w:rsidP="00C63367">
      <w:pPr>
        <w:rPr>
          <w:rFonts w:ascii="Corbel" w:eastAsia="Times New Roman" w:hAnsi="Corbel" w:cs="Times New Roman"/>
        </w:rPr>
      </w:pPr>
      <w:r w:rsidRPr="00C63367">
        <w:rPr>
          <w:rFonts w:ascii="Corbel" w:eastAsia="Times New Roman" w:hAnsi="Corbel" w:cs="Times New Roman"/>
        </w:rPr>
        <w:t>The relevance screening level will be done on the title, abstract, and keywords where available. There is 1 question that encompasses the inclusion / exclusion criteria, this tool can be found in the appendix.</w:t>
      </w:r>
    </w:p>
    <w:p w14:paraId="7E3FD0B9" w14:textId="77777777" w:rsidR="00C63367" w:rsidRPr="00416DF3" w:rsidRDefault="00C63367" w:rsidP="00416DF3">
      <w:pPr>
        <w:rPr>
          <w:rFonts w:ascii="Corbel" w:eastAsia="Times New Roman" w:hAnsi="Corbel" w:cs="Times New Roman"/>
          <w:b/>
          <w:bCs/>
          <w:sz w:val="24"/>
        </w:rPr>
      </w:pPr>
      <w:bookmarkStart w:id="12" w:name="_Toc476636768"/>
      <w:r w:rsidRPr="00416DF3">
        <w:rPr>
          <w:b/>
          <w:sz w:val="24"/>
        </w:rPr>
        <w:lastRenderedPageBreak/>
        <w:t>Inclusion / Exclusion criteria</w:t>
      </w:r>
      <w:bookmarkEnd w:id="12"/>
      <w:r w:rsidRPr="00416DF3">
        <w:rPr>
          <w:rFonts w:ascii="Corbel" w:eastAsia="Times New Roman" w:hAnsi="Corbel" w:cs="Times New Roman"/>
          <w:b/>
          <w:bCs/>
          <w:sz w:val="24"/>
        </w:rPr>
        <w:t xml:space="preserve">: </w:t>
      </w:r>
    </w:p>
    <w:p w14:paraId="7137351A" w14:textId="77777777" w:rsidR="00C63367" w:rsidRPr="00C63367" w:rsidRDefault="00C63367" w:rsidP="00375BEC">
      <w:pPr>
        <w:numPr>
          <w:ilvl w:val="0"/>
          <w:numId w:val="1"/>
        </w:numPr>
        <w:spacing w:after="0" w:line="240" w:lineRule="auto"/>
        <w:contextualSpacing/>
        <w:rPr>
          <w:rFonts w:ascii="Corbel" w:eastAsia="Times New Roman" w:hAnsi="Corbel" w:cs="Times New Roman"/>
          <w:color w:val="000000"/>
        </w:rPr>
      </w:pPr>
      <w:r w:rsidRPr="00C63367">
        <w:rPr>
          <w:rFonts w:ascii="Corbel" w:eastAsia="Times New Roman" w:hAnsi="Corbel" w:cs="Times New Roman"/>
          <w:color w:val="000000"/>
        </w:rPr>
        <w:t>Time frame – no time frame</w:t>
      </w:r>
    </w:p>
    <w:p w14:paraId="6DFD15DC" w14:textId="77777777" w:rsidR="00C63367" w:rsidRPr="00C63367" w:rsidRDefault="00C63367" w:rsidP="00375BEC">
      <w:pPr>
        <w:numPr>
          <w:ilvl w:val="0"/>
          <w:numId w:val="1"/>
        </w:numPr>
        <w:spacing w:after="0" w:line="240" w:lineRule="auto"/>
        <w:contextualSpacing/>
        <w:rPr>
          <w:rFonts w:ascii="Corbel" w:eastAsia="Times New Roman" w:hAnsi="Corbel" w:cs="Times New Roman"/>
          <w:color w:val="000000"/>
        </w:rPr>
      </w:pPr>
      <w:r w:rsidRPr="00C63367">
        <w:rPr>
          <w:rFonts w:ascii="Corbel" w:eastAsia="Times New Roman" w:hAnsi="Corbel" w:cs="Times New Roman"/>
          <w:color w:val="000000"/>
        </w:rPr>
        <w:t>Country – All</w:t>
      </w:r>
    </w:p>
    <w:p w14:paraId="213C9D06" w14:textId="77777777" w:rsidR="00C63367" w:rsidRPr="00C63367" w:rsidRDefault="00C63367" w:rsidP="00375BEC">
      <w:pPr>
        <w:numPr>
          <w:ilvl w:val="0"/>
          <w:numId w:val="1"/>
        </w:numPr>
        <w:spacing w:after="0" w:line="240" w:lineRule="auto"/>
        <w:contextualSpacing/>
        <w:rPr>
          <w:rFonts w:ascii="Corbel" w:eastAsia="Times New Roman" w:hAnsi="Corbel" w:cs="Times New Roman"/>
          <w:color w:val="000000"/>
        </w:rPr>
      </w:pPr>
      <w:r w:rsidRPr="00C63367">
        <w:rPr>
          <w:rFonts w:ascii="Corbel" w:eastAsia="Times New Roman" w:hAnsi="Corbel" w:cs="Times New Roman"/>
          <w:color w:val="000000"/>
        </w:rPr>
        <w:t xml:space="preserve">Language – English, French.  All other languages will be identified and parked until resources and time is available. e.g. Spanish or Portuguese </w:t>
      </w:r>
    </w:p>
    <w:p w14:paraId="2D60ABA6" w14:textId="77777777" w:rsidR="00C63367" w:rsidRPr="00C63367" w:rsidRDefault="00C63367" w:rsidP="00375BEC">
      <w:pPr>
        <w:numPr>
          <w:ilvl w:val="0"/>
          <w:numId w:val="1"/>
        </w:numPr>
        <w:spacing w:after="0" w:line="240" w:lineRule="auto"/>
        <w:contextualSpacing/>
        <w:rPr>
          <w:rFonts w:ascii="Corbel" w:eastAsia="Times New Roman" w:hAnsi="Corbel" w:cs="Times New Roman"/>
          <w:color w:val="000000"/>
        </w:rPr>
      </w:pPr>
      <w:r w:rsidRPr="00C63367">
        <w:rPr>
          <w:rFonts w:ascii="Corbel" w:eastAsia="Times New Roman" w:hAnsi="Corbel" w:cs="Times New Roman"/>
          <w:color w:val="000000"/>
        </w:rPr>
        <w:t xml:space="preserve">Document Type: All - any peer-review primary articles, PhD/MSc Theses, reports. </w:t>
      </w:r>
    </w:p>
    <w:p w14:paraId="70A5C92E" w14:textId="77777777" w:rsidR="00C63367" w:rsidRPr="00C63367" w:rsidRDefault="00C63367" w:rsidP="00C63367">
      <w:pPr>
        <w:spacing w:after="0"/>
        <w:rPr>
          <w:rFonts w:ascii="Corbel" w:eastAsia="Times New Roman" w:hAnsi="Corbel" w:cs="Times New Roman"/>
          <w:lang w:val="fr-CA"/>
        </w:rPr>
      </w:pPr>
      <w:r w:rsidRPr="00C63367">
        <w:rPr>
          <w:rFonts w:ascii="Corbel" w:eastAsia="Times New Roman" w:hAnsi="Corbel" w:cs="Times New Roman"/>
          <w:lang w:val="fr-CA"/>
        </w:rPr>
        <w:t>5)   Agent/Disease: La Crosse encephalitis virus (LACV)</w:t>
      </w:r>
    </w:p>
    <w:p w14:paraId="2323EDA9" w14:textId="77777777" w:rsidR="00C63367" w:rsidRPr="00C63367" w:rsidRDefault="00C63367" w:rsidP="00C63367">
      <w:pPr>
        <w:spacing w:after="0"/>
        <w:rPr>
          <w:rFonts w:ascii="Corbel" w:eastAsia="Times New Roman" w:hAnsi="Corbel" w:cs="Times New Roman"/>
        </w:rPr>
      </w:pPr>
      <w:r w:rsidRPr="00C63367">
        <w:rPr>
          <w:rFonts w:ascii="Corbel" w:eastAsia="Times New Roman" w:hAnsi="Corbel" w:cs="Times New Roman"/>
        </w:rPr>
        <w:t>6)   Study design: all</w:t>
      </w:r>
    </w:p>
    <w:p w14:paraId="3461414A" w14:textId="77777777" w:rsidR="00C63367" w:rsidRPr="00C63367" w:rsidRDefault="00C63367" w:rsidP="00C63367">
      <w:pPr>
        <w:spacing w:after="0"/>
        <w:rPr>
          <w:rFonts w:ascii="Corbel" w:eastAsia="Times New Roman" w:hAnsi="Corbel" w:cs="Times New Roman"/>
        </w:rPr>
      </w:pPr>
      <w:r w:rsidRPr="00C63367">
        <w:rPr>
          <w:rFonts w:ascii="Corbel" w:eastAsia="Times New Roman" w:hAnsi="Corbel" w:cs="Times New Roman"/>
        </w:rPr>
        <w:t>7)   Primary research: all articles describing primary research on the virus, or infection in any reservoir, vector or incidental host will be included.  Relevant secondary research e.g. literature reviews and predictive models will be identified as such for search verification unless they are predictive models evaluating the impact of climate change on this virus, in which case it will be included for summarization.  All other citations will be excluded.</w:t>
      </w:r>
    </w:p>
    <w:p w14:paraId="4795DDC7" w14:textId="77777777" w:rsidR="006817F2" w:rsidRDefault="006817F2" w:rsidP="006817F2">
      <w:pPr>
        <w:rPr>
          <w:b/>
        </w:rPr>
      </w:pPr>
      <w:bookmarkStart w:id="13" w:name="_Toc476636769"/>
    </w:p>
    <w:p w14:paraId="12128602" w14:textId="77777777" w:rsidR="00C63367" w:rsidRPr="006817F2" w:rsidRDefault="00C63367" w:rsidP="006817F2">
      <w:pPr>
        <w:rPr>
          <w:b/>
        </w:rPr>
      </w:pPr>
      <w:r w:rsidRPr="006817F2">
        <w:rPr>
          <w:b/>
        </w:rPr>
        <w:t>Study Characterization</w:t>
      </w:r>
      <w:bookmarkEnd w:id="13"/>
      <w:r w:rsidRPr="006817F2">
        <w:rPr>
          <w:b/>
        </w:rPr>
        <w:t>:</w:t>
      </w:r>
    </w:p>
    <w:p w14:paraId="6BABB132" w14:textId="77777777" w:rsidR="00C63367" w:rsidRPr="00C63367" w:rsidRDefault="00C63367" w:rsidP="00C63367">
      <w:pPr>
        <w:rPr>
          <w:rFonts w:ascii="Corbel" w:eastAsia="Times New Roman" w:hAnsi="Corbel" w:cs="Times New Roman"/>
        </w:rPr>
      </w:pPr>
      <w:r w:rsidRPr="00C63367">
        <w:rPr>
          <w:rFonts w:ascii="Corbel" w:eastAsia="Times New Roman" w:hAnsi="Corbel" w:cs="Times New Roman"/>
        </w:rPr>
        <w:t xml:space="preserve">The study characterization form will aim to classify and characterize the research on La Cross encephalitis virus (LACV) so we can understand where there are areas of knowledge saturation and gaps. The form will first confirm the relevance of the publication prior to extracting the characteristics of the study.  This will include; study design, population, setting, outcomes, whether there is extractable data, and if the study addresses the impacts of climate change on this virus. </w:t>
      </w:r>
    </w:p>
    <w:p w14:paraId="34B9CD64" w14:textId="77777777" w:rsidR="00C63367" w:rsidRPr="006817F2" w:rsidRDefault="00C63367" w:rsidP="006817F2">
      <w:pPr>
        <w:rPr>
          <w:b/>
        </w:rPr>
      </w:pPr>
      <w:bookmarkStart w:id="14" w:name="_Toc476636770"/>
      <w:r w:rsidRPr="006817F2">
        <w:rPr>
          <w:b/>
        </w:rPr>
        <w:t>Review Management</w:t>
      </w:r>
      <w:bookmarkEnd w:id="14"/>
      <w:r w:rsidRPr="006817F2">
        <w:rPr>
          <w:b/>
        </w:rPr>
        <w:t>:</w:t>
      </w:r>
    </w:p>
    <w:p w14:paraId="5709437A" w14:textId="77777777" w:rsidR="00C63367" w:rsidRPr="00C63367" w:rsidRDefault="00C63367" w:rsidP="00C63367">
      <w:pPr>
        <w:rPr>
          <w:rFonts w:ascii="Corbel" w:eastAsia="Times New Roman" w:hAnsi="Corbel" w:cs="Times New Roman"/>
        </w:rPr>
      </w:pPr>
      <w:r w:rsidRPr="00C63367">
        <w:rPr>
          <w:rFonts w:ascii="Corbel" w:eastAsia="Times New Roman" w:hAnsi="Corbel" w:cs="Times New Roman"/>
        </w:rPr>
        <w:t xml:space="preserve">The search strategy will be compiled and de-duplicated in Refworks.  This database will then be exported to Distiller SR, </w:t>
      </w:r>
      <w:proofErr w:type="gramStart"/>
      <w:r w:rsidRPr="00C63367">
        <w:rPr>
          <w:rFonts w:ascii="Corbel" w:eastAsia="Times New Roman" w:hAnsi="Corbel" w:cs="Times New Roman"/>
        </w:rPr>
        <w:t>a web</w:t>
      </w:r>
      <w:proofErr w:type="gramEnd"/>
      <w:r w:rsidRPr="00C63367">
        <w:rPr>
          <w:rFonts w:ascii="Corbel" w:eastAsia="Times New Roman" w:hAnsi="Corbel" w:cs="Times New Roman"/>
        </w:rPr>
        <w:t>-based systematic review software designed to manage all stages of conducting scoping reviews and systematic reviews.  All stages of the scoping study from relevance screening to data extraction will be conducted within this software.  The final dataset will be exported into MS Excel, cleaned and tabulated for use in the publication and reports.</w:t>
      </w:r>
    </w:p>
    <w:p w14:paraId="196E8A78" w14:textId="77777777" w:rsidR="00C63367" w:rsidRPr="006817F2" w:rsidRDefault="00C63367" w:rsidP="006817F2">
      <w:pPr>
        <w:rPr>
          <w:b/>
        </w:rPr>
      </w:pPr>
      <w:bookmarkStart w:id="15" w:name="_Toc476636771"/>
      <w:r w:rsidRPr="006817F2">
        <w:rPr>
          <w:b/>
        </w:rPr>
        <w:t>Data Analysis</w:t>
      </w:r>
      <w:bookmarkEnd w:id="15"/>
      <w:r w:rsidRPr="006817F2">
        <w:rPr>
          <w:b/>
        </w:rPr>
        <w:t>:</w:t>
      </w:r>
    </w:p>
    <w:p w14:paraId="40C2EDB1" w14:textId="77777777" w:rsidR="00C63367" w:rsidRPr="00C63367" w:rsidRDefault="00C63367" w:rsidP="00C63367">
      <w:pPr>
        <w:rPr>
          <w:rFonts w:ascii="Corbel" w:eastAsia="Times New Roman" w:hAnsi="Corbel" w:cs="Times New Roman"/>
        </w:rPr>
      </w:pPr>
      <w:r w:rsidRPr="00C63367">
        <w:rPr>
          <w:rFonts w:ascii="Corbel" w:eastAsia="Times New Roman" w:hAnsi="Corbel" w:cs="Times New Roman"/>
        </w:rPr>
        <w:t xml:space="preserve">Descriptive tabulation of all pertinent information that aids in the characterisation and illustration of the available knowledge on LACV will be conducted mainly in MS excel unless further statistical analysis is required.  Findings and recommendations, methods incorporated and their usefulness, and study limitations will also be captured.  </w:t>
      </w:r>
    </w:p>
    <w:p w14:paraId="11257FD0" w14:textId="77777777" w:rsidR="00C63367" w:rsidRPr="006817F2" w:rsidRDefault="00C63367" w:rsidP="006817F2">
      <w:pPr>
        <w:rPr>
          <w:b/>
          <w:sz w:val="24"/>
        </w:rPr>
      </w:pPr>
      <w:bookmarkStart w:id="16" w:name="_Toc476636772"/>
      <w:r w:rsidRPr="006817F2">
        <w:rPr>
          <w:b/>
          <w:sz w:val="24"/>
        </w:rPr>
        <w:t xml:space="preserve">RELEVANCE SCREENING TOOL </w:t>
      </w:r>
      <w:bookmarkEnd w:id="16"/>
    </w:p>
    <w:p w14:paraId="66A5003D" w14:textId="77777777" w:rsidR="00C63367" w:rsidRPr="006817F2" w:rsidRDefault="00C63367" w:rsidP="006817F2">
      <w:pPr>
        <w:rPr>
          <w:b/>
          <w:sz w:val="24"/>
          <w:lang w:val="en-US"/>
        </w:rPr>
      </w:pPr>
      <w:r w:rsidRPr="006817F2">
        <w:rPr>
          <w:b/>
          <w:sz w:val="24"/>
          <w:lang w:val="en-US"/>
        </w:rPr>
        <w:t>What are the characteristics of the global evidence on La Cross encephalitis virus?</w:t>
      </w:r>
    </w:p>
    <w:p w14:paraId="63070E68" w14:textId="77777777" w:rsidR="00C63367" w:rsidRPr="006817F2" w:rsidRDefault="00C63367" w:rsidP="006817F2">
      <w:pPr>
        <w:rPr>
          <w:b/>
          <w:sz w:val="24"/>
        </w:rPr>
      </w:pPr>
      <w:r w:rsidRPr="006817F2">
        <w:rPr>
          <w:b/>
          <w:sz w:val="24"/>
        </w:rPr>
        <w:t xml:space="preserve">Relevance Screening Tool for Abstracts: </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3"/>
        <w:gridCol w:w="3201"/>
        <w:gridCol w:w="4111"/>
      </w:tblGrid>
      <w:tr w:rsidR="00C63367" w:rsidRPr="00C63367" w14:paraId="34D3EA82" w14:textId="77777777" w:rsidTr="006523AE">
        <w:tc>
          <w:tcPr>
            <w:tcW w:w="2683" w:type="dxa"/>
            <w:shd w:val="clear" w:color="auto" w:fill="C6D9F1" w:themeFill="text2" w:themeFillTint="33"/>
            <w:vAlign w:val="center"/>
          </w:tcPr>
          <w:p w14:paraId="20C09B5A" w14:textId="77777777" w:rsidR="00C63367" w:rsidRPr="00C63367" w:rsidRDefault="00C63367" w:rsidP="006A0061">
            <w:pPr>
              <w:spacing w:before="240"/>
              <w:rPr>
                <w:rFonts w:ascii="Corbel" w:eastAsia="Times New Roman" w:hAnsi="Corbel" w:cs="Times New Roman"/>
                <w:b/>
                <w:bCs/>
                <w:lang w:val="en-GB"/>
              </w:rPr>
            </w:pPr>
            <w:r w:rsidRPr="00C63367">
              <w:rPr>
                <w:rFonts w:ascii="Corbel" w:eastAsia="Times New Roman" w:hAnsi="Corbel" w:cs="Times New Roman"/>
                <w:b/>
                <w:bCs/>
                <w:lang w:val="en-GB"/>
              </w:rPr>
              <w:lastRenderedPageBreak/>
              <w:t>Question</w:t>
            </w:r>
          </w:p>
        </w:tc>
        <w:tc>
          <w:tcPr>
            <w:tcW w:w="3201" w:type="dxa"/>
            <w:shd w:val="clear" w:color="auto" w:fill="C6D9F1" w:themeFill="text2" w:themeFillTint="33"/>
            <w:vAlign w:val="center"/>
          </w:tcPr>
          <w:p w14:paraId="181490EF" w14:textId="77777777" w:rsidR="00C63367" w:rsidRPr="00C63367" w:rsidRDefault="00C63367" w:rsidP="006A0061">
            <w:pPr>
              <w:spacing w:before="240"/>
              <w:rPr>
                <w:rFonts w:ascii="Corbel" w:eastAsia="Times New Roman" w:hAnsi="Corbel" w:cs="Times New Roman"/>
                <w:b/>
                <w:bCs/>
                <w:lang w:val="en-GB"/>
              </w:rPr>
            </w:pPr>
            <w:r w:rsidRPr="00C63367">
              <w:rPr>
                <w:rFonts w:ascii="Corbel" w:eastAsia="Times New Roman" w:hAnsi="Corbel" w:cs="Times New Roman"/>
                <w:b/>
                <w:bCs/>
                <w:lang w:val="en-GB"/>
              </w:rPr>
              <w:t>Options</w:t>
            </w:r>
          </w:p>
        </w:tc>
        <w:tc>
          <w:tcPr>
            <w:tcW w:w="4111" w:type="dxa"/>
            <w:shd w:val="clear" w:color="auto" w:fill="C6D9F1" w:themeFill="text2" w:themeFillTint="33"/>
            <w:vAlign w:val="center"/>
          </w:tcPr>
          <w:p w14:paraId="6808CE01" w14:textId="77777777" w:rsidR="00C63367" w:rsidRPr="00C63367" w:rsidRDefault="00C63367" w:rsidP="006A0061">
            <w:pPr>
              <w:spacing w:before="240"/>
              <w:rPr>
                <w:rFonts w:ascii="Corbel" w:eastAsia="Times New Roman" w:hAnsi="Corbel" w:cs="Times New Roman"/>
                <w:b/>
                <w:bCs/>
                <w:lang w:val="en-GB"/>
              </w:rPr>
            </w:pPr>
            <w:r w:rsidRPr="00C63367">
              <w:rPr>
                <w:rFonts w:ascii="Corbel" w:eastAsia="Times New Roman" w:hAnsi="Corbel" w:cs="Times New Roman"/>
                <w:b/>
                <w:bCs/>
                <w:lang w:val="en-GB"/>
              </w:rPr>
              <w:t>Definitions/additional notes</w:t>
            </w:r>
          </w:p>
        </w:tc>
      </w:tr>
      <w:tr w:rsidR="00C63367" w:rsidRPr="00C63367" w14:paraId="724DB4C4" w14:textId="77777777" w:rsidTr="00A17406">
        <w:trPr>
          <w:trHeight w:val="187"/>
        </w:trPr>
        <w:tc>
          <w:tcPr>
            <w:tcW w:w="2683" w:type="dxa"/>
          </w:tcPr>
          <w:p w14:paraId="40D85784" w14:textId="77777777" w:rsidR="00C63367" w:rsidRPr="00C63367" w:rsidRDefault="00C63367" w:rsidP="00C63367">
            <w:pPr>
              <w:rPr>
                <w:rFonts w:ascii="Corbel" w:eastAsia="Times New Roman" w:hAnsi="Corbel" w:cs="Times New Roman"/>
                <w:lang w:val="en-US"/>
              </w:rPr>
            </w:pPr>
            <w:r w:rsidRPr="00C63367">
              <w:rPr>
                <w:rFonts w:ascii="Corbel" w:eastAsia="Times New Roman" w:hAnsi="Corbel" w:cs="Times New Roman"/>
                <w:lang w:val="en-US"/>
              </w:rPr>
              <w:t xml:space="preserve">Does this citation describe primary research on </w:t>
            </w:r>
            <w:r w:rsidRPr="00C63367">
              <w:rPr>
                <w:rFonts w:ascii="Corbel" w:eastAsia="Times New Roman" w:hAnsi="Corbel" w:cs="Times New Roman"/>
                <w:b/>
                <w:lang w:val="en-US"/>
              </w:rPr>
              <w:t xml:space="preserve">La Crosse encephalitis virus </w:t>
            </w:r>
            <w:r w:rsidRPr="00C63367">
              <w:rPr>
                <w:rFonts w:ascii="Corbel" w:eastAsia="Times New Roman" w:hAnsi="Corbel" w:cs="Times New Roman"/>
                <w:lang w:val="en-US"/>
              </w:rPr>
              <w:t xml:space="preserve">or a predictive model examining the impacts of climate change on </w:t>
            </w:r>
            <w:r w:rsidRPr="00C63367">
              <w:rPr>
                <w:rFonts w:ascii="Corbel" w:eastAsia="Times New Roman" w:hAnsi="Corbel" w:cs="Times New Roman"/>
                <w:b/>
                <w:lang w:val="en-US"/>
              </w:rPr>
              <w:t>La Crosse encephalitis virus</w:t>
            </w:r>
            <w:r w:rsidRPr="00C63367">
              <w:rPr>
                <w:rFonts w:ascii="Corbel" w:eastAsia="Times New Roman" w:hAnsi="Corbel" w:cs="Times New Roman"/>
                <w:lang w:val="en-US"/>
              </w:rPr>
              <w:t>?</w:t>
            </w:r>
          </w:p>
          <w:p w14:paraId="46A23812" w14:textId="77777777" w:rsidR="00C63367" w:rsidRPr="00C63367" w:rsidRDefault="00C63367" w:rsidP="00C63367">
            <w:pPr>
              <w:autoSpaceDE w:val="0"/>
              <w:autoSpaceDN w:val="0"/>
              <w:adjustRightInd w:val="0"/>
              <w:spacing w:after="120" w:line="240" w:lineRule="auto"/>
              <w:rPr>
                <w:rFonts w:ascii="Corbel" w:eastAsia="Times New Roman" w:hAnsi="Corbel" w:cs="Times New Roman"/>
                <w:lang w:val="en-US"/>
              </w:rPr>
            </w:pPr>
          </w:p>
        </w:tc>
        <w:tc>
          <w:tcPr>
            <w:tcW w:w="3201" w:type="dxa"/>
          </w:tcPr>
          <w:p w14:paraId="584DF190" w14:textId="77777777" w:rsidR="00C63367" w:rsidRPr="00C63367" w:rsidRDefault="00C63367" w:rsidP="00C63367">
            <w:pPr>
              <w:spacing w:after="0" w:line="240" w:lineRule="auto"/>
              <w:ind w:left="317" w:hanging="317"/>
              <w:rPr>
                <w:rFonts w:ascii="Corbel" w:eastAsia="Times New Roman" w:hAnsi="Corbel" w:cs="Times New Roman"/>
                <w:lang w:val="en-GB"/>
              </w:rPr>
            </w:pPr>
            <w:r w:rsidRPr="00C63367">
              <w:rPr>
                <w:rFonts w:ascii="Corbel" w:eastAsia="Times New Roman" w:hAnsi="Corbel" w:cs="Times New Roman"/>
                <w:lang w:val="en-GB"/>
              </w:rPr>
              <w:t xml:space="preserve"> Yes – relevant primary   research </w:t>
            </w:r>
          </w:p>
          <w:p w14:paraId="41391826" w14:textId="77777777" w:rsidR="00C63367" w:rsidRPr="00C63367" w:rsidRDefault="00C63367" w:rsidP="00C63367">
            <w:pPr>
              <w:spacing w:after="0" w:line="240" w:lineRule="auto"/>
              <w:ind w:left="317" w:hanging="317"/>
              <w:rPr>
                <w:rFonts w:ascii="Corbel" w:eastAsia="Times New Roman" w:hAnsi="Corbel" w:cs="Times New Roman"/>
                <w:lang w:val="en-GB"/>
              </w:rPr>
            </w:pPr>
            <w:r w:rsidRPr="00C63367">
              <w:rPr>
                <w:rFonts w:ascii="Corbel" w:eastAsia="Times New Roman" w:hAnsi="Corbel" w:cs="Times New Roman"/>
                <w:lang w:val="en-GB"/>
              </w:rPr>
              <w:t> Yes- relevant predictive CC model</w:t>
            </w:r>
          </w:p>
          <w:p w14:paraId="466046CA" w14:textId="77777777" w:rsidR="00C63367" w:rsidRPr="00C63367" w:rsidRDefault="00C63367" w:rsidP="00C63367">
            <w:pPr>
              <w:spacing w:after="0" w:line="240" w:lineRule="auto"/>
              <w:ind w:left="317" w:hanging="317"/>
              <w:rPr>
                <w:rFonts w:ascii="Corbel" w:eastAsia="Times New Roman" w:hAnsi="Corbel" w:cs="Times New Roman"/>
                <w:lang w:val="en-GB"/>
              </w:rPr>
            </w:pPr>
            <w:r w:rsidRPr="00C63367">
              <w:rPr>
                <w:rFonts w:ascii="Corbel" w:eastAsia="Times New Roman" w:hAnsi="Corbel" w:cs="Times New Roman"/>
                <w:lang w:val="en-GB"/>
              </w:rPr>
              <w:t xml:space="preserve">No – relevant review </w:t>
            </w:r>
          </w:p>
          <w:p w14:paraId="76889D2E" w14:textId="77777777" w:rsidR="00C63367" w:rsidRPr="00C63367" w:rsidRDefault="00C63367" w:rsidP="00C63367">
            <w:pPr>
              <w:spacing w:after="0" w:line="240" w:lineRule="auto"/>
              <w:ind w:left="317" w:hanging="317"/>
              <w:rPr>
                <w:rFonts w:ascii="Corbel" w:eastAsia="Times New Roman" w:hAnsi="Corbel" w:cs="Times New Roman"/>
                <w:lang w:val="en-GB"/>
              </w:rPr>
            </w:pPr>
            <w:r w:rsidRPr="00C63367">
              <w:rPr>
                <w:rFonts w:ascii="Corbel" w:eastAsia="Times New Roman" w:hAnsi="Corbel" w:cs="Times New Roman"/>
                <w:lang w:val="en-GB"/>
              </w:rPr>
              <w:t> No – conference proceeding book</w:t>
            </w:r>
          </w:p>
          <w:p w14:paraId="7202D9D4" w14:textId="77777777" w:rsidR="00C63367" w:rsidRPr="00C63367" w:rsidRDefault="00C63367" w:rsidP="00C63367">
            <w:pPr>
              <w:spacing w:after="0" w:line="240" w:lineRule="auto"/>
              <w:ind w:left="317" w:hanging="317"/>
              <w:rPr>
                <w:rFonts w:ascii="Corbel" w:eastAsia="Times New Roman" w:hAnsi="Corbel" w:cs="Times New Roman"/>
                <w:lang w:val="en-GB"/>
              </w:rPr>
            </w:pPr>
            <w:r w:rsidRPr="00C63367">
              <w:rPr>
                <w:rFonts w:ascii="Corbel" w:eastAsia="Times New Roman" w:hAnsi="Corbel" w:cs="Times New Roman"/>
                <w:lang w:val="en-GB"/>
              </w:rPr>
              <w:t xml:space="preserve"> No – book, not primary lit. </w:t>
            </w:r>
          </w:p>
          <w:p w14:paraId="726B9E69" w14:textId="77777777" w:rsidR="00C63367" w:rsidRPr="00C63367" w:rsidRDefault="00C63367" w:rsidP="00C63367">
            <w:pPr>
              <w:spacing w:after="0" w:line="240" w:lineRule="auto"/>
              <w:ind w:left="318" w:hanging="318"/>
              <w:rPr>
                <w:rFonts w:ascii="Corbel" w:eastAsia="Times New Roman" w:hAnsi="Corbel" w:cs="Times New Roman"/>
                <w:lang w:val="en-GB"/>
              </w:rPr>
            </w:pPr>
            <w:r w:rsidRPr="00C63367">
              <w:rPr>
                <w:rFonts w:ascii="Corbel" w:eastAsia="Times New Roman" w:hAnsi="Corbel" w:cs="Times New Roman"/>
                <w:lang w:val="en-GB"/>
              </w:rPr>
              <w:t> No – other relevant non-primary source</w:t>
            </w:r>
          </w:p>
          <w:p w14:paraId="25A920DA" w14:textId="77777777" w:rsidR="00C63367" w:rsidRPr="00C63367" w:rsidRDefault="00C63367" w:rsidP="00C63367">
            <w:pPr>
              <w:spacing w:after="0" w:line="240" w:lineRule="auto"/>
              <w:ind w:left="317" w:hanging="317"/>
              <w:rPr>
                <w:rFonts w:ascii="Corbel" w:eastAsia="Times New Roman" w:hAnsi="Corbel" w:cs="Times New Roman"/>
                <w:color w:val="FF0000"/>
                <w:lang w:val="en-GB"/>
              </w:rPr>
            </w:pPr>
            <w:r w:rsidRPr="00C63367">
              <w:rPr>
                <w:rFonts w:ascii="Corbel" w:eastAsia="Times New Roman" w:hAnsi="Corbel" w:cs="Times New Roman"/>
                <w:lang w:val="en-GB"/>
              </w:rPr>
              <w:t xml:space="preserve"> </w:t>
            </w:r>
            <w:r w:rsidRPr="00C63367">
              <w:rPr>
                <w:rFonts w:ascii="Corbel" w:eastAsia="Times New Roman" w:hAnsi="Corbel" w:cs="Times New Roman"/>
                <w:color w:val="FF0000"/>
                <w:lang w:val="en-GB"/>
              </w:rPr>
              <w:t>No, not relevant (excluded, submit form)</w:t>
            </w:r>
          </w:p>
          <w:p w14:paraId="645E04AA" w14:textId="77777777" w:rsidR="00C63367" w:rsidRPr="00C63367" w:rsidRDefault="00C63367" w:rsidP="00C63367">
            <w:pPr>
              <w:spacing w:after="0" w:line="240" w:lineRule="auto"/>
              <w:ind w:left="317" w:hanging="317"/>
              <w:rPr>
                <w:rFonts w:ascii="Corbel" w:eastAsia="Times New Roman" w:hAnsi="Corbel" w:cs="Times New Roman"/>
                <w:color w:val="FF0000"/>
                <w:lang w:val="en-GB"/>
              </w:rPr>
            </w:pPr>
          </w:p>
          <w:p w14:paraId="05E5D3D0" w14:textId="77777777" w:rsidR="00C63367" w:rsidRPr="00C63367" w:rsidRDefault="00C63367" w:rsidP="00C63367">
            <w:pPr>
              <w:spacing w:after="0" w:line="240" w:lineRule="auto"/>
              <w:rPr>
                <w:rFonts w:ascii="Corbel" w:eastAsia="Times New Roman" w:hAnsi="Corbel" w:cs="Times New Roman"/>
              </w:rPr>
            </w:pPr>
          </w:p>
        </w:tc>
        <w:tc>
          <w:tcPr>
            <w:tcW w:w="4111" w:type="dxa"/>
          </w:tcPr>
          <w:p w14:paraId="5CFB952C" w14:textId="77777777" w:rsidR="00C63367" w:rsidRPr="00C63367" w:rsidRDefault="00C63367" w:rsidP="00C63367">
            <w:pPr>
              <w:spacing w:after="60" w:line="240" w:lineRule="auto"/>
              <w:rPr>
                <w:rFonts w:ascii="Corbel" w:eastAsia="Times New Roman" w:hAnsi="Corbel" w:cs="Times New Roman"/>
                <w:bCs/>
                <w:iCs/>
                <w:lang w:val="en-GB"/>
              </w:rPr>
            </w:pPr>
            <w:r w:rsidRPr="00C63367">
              <w:rPr>
                <w:rFonts w:ascii="Corbel" w:eastAsia="Times New Roman" w:hAnsi="Corbel" w:cs="Times New Roman"/>
                <w:b/>
                <w:bCs/>
                <w:iCs/>
              </w:rPr>
              <w:t>La Crosse encephalitis virus</w:t>
            </w:r>
            <w:r w:rsidRPr="00C63367">
              <w:rPr>
                <w:rFonts w:ascii="Corbel" w:eastAsia="Times New Roman" w:hAnsi="Corbel" w:cs="Times New Roman"/>
                <w:b/>
                <w:bCs/>
                <w:iCs/>
                <w:lang w:val="en-GB"/>
              </w:rPr>
              <w:t xml:space="preserve">: </w:t>
            </w:r>
            <w:r w:rsidRPr="00C63367">
              <w:rPr>
                <w:rFonts w:ascii="Corbel" w:eastAsia="Times New Roman" w:hAnsi="Corbel" w:cs="Times New Roman"/>
                <w:bCs/>
                <w:iCs/>
                <w:lang w:val="en-GB"/>
              </w:rPr>
              <w:t>a rare arbovirus that predominately infects children under the age of 16. This virus is known to cause illness in humans in the USA.  The epizootic cycle mainly includes small mammals.  Include ALL research on this virus.</w:t>
            </w:r>
          </w:p>
          <w:p w14:paraId="3A96A52E" w14:textId="77777777" w:rsidR="00C63367" w:rsidRPr="00C63367" w:rsidRDefault="00C63367" w:rsidP="00C63367">
            <w:pPr>
              <w:spacing w:after="60" w:line="240" w:lineRule="auto"/>
              <w:rPr>
                <w:rFonts w:ascii="Corbel" w:eastAsia="Times New Roman" w:hAnsi="Corbel" w:cs="Times New Roman"/>
                <w:lang w:val="en-GB"/>
              </w:rPr>
            </w:pPr>
            <w:r w:rsidRPr="00C63367">
              <w:rPr>
                <w:rFonts w:ascii="Corbel" w:eastAsia="Times New Roman" w:hAnsi="Corbel" w:cs="Times New Roman"/>
                <w:b/>
                <w:bCs/>
                <w:iCs/>
                <w:lang w:val="en-GB"/>
              </w:rPr>
              <w:t>Primary research</w:t>
            </w:r>
            <w:r w:rsidRPr="00C63367">
              <w:rPr>
                <w:rFonts w:ascii="Corbel" w:eastAsia="Times New Roman" w:hAnsi="Corbel" w:cs="Times New Roman"/>
                <w:lang w:val="en-US"/>
              </w:rPr>
              <w:t xml:space="preserve"> represents a study where the authors collected and analyzed their own data</w:t>
            </w:r>
            <w:r w:rsidRPr="00C63367">
              <w:rPr>
                <w:rFonts w:ascii="Corbel" w:eastAsia="Times New Roman" w:hAnsi="Corbel" w:cs="Times New Roman"/>
                <w:lang w:val="en-GB"/>
              </w:rPr>
              <w:t xml:space="preserve"> – may use quantitative or qualitative methods or both to investigate the research question</w:t>
            </w:r>
            <w:r w:rsidRPr="00C63367">
              <w:rPr>
                <w:rFonts w:ascii="Corbel" w:eastAsia="Times New Roman" w:hAnsi="Corbel" w:cs="Times New Roman"/>
              </w:rPr>
              <w:t xml:space="preserve"> </w:t>
            </w:r>
            <w:r w:rsidRPr="00C63367">
              <w:rPr>
                <w:rFonts w:ascii="Corbel" w:eastAsia="Times New Roman" w:hAnsi="Corbel" w:cs="Times New Roman"/>
                <w:lang w:val="en-GB"/>
              </w:rPr>
              <w:t>and report original results.</w:t>
            </w:r>
          </w:p>
          <w:p w14:paraId="404BBAA4" w14:textId="77777777" w:rsidR="00C63367" w:rsidRPr="00C63367" w:rsidRDefault="00C63367" w:rsidP="00C63367">
            <w:pPr>
              <w:spacing w:after="60" w:line="240" w:lineRule="auto"/>
              <w:rPr>
                <w:rFonts w:ascii="Corbel" w:eastAsia="Times New Roman" w:hAnsi="Corbel" w:cs="Times New Roman"/>
                <w:iCs/>
                <w:lang w:val="en-GB"/>
              </w:rPr>
            </w:pPr>
            <w:r w:rsidRPr="00C63367">
              <w:rPr>
                <w:rFonts w:ascii="Corbel" w:eastAsia="Times New Roman" w:hAnsi="Corbel" w:cs="Times New Roman"/>
                <w:b/>
                <w:lang w:val="en-GB"/>
              </w:rPr>
              <w:t xml:space="preserve">Predictive Model: </w:t>
            </w:r>
            <w:r w:rsidRPr="00C63367">
              <w:rPr>
                <w:rFonts w:ascii="Corbel" w:eastAsia="Times New Roman" w:hAnsi="Corbel" w:cs="Times New Roman"/>
                <w:lang w:val="en-GB"/>
              </w:rPr>
              <w:t xml:space="preserve">Any citation describing the use of published information to model the issue and make predictions. </w:t>
            </w:r>
            <w:r w:rsidRPr="00C63367">
              <w:rPr>
                <w:rFonts w:ascii="Corbel" w:eastAsia="Times New Roman" w:hAnsi="Corbel" w:cs="Times New Roman"/>
                <w:b/>
                <w:lang w:val="en-GB"/>
              </w:rPr>
              <w:t xml:space="preserve">Climate change: </w:t>
            </w:r>
            <w:r w:rsidRPr="00C63367">
              <w:rPr>
                <w:rFonts w:ascii="Corbel" w:eastAsia="Times New Roman" w:hAnsi="Corbel" w:cs="Times New Roman"/>
                <w:lang w:val="en-GB"/>
              </w:rPr>
              <w:t>any predictive model looking at the effects of a changing climate e.g. temperature, rainfall etc. should be included in this review.</w:t>
            </w:r>
          </w:p>
          <w:p w14:paraId="3443F2C1" w14:textId="77777777" w:rsidR="00C63367" w:rsidRPr="00C63367" w:rsidRDefault="00C63367" w:rsidP="00C63367">
            <w:pPr>
              <w:spacing w:after="60" w:line="240" w:lineRule="auto"/>
              <w:rPr>
                <w:rFonts w:ascii="Corbel" w:eastAsia="Times New Roman" w:hAnsi="Corbel" w:cs="Times New Roman"/>
                <w:lang w:val="en-GB"/>
              </w:rPr>
            </w:pPr>
            <w:r w:rsidRPr="00C63367">
              <w:rPr>
                <w:rFonts w:ascii="Corbel" w:eastAsia="Times New Roman" w:hAnsi="Corbel" w:cs="Times New Roman"/>
                <w:b/>
                <w:bCs/>
                <w:iCs/>
                <w:lang w:val="en-GB"/>
              </w:rPr>
              <w:t xml:space="preserve">Review/commentary </w:t>
            </w:r>
            <w:r w:rsidRPr="00C63367">
              <w:rPr>
                <w:rFonts w:ascii="Corbel" w:eastAsia="Times New Roman" w:hAnsi="Corbel" w:cs="Times New Roman"/>
                <w:bCs/>
                <w:iCs/>
                <w:lang w:val="en-GB"/>
              </w:rPr>
              <w:t>is a</w:t>
            </w:r>
            <w:r w:rsidRPr="00C63367">
              <w:rPr>
                <w:rFonts w:ascii="Corbel" w:eastAsia="Times New Roman" w:hAnsi="Corbel" w:cs="Times New Roman"/>
                <w:b/>
                <w:bCs/>
                <w:iCs/>
                <w:lang w:val="en-GB"/>
              </w:rPr>
              <w:t xml:space="preserve"> </w:t>
            </w:r>
            <w:r w:rsidRPr="00C63367">
              <w:rPr>
                <w:rFonts w:ascii="Corbel" w:eastAsia="Times New Roman" w:hAnsi="Corbel" w:cs="Times New Roman"/>
                <w:lang w:val="en-GB"/>
              </w:rPr>
              <w:t>comprehensive or brief narrative review or commentary (from peer-reviewed articles journals) summarising knowledge on an issue (include systematic reviews in here.)</w:t>
            </w:r>
          </w:p>
          <w:p w14:paraId="2DC4B367" w14:textId="77777777" w:rsidR="00C63367" w:rsidRPr="00C63367" w:rsidRDefault="00C63367" w:rsidP="00C63367">
            <w:pPr>
              <w:spacing w:after="60" w:line="240" w:lineRule="auto"/>
              <w:rPr>
                <w:rFonts w:ascii="Corbel" w:eastAsia="Times New Roman" w:hAnsi="Corbel" w:cs="Times New Roman"/>
                <w:lang w:val="en-GB"/>
              </w:rPr>
            </w:pPr>
            <w:r w:rsidRPr="00C63367">
              <w:rPr>
                <w:rFonts w:ascii="Corbel" w:eastAsia="Times New Roman" w:hAnsi="Corbel" w:cs="Times New Roman"/>
                <w:b/>
                <w:lang w:val="en-GB"/>
              </w:rPr>
              <w:t>Other non-primary</w:t>
            </w:r>
            <w:r w:rsidRPr="00C63367">
              <w:rPr>
                <w:rFonts w:ascii="Corbel" w:eastAsia="Times New Roman" w:hAnsi="Corbel" w:cs="Times New Roman"/>
                <w:lang w:val="en-GB"/>
              </w:rPr>
              <w:t xml:space="preserve"> will encompass lay magazine or newspaper articles etc. </w:t>
            </w:r>
          </w:p>
          <w:p w14:paraId="6E232F5C" w14:textId="77777777" w:rsidR="00C63367" w:rsidRPr="00C63367" w:rsidRDefault="00C63367" w:rsidP="00C63367">
            <w:pPr>
              <w:spacing w:after="0" w:line="240" w:lineRule="auto"/>
              <w:rPr>
                <w:rFonts w:ascii="Corbel" w:eastAsia="Times New Roman" w:hAnsi="Corbel" w:cs="Times New Roman"/>
                <w:color w:val="FF0000"/>
                <w:lang w:val="en-GB"/>
              </w:rPr>
            </w:pPr>
            <w:r w:rsidRPr="00C63367">
              <w:rPr>
                <w:rFonts w:ascii="Corbel" w:eastAsia="Times New Roman" w:hAnsi="Corbel" w:cs="Times New Roman"/>
                <w:color w:val="FF0000"/>
                <w:lang w:val="en-GB"/>
              </w:rPr>
              <w:t>Exclude:</w:t>
            </w:r>
          </w:p>
          <w:p w14:paraId="56DCDE6C" w14:textId="77777777" w:rsidR="00C63367" w:rsidRPr="00C63367" w:rsidRDefault="00C63367" w:rsidP="00C63367">
            <w:pPr>
              <w:spacing w:after="0" w:line="240" w:lineRule="auto"/>
              <w:rPr>
                <w:rFonts w:ascii="Corbel" w:eastAsia="Times New Roman" w:hAnsi="Corbel" w:cs="Times New Roman"/>
                <w:color w:val="FF0000"/>
              </w:rPr>
            </w:pPr>
            <w:r w:rsidRPr="00C63367">
              <w:rPr>
                <w:rFonts w:ascii="Corbel" w:eastAsia="Times New Roman" w:hAnsi="Corbel" w:cs="Times New Roman"/>
              </w:rPr>
              <w:t>Primary research not on the virus of interest.</w:t>
            </w:r>
            <w:r w:rsidRPr="00C63367">
              <w:rPr>
                <w:rFonts w:ascii="Corbel" w:eastAsia="Times New Roman" w:hAnsi="Corbel" w:cs="Times New Roman"/>
                <w:color w:val="FF0000"/>
              </w:rPr>
              <w:t xml:space="preserve"> </w:t>
            </w:r>
          </w:p>
        </w:tc>
      </w:tr>
    </w:tbl>
    <w:p w14:paraId="2A1CB3BF" w14:textId="77777777" w:rsidR="00C63367" w:rsidRPr="00C63367" w:rsidRDefault="00C63367" w:rsidP="00C63367">
      <w:pPr>
        <w:rPr>
          <w:rFonts w:ascii="Corbel" w:eastAsia="Times New Roman" w:hAnsi="Corbel" w:cs="Times New Roman"/>
        </w:rPr>
      </w:pPr>
      <w:r w:rsidRPr="00C63367">
        <w:rPr>
          <w:rFonts w:ascii="Corbel" w:eastAsia="Times New Roman" w:hAnsi="Corbel" w:cs="Times New Roman"/>
        </w:rPr>
        <w:t>2 reviewers independently will evaluate each citation.</w:t>
      </w:r>
      <w:bookmarkStart w:id="17" w:name="_Toc476636773"/>
    </w:p>
    <w:p w14:paraId="1EFED83E" w14:textId="77777777" w:rsidR="006817F2" w:rsidRDefault="006817F2">
      <w:pPr>
        <w:rPr>
          <w:b/>
          <w:sz w:val="24"/>
        </w:rPr>
      </w:pPr>
      <w:r>
        <w:rPr>
          <w:b/>
          <w:sz w:val="24"/>
        </w:rPr>
        <w:br w:type="page"/>
      </w:r>
    </w:p>
    <w:p w14:paraId="2A2879A2" w14:textId="73585697" w:rsidR="00C63367" w:rsidRPr="006817F2" w:rsidRDefault="00C63367" w:rsidP="006817F2">
      <w:pPr>
        <w:rPr>
          <w:b/>
          <w:sz w:val="24"/>
        </w:rPr>
      </w:pPr>
      <w:r w:rsidRPr="006817F2">
        <w:rPr>
          <w:b/>
          <w:sz w:val="24"/>
        </w:rPr>
        <w:lastRenderedPageBreak/>
        <w:t>DATA CHARACTERIZATION AND UTILITY (DCU) FORM</w:t>
      </w:r>
      <w:bookmarkEnd w:id="17"/>
    </w:p>
    <w:p w14:paraId="6DCF0E1F" w14:textId="77777777" w:rsidR="00C63367" w:rsidRPr="00C63367" w:rsidRDefault="00C63367" w:rsidP="00C63367">
      <w:pPr>
        <w:spacing w:after="0"/>
        <w:rPr>
          <w:rFonts w:ascii="Corbel" w:eastAsia="Times New Roman" w:hAnsi="Corbel" w:cs="Times New Roman"/>
        </w:rPr>
      </w:pPr>
      <w:r w:rsidRPr="00C63367">
        <w:rPr>
          <w:rFonts w:ascii="Corbel" w:eastAsia="Times New Roman" w:hAnsi="Corbel" w:cs="Times New Roman"/>
          <w:b/>
        </w:rPr>
        <w:t xml:space="preserve">Broad topic: </w:t>
      </w:r>
    </w:p>
    <w:p w14:paraId="3B5DA609" w14:textId="77777777" w:rsidR="00C63367" w:rsidRPr="00C63367" w:rsidRDefault="00C63367" w:rsidP="00C63367">
      <w:pPr>
        <w:rPr>
          <w:rFonts w:ascii="Corbel" w:eastAsia="Times New Roman" w:hAnsi="Corbel" w:cs="Times New Roman"/>
          <w:b/>
          <w:lang w:val="en-US"/>
        </w:rPr>
      </w:pPr>
      <w:r w:rsidRPr="00C63367">
        <w:rPr>
          <w:rFonts w:ascii="Corbel" w:eastAsia="Times New Roman" w:hAnsi="Corbel" w:cs="Times New Roman"/>
          <w:b/>
          <w:lang w:val="en-US"/>
        </w:rPr>
        <w:t>What are the characteristics of the global evidence on La Crosse encephalitis virus?</w:t>
      </w:r>
    </w:p>
    <w:p w14:paraId="12B77AF8" w14:textId="77777777" w:rsidR="00C63367" w:rsidRPr="00C63367" w:rsidRDefault="00C63367" w:rsidP="00C63367">
      <w:pPr>
        <w:rPr>
          <w:rFonts w:ascii="Corbel" w:eastAsia="Times New Roman" w:hAnsi="Corbel" w:cs="Times New Roman"/>
        </w:rPr>
      </w:pPr>
      <w:r w:rsidRPr="00C63367">
        <w:rPr>
          <w:rFonts w:ascii="Corbel" w:eastAsia="Times New Roman" w:hAnsi="Corbel" w:cs="Times New Roman"/>
          <w:b/>
        </w:rPr>
        <w:t xml:space="preserve">Note: </w:t>
      </w:r>
      <w:r w:rsidRPr="00C63367">
        <w:rPr>
          <w:rFonts w:ascii="Corbel" w:eastAsia="Times New Roman" w:hAnsi="Corbel" w:cs="Times New Roman"/>
        </w:rPr>
        <w:t xml:space="preserve">Remember to only extract information for the applicable question – </w:t>
      </w:r>
      <w:r w:rsidRPr="00C63367">
        <w:rPr>
          <w:rFonts w:ascii="Corbel" w:eastAsia="Times New Roman" w:hAnsi="Corbel" w:cs="Times New Roman"/>
          <w:b/>
        </w:rPr>
        <w:t xml:space="preserve">not all questions apply. </w:t>
      </w:r>
      <w:r w:rsidRPr="00C63367">
        <w:rPr>
          <w:rFonts w:ascii="Corbel" w:eastAsia="Times New Roman" w:hAnsi="Corbel" w:cs="Times New Roman"/>
        </w:rPr>
        <w:t xml:space="preserve">Be very specific about the data you extract AND only </w:t>
      </w:r>
      <w:r w:rsidRPr="00C63367">
        <w:rPr>
          <w:rFonts w:ascii="Corbel" w:eastAsia="Times New Roman" w:hAnsi="Corbel" w:cs="Times New Roman"/>
          <w:b/>
        </w:rPr>
        <w:t>extract primary information</w:t>
      </w:r>
      <w:r w:rsidRPr="00C63367">
        <w:rPr>
          <w:rFonts w:ascii="Corbel" w:eastAsia="Times New Roman" w:hAnsi="Corbel" w:cs="Times New Roman"/>
        </w:rPr>
        <w:t xml:space="preserve"> (information collected by the author in the course of a study).</w:t>
      </w:r>
    </w:p>
    <w:tbl>
      <w:tblPr>
        <w:tblStyle w:val="TableGrid"/>
        <w:tblW w:w="9747" w:type="dxa"/>
        <w:tblLayout w:type="fixed"/>
        <w:tblLook w:val="04A0" w:firstRow="1" w:lastRow="0" w:firstColumn="1" w:lastColumn="0" w:noHBand="0" w:noVBand="1"/>
      </w:tblPr>
      <w:tblGrid>
        <w:gridCol w:w="2660"/>
        <w:gridCol w:w="3544"/>
        <w:gridCol w:w="3543"/>
      </w:tblGrid>
      <w:tr w:rsidR="00C63367" w:rsidRPr="00C63367" w14:paraId="6F11FE4C" w14:textId="77777777" w:rsidTr="00A17406">
        <w:tc>
          <w:tcPr>
            <w:tcW w:w="2660" w:type="dxa"/>
          </w:tcPr>
          <w:p w14:paraId="23F52B73" w14:textId="77777777" w:rsidR="00C63367" w:rsidRPr="00C63367" w:rsidRDefault="00C63367" w:rsidP="00C63367">
            <w:pPr>
              <w:rPr>
                <w:rFonts w:ascii="Corbel" w:eastAsia="Corbel" w:hAnsi="Corbel" w:cs="Times New Roman"/>
                <w:b/>
              </w:rPr>
            </w:pPr>
            <w:r w:rsidRPr="00C63367">
              <w:rPr>
                <w:rFonts w:ascii="Corbel" w:eastAsia="Corbel" w:hAnsi="Corbel" w:cs="Times New Roman"/>
                <w:b/>
              </w:rPr>
              <w:t>Question</w:t>
            </w:r>
          </w:p>
        </w:tc>
        <w:tc>
          <w:tcPr>
            <w:tcW w:w="3544" w:type="dxa"/>
          </w:tcPr>
          <w:p w14:paraId="0F90ACD4" w14:textId="77777777" w:rsidR="00C63367" w:rsidRPr="00C63367" w:rsidRDefault="00C63367" w:rsidP="00C63367">
            <w:pPr>
              <w:rPr>
                <w:rFonts w:ascii="Corbel" w:eastAsia="Corbel" w:hAnsi="Corbel" w:cs="Times New Roman"/>
                <w:b/>
              </w:rPr>
            </w:pPr>
            <w:r w:rsidRPr="00C63367">
              <w:rPr>
                <w:rFonts w:ascii="Corbel" w:eastAsia="Corbel" w:hAnsi="Corbel" w:cs="Times New Roman"/>
                <w:b/>
              </w:rPr>
              <w:t>Options</w:t>
            </w:r>
          </w:p>
        </w:tc>
        <w:tc>
          <w:tcPr>
            <w:tcW w:w="3543" w:type="dxa"/>
          </w:tcPr>
          <w:p w14:paraId="3C42F085" w14:textId="77777777" w:rsidR="00C63367" w:rsidRPr="00C63367" w:rsidRDefault="00C63367" w:rsidP="00C63367">
            <w:pPr>
              <w:rPr>
                <w:rFonts w:ascii="Corbel" w:eastAsia="Corbel" w:hAnsi="Corbel" w:cs="Times New Roman"/>
                <w:b/>
              </w:rPr>
            </w:pPr>
            <w:r w:rsidRPr="00C63367">
              <w:rPr>
                <w:rFonts w:ascii="Corbel" w:eastAsia="Corbel" w:hAnsi="Corbel" w:cs="Times New Roman"/>
                <w:b/>
              </w:rPr>
              <w:t>Definitions/Additional notes</w:t>
            </w:r>
          </w:p>
        </w:tc>
      </w:tr>
      <w:tr w:rsidR="00C63367" w:rsidRPr="00C63367" w14:paraId="02D00503" w14:textId="77777777" w:rsidTr="006523AE">
        <w:tc>
          <w:tcPr>
            <w:tcW w:w="9747" w:type="dxa"/>
            <w:gridSpan w:val="3"/>
            <w:shd w:val="clear" w:color="auto" w:fill="C6D9F1" w:themeFill="text2" w:themeFillTint="33"/>
          </w:tcPr>
          <w:p w14:paraId="20559D9A" w14:textId="77777777" w:rsidR="00C63367" w:rsidRPr="00C63367" w:rsidRDefault="00C63367" w:rsidP="00C63367">
            <w:pPr>
              <w:ind w:left="-22"/>
              <w:rPr>
                <w:rFonts w:ascii="Corbel" w:eastAsia="Corbel" w:hAnsi="Corbel" w:cs="Times New Roman"/>
                <w:b/>
              </w:rPr>
            </w:pPr>
            <w:r w:rsidRPr="00C63367">
              <w:rPr>
                <w:rFonts w:ascii="Corbel" w:eastAsia="Corbel" w:hAnsi="Corbel" w:cs="Times New Roman"/>
                <w:b/>
              </w:rPr>
              <w:t>Relevance Verification</w:t>
            </w:r>
          </w:p>
          <w:p w14:paraId="0F8BD751" w14:textId="77777777" w:rsidR="00C63367" w:rsidRPr="00C63367" w:rsidRDefault="00C63367" w:rsidP="00C63367">
            <w:pPr>
              <w:ind w:left="-22"/>
              <w:rPr>
                <w:rFonts w:ascii="Corbel" w:eastAsia="Corbel" w:hAnsi="Corbel" w:cs="Times New Roman"/>
                <w:color w:val="FF0000"/>
                <w:lang w:val="en-GB"/>
              </w:rPr>
            </w:pPr>
            <w:r w:rsidRPr="00C63367">
              <w:rPr>
                <w:rFonts w:ascii="Corbel" w:eastAsia="Corbel" w:hAnsi="Corbel" w:cs="Times New Roman"/>
                <w:color w:val="FF0000"/>
                <w:lang w:val="en-GB"/>
              </w:rPr>
              <w:t>The first three questions are designed for verification of the relevance of the article.  Please answer all 3 questions prior to submitting the form; we would like to characterize the foreign language papers by focus of the paper.  If the foreign language papers are likely not relevant, please indicate this in the focus question so we are not over inflating the number of relevant studies we excluded due to language.</w:t>
            </w:r>
          </w:p>
        </w:tc>
      </w:tr>
      <w:tr w:rsidR="00C63367" w:rsidRPr="00C63367" w14:paraId="50E8AB4D" w14:textId="77777777" w:rsidTr="00A17406">
        <w:tc>
          <w:tcPr>
            <w:tcW w:w="2660" w:type="dxa"/>
          </w:tcPr>
          <w:p w14:paraId="015CFB9E" w14:textId="77777777" w:rsidR="00C63367" w:rsidRPr="00C63367" w:rsidRDefault="00C63367" w:rsidP="00C63367">
            <w:pPr>
              <w:rPr>
                <w:rFonts w:ascii="Corbel" w:eastAsia="Corbel" w:hAnsi="Corbel" w:cs="Times New Roman"/>
              </w:rPr>
            </w:pPr>
            <w:r w:rsidRPr="00C63367">
              <w:rPr>
                <w:rFonts w:ascii="Corbel" w:eastAsia="Corbel" w:hAnsi="Corbel" w:cs="Times New Roman"/>
                <w:color w:val="000000"/>
                <w:shd w:val="clear" w:color="auto" w:fill="FFFFFF"/>
              </w:rPr>
              <w:t>What language is the article published in?</w:t>
            </w:r>
          </w:p>
        </w:tc>
        <w:tc>
          <w:tcPr>
            <w:tcW w:w="3544" w:type="dxa"/>
          </w:tcPr>
          <w:p w14:paraId="672D805D" w14:textId="77777777" w:rsidR="00C63367" w:rsidRPr="00C63367" w:rsidRDefault="00C63367" w:rsidP="00375BEC">
            <w:pPr>
              <w:numPr>
                <w:ilvl w:val="0"/>
                <w:numId w:val="4"/>
              </w:numPr>
              <w:contextualSpacing/>
              <w:rPr>
                <w:rFonts w:ascii="Corbel" w:eastAsia="Corbel" w:hAnsi="Corbel" w:cs="Times New Roman"/>
              </w:rPr>
            </w:pPr>
            <w:r w:rsidRPr="00C63367">
              <w:rPr>
                <w:rFonts w:ascii="Corbel" w:eastAsia="Corbel" w:hAnsi="Corbel" w:cs="Times New Roman"/>
              </w:rPr>
              <w:t>English</w:t>
            </w:r>
          </w:p>
          <w:p w14:paraId="57A267D0" w14:textId="77777777" w:rsidR="00C63367" w:rsidRPr="00C63367" w:rsidRDefault="00C63367" w:rsidP="00375BEC">
            <w:pPr>
              <w:numPr>
                <w:ilvl w:val="0"/>
                <w:numId w:val="4"/>
              </w:numPr>
              <w:contextualSpacing/>
              <w:rPr>
                <w:rFonts w:ascii="Corbel" w:eastAsia="Corbel" w:hAnsi="Corbel" w:cs="Times New Roman"/>
              </w:rPr>
            </w:pPr>
            <w:r w:rsidRPr="00C63367">
              <w:rPr>
                <w:rFonts w:ascii="Corbel" w:eastAsia="Corbel" w:hAnsi="Corbel" w:cs="Times New Roman"/>
              </w:rPr>
              <w:t>French</w:t>
            </w:r>
          </w:p>
          <w:p w14:paraId="0C758336" w14:textId="77777777" w:rsidR="00C63367" w:rsidRPr="00C63367" w:rsidRDefault="00C63367" w:rsidP="00375BEC">
            <w:pPr>
              <w:numPr>
                <w:ilvl w:val="0"/>
                <w:numId w:val="4"/>
              </w:numPr>
              <w:contextualSpacing/>
              <w:rPr>
                <w:rFonts w:ascii="Corbel" w:eastAsia="Corbel" w:hAnsi="Corbel" w:cs="Times New Roman"/>
              </w:rPr>
            </w:pPr>
            <w:r w:rsidRPr="00C63367">
              <w:rPr>
                <w:rFonts w:ascii="Corbel" w:eastAsia="Corbel" w:hAnsi="Corbel" w:cs="Times New Roman"/>
                <w:color w:val="FF0000"/>
              </w:rPr>
              <w:t>Other, please specify: ____ (Exclude)</w:t>
            </w:r>
          </w:p>
        </w:tc>
        <w:tc>
          <w:tcPr>
            <w:tcW w:w="3543" w:type="dxa"/>
          </w:tcPr>
          <w:p w14:paraId="133770A2" w14:textId="77777777" w:rsidR="00C63367" w:rsidRPr="00C63367" w:rsidRDefault="00C63367" w:rsidP="00C63367">
            <w:pPr>
              <w:ind w:left="-22"/>
              <w:rPr>
                <w:rFonts w:ascii="Corbel" w:eastAsia="Corbel" w:hAnsi="Corbel" w:cs="Times New Roman"/>
                <w:color w:val="FF0000"/>
              </w:rPr>
            </w:pPr>
          </w:p>
        </w:tc>
      </w:tr>
      <w:tr w:rsidR="00C63367" w:rsidRPr="00C63367" w14:paraId="2133F596" w14:textId="77777777" w:rsidTr="00A17406">
        <w:tc>
          <w:tcPr>
            <w:tcW w:w="2660" w:type="dxa"/>
          </w:tcPr>
          <w:p w14:paraId="09008883" w14:textId="77777777" w:rsidR="00C63367" w:rsidRPr="00C63367" w:rsidRDefault="00C63367" w:rsidP="00C63367">
            <w:pPr>
              <w:rPr>
                <w:rFonts w:ascii="Corbel" w:eastAsia="Corbel" w:hAnsi="Corbel" w:cs="Times New Roman"/>
              </w:rPr>
            </w:pPr>
            <w:r w:rsidRPr="00C63367">
              <w:rPr>
                <w:rFonts w:ascii="Corbel" w:eastAsia="Corbel" w:hAnsi="Corbel" w:cs="Times New Roman"/>
              </w:rPr>
              <w:t>What type of document is this article?</w:t>
            </w:r>
          </w:p>
        </w:tc>
        <w:tc>
          <w:tcPr>
            <w:tcW w:w="3544" w:type="dxa"/>
          </w:tcPr>
          <w:p w14:paraId="7481AD67" w14:textId="77777777" w:rsidR="00C63367" w:rsidRPr="00C63367" w:rsidRDefault="00C63367" w:rsidP="00375BEC">
            <w:pPr>
              <w:numPr>
                <w:ilvl w:val="0"/>
                <w:numId w:val="5"/>
              </w:numPr>
              <w:contextualSpacing/>
              <w:rPr>
                <w:rFonts w:ascii="Corbel" w:eastAsia="Corbel" w:hAnsi="Corbel" w:cs="Times New Roman"/>
              </w:rPr>
            </w:pPr>
            <w:r w:rsidRPr="00C63367">
              <w:rPr>
                <w:rFonts w:ascii="Corbel" w:eastAsia="Corbel" w:hAnsi="Corbel" w:cs="Times New Roman"/>
              </w:rPr>
              <w:t>Primary research in peer-reviewed journal</w:t>
            </w:r>
          </w:p>
          <w:p w14:paraId="2DE641E1" w14:textId="77777777" w:rsidR="00C63367" w:rsidRPr="00C63367" w:rsidRDefault="00C63367" w:rsidP="00375BEC">
            <w:pPr>
              <w:numPr>
                <w:ilvl w:val="0"/>
                <w:numId w:val="5"/>
              </w:numPr>
              <w:contextualSpacing/>
              <w:rPr>
                <w:rFonts w:ascii="Corbel" w:eastAsia="Corbel" w:hAnsi="Corbel" w:cs="Times New Roman"/>
              </w:rPr>
            </w:pPr>
            <w:r w:rsidRPr="00C63367">
              <w:rPr>
                <w:rFonts w:ascii="Corbel" w:eastAsia="Corbel" w:hAnsi="Corbel" w:cs="Times New Roman"/>
              </w:rPr>
              <w:t>Predictive model on LACV</w:t>
            </w:r>
          </w:p>
          <w:p w14:paraId="757A1925" w14:textId="77777777" w:rsidR="00C63367" w:rsidRPr="00C63367" w:rsidRDefault="00C63367" w:rsidP="00375BEC">
            <w:pPr>
              <w:numPr>
                <w:ilvl w:val="0"/>
                <w:numId w:val="5"/>
              </w:numPr>
              <w:contextualSpacing/>
              <w:rPr>
                <w:rFonts w:ascii="Corbel" w:eastAsia="Corbel" w:hAnsi="Corbel" w:cs="Times New Roman"/>
              </w:rPr>
            </w:pPr>
            <w:r w:rsidRPr="00C63367">
              <w:rPr>
                <w:rFonts w:ascii="Corbel" w:eastAsia="Corbel" w:hAnsi="Corbel" w:cs="Times New Roman"/>
              </w:rPr>
              <w:t>Thesis</w:t>
            </w:r>
          </w:p>
          <w:p w14:paraId="68239A6C" w14:textId="77777777" w:rsidR="00C63367" w:rsidRPr="00C63367" w:rsidRDefault="00C63367" w:rsidP="00375BEC">
            <w:pPr>
              <w:numPr>
                <w:ilvl w:val="0"/>
                <w:numId w:val="5"/>
              </w:numPr>
              <w:contextualSpacing/>
              <w:rPr>
                <w:rFonts w:ascii="Corbel" w:eastAsia="Corbel" w:hAnsi="Corbel" w:cs="Times New Roman"/>
              </w:rPr>
            </w:pPr>
            <w:r w:rsidRPr="00C63367">
              <w:rPr>
                <w:rFonts w:ascii="Corbel" w:eastAsia="Corbel" w:hAnsi="Corbel" w:cs="Times New Roman"/>
              </w:rPr>
              <w:t>Grey literature with primary data (government or research reports)</w:t>
            </w:r>
          </w:p>
          <w:p w14:paraId="38E81659" w14:textId="77777777" w:rsidR="00C63367" w:rsidRPr="00C63367" w:rsidRDefault="00C63367" w:rsidP="00375BEC">
            <w:pPr>
              <w:numPr>
                <w:ilvl w:val="0"/>
                <w:numId w:val="5"/>
              </w:numPr>
              <w:contextualSpacing/>
              <w:rPr>
                <w:rFonts w:ascii="Corbel" w:eastAsia="Corbel" w:hAnsi="Corbel" w:cs="Times New Roman"/>
              </w:rPr>
            </w:pPr>
            <w:r w:rsidRPr="00C63367">
              <w:rPr>
                <w:rFonts w:ascii="Corbel" w:eastAsia="Corbel" w:hAnsi="Corbel" w:cs="Times New Roman"/>
              </w:rPr>
              <w:t>Conference proceeding with sufficient detail</w:t>
            </w:r>
          </w:p>
          <w:p w14:paraId="3AAE2A80" w14:textId="77777777" w:rsidR="00C63367" w:rsidRPr="00C63367" w:rsidRDefault="00C63367" w:rsidP="00375BEC">
            <w:pPr>
              <w:numPr>
                <w:ilvl w:val="0"/>
                <w:numId w:val="5"/>
              </w:numPr>
              <w:contextualSpacing/>
              <w:rPr>
                <w:rFonts w:ascii="Corbel" w:eastAsia="Corbel" w:hAnsi="Corbel" w:cs="Times New Roman"/>
                <w:color w:val="FF0000"/>
              </w:rPr>
            </w:pPr>
            <w:r w:rsidRPr="00C63367">
              <w:rPr>
                <w:rFonts w:ascii="Corbel" w:eastAsia="Corbel" w:hAnsi="Corbel" w:cs="Times New Roman"/>
                <w:color w:val="FF0000"/>
              </w:rPr>
              <w:t>Literature review (Exclude)</w:t>
            </w:r>
          </w:p>
          <w:p w14:paraId="46A145FE" w14:textId="77777777" w:rsidR="00C63367" w:rsidRPr="00C63367" w:rsidRDefault="00C63367" w:rsidP="00375BEC">
            <w:pPr>
              <w:numPr>
                <w:ilvl w:val="0"/>
                <w:numId w:val="5"/>
              </w:numPr>
              <w:contextualSpacing/>
              <w:rPr>
                <w:rFonts w:ascii="Corbel" w:eastAsia="Corbel" w:hAnsi="Corbel" w:cs="Times New Roman"/>
                <w:color w:val="FF0000"/>
              </w:rPr>
            </w:pPr>
            <w:r w:rsidRPr="00C63367">
              <w:rPr>
                <w:rFonts w:ascii="Corbel" w:eastAsia="Corbel" w:hAnsi="Corbel" w:cs="Times New Roman"/>
                <w:color w:val="FF0000"/>
              </w:rPr>
              <w:t>Systematic review/meta-analyses (Exclude)</w:t>
            </w:r>
          </w:p>
          <w:p w14:paraId="340704C7" w14:textId="77777777" w:rsidR="00C63367" w:rsidRPr="00C63367" w:rsidRDefault="00C63367" w:rsidP="00375BEC">
            <w:pPr>
              <w:numPr>
                <w:ilvl w:val="0"/>
                <w:numId w:val="5"/>
              </w:numPr>
              <w:contextualSpacing/>
              <w:rPr>
                <w:rFonts w:ascii="Corbel" w:eastAsia="Corbel" w:hAnsi="Corbel" w:cs="Times New Roman"/>
              </w:rPr>
            </w:pPr>
            <w:r w:rsidRPr="00C63367">
              <w:rPr>
                <w:rFonts w:ascii="Corbel" w:eastAsia="Corbel" w:hAnsi="Corbel" w:cs="Times New Roman"/>
                <w:color w:val="FF0000"/>
              </w:rPr>
              <w:t>Grey literature; may report previously reported research (newspaper or magazine articles; exclude)</w:t>
            </w:r>
          </w:p>
          <w:p w14:paraId="0C4F2887" w14:textId="77777777" w:rsidR="00C63367" w:rsidRPr="00C63367" w:rsidRDefault="00C63367" w:rsidP="00375BEC">
            <w:pPr>
              <w:numPr>
                <w:ilvl w:val="0"/>
                <w:numId w:val="5"/>
              </w:numPr>
              <w:contextualSpacing/>
              <w:rPr>
                <w:rFonts w:ascii="Corbel" w:eastAsia="Corbel" w:hAnsi="Corbel" w:cs="Times New Roman"/>
                <w:color w:val="FF0000"/>
              </w:rPr>
            </w:pPr>
            <w:r w:rsidRPr="00C63367">
              <w:rPr>
                <w:rFonts w:ascii="Corbel" w:eastAsia="Corbel" w:hAnsi="Corbel" w:cs="Times New Roman"/>
                <w:color w:val="FF0000"/>
              </w:rPr>
              <w:t>Conference proceeding with insufficient detail</w:t>
            </w:r>
          </w:p>
        </w:tc>
        <w:tc>
          <w:tcPr>
            <w:tcW w:w="3543" w:type="dxa"/>
          </w:tcPr>
          <w:p w14:paraId="53D27B8A" w14:textId="77777777" w:rsidR="00C63367" w:rsidRPr="00C63367" w:rsidRDefault="00C63367" w:rsidP="00C63367">
            <w:pPr>
              <w:rPr>
                <w:rFonts w:ascii="Corbel" w:eastAsia="Corbel" w:hAnsi="Corbel" w:cs="Times New Roman"/>
                <w:lang w:val="en-GB" w:eastAsia="en-CA"/>
              </w:rPr>
            </w:pPr>
            <w:r w:rsidRPr="00C63367">
              <w:rPr>
                <w:rFonts w:ascii="Corbel" w:eastAsia="Corbel" w:hAnsi="Corbel" w:cs="Times New Roman"/>
                <w:b/>
                <w:lang w:val="en-GB" w:eastAsia="en-CA"/>
              </w:rPr>
              <w:t xml:space="preserve">Primary research: </w:t>
            </w:r>
            <w:r w:rsidRPr="00C63367">
              <w:rPr>
                <w:rFonts w:ascii="Corbel" w:eastAsia="Corbel" w:hAnsi="Corbel" w:cs="Times New Roman"/>
                <w:lang w:val="en-GB" w:eastAsia="en-CA"/>
              </w:rPr>
              <w:t>original research/investigation/study carried out by the researcher (incl. surveys, interviews, outbreak reports, observations, etc.)</w:t>
            </w:r>
          </w:p>
          <w:p w14:paraId="4CDA3553" w14:textId="77777777" w:rsidR="00C63367" w:rsidRPr="00C63367" w:rsidRDefault="00C63367" w:rsidP="00C63367">
            <w:pPr>
              <w:rPr>
                <w:rFonts w:ascii="Corbel" w:eastAsia="Corbel" w:hAnsi="Corbel" w:cs="Times New Roman"/>
                <w:lang w:val="en-GB" w:eastAsia="en-CA"/>
              </w:rPr>
            </w:pPr>
            <w:r w:rsidRPr="00C63367">
              <w:rPr>
                <w:rFonts w:ascii="Corbel" w:eastAsia="Corbel" w:hAnsi="Corbel" w:cs="Times New Roman"/>
                <w:b/>
                <w:lang w:val="en-GB" w:eastAsia="en-CA"/>
              </w:rPr>
              <w:t xml:space="preserve">Thesis:  </w:t>
            </w:r>
            <w:r w:rsidRPr="00C63367">
              <w:rPr>
                <w:rFonts w:ascii="Corbel" w:eastAsia="Corbel" w:hAnsi="Corbel" w:cs="Times New Roman"/>
                <w:lang w:val="en-GB" w:eastAsia="en-CA"/>
              </w:rPr>
              <w:t>a long paper/essay or dissertation involving personal research (usually written for a university degree)</w:t>
            </w:r>
          </w:p>
          <w:p w14:paraId="6A3C82F9" w14:textId="77777777" w:rsidR="00C63367" w:rsidRPr="00C63367" w:rsidRDefault="00C63367" w:rsidP="00C63367">
            <w:pPr>
              <w:rPr>
                <w:rFonts w:ascii="Corbel" w:eastAsia="Corbel" w:hAnsi="Corbel" w:cs="Times New Roman"/>
                <w:lang w:val="en-GB" w:eastAsia="en-CA"/>
              </w:rPr>
            </w:pPr>
            <w:r w:rsidRPr="00C63367">
              <w:rPr>
                <w:rFonts w:ascii="Corbel" w:eastAsia="Corbel" w:hAnsi="Corbel" w:cs="Times New Roman"/>
                <w:b/>
                <w:lang w:val="en-GB" w:eastAsia="en-CA"/>
              </w:rPr>
              <w:t xml:space="preserve">Conference proceeding abstract/short paper: </w:t>
            </w:r>
            <w:r w:rsidRPr="00C63367">
              <w:rPr>
                <w:rFonts w:ascii="Corbel" w:eastAsia="Corbel" w:hAnsi="Corbel" w:cs="Times New Roman"/>
                <w:lang w:val="en-GB" w:eastAsia="en-CA"/>
              </w:rPr>
              <w:t xml:space="preserve">a collection of published academic papers </w:t>
            </w:r>
          </w:p>
          <w:p w14:paraId="2E7971C9" w14:textId="77777777" w:rsidR="00C63367" w:rsidRPr="00C63367" w:rsidRDefault="00C63367" w:rsidP="00C63367">
            <w:pPr>
              <w:rPr>
                <w:rFonts w:ascii="Corbel" w:eastAsia="Corbel" w:hAnsi="Corbel" w:cs="Times New Roman"/>
                <w:lang w:val="en-GB" w:eastAsia="en-CA"/>
              </w:rPr>
            </w:pPr>
            <w:r w:rsidRPr="00C63367">
              <w:rPr>
                <w:rFonts w:ascii="Corbel" w:eastAsia="Corbel" w:hAnsi="Corbel" w:cs="Times New Roman"/>
                <w:b/>
                <w:lang w:val="en-GB" w:eastAsia="en-CA"/>
              </w:rPr>
              <w:t xml:space="preserve">Literature review: </w:t>
            </w:r>
            <w:r w:rsidRPr="00C63367">
              <w:rPr>
                <w:rFonts w:ascii="Corbel" w:eastAsia="Corbel" w:hAnsi="Corbel" w:cs="Times New Roman"/>
                <w:lang w:val="en-GB" w:eastAsia="en-CA"/>
              </w:rPr>
              <w:t>examination of published literature</w:t>
            </w:r>
          </w:p>
          <w:p w14:paraId="040EF202" w14:textId="77777777" w:rsidR="00C63367" w:rsidRPr="00C63367" w:rsidRDefault="00C63367" w:rsidP="00C63367">
            <w:pPr>
              <w:rPr>
                <w:rFonts w:ascii="Corbel" w:eastAsia="Corbel" w:hAnsi="Corbel" w:cs="Times New Roman"/>
                <w:lang w:val="en-GB" w:eastAsia="en-CA"/>
              </w:rPr>
            </w:pPr>
            <w:r w:rsidRPr="00C63367">
              <w:rPr>
                <w:rFonts w:ascii="Corbel" w:eastAsia="Corbel" w:hAnsi="Corbel" w:cs="Times New Roman"/>
                <w:b/>
                <w:lang w:val="en-GB" w:eastAsia="en-CA"/>
              </w:rPr>
              <w:t xml:space="preserve">Systematic review/meta-analyses: </w:t>
            </w:r>
            <w:r w:rsidRPr="00C63367">
              <w:rPr>
                <w:rFonts w:ascii="Corbel" w:eastAsia="Corbel" w:hAnsi="Corbel" w:cs="Times New Roman"/>
                <w:lang w:val="en-GB" w:eastAsia="en-CA"/>
              </w:rPr>
              <w:t>analysis and interpretation of primary research</w:t>
            </w:r>
          </w:p>
          <w:p w14:paraId="4C66DCDD" w14:textId="77777777" w:rsidR="00C63367" w:rsidRPr="00C63367" w:rsidRDefault="00C63367" w:rsidP="00C63367">
            <w:pPr>
              <w:rPr>
                <w:rFonts w:ascii="Corbel" w:eastAsia="Corbel" w:hAnsi="Corbel" w:cs="Times New Roman"/>
              </w:rPr>
            </w:pPr>
            <w:r w:rsidRPr="00C63367">
              <w:rPr>
                <w:rFonts w:ascii="Corbel" w:eastAsia="Corbel" w:hAnsi="Corbel" w:cs="Times New Roman"/>
                <w:b/>
                <w:lang w:val="en-GB" w:eastAsia="en-CA"/>
              </w:rPr>
              <w:t xml:space="preserve">Grey literature: </w:t>
            </w:r>
            <w:r w:rsidRPr="00C63367">
              <w:rPr>
                <w:rFonts w:ascii="Corbel" w:eastAsia="Corbel" w:hAnsi="Corbel" w:cs="Times New Roman"/>
                <w:lang w:val="en-GB" w:eastAsia="en-CA"/>
              </w:rPr>
              <w:t xml:space="preserve">research that is unpublished or published in a non-commercial form </w:t>
            </w:r>
          </w:p>
        </w:tc>
      </w:tr>
      <w:tr w:rsidR="00C63367" w:rsidRPr="00C63367" w14:paraId="1E76D5EF" w14:textId="77777777" w:rsidTr="00A17406">
        <w:tc>
          <w:tcPr>
            <w:tcW w:w="2660" w:type="dxa"/>
          </w:tcPr>
          <w:p w14:paraId="6161332A" w14:textId="77777777" w:rsidR="00C63367" w:rsidRPr="00C63367" w:rsidRDefault="00C63367" w:rsidP="00C63367">
            <w:pPr>
              <w:rPr>
                <w:rFonts w:ascii="Corbel" w:eastAsia="Corbel" w:hAnsi="Corbel" w:cs="Times New Roman"/>
              </w:rPr>
            </w:pPr>
            <w:r w:rsidRPr="00C63367">
              <w:rPr>
                <w:rFonts w:ascii="Corbel" w:eastAsia="Corbel" w:hAnsi="Corbel" w:cs="Times New Roman"/>
              </w:rPr>
              <w:t xml:space="preserve">Verify the relevance and </w:t>
            </w:r>
            <w:r w:rsidRPr="00C63367">
              <w:rPr>
                <w:rFonts w:ascii="Corbel" w:eastAsia="Corbel" w:hAnsi="Corbel" w:cs="Times New Roman"/>
              </w:rPr>
              <w:lastRenderedPageBreak/>
              <w:t>focus of the paper, this paper describes research on LACV or LACV infection in humans, vectors, hosts or other animal species or describes a climate change model for LACV?</w:t>
            </w:r>
          </w:p>
          <w:p w14:paraId="68F4AA85" w14:textId="77777777" w:rsidR="00C63367" w:rsidRPr="00C63367" w:rsidRDefault="00C63367" w:rsidP="00C63367">
            <w:pPr>
              <w:rPr>
                <w:rFonts w:ascii="Corbel" w:eastAsia="Corbel" w:hAnsi="Corbel" w:cs="Times New Roman"/>
              </w:rPr>
            </w:pPr>
            <w:r w:rsidRPr="00C63367">
              <w:rPr>
                <w:rFonts w:ascii="Corbel" w:eastAsia="Corbel" w:hAnsi="Corbel" w:cs="Times New Roman"/>
              </w:rPr>
              <w:t xml:space="preserve"> (Check all that apply; When answering this question, </w:t>
            </w:r>
            <w:r w:rsidRPr="00C63367">
              <w:rPr>
                <w:rFonts w:ascii="Corbel" w:eastAsia="Corbel" w:hAnsi="Corbel" w:cs="Times New Roman"/>
                <w:color w:val="FF0000"/>
              </w:rPr>
              <w:t xml:space="preserve">only check off the topics for which there are study outcomes </w:t>
            </w:r>
            <w:r w:rsidRPr="00C63367">
              <w:rPr>
                <w:rFonts w:ascii="Corbel" w:eastAsia="Corbel" w:hAnsi="Corbel" w:cs="Times New Roman"/>
              </w:rPr>
              <w:t>and do not check if a category was just “mentioned” in the paper.)</w:t>
            </w:r>
          </w:p>
          <w:p w14:paraId="0D3EAF79" w14:textId="77777777" w:rsidR="00C63367" w:rsidRPr="00C63367" w:rsidRDefault="00C63367" w:rsidP="00C63367">
            <w:pPr>
              <w:rPr>
                <w:rFonts w:ascii="Corbel" w:eastAsia="Corbel" w:hAnsi="Corbel" w:cs="Times New Roman"/>
              </w:rPr>
            </w:pPr>
          </w:p>
          <w:p w14:paraId="38DE71CD" w14:textId="77777777" w:rsidR="00C63367" w:rsidRPr="00C63367" w:rsidRDefault="00C63367" w:rsidP="00C63367">
            <w:pPr>
              <w:ind w:left="811"/>
              <w:contextualSpacing/>
              <w:rPr>
                <w:rFonts w:ascii="Corbel" w:eastAsia="Corbel" w:hAnsi="Corbel" w:cs="Times New Roman"/>
                <w:b/>
              </w:rPr>
            </w:pPr>
          </w:p>
        </w:tc>
        <w:tc>
          <w:tcPr>
            <w:tcW w:w="3544" w:type="dxa"/>
          </w:tcPr>
          <w:p w14:paraId="48C08BD5" w14:textId="77777777" w:rsidR="00C63367" w:rsidRPr="00C63367" w:rsidRDefault="00C63367" w:rsidP="00375BEC">
            <w:pPr>
              <w:numPr>
                <w:ilvl w:val="0"/>
                <w:numId w:val="6"/>
              </w:numPr>
              <w:spacing w:after="60"/>
              <w:contextualSpacing/>
              <w:rPr>
                <w:rFonts w:ascii="Corbel" w:eastAsia="Corbel" w:hAnsi="Corbel" w:cs="Times New Roman"/>
              </w:rPr>
            </w:pPr>
            <w:r w:rsidRPr="00C63367">
              <w:rPr>
                <w:rFonts w:ascii="Corbel" w:eastAsia="Corbel" w:hAnsi="Corbel" w:cs="Times New Roman"/>
                <w:b/>
                <w:u w:val="single"/>
              </w:rPr>
              <w:lastRenderedPageBreak/>
              <w:t>Pathogenesis</w:t>
            </w:r>
            <w:r w:rsidRPr="00C63367">
              <w:rPr>
                <w:rFonts w:ascii="Corbel" w:eastAsia="Corbel" w:hAnsi="Corbel" w:cs="Times New Roman"/>
              </w:rPr>
              <w:t xml:space="preserve"> of LACV in </w:t>
            </w:r>
            <w:r w:rsidRPr="00C63367">
              <w:rPr>
                <w:rFonts w:ascii="Corbel" w:eastAsia="Corbel" w:hAnsi="Corbel" w:cs="Times New Roman"/>
              </w:rPr>
              <w:lastRenderedPageBreak/>
              <w:t>human and animal hosts</w:t>
            </w:r>
          </w:p>
          <w:p w14:paraId="1DC1335D" w14:textId="77777777" w:rsidR="00C63367" w:rsidRPr="00C63367" w:rsidRDefault="00C63367" w:rsidP="00375BEC">
            <w:pPr>
              <w:numPr>
                <w:ilvl w:val="0"/>
                <w:numId w:val="6"/>
              </w:numPr>
              <w:spacing w:after="60"/>
              <w:ind w:left="1168" w:hanging="426"/>
              <w:contextualSpacing/>
              <w:rPr>
                <w:rFonts w:ascii="Corbel" w:eastAsia="Corbel" w:hAnsi="Corbel" w:cs="Times New Roman"/>
              </w:rPr>
            </w:pPr>
            <w:r w:rsidRPr="00C63367">
              <w:rPr>
                <w:rFonts w:ascii="Corbel" w:eastAsia="Corbel" w:hAnsi="Corbel" w:cs="Times New Roman"/>
              </w:rPr>
              <w:t>LACV infection, clinical characteristics and complications including affected organs and systems in any species</w:t>
            </w:r>
          </w:p>
          <w:p w14:paraId="17DC271E" w14:textId="77777777" w:rsidR="00C63367" w:rsidRPr="00C63367" w:rsidRDefault="00C63367" w:rsidP="00375BEC">
            <w:pPr>
              <w:numPr>
                <w:ilvl w:val="0"/>
                <w:numId w:val="6"/>
              </w:numPr>
              <w:spacing w:after="60"/>
              <w:ind w:left="1168" w:hanging="426"/>
              <w:contextualSpacing/>
              <w:rPr>
                <w:rFonts w:ascii="Corbel" w:eastAsia="Corbel" w:hAnsi="Corbel" w:cs="Times New Roman"/>
              </w:rPr>
            </w:pPr>
            <w:r w:rsidRPr="00C63367">
              <w:rPr>
                <w:rFonts w:ascii="Corbel" w:eastAsia="Corbel" w:hAnsi="Corbel" w:cs="Times New Roman"/>
              </w:rPr>
              <w:t>Infection mechanism (cellular level) in the host</w:t>
            </w:r>
          </w:p>
          <w:p w14:paraId="73D56371" w14:textId="77777777" w:rsidR="00C63367" w:rsidRPr="00C63367" w:rsidRDefault="00C63367" w:rsidP="00375BEC">
            <w:pPr>
              <w:numPr>
                <w:ilvl w:val="0"/>
                <w:numId w:val="6"/>
              </w:numPr>
              <w:spacing w:after="60"/>
              <w:ind w:left="1168" w:hanging="426"/>
              <w:contextualSpacing/>
              <w:rPr>
                <w:rFonts w:ascii="Corbel" w:eastAsia="Corbel" w:hAnsi="Corbel" w:cs="Times New Roman"/>
              </w:rPr>
            </w:pPr>
            <w:r w:rsidRPr="00C63367">
              <w:rPr>
                <w:rFonts w:ascii="Corbel" w:eastAsia="Corbel" w:hAnsi="Corbel" w:cs="Times New Roman"/>
              </w:rPr>
              <w:t>Immune response in the host (proteins, genes and receptors)</w:t>
            </w:r>
          </w:p>
          <w:p w14:paraId="5C54D312" w14:textId="77777777" w:rsidR="00C63367" w:rsidRPr="00C63367" w:rsidRDefault="00C63367" w:rsidP="00375BEC">
            <w:pPr>
              <w:numPr>
                <w:ilvl w:val="0"/>
                <w:numId w:val="6"/>
              </w:numPr>
              <w:spacing w:after="60"/>
              <w:ind w:left="1168" w:hanging="426"/>
              <w:contextualSpacing/>
              <w:rPr>
                <w:rFonts w:ascii="Corbel" w:eastAsia="Corbel" w:hAnsi="Corbel" w:cs="Times New Roman"/>
              </w:rPr>
            </w:pPr>
            <w:r w:rsidRPr="00C63367">
              <w:rPr>
                <w:rFonts w:ascii="Corbel" w:eastAsia="Corbel" w:hAnsi="Corbel" w:cs="Times New Roman"/>
              </w:rPr>
              <w:t>Animal pathogenesis model</w:t>
            </w:r>
          </w:p>
          <w:p w14:paraId="3D323E78" w14:textId="77777777" w:rsidR="00C63367" w:rsidRPr="00C63367" w:rsidRDefault="00C63367" w:rsidP="00375BEC">
            <w:pPr>
              <w:numPr>
                <w:ilvl w:val="0"/>
                <w:numId w:val="6"/>
              </w:numPr>
              <w:spacing w:after="60"/>
              <w:contextualSpacing/>
              <w:rPr>
                <w:rFonts w:ascii="Corbel" w:eastAsia="Corbel" w:hAnsi="Corbel" w:cs="Times New Roman"/>
              </w:rPr>
            </w:pPr>
            <w:r w:rsidRPr="00C63367">
              <w:rPr>
                <w:rFonts w:ascii="Corbel" w:eastAsia="Corbel" w:hAnsi="Corbel" w:cs="Times New Roman"/>
                <w:b/>
                <w:u w:val="single"/>
              </w:rPr>
              <w:t xml:space="preserve">Treatment </w:t>
            </w:r>
            <w:r w:rsidRPr="00C63367">
              <w:rPr>
                <w:rFonts w:ascii="Corbel" w:eastAsia="Corbel" w:hAnsi="Corbel" w:cs="Times New Roman"/>
              </w:rPr>
              <w:t>of LACV infection</w:t>
            </w:r>
          </w:p>
          <w:p w14:paraId="4B934EC5" w14:textId="77777777" w:rsidR="00C63367" w:rsidRPr="00C63367" w:rsidRDefault="00C63367" w:rsidP="00375BEC">
            <w:pPr>
              <w:numPr>
                <w:ilvl w:val="0"/>
                <w:numId w:val="6"/>
              </w:numPr>
              <w:spacing w:after="60"/>
              <w:rPr>
                <w:rFonts w:ascii="Corbel" w:eastAsia="Corbel" w:hAnsi="Corbel" w:cs="Times New Roman"/>
                <w:lang w:val="en-GB"/>
              </w:rPr>
            </w:pPr>
            <w:r w:rsidRPr="00C63367">
              <w:rPr>
                <w:rFonts w:ascii="Corbel" w:eastAsia="Corbel" w:hAnsi="Corbel" w:cs="Times New Roman"/>
                <w:lang w:val="en-GB"/>
              </w:rPr>
              <w:t xml:space="preserve">Evaluation of </w:t>
            </w:r>
            <w:r w:rsidRPr="00C63367">
              <w:rPr>
                <w:rFonts w:ascii="Corbel" w:eastAsia="Corbel" w:hAnsi="Corbel" w:cs="Times New Roman"/>
                <w:b/>
                <w:u w:val="single"/>
                <w:lang w:val="en-GB"/>
              </w:rPr>
              <w:t>diagnostic tests</w:t>
            </w:r>
            <w:r w:rsidRPr="00C63367">
              <w:rPr>
                <w:rFonts w:ascii="Corbel" w:eastAsia="Corbel" w:hAnsi="Corbel" w:cs="Times New Roman"/>
                <w:lang w:val="en-GB"/>
              </w:rPr>
              <w:t xml:space="preserve"> for LACV </w:t>
            </w:r>
          </w:p>
          <w:p w14:paraId="6D41B8DA" w14:textId="77777777" w:rsidR="00C63367" w:rsidRPr="00C63367" w:rsidRDefault="00C63367" w:rsidP="00375BEC">
            <w:pPr>
              <w:numPr>
                <w:ilvl w:val="0"/>
                <w:numId w:val="6"/>
              </w:numPr>
              <w:spacing w:after="60"/>
              <w:rPr>
                <w:rFonts w:ascii="Corbel" w:eastAsia="Corbel" w:hAnsi="Corbel" w:cs="Times New Roman"/>
              </w:rPr>
            </w:pPr>
            <w:r w:rsidRPr="00C63367">
              <w:rPr>
                <w:rFonts w:ascii="Corbel" w:eastAsia="Corbel" w:hAnsi="Corbel" w:cs="Times New Roman"/>
                <w:b/>
                <w:u w:val="single"/>
              </w:rPr>
              <w:t>Epidemiology</w:t>
            </w:r>
            <w:r w:rsidRPr="00C63367">
              <w:rPr>
                <w:rFonts w:ascii="Corbel" w:eastAsia="Corbel" w:hAnsi="Corbel" w:cs="Times New Roman"/>
              </w:rPr>
              <w:t xml:space="preserve"> of LACV (prevalence, incidence, risk factors of exposure/disease)</w:t>
            </w:r>
          </w:p>
          <w:p w14:paraId="0D5D6282" w14:textId="77777777" w:rsidR="00C63367" w:rsidRPr="00C63367" w:rsidRDefault="00C63367" w:rsidP="00375BEC">
            <w:pPr>
              <w:numPr>
                <w:ilvl w:val="0"/>
                <w:numId w:val="6"/>
              </w:numPr>
              <w:spacing w:after="60"/>
              <w:contextualSpacing/>
              <w:rPr>
                <w:rFonts w:ascii="Corbel" w:eastAsia="Corbel" w:hAnsi="Corbel" w:cs="Times New Roman"/>
              </w:rPr>
            </w:pPr>
            <w:r w:rsidRPr="00C63367">
              <w:rPr>
                <w:rFonts w:ascii="Corbel" w:eastAsia="Corbel" w:hAnsi="Corbel" w:cs="Times New Roman"/>
                <w:b/>
              </w:rPr>
              <w:t>T</w:t>
            </w:r>
            <w:r w:rsidRPr="00C63367">
              <w:rPr>
                <w:rFonts w:ascii="Corbel" w:eastAsia="Corbel" w:hAnsi="Corbel" w:cs="Times New Roman"/>
                <w:b/>
                <w:u w:val="single"/>
              </w:rPr>
              <w:t>ransmission</w:t>
            </w:r>
            <w:r w:rsidRPr="00C63367">
              <w:rPr>
                <w:rFonts w:ascii="Corbel" w:eastAsia="Corbel" w:hAnsi="Corbel" w:cs="Times New Roman"/>
              </w:rPr>
              <w:t xml:space="preserve"> of LACV or necessary conditions for transmission of LACV between vector and animal host or human (include vector characteristics/behaviour for LACV transmission).</w:t>
            </w:r>
          </w:p>
          <w:p w14:paraId="5298CA80" w14:textId="77777777" w:rsidR="00C63367" w:rsidRPr="00C63367" w:rsidRDefault="00C63367" w:rsidP="00375BEC">
            <w:pPr>
              <w:numPr>
                <w:ilvl w:val="0"/>
                <w:numId w:val="6"/>
              </w:numPr>
              <w:spacing w:after="60"/>
              <w:rPr>
                <w:rFonts w:ascii="Corbel" w:eastAsia="Corbel" w:hAnsi="Corbel" w:cs="Times New Roman"/>
              </w:rPr>
            </w:pPr>
            <w:r w:rsidRPr="00C63367">
              <w:rPr>
                <w:rFonts w:ascii="Corbel" w:eastAsia="Corbel" w:hAnsi="Corbel" w:cs="Times New Roman"/>
                <w:b/>
                <w:u w:val="single"/>
              </w:rPr>
              <w:t>Surveillance</w:t>
            </w:r>
            <w:r w:rsidRPr="00C63367">
              <w:rPr>
                <w:rFonts w:ascii="Corbel" w:eastAsia="Corbel" w:hAnsi="Corbel" w:cs="Times New Roman"/>
                <w:u w:val="single"/>
              </w:rPr>
              <w:t xml:space="preserve"> </w:t>
            </w:r>
            <w:r w:rsidRPr="00C63367">
              <w:rPr>
                <w:rFonts w:ascii="Corbel" w:eastAsia="Corbel" w:hAnsi="Corbel" w:cs="Times New Roman"/>
              </w:rPr>
              <w:t xml:space="preserve">to determine the extent of LACV infections </w:t>
            </w:r>
          </w:p>
          <w:p w14:paraId="4A9D6FF5" w14:textId="77777777" w:rsidR="00C63367" w:rsidRPr="00C63367" w:rsidRDefault="00C63367" w:rsidP="00375BEC">
            <w:pPr>
              <w:numPr>
                <w:ilvl w:val="0"/>
                <w:numId w:val="6"/>
              </w:numPr>
              <w:spacing w:after="60"/>
              <w:rPr>
                <w:rFonts w:ascii="Corbel" w:eastAsia="Corbel" w:hAnsi="Corbel" w:cs="Times New Roman"/>
              </w:rPr>
            </w:pPr>
            <w:r w:rsidRPr="00C63367">
              <w:rPr>
                <w:rFonts w:ascii="Corbel" w:eastAsia="Corbel" w:hAnsi="Corbel" w:cs="Times New Roman"/>
              </w:rPr>
              <w:t xml:space="preserve">La Crosse encephalitis </w:t>
            </w:r>
            <w:r w:rsidRPr="00C63367">
              <w:rPr>
                <w:rFonts w:ascii="Corbel" w:eastAsia="Corbel" w:hAnsi="Corbel" w:cs="Times New Roman"/>
                <w:b/>
                <w:u w:val="single"/>
              </w:rPr>
              <w:t>Virus study</w:t>
            </w:r>
            <w:r w:rsidRPr="00C63367">
              <w:rPr>
                <w:rFonts w:ascii="Corbel" w:eastAsia="Corbel" w:hAnsi="Corbel" w:cs="Times New Roman"/>
              </w:rPr>
              <w:t xml:space="preserve"> (examines virus attributes such as pathogenesis, transmission characteristics and/or molecular characterisation)</w:t>
            </w:r>
          </w:p>
          <w:p w14:paraId="14DCF395" w14:textId="77777777" w:rsidR="00C63367" w:rsidRPr="00C63367" w:rsidRDefault="00C63367" w:rsidP="00375BEC">
            <w:pPr>
              <w:numPr>
                <w:ilvl w:val="0"/>
                <w:numId w:val="6"/>
              </w:numPr>
              <w:spacing w:after="60"/>
              <w:rPr>
                <w:rFonts w:ascii="Corbel" w:eastAsia="Corbel" w:hAnsi="Corbel" w:cs="Times New Roman"/>
              </w:rPr>
            </w:pPr>
            <w:r w:rsidRPr="00C63367">
              <w:rPr>
                <w:rFonts w:ascii="Corbel" w:eastAsia="Corbel" w:hAnsi="Corbel" w:cs="Times New Roman"/>
              </w:rPr>
              <w:t xml:space="preserve">Efficacy of </w:t>
            </w:r>
            <w:r w:rsidRPr="00C63367">
              <w:rPr>
                <w:rFonts w:ascii="Corbel" w:eastAsia="Corbel" w:hAnsi="Corbel" w:cs="Times New Roman"/>
                <w:b/>
                <w:u w:val="single"/>
              </w:rPr>
              <w:t xml:space="preserve">mitigation </w:t>
            </w:r>
            <w:r w:rsidRPr="00C63367">
              <w:rPr>
                <w:rFonts w:ascii="Corbel" w:eastAsia="Corbel" w:hAnsi="Corbel" w:cs="Times New Roman"/>
                <w:u w:val="single"/>
              </w:rPr>
              <w:lastRenderedPageBreak/>
              <w:t>strategies</w:t>
            </w:r>
            <w:r w:rsidRPr="00C63367">
              <w:rPr>
                <w:rFonts w:ascii="Corbel" w:eastAsia="Corbel" w:hAnsi="Corbel" w:cs="Times New Roman"/>
              </w:rPr>
              <w:t xml:space="preserve"> to prevent and/or control LACV infection in humans, hosts or vectors.</w:t>
            </w:r>
          </w:p>
          <w:p w14:paraId="7B794BFB" w14:textId="77777777" w:rsidR="00C63367" w:rsidRPr="00C63367" w:rsidRDefault="00C63367" w:rsidP="00375BEC">
            <w:pPr>
              <w:numPr>
                <w:ilvl w:val="0"/>
                <w:numId w:val="6"/>
              </w:numPr>
              <w:spacing w:after="60"/>
              <w:rPr>
                <w:rFonts w:ascii="Corbel" w:eastAsia="Corbel" w:hAnsi="Corbel" w:cs="Times New Roman"/>
                <w:lang w:eastAsia="en-CA"/>
              </w:rPr>
            </w:pPr>
            <w:r w:rsidRPr="00C63367">
              <w:rPr>
                <w:rFonts w:ascii="Corbel" w:eastAsia="Corbel" w:hAnsi="Corbel" w:cs="Times New Roman"/>
                <w:b/>
                <w:u w:val="single"/>
                <w:lang w:val="en-GB"/>
              </w:rPr>
              <w:t>Societal</w:t>
            </w:r>
            <w:r w:rsidRPr="00C63367">
              <w:rPr>
                <w:rFonts w:ascii="Corbel" w:eastAsia="Corbel" w:hAnsi="Corbel" w:cs="Times New Roman"/>
                <w:b/>
                <w:u w:val="single"/>
              </w:rPr>
              <w:t xml:space="preserve"> knowledge, attitudes and/or risk perceptions</w:t>
            </w:r>
            <w:r w:rsidRPr="00C63367">
              <w:rPr>
                <w:rFonts w:ascii="Corbel" w:eastAsia="Corbel" w:hAnsi="Corbel" w:cs="Times New Roman"/>
              </w:rPr>
              <w:t xml:space="preserve"> towards LACV and potential mitigation strategies </w:t>
            </w:r>
          </w:p>
          <w:p w14:paraId="7764C681" w14:textId="77777777" w:rsidR="00C63367" w:rsidRPr="00C63367" w:rsidRDefault="00C63367" w:rsidP="00375BEC">
            <w:pPr>
              <w:numPr>
                <w:ilvl w:val="0"/>
                <w:numId w:val="6"/>
              </w:numPr>
              <w:spacing w:after="60"/>
              <w:rPr>
                <w:rFonts w:ascii="Corbel" w:eastAsia="Corbel" w:hAnsi="Corbel" w:cs="Times New Roman"/>
              </w:rPr>
            </w:pPr>
            <w:r w:rsidRPr="00C63367">
              <w:rPr>
                <w:rFonts w:ascii="Corbel" w:eastAsia="Corbel" w:hAnsi="Corbel" w:cs="Times New Roman"/>
                <w:b/>
                <w:u w:val="single"/>
              </w:rPr>
              <w:t xml:space="preserve">Economic burden or cost-benefit </w:t>
            </w:r>
            <w:r w:rsidRPr="00C63367">
              <w:rPr>
                <w:rFonts w:ascii="Corbel" w:eastAsia="Corbel" w:hAnsi="Corbel" w:cs="Times New Roman"/>
              </w:rPr>
              <w:t xml:space="preserve">analysis of LACV infection and/or mitigation strategies </w:t>
            </w:r>
          </w:p>
          <w:p w14:paraId="70203979" w14:textId="77777777" w:rsidR="00C63367" w:rsidRPr="00C63367" w:rsidRDefault="00C63367" w:rsidP="00375BEC">
            <w:pPr>
              <w:numPr>
                <w:ilvl w:val="0"/>
                <w:numId w:val="6"/>
              </w:numPr>
              <w:spacing w:after="60"/>
              <w:rPr>
                <w:rFonts w:ascii="Corbel" w:eastAsia="Corbel" w:hAnsi="Corbel" w:cs="Times New Roman"/>
              </w:rPr>
            </w:pPr>
            <w:r w:rsidRPr="00C63367">
              <w:rPr>
                <w:rFonts w:ascii="Corbel" w:eastAsia="Corbel" w:hAnsi="Corbel" w:cs="Times New Roman"/>
                <w:b/>
                <w:u w:val="single"/>
              </w:rPr>
              <w:t>Predictive climate change model</w:t>
            </w:r>
            <w:r w:rsidRPr="00C63367">
              <w:rPr>
                <w:rFonts w:ascii="Corbel" w:eastAsia="Corbel" w:hAnsi="Corbel" w:cs="Times New Roman"/>
              </w:rPr>
              <w:t xml:space="preserve"> for LACV</w:t>
            </w:r>
          </w:p>
          <w:p w14:paraId="1F49C57B" w14:textId="77777777" w:rsidR="00C63367" w:rsidRPr="00C63367" w:rsidRDefault="00C63367" w:rsidP="00375BEC">
            <w:pPr>
              <w:numPr>
                <w:ilvl w:val="0"/>
                <w:numId w:val="6"/>
              </w:numPr>
              <w:spacing w:after="60"/>
              <w:rPr>
                <w:rFonts w:ascii="Corbel" w:eastAsia="Corbel" w:hAnsi="Corbel" w:cs="Times New Roman"/>
              </w:rPr>
            </w:pPr>
            <w:r w:rsidRPr="00C63367">
              <w:rPr>
                <w:rFonts w:ascii="Corbel" w:eastAsia="Corbel" w:hAnsi="Corbel" w:cs="Times New Roman"/>
                <w:b/>
                <w:u w:val="single"/>
              </w:rPr>
              <w:t xml:space="preserve">Other </w:t>
            </w:r>
            <w:r w:rsidRPr="00C63367">
              <w:rPr>
                <w:rFonts w:ascii="Corbel" w:eastAsia="Corbel" w:hAnsi="Corbel" w:cs="Times New Roman"/>
              </w:rPr>
              <w:t>LACV topic (Use if absolutely necessary)</w:t>
            </w:r>
          </w:p>
          <w:p w14:paraId="6C29B029" w14:textId="77777777" w:rsidR="00C63367" w:rsidRPr="00C63367" w:rsidRDefault="00C63367" w:rsidP="00375BEC">
            <w:pPr>
              <w:numPr>
                <w:ilvl w:val="0"/>
                <w:numId w:val="6"/>
              </w:numPr>
              <w:spacing w:after="60"/>
              <w:rPr>
                <w:rFonts w:ascii="Corbel" w:eastAsia="Corbel" w:hAnsi="Corbel" w:cs="Times New Roman"/>
              </w:rPr>
            </w:pPr>
            <w:r w:rsidRPr="00C63367">
              <w:rPr>
                <w:rFonts w:ascii="Corbel" w:eastAsia="Corbel" w:hAnsi="Corbel" w:cs="Times New Roman"/>
              </w:rPr>
              <w:t xml:space="preserve">Not relevant to the review including research on predictive models for the vector and research on vectors of LACV but not the virus itself </w:t>
            </w:r>
            <w:r w:rsidRPr="00C63367">
              <w:rPr>
                <w:rFonts w:ascii="Corbel" w:eastAsia="Corbel" w:hAnsi="Corbel" w:cs="Times New Roman"/>
                <w:color w:val="FF0000"/>
              </w:rPr>
              <w:t>(e.g. mitigation, abundance, density, general survival attributes and characteristics of the vector unrelated to its LACV status.)</w:t>
            </w:r>
          </w:p>
        </w:tc>
        <w:tc>
          <w:tcPr>
            <w:tcW w:w="3543" w:type="dxa"/>
          </w:tcPr>
          <w:p w14:paraId="165802BE" w14:textId="77777777" w:rsidR="00C63367" w:rsidRPr="00C63367" w:rsidRDefault="00C63367" w:rsidP="00C63367">
            <w:pPr>
              <w:rPr>
                <w:rFonts w:ascii="Corbel" w:eastAsia="Corbel" w:hAnsi="Corbel" w:cs="Times New Roman"/>
                <w:lang w:val="en" w:eastAsia="x-none"/>
              </w:rPr>
            </w:pPr>
            <w:r w:rsidRPr="00C63367">
              <w:rPr>
                <w:rFonts w:ascii="Corbel" w:eastAsia="Corbel" w:hAnsi="Corbel" w:cs="Times New Roman"/>
                <w:b/>
                <w:i/>
                <w:color w:val="FF0000"/>
                <w:lang w:eastAsia="x-none"/>
              </w:rPr>
              <w:lastRenderedPageBreak/>
              <w:t>Pathogenesis:</w:t>
            </w:r>
            <w:r w:rsidRPr="00C63367">
              <w:rPr>
                <w:rFonts w:ascii="Corbel" w:eastAsia="Corbel" w:hAnsi="Corbel" w:cs="Times New Roman"/>
                <w:lang w:val="en" w:eastAsia="x-none"/>
              </w:rPr>
              <w:t xml:space="preserve"> biological </w:t>
            </w:r>
            <w:r w:rsidRPr="00C63367">
              <w:rPr>
                <w:rFonts w:ascii="Corbel" w:eastAsia="Corbel" w:hAnsi="Corbel" w:cs="Times New Roman"/>
                <w:lang w:val="en" w:eastAsia="x-none"/>
              </w:rPr>
              <w:lastRenderedPageBreak/>
              <w:t xml:space="preserve">processes/mechanisms/pathways that lead to </w:t>
            </w:r>
            <w:r w:rsidRPr="00C63367">
              <w:rPr>
                <w:rFonts w:ascii="Corbel" w:eastAsia="Corbel" w:hAnsi="Corbel" w:cs="Times New Roman"/>
              </w:rPr>
              <w:t>LACV</w:t>
            </w:r>
            <w:r w:rsidRPr="00C63367">
              <w:rPr>
                <w:rFonts w:ascii="Corbel" w:eastAsia="Corbel" w:hAnsi="Corbel" w:cs="Times New Roman"/>
                <w:lang w:val="en" w:eastAsia="x-none"/>
              </w:rPr>
              <w:t xml:space="preserve"> in human or animal hosts. This includes the following:</w:t>
            </w:r>
          </w:p>
          <w:p w14:paraId="496DF197" w14:textId="77777777" w:rsidR="00C63367" w:rsidRPr="00C63367" w:rsidRDefault="00C63367" w:rsidP="00375BEC">
            <w:pPr>
              <w:numPr>
                <w:ilvl w:val="0"/>
                <w:numId w:val="7"/>
              </w:numPr>
              <w:ind w:left="186" w:hanging="186"/>
              <w:rPr>
                <w:rFonts w:ascii="Corbel" w:eastAsia="Corbel" w:hAnsi="Corbel" w:cs="Times New Roman"/>
                <w:b/>
                <w:i/>
                <w:lang w:eastAsia="x-none"/>
              </w:rPr>
            </w:pPr>
            <w:r w:rsidRPr="00C63367">
              <w:rPr>
                <w:rFonts w:ascii="Corbel" w:eastAsia="Corbel" w:hAnsi="Corbel" w:cs="Times New Roman"/>
                <w:lang w:val="en" w:eastAsia="x-none"/>
              </w:rPr>
              <w:t>Pathology of disease (chronic or acute signs and symptoms and organs /systems e.g. CNS affected)</w:t>
            </w:r>
          </w:p>
          <w:p w14:paraId="19D9FB09" w14:textId="77777777" w:rsidR="00C63367" w:rsidRPr="00C63367" w:rsidRDefault="00C63367" w:rsidP="00375BEC">
            <w:pPr>
              <w:numPr>
                <w:ilvl w:val="0"/>
                <w:numId w:val="7"/>
              </w:numPr>
              <w:ind w:left="186" w:hanging="186"/>
              <w:rPr>
                <w:rFonts w:ascii="Corbel" w:eastAsia="Corbel" w:hAnsi="Corbel" w:cs="Times New Roman"/>
                <w:b/>
                <w:i/>
                <w:lang w:eastAsia="x-none"/>
              </w:rPr>
            </w:pPr>
            <w:r w:rsidRPr="00C63367">
              <w:rPr>
                <w:rFonts w:ascii="Corbel" w:eastAsia="Corbel" w:hAnsi="Corbel" w:cs="Times New Roman"/>
                <w:lang w:val="en" w:eastAsia="x-none"/>
              </w:rPr>
              <w:t xml:space="preserve">Infection mechanisms (at cellular level, stages of infection) including </w:t>
            </w:r>
            <w:r w:rsidRPr="00C63367">
              <w:rPr>
                <w:rFonts w:ascii="Corbel" w:eastAsia="Corbel" w:hAnsi="Corbel" w:cs="Times New Roman"/>
              </w:rPr>
              <w:t>LACV</w:t>
            </w:r>
            <w:r w:rsidRPr="00C63367">
              <w:rPr>
                <w:rFonts w:ascii="Corbel" w:eastAsia="Corbel" w:hAnsi="Corbel" w:cs="Times New Roman"/>
                <w:lang w:val="en" w:eastAsia="x-none"/>
              </w:rPr>
              <w:t xml:space="preserve"> entry/exit or inhibitors of </w:t>
            </w:r>
            <w:r w:rsidRPr="00C63367">
              <w:rPr>
                <w:rFonts w:ascii="Corbel" w:eastAsia="Corbel" w:hAnsi="Corbel" w:cs="Times New Roman"/>
              </w:rPr>
              <w:t>LACV</w:t>
            </w:r>
            <w:r w:rsidRPr="00C63367">
              <w:rPr>
                <w:rFonts w:ascii="Corbel" w:eastAsia="Corbel" w:hAnsi="Corbel" w:cs="Times New Roman"/>
                <w:lang w:val="en" w:eastAsia="x-none"/>
              </w:rPr>
              <w:t xml:space="preserve"> entry/exit in the host</w:t>
            </w:r>
          </w:p>
          <w:p w14:paraId="5A803F31" w14:textId="77777777" w:rsidR="00C63367" w:rsidRPr="00C63367" w:rsidRDefault="00C63367" w:rsidP="00375BEC">
            <w:pPr>
              <w:numPr>
                <w:ilvl w:val="0"/>
                <w:numId w:val="7"/>
              </w:numPr>
              <w:ind w:left="186" w:hanging="186"/>
              <w:rPr>
                <w:rFonts w:ascii="Corbel" w:eastAsia="Corbel" w:hAnsi="Corbel" w:cs="Times New Roman"/>
                <w:b/>
                <w:i/>
                <w:lang w:eastAsia="x-none"/>
              </w:rPr>
            </w:pPr>
            <w:r w:rsidRPr="00C63367">
              <w:rPr>
                <w:rFonts w:ascii="Corbel" w:eastAsia="Corbel" w:hAnsi="Corbel" w:cs="Times New Roman"/>
                <w:lang w:val="en" w:eastAsia="x-none"/>
              </w:rPr>
              <w:t>Immune response (Proteins/genes/receptors involved; in host and vector)</w:t>
            </w:r>
          </w:p>
          <w:p w14:paraId="05051A1D" w14:textId="77777777" w:rsidR="00C63367" w:rsidRPr="00C63367" w:rsidRDefault="00C63367" w:rsidP="00375BEC">
            <w:pPr>
              <w:numPr>
                <w:ilvl w:val="0"/>
                <w:numId w:val="7"/>
              </w:numPr>
              <w:ind w:left="186" w:hanging="186"/>
              <w:rPr>
                <w:rFonts w:ascii="Corbel" w:eastAsia="Corbel" w:hAnsi="Corbel" w:cs="Times New Roman"/>
                <w:b/>
                <w:i/>
                <w:lang w:eastAsia="x-none"/>
              </w:rPr>
            </w:pPr>
            <w:r w:rsidRPr="00C63367">
              <w:rPr>
                <w:rFonts w:ascii="Corbel" w:eastAsia="Corbel" w:hAnsi="Corbel" w:cs="Times New Roman"/>
                <w:lang w:val="en" w:eastAsia="x-none"/>
              </w:rPr>
              <w:t>Animal models studying pathogenesis</w:t>
            </w:r>
          </w:p>
          <w:p w14:paraId="2FC77FCF" w14:textId="77777777" w:rsidR="00C63367" w:rsidRPr="00C63367" w:rsidRDefault="00C63367" w:rsidP="00C63367">
            <w:pPr>
              <w:ind w:left="360"/>
              <w:rPr>
                <w:rFonts w:ascii="Corbel" w:eastAsia="Corbel" w:hAnsi="Corbel" w:cs="Times New Roman"/>
                <w:b/>
                <w:i/>
                <w:lang w:eastAsia="x-none"/>
              </w:rPr>
            </w:pPr>
          </w:p>
          <w:p w14:paraId="137F07A9" w14:textId="77777777" w:rsidR="00C63367" w:rsidRPr="00C63367" w:rsidRDefault="00C63367" w:rsidP="00C63367">
            <w:pPr>
              <w:rPr>
                <w:rFonts w:ascii="Corbel" w:eastAsia="Corbel" w:hAnsi="Corbel" w:cs="Times New Roman"/>
              </w:rPr>
            </w:pPr>
            <w:r w:rsidRPr="00C63367">
              <w:rPr>
                <w:rFonts w:ascii="Corbel" w:eastAsia="Corbel" w:hAnsi="Corbel" w:cs="Times New Roman"/>
                <w:b/>
                <w:i/>
                <w:color w:val="FF0000"/>
              </w:rPr>
              <w:t xml:space="preserve">Diagnostic tests </w:t>
            </w:r>
            <w:r w:rsidRPr="00C63367">
              <w:rPr>
                <w:rFonts w:ascii="Corbel" w:eastAsia="Corbel" w:hAnsi="Corbel" w:cs="Times New Roman"/>
              </w:rPr>
              <w:t xml:space="preserve">refer to tests detecting the presence of </w:t>
            </w:r>
            <w:r w:rsidRPr="00C63367">
              <w:rPr>
                <w:rFonts w:ascii="Corbel" w:eastAsia="Corbel" w:hAnsi="Corbel" w:cs="Times New Roman"/>
                <w:lang w:eastAsia="x-none"/>
              </w:rPr>
              <w:t>LACV</w:t>
            </w:r>
            <w:r w:rsidRPr="00C63367">
              <w:rPr>
                <w:rFonts w:ascii="Corbel" w:eastAsia="Corbel" w:hAnsi="Corbel" w:cs="Times New Roman"/>
              </w:rPr>
              <w:t xml:space="preserve"> in humans, non-human hosts or vectors. </w:t>
            </w:r>
          </w:p>
          <w:p w14:paraId="0B55A19C" w14:textId="77777777" w:rsidR="00C63367" w:rsidRPr="00C63367" w:rsidRDefault="00C63367" w:rsidP="00C63367">
            <w:pPr>
              <w:rPr>
                <w:rFonts w:ascii="Corbel" w:eastAsia="Corbel" w:hAnsi="Corbel" w:cs="Times New Roman"/>
              </w:rPr>
            </w:pPr>
          </w:p>
          <w:p w14:paraId="6F258E86" w14:textId="77777777" w:rsidR="00C63367" w:rsidRPr="00C63367" w:rsidRDefault="00C63367" w:rsidP="00C63367">
            <w:pPr>
              <w:rPr>
                <w:rFonts w:ascii="Corbel" w:eastAsia="Corbel" w:hAnsi="Corbel" w:cs="Times New Roman"/>
              </w:rPr>
            </w:pPr>
            <w:r w:rsidRPr="00C63367">
              <w:rPr>
                <w:rFonts w:ascii="Corbel" w:eastAsia="Corbel" w:hAnsi="Corbel" w:cs="Times New Roman"/>
                <w:b/>
                <w:i/>
                <w:color w:val="FF0000"/>
              </w:rPr>
              <w:t>Epidemiology:</w:t>
            </w:r>
            <w:r w:rsidRPr="00C63367">
              <w:rPr>
                <w:rFonts w:ascii="Corbel" w:eastAsia="Corbel" w:hAnsi="Corbel" w:cs="Times New Roman"/>
                <w:color w:val="FF0000"/>
              </w:rPr>
              <w:t xml:space="preserve"> </w:t>
            </w:r>
            <w:r w:rsidRPr="00C63367">
              <w:rPr>
                <w:rFonts w:ascii="Corbel" w:eastAsia="Corbel" w:hAnsi="Corbel" w:cs="Times New Roman"/>
              </w:rPr>
              <w:t>Please include articles describing outbreak and sporadic cases, incidence/ prevalence for LACV, and/or risk factors for developing LACV infection or risk factors/conditions (environmental and climatic mostly) for LACV survival in vectors.</w:t>
            </w:r>
          </w:p>
          <w:p w14:paraId="0ED99502" w14:textId="77777777" w:rsidR="00C63367" w:rsidRPr="00C63367" w:rsidRDefault="00C63367" w:rsidP="00C63367">
            <w:pPr>
              <w:rPr>
                <w:rFonts w:ascii="Corbel" w:eastAsia="Corbel" w:hAnsi="Corbel" w:cs="Times New Roman"/>
                <w:color w:val="000000"/>
              </w:rPr>
            </w:pPr>
            <w:r w:rsidRPr="00C63367">
              <w:rPr>
                <w:rFonts w:ascii="Corbel" w:eastAsia="Corbel" w:hAnsi="Corbel" w:cs="Times New Roman"/>
                <w:bCs/>
                <w:i/>
                <w:iCs/>
                <w:u w:val="single"/>
              </w:rPr>
              <w:t>Risk factors</w:t>
            </w:r>
            <w:r w:rsidRPr="00C63367">
              <w:rPr>
                <w:rFonts w:ascii="Corbel" w:eastAsia="Corbel" w:hAnsi="Corbel" w:cs="Times New Roman"/>
              </w:rPr>
              <w:t xml:space="preserve"> </w:t>
            </w:r>
            <w:r w:rsidRPr="00C63367">
              <w:rPr>
                <w:rFonts w:ascii="Corbel" w:eastAsia="Corbel" w:hAnsi="Corbel" w:cs="Times New Roman"/>
                <w:color w:val="000000"/>
              </w:rPr>
              <w:t xml:space="preserve">are </w:t>
            </w:r>
            <w:r w:rsidRPr="00C63367">
              <w:rPr>
                <w:rFonts w:ascii="Corbel" w:eastAsia="Corbel" w:hAnsi="Corbel" w:cs="Times New Roman"/>
                <w:color w:val="212100"/>
              </w:rPr>
              <w:t xml:space="preserve">environmental, behavioural, or biologic factors </w:t>
            </w:r>
            <w:r w:rsidRPr="00C63367">
              <w:rPr>
                <w:rFonts w:ascii="Corbel" w:eastAsia="Corbel" w:hAnsi="Corbel" w:cs="Times New Roman"/>
                <w:color w:val="000000"/>
              </w:rPr>
              <w:t xml:space="preserve">usually in longitudinal, cross-sectional, cohort or case control studies where exposures and outcomes are studied. A risk factor indicates an association with an increase or decrease in disease in the population with the risk factor compared to that </w:t>
            </w:r>
            <w:r w:rsidRPr="00C63367">
              <w:rPr>
                <w:rFonts w:ascii="Corbel" w:eastAsia="Corbel" w:hAnsi="Corbel" w:cs="Times New Roman"/>
                <w:color w:val="000000"/>
              </w:rPr>
              <w:lastRenderedPageBreak/>
              <w:t>without.</w:t>
            </w:r>
          </w:p>
          <w:p w14:paraId="4C36179C" w14:textId="77777777" w:rsidR="00C63367" w:rsidRPr="00C63367" w:rsidRDefault="00C63367" w:rsidP="00C63367">
            <w:pPr>
              <w:ind w:left="-30"/>
              <w:rPr>
                <w:rFonts w:ascii="Corbel" w:eastAsia="Corbel" w:hAnsi="Corbel" w:cs="Times New Roman"/>
                <w:b/>
                <w:i/>
                <w:color w:val="FF0000"/>
                <w:u w:val="single"/>
              </w:rPr>
            </w:pPr>
          </w:p>
          <w:p w14:paraId="5234AA1E" w14:textId="77777777" w:rsidR="00C63367" w:rsidRPr="00C63367" w:rsidRDefault="00C63367" w:rsidP="00C63367">
            <w:pPr>
              <w:ind w:left="-30"/>
              <w:rPr>
                <w:rFonts w:ascii="Corbel" w:eastAsia="Corbel" w:hAnsi="Corbel" w:cs="Times New Roman"/>
              </w:rPr>
            </w:pPr>
            <w:r w:rsidRPr="00C63367">
              <w:rPr>
                <w:rFonts w:ascii="Corbel" w:eastAsia="Corbel" w:hAnsi="Corbel" w:cs="Times New Roman"/>
                <w:b/>
                <w:i/>
                <w:color w:val="FF0000"/>
              </w:rPr>
              <w:t>LACV transmission</w:t>
            </w:r>
            <w:r w:rsidRPr="00C63367">
              <w:rPr>
                <w:rFonts w:ascii="Corbel" w:eastAsia="Corbel" w:hAnsi="Corbel" w:cs="Times New Roman"/>
                <w:color w:val="FF0000"/>
              </w:rPr>
              <w:t xml:space="preserve"> </w:t>
            </w:r>
            <w:r w:rsidRPr="00C63367">
              <w:rPr>
                <w:rFonts w:ascii="Corbel" w:eastAsia="Corbel" w:hAnsi="Corbel" w:cs="Times New Roman"/>
              </w:rPr>
              <w:t>passing of virus from an infected host to another vector/host; e.g. tick transmission, mother to child and/or through blood transfusion and adaptability, the ability to adapt to new host/environment or become resistant to drug.  This could also be climatic conditions required for virus transmission.</w:t>
            </w:r>
          </w:p>
          <w:p w14:paraId="496F10B2" w14:textId="77777777" w:rsidR="00C63367" w:rsidRPr="00C63367" w:rsidRDefault="00C63367" w:rsidP="00C63367">
            <w:pPr>
              <w:rPr>
                <w:rFonts w:ascii="Corbel" w:eastAsia="Corbel" w:hAnsi="Corbel" w:cs="Times New Roman"/>
              </w:rPr>
            </w:pPr>
            <w:r w:rsidRPr="00C63367">
              <w:rPr>
                <w:rFonts w:ascii="Corbel" w:eastAsia="Corbel" w:hAnsi="Corbel" w:cs="Times New Roman"/>
                <w:b/>
                <w:i/>
              </w:rPr>
              <w:t>Vector suitability studies for LACV transmission</w:t>
            </w:r>
            <w:r w:rsidRPr="00C63367">
              <w:rPr>
                <w:rFonts w:ascii="Corbel" w:eastAsia="Corbel" w:hAnsi="Corbel" w:cs="Times New Roman"/>
              </w:rPr>
              <w:t xml:space="preserve"> include:</w:t>
            </w:r>
          </w:p>
          <w:p w14:paraId="44E067A9" w14:textId="77777777" w:rsidR="00C63367" w:rsidRPr="00C63367" w:rsidRDefault="00C63367" w:rsidP="00375BEC">
            <w:pPr>
              <w:numPr>
                <w:ilvl w:val="0"/>
                <w:numId w:val="9"/>
              </w:numPr>
              <w:ind w:left="254" w:hanging="254"/>
              <w:contextualSpacing/>
              <w:rPr>
                <w:rFonts w:ascii="Corbel" w:eastAsia="Corbel" w:hAnsi="Corbel" w:cs="Times New Roman"/>
              </w:rPr>
            </w:pPr>
            <w:r w:rsidRPr="00C63367">
              <w:rPr>
                <w:rFonts w:ascii="Corbel" w:eastAsia="Corbel" w:hAnsi="Corbel" w:cs="Times New Roman"/>
              </w:rPr>
              <w:t>Characteristics of competent LACV vector (genes, adaptations, etc.; ability to transmit disease)</w:t>
            </w:r>
          </w:p>
          <w:p w14:paraId="6FF5A6EB" w14:textId="77777777" w:rsidR="00C63367" w:rsidRPr="00C63367" w:rsidRDefault="00C63367" w:rsidP="00375BEC">
            <w:pPr>
              <w:numPr>
                <w:ilvl w:val="0"/>
                <w:numId w:val="10"/>
              </w:numPr>
              <w:ind w:left="254" w:hanging="254"/>
              <w:contextualSpacing/>
              <w:rPr>
                <w:rFonts w:ascii="Corbel" w:eastAsia="Corbel" w:hAnsi="Corbel" w:cs="Times New Roman"/>
              </w:rPr>
            </w:pPr>
            <w:r w:rsidRPr="00C63367">
              <w:rPr>
                <w:rFonts w:ascii="Corbel" w:eastAsia="Corbel" w:hAnsi="Corbel" w:cs="Times New Roman"/>
              </w:rPr>
              <w:t>Range and density of LACV infected vector and/or environmental/climatic conditions to sustain LACV infected vector population</w:t>
            </w:r>
          </w:p>
          <w:p w14:paraId="3E116E1F" w14:textId="77777777" w:rsidR="00C63367" w:rsidRPr="00C63367" w:rsidRDefault="00C63367" w:rsidP="00375BEC">
            <w:pPr>
              <w:numPr>
                <w:ilvl w:val="0"/>
                <w:numId w:val="9"/>
              </w:numPr>
              <w:ind w:left="254" w:hanging="254"/>
              <w:contextualSpacing/>
              <w:rPr>
                <w:rFonts w:ascii="Corbel" w:eastAsia="Corbel" w:hAnsi="Corbel" w:cs="Times New Roman"/>
              </w:rPr>
            </w:pPr>
            <w:r w:rsidRPr="00C63367">
              <w:rPr>
                <w:rFonts w:ascii="Corbel" w:eastAsia="Corbel" w:hAnsi="Corbel" w:cs="Times New Roman"/>
              </w:rPr>
              <w:t>Vector activity (biting rate, Fecundity/fertility rate, reproductive rate etc.)</w:t>
            </w:r>
          </w:p>
          <w:p w14:paraId="3DBA72B4" w14:textId="77777777" w:rsidR="00C63367" w:rsidRPr="00C63367" w:rsidRDefault="00C63367" w:rsidP="00375BEC">
            <w:pPr>
              <w:numPr>
                <w:ilvl w:val="0"/>
                <w:numId w:val="9"/>
              </w:numPr>
              <w:ind w:left="254" w:hanging="254"/>
              <w:contextualSpacing/>
              <w:rPr>
                <w:rFonts w:ascii="Corbel" w:eastAsia="Corbel" w:hAnsi="Corbel" w:cs="Times New Roman"/>
              </w:rPr>
            </w:pPr>
            <w:r w:rsidRPr="00C63367">
              <w:rPr>
                <w:rFonts w:ascii="Corbel" w:eastAsia="Corbel" w:hAnsi="Corbel" w:cs="Times New Roman"/>
              </w:rPr>
              <w:t>Extrinsic incubation period (Interval between the uptake of LACV by vector and vector’s ability to transmit LACV to other susceptible hosts)</w:t>
            </w:r>
          </w:p>
          <w:p w14:paraId="34CF3C42" w14:textId="77777777" w:rsidR="00C63367" w:rsidRPr="00C63367" w:rsidRDefault="00C63367" w:rsidP="00375BEC">
            <w:pPr>
              <w:numPr>
                <w:ilvl w:val="0"/>
                <w:numId w:val="9"/>
              </w:numPr>
              <w:ind w:left="254" w:hanging="254"/>
              <w:contextualSpacing/>
              <w:rPr>
                <w:rFonts w:ascii="Corbel" w:eastAsia="Corbel" w:hAnsi="Corbel" w:cs="Times New Roman"/>
              </w:rPr>
            </w:pPr>
            <w:r w:rsidRPr="00C63367">
              <w:rPr>
                <w:rFonts w:ascii="Corbel" w:eastAsia="Corbel" w:hAnsi="Corbel" w:cs="Times New Roman"/>
              </w:rPr>
              <w:t>Transmission/rate of infectivity (ie: how many people could be exposed by one infected vector and how many vectors are likely to become infected by one viremic human or animal/host)</w:t>
            </w:r>
          </w:p>
          <w:p w14:paraId="0D4773CA" w14:textId="77777777" w:rsidR="00C63367" w:rsidRPr="00C63367" w:rsidRDefault="00C63367" w:rsidP="00C63367">
            <w:pPr>
              <w:rPr>
                <w:rFonts w:ascii="Corbel" w:eastAsia="Corbel" w:hAnsi="Corbel" w:cs="Times New Roman"/>
                <w:lang w:eastAsia="x-none"/>
              </w:rPr>
            </w:pPr>
          </w:p>
          <w:p w14:paraId="0931CEA0" w14:textId="77777777" w:rsidR="00C63367" w:rsidRPr="00C63367" w:rsidRDefault="00C63367" w:rsidP="00C63367">
            <w:pPr>
              <w:rPr>
                <w:rFonts w:ascii="Corbel" w:eastAsia="Corbel" w:hAnsi="Corbel" w:cs="Times New Roman"/>
                <w:color w:val="FF0000"/>
              </w:rPr>
            </w:pPr>
            <w:r w:rsidRPr="00C63367">
              <w:rPr>
                <w:rFonts w:ascii="Corbel" w:eastAsia="Corbel" w:hAnsi="Corbel" w:cs="Times New Roman"/>
                <w:b/>
                <w:bCs/>
                <w:i/>
                <w:iCs/>
                <w:color w:val="FF0000"/>
              </w:rPr>
              <w:t>Surveillance</w:t>
            </w:r>
            <w:r w:rsidRPr="00C63367">
              <w:rPr>
                <w:rFonts w:ascii="Corbel" w:eastAsia="Corbel" w:hAnsi="Corbel" w:cs="Times New Roman"/>
                <w:bCs/>
                <w:i/>
                <w:iCs/>
                <w:color w:val="FF0000"/>
              </w:rPr>
              <w:t xml:space="preserve"> </w:t>
            </w:r>
            <w:r w:rsidRPr="00C63367">
              <w:rPr>
                <w:rFonts w:ascii="Corbel" w:eastAsia="Corbel" w:hAnsi="Corbel" w:cs="Times New Roman"/>
                <w:bCs/>
                <w:iCs/>
              </w:rPr>
              <w:t xml:space="preserve">is the ongoing and systematic collection, analysis, and interpretation of outcome-specific data for use in the planning, implementation, and </w:t>
            </w:r>
            <w:r w:rsidRPr="00C63367">
              <w:rPr>
                <w:rFonts w:ascii="Corbel" w:eastAsia="Corbel" w:hAnsi="Corbel" w:cs="Times New Roman"/>
                <w:bCs/>
                <w:iCs/>
              </w:rPr>
              <w:lastRenderedPageBreak/>
              <w:t xml:space="preserve">evaluation of public health practice. </w:t>
            </w:r>
            <w:r w:rsidRPr="00C63367">
              <w:rPr>
                <w:rFonts w:ascii="Corbel" w:eastAsia="Corbel" w:hAnsi="Corbel" w:cs="Times New Roman"/>
                <w:bCs/>
                <w:iCs/>
                <w:color w:val="FF0000"/>
              </w:rPr>
              <w:t>I</w:t>
            </w:r>
            <w:r w:rsidRPr="00C63367">
              <w:rPr>
                <w:rFonts w:ascii="Corbel" w:eastAsia="Corbel" w:hAnsi="Corbel" w:cs="Times New Roman"/>
                <w:color w:val="FF0000"/>
              </w:rPr>
              <w:t>nclude studies evaluating surveillance methods/programs.</w:t>
            </w:r>
          </w:p>
          <w:p w14:paraId="56D0731E" w14:textId="77777777" w:rsidR="00C63367" w:rsidRPr="00C63367" w:rsidRDefault="00C63367" w:rsidP="00C63367">
            <w:pPr>
              <w:rPr>
                <w:rFonts w:ascii="Corbel" w:eastAsia="Corbel" w:hAnsi="Corbel" w:cs="Times New Roman"/>
                <w:bCs/>
                <w:iCs/>
                <w:lang w:eastAsia="x-none"/>
              </w:rPr>
            </w:pPr>
            <w:r w:rsidRPr="00C63367">
              <w:rPr>
                <w:rFonts w:ascii="Corbel" w:eastAsia="Corbel" w:hAnsi="Corbel" w:cs="Times New Roman"/>
                <w:bCs/>
                <w:iCs/>
                <w:lang w:val="x-none" w:eastAsia="x-none"/>
              </w:rPr>
              <w:t xml:space="preserve">Examples </w:t>
            </w:r>
            <w:r w:rsidRPr="00C63367">
              <w:rPr>
                <w:rFonts w:ascii="Corbel" w:eastAsia="Corbel" w:hAnsi="Corbel" w:cs="Times New Roman"/>
                <w:bCs/>
                <w:iCs/>
                <w:lang w:eastAsia="x-none"/>
              </w:rPr>
              <w:t>:</w:t>
            </w:r>
          </w:p>
          <w:p w14:paraId="15DD1912" w14:textId="77777777" w:rsidR="00C63367" w:rsidRPr="00C63367" w:rsidRDefault="00C63367" w:rsidP="00375BEC">
            <w:pPr>
              <w:numPr>
                <w:ilvl w:val="0"/>
                <w:numId w:val="7"/>
              </w:numPr>
              <w:ind w:left="225" w:hanging="225"/>
              <w:rPr>
                <w:rFonts w:ascii="Corbel" w:eastAsia="Corbel" w:hAnsi="Corbel" w:cs="Times New Roman"/>
                <w:color w:val="0000FF"/>
                <w:lang w:val="x-none" w:eastAsia="x-none"/>
              </w:rPr>
            </w:pPr>
            <w:r w:rsidRPr="00C63367">
              <w:rPr>
                <w:rFonts w:ascii="Corbel" w:eastAsia="Corbel" w:hAnsi="Corbel" w:cs="Times New Roman"/>
                <w:color w:val="0000FF"/>
                <w:lang w:val="x-none" w:eastAsia="x-none"/>
              </w:rPr>
              <w:t>Surveillance of human cases</w:t>
            </w:r>
          </w:p>
          <w:p w14:paraId="5E1792D7" w14:textId="77777777" w:rsidR="00C63367" w:rsidRPr="00C63367" w:rsidRDefault="00C63367" w:rsidP="00375BEC">
            <w:pPr>
              <w:numPr>
                <w:ilvl w:val="0"/>
                <w:numId w:val="7"/>
              </w:numPr>
              <w:ind w:left="225" w:hanging="225"/>
              <w:rPr>
                <w:rFonts w:ascii="Corbel" w:eastAsia="Corbel" w:hAnsi="Corbel" w:cs="Times New Roman"/>
                <w:color w:val="0000FF"/>
                <w:lang w:val="x-none" w:eastAsia="x-none"/>
              </w:rPr>
            </w:pPr>
            <w:r w:rsidRPr="00C63367">
              <w:rPr>
                <w:rFonts w:ascii="Corbel" w:eastAsia="Corbel" w:hAnsi="Corbel" w:cs="Times New Roman"/>
                <w:color w:val="0000FF"/>
                <w:lang w:eastAsia="x-none"/>
              </w:rPr>
              <w:t xml:space="preserve">Sylvatic host surveillance (Sylvatic cycling is when pathogen transmission occurs between animal i.e., sylvatic hosts and vectors) </w:t>
            </w:r>
          </w:p>
          <w:p w14:paraId="49693100" w14:textId="77777777" w:rsidR="00C63367" w:rsidRPr="00C63367" w:rsidRDefault="00C63367" w:rsidP="00375BEC">
            <w:pPr>
              <w:numPr>
                <w:ilvl w:val="0"/>
                <w:numId w:val="7"/>
              </w:numPr>
              <w:ind w:left="225" w:hanging="225"/>
              <w:rPr>
                <w:rFonts w:ascii="Corbel" w:eastAsia="Corbel" w:hAnsi="Corbel" w:cs="Times New Roman"/>
                <w:color w:val="0000FF"/>
                <w:lang w:val="x-none" w:eastAsia="x-none"/>
              </w:rPr>
            </w:pPr>
            <w:r w:rsidRPr="00C63367">
              <w:rPr>
                <w:rFonts w:ascii="Corbel" w:eastAsia="Corbel" w:hAnsi="Corbel" w:cs="Times New Roman"/>
                <w:color w:val="0000FF"/>
                <w:lang w:val="x-none" w:eastAsia="x-none"/>
              </w:rPr>
              <w:t>Mosquito</w:t>
            </w:r>
            <w:r w:rsidRPr="00C63367">
              <w:rPr>
                <w:rFonts w:ascii="Corbel" w:eastAsia="Corbel" w:hAnsi="Corbel" w:cs="Times New Roman"/>
                <w:color w:val="0000FF"/>
                <w:lang w:eastAsia="x-none"/>
              </w:rPr>
              <w:t>/vector</w:t>
            </w:r>
            <w:r w:rsidRPr="00C63367">
              <w:rPr>
                <w:rFonts w:ascii="Corbel" w:eastAsia="Corbel" w:hAnsi="Corbel" w:cs="Times New Roman"/>
                <w:color w:val="0000FF"/>
                <w:lang w:val="x-none" w:eastAsia="x-none"/>
              </w:rPr>
              <w:t xml:space="preserve"> surveillance</w:t>
            </w:r>
          </w:p>
          <w:p w14:paraId="6389A03E" w14:textId="77777777" w:rsidR="00C63367" w:rsidRPr="00C63367" w:rsidRDefault="00C63367" w:rsidP="00C63367">
            <w:pPr>
              <w:rPr>
                <w:rFonts w:ascii="Corbel" w:eastAsia="Corbel" w:hAnsi="Corbel" w:cs="Times New Roman"/>
              </w:rPr>
            </w:pPr>
          </w:p>
          <w:p w14:paraId="31D56329" w14:textId="77777777" w:rsidR="00C63367" w:rsidRPr="00C63367" w:rsidRDefault="00C63367" w:rsidP="00C63367">
            <w:pPr>
              <w:rPr>
                <w:rFonts w:ascii="Corbel" w:eastAsia="Corbel" w:hAnsi="Corbel" w:cs="Times New Roman"/>
              </w:rPr>
            </w:pPr>
            <w:r w:rsidRPr="00C63367">
              <w:rPr>
                <w:rFonts w:ascii="Corbel" w:eastAsia="Corbel" w:hAnsi="Corbel" w:cs="Times New Roman"/>
                <w:b/>
                <w:i/>
                <w:color w:val="FF0000"/>
              </w:rPr>
              <w:t>La Crosse encephalitis Virus studies</w:t>
            </w:r>
            <w:r w:rsidRPr="00C63367">
              <w:rPr>
                <w:rFonts w:ascii="Corbel" w:eastAsia="Corbel" w:hAnsi="Corbel" w:cs="Times New Roman"/>
                <w:color w:val="FF0000"/>
              </w:rPr>
              <w:t xml:space="preserve"> </w:t>
            </w:r>
            <w:r w:rsidRPr="00C63367">
              <w:rPr>
                <w:rFonts w:ascii="Corbel" w:eastAsia="Corbel" w:hAnsi="Corbel" w:cs="Times New Roman"/>
              </w:rPr>
              <w:t>included are typically studies that focus only on the virus, thus experiments are in vitro or analysis is focused on genetic analysis to characterize LACV:</w:t>
            </w:r>
          </w:p>
          <w:p w14:paraId="6249E04D" w14:textId="77777777" w:rsidR="00C63367" w:rsidRPr="00C63367" w:rsidRDefault="00C63367" w:rsidP="00375BEC">
            <w:pPr>
              <w:numPr>
                <w:ilvl w:val="0"/>
                <w:numId w:val="8"/>
              </w:numPr>
              <w:ind w:left="254" w:hanging="284"/>
              <w:contextualSpacing/>
              <w:rPr>
                <w:rFonts w:ascii="Corbel" w:eastAsia="Corbel" w:hAnsi="Corbel" w:cs="Times New Roman"/>
              </w:rPr>
            </w:pPr>
            <w:r w:rsidRPr="00C63367">
              <w:rPr>
                <w:rFonts w:ascii="Corbel" w:eastAsia="Corbel" w:hAnsi="Corbel" w:cs="Times New Roman"/>
              </w:rPr>
              <w:t>Molecular characterization</w:t>
            </w:r>
            <w:r w:rsidRPr="00C63367">
              <w:rPr>
                <w:rFonts w:ascii="Corbel" w:eastAsia="Corbel" w:hAnsi="Corbel" w:cs="Times New Roman"/>
                <w:u w:val="single"/>
              </w:rPr>
              <w:t xml:space="preserve"> </w:t>
            </w:r>
            <w:r w:rsidRPr="00C63367">
              <w:rPr>
                <w:rFonts w:ascii="Corbel" w:eastAsia="Corbel" w:hAnsi="Corbel" w:cs="Times New Roman"/>
              </w:rPr>
              <w:t>of LACV (e.g. mutations, phylogenetic analysis)</w:t>
            </w:r>
          </w:p>
          <w:p w14:paraId="472EE3F5" w14:textId="77777777" w:rsidR="00C63367" w:rsidRPr="00C63367" w:rsidRDefault="00C63367" w:rsidP="00375BEC">
            <w:pPr>
              <w:numPr>
                <w:ilvl w:val="0"/>
                <w:numId w:val="8"/>
              </w:numPr>
              <w:ind w:left="254" w:hanging="284"/>
              <w:contextualSpacing/>
              <w:rPr>
                <w:rFonts w:ascii="Corbel" w:eastAsia="Corbel" w:hAnsi="Corbel" w:cs="Times New Roman"/>
              </w:rPr>
            </w:pPr>
            <w:r w:rsidRPr="00C63367">
              <w:rPr>
                <w:rFonts w:ascii="Corbel" w:eastAsia="Corbel" w:hAnsi="Corbel" w:cs="Times New Roman"/>
              </w:rPr>
              <w:t>LACV pathogenic attributes (Describes how viruses cause disease e.g. virulence factors, viral entry/exit/cycle (includes latency period), viral replication)</w:t>
            </w:r>
          </w:p>
          <w:p w14:paraId="6CEBFCC0" w14:textId="77777777" w:rsidR="00C63367" w:rsidRPr="00C63367" w:rsidRDefault="00C63367" w:rsidP="00C63367">
            <w:pPr>
              <w:rPr>
                <w:rFonts w:ascii="Corbel" w:eastAsia="Corbel" w:hAnsi="Corbel" w:cs="Times New Roman"/>
                <w:b/>
                <w:bCs/>
                <w:i/>
                <w:iCs/>
              </w:rPr>
            </w:pPr>
          </w:p>
          <w:p w14:paraId="344C4E48" w14:textId="77777777" w:rsidR="00C63367" w:rsidRPr="00C63367" w:rsidRDefault="00C63367" w:rsidP="00C63367">
            <w:pPr>
              <w:rPr>
                <w:rFonts w:ascii="Corbel" w:eastAsia="Corbel" w:hAnsi="Corbel" w:cs="Times New Roman"/>
                <w:b/>
                <w:bCs/>
                <w:i/>
                <w:iCs/>
                <w:color w:val="FF0000"/>
              </w:rPr>
            </w:pPr>
            <w:r w:rsidRPr="00C63367">
              <w:rPr>
                <w:rFonts w:ascii="Corbel" w:eastAsia="Corbel" w:hAnsi="Corbel" w:cs="Times New Roman"/>
                <w:b/>
                <w:bCs/>
                <w:i/>
                <w:iCs/>
                <w:color w:val="FF0000"/>
                <w:u w:val="single"/>
              </w:rPr>
              <w:t>Mitigation strategies</w:t>
            </w:r>
            <w:r w:rsidRPr="00C63367">
              <w:rPr>
                <w:rFonts w:ascii="Corbel" w:eastAsia="Corbel" w:hAnsi="Corbel" w:cs="Times New Roman"/>
                <w:b/>
                <w:bCs/>
                <w:i/>
                <w:iCs/>
                <w:color w:val="FF0000"/>
              </w:rPr>
              <w:t xml:space="preserve"> = interventions</w:t>
            </w:r>
          </w:p>
          <w:p w14:paraId="6E63F5CC" w14:textId="77777777" w:rsidR="00C63367" w:rsidRPr="00C63367" w:rsidRDefault="00C63367" w:rsidP="00C63367">
            <w:pPr>
              <w:rPr>
                <w:rFonts w:ascii="Corbel" w:eastAsia="Corbel" w:hAnsi="Corbel" w:cs="Times New Roman"/>
                <w:bCs/>
                <w:i/>
                <w:iCs/>
                <w:color w:val="FF0000"/>
              </w:rPr>
            </w:pPr>
            <w:r w:rsidRPr="00C63367">
              <w:rPr>
                <w:rFonts w:ascii="Corbel" w:eastAsia="Corbel" w:hAnsi="Corbel" w:cs="Times New Roman"/>
                <w:bCs/>
                <w:i/>
                <w:iCs/>
                <w:color w:val="FF0000"/>
              </w:rPr>
              <w:t>Note: Relevant mitigation studies need to have an outcome that measures a change in the burden of LACV in humans, hosts or vectors.  Measuring only abundance of mosquitos (or other vector) is outside the scope of this review and will be captured in the vector mitigation reviews.</w:t>
            </w:r>
          </w:p>
          <w:p w14:paraId="0BD9848E" w14:textId="77777777" w:rsidR="00C63367" w:rsidRPr="00C63367" w:rsidRDefault="00C63367" w:rsidP="00375BEC">
            <w:pPr>
              <w:numPr>
                <w:ilvl w:val="0"/>
                <w:numId w:val="7"/>
              </w:numPr>
              <w:ind w:left="225" w:hanging="225"/>
              <w:rPr>
                <w:rFonts w:ascii="Corbel" w:eastAsia="Corbel" w:hAnsi="Corbel" w:cs="Times New Roman"/>
                <w:lang w:val="en-GB"/>
              </w:rPr>
            </w:pPr>
            <w:r w:rsidRPr="00C63367">
              <w:rPr>
                <w:rFonts w:ascii="Corbel" w:eastAsia="Corbel" w:hAnsi="Corbel" w:cs="Times New Roman"/>
                <w:lang w:val="en-GB"/>
              </w:rPr>
              <w:t xml:space="preserve">Studies looking at intervention efficacy include control or challenge trials and quasi </w:t>
            </w:r>
            <w:r w:rsidRPr="00C63367">
              <w:rPr>
                <w:rFonts w:ascii="Corbel" w:eastAsia="Corbel" w:hAnsi="Corbel" w:cs="Times New Roman"/>
                <w:lang w:val="en-GB"/>
              </w:rPr>
              <w:lastRenderedPageBreak/>
              <w:t>experiments (before and after).</w:t>
            </w:r>
          </w:p>
          <w:p w14:paraId="32BEEF5D" w14:textId="77777777" w:rsidR="00C63367" w:rsidRPr="00C63367" w:rsidRDefault="00C63367" w:rsidP="00375BEC">
            <w:pPr>
              <w:numPr>
                <w:ilvl w:val="0"/>
                <w:numId w:val="7"/>
              </w:numPr>
              <w:ind w:left="225" w:hanging="225"/>
              <w:rPr>
                <w:rFonts w:ascii="Corbel" w:eastAsia="Corbel" w:hAnsi="Corbel" w:cs="Times New Roman"/>
                <w:lang w:val="en-GB"/>
              </w:rPr>
            </w:pPr>
            <w:r w:rsidRPr="00C63367">
              <w:rPr>
                <w:rFonts w:ascii="Corbel" w:eastAsia="Corbel" w:hAnsi="Corbel" w:cs="Times New Roman"/>
                <w:lang w:val="en-GB"/>
              </w:rPr>
              <w:t>Program evaluations can fall in here.</w:t>
            </w:r>
          </w:p>
          <w:p w14:paraId="61F189F7" w14:textId="77777777" w:rsidR="00C63367" w:rsidRPr="00C63367" w:rsidRDefault="00C63367" w:rsidP="00375BEC">
            <w:pPr>
              <w:numPr>
                <w:ilvl w:val="0"/>
                <w:numId w:val="7"/>
              </w:numPr>
              <w:ind w:left="225" w:hanging="225"/>
              <w:rPr>
                <w:rFonts w:ascii="Corbel" w:eastAsia="Corbel" w:hAnsi="Corbel" w:cs="Times New Roman"/>
                <w:lang w:val="en-GB"/>
              </w:rPr>
            </w:pPr>
            <w:r w:rsidRPr="00C63367">
              <w:rPr>
                <w:rFonts w:ascii="Corbel" w:eastAsia="Corbel" w:hAnsi="Corbel" w:cs="Times New Roman"/>
                <w:lang w:val="en-GB"/>
              </w:rPr>
              <w:t>Risk factors looking at presence/absence of an intervention should also be checked here.</w:t>
            </w:r>
          </w:p>
          <w:p w14:paraId="0A46B801" w14:textId="77777777" w:rsidR="00C63367" w:rsidRPr="00C63367" w:rsidRDefault="00C63367" w:rsidP="00375BEC">
            <w:pPr>
              <w:numPr>
                <w:ilvl w:val="0"/>
                <w:numId w:val="7"/>
              </w:numPr>
              <w:ind w:left="225" w:hanging="225"/>
              <w:rPr>
                <w:rFonts w:ascii="Corbel" w:eastAsia="Corbel" w:hAnsi="Corbel" w:cs="Times New Roman"/>
                <w:lang w:val="en-GB"/>
              </w:rPr>
            </w:pPr>
            <w:r w:rsidRPr="00C63367">
              <w:rPr>
                <w:rFonts w:ascii="Corbel" w:eastAsia="Corbel" w:hAnsi="Corbel" w:cs="Times New Roman"/>
                <w:lang w:val="en-GB"/>
              </w:rPr>
              <w:t xml:space="preserve">Examples include (but are not limited to) </w:t>
            </w:r>
            <w:r w:rsidRPr="00C63367">
              <w:rPr>
                <w:rFonts w:ascii="Corbel" w:eastAsia="Corbel" w:hAnsi="Corbel" w:cs="Times New Roman"/>
              </w:rPr>
              <w:t>land management, vector management and control, personal protection, and public education campaigns</w:t>
            </w:r>
          </w:p>
          <w:p w14:paraId="560DA7B9" w14:textId="77777777" w:rsidR="00C63367" w:rsidRPr="00C63367" w:rsidRDefault="00C63367" w:rsidP="00C63367">
            <w:pPr>
              <w:rPr>
                <w:rFonts w:ascii="Corbel" w:eastAsia="Corbel" w:hAnsi="Corbel" w:cs="Times New Roman"/>
                <w:lang w:val="en-GB"/>
              </w:rPr>
            </w:pPr>
          </w:p>
          <w:p w14:paraId="64E8483C" w14:textId="77777777" w:rsidR="00C63367" w:rsidRPr="00C63367" w:rsidRDefault="00C63367" w:rsidP="00C63367">
            <w:pPr>
              <w:rPr>
                <w:rFonts w:ascii="Corbel" w:eastAsia="Corbel" w:hAnsi="Corbel" w:cs="Times New Roman"/>
              </w:rPr>
            </w:pPr>
            <w:r w:rsidRPr="00C63367">
              <w:rPr>
                <w:rFonts w:ascii="Corbel" w:eastAsia="Corbel" w:hAnsi="Corbel" w:cs="Times New Roman"/>
                <w:b/>
                <w:i/>
                <w:color w:val="FF0000"/>
                <w:u w:val="single"/>
              </w:rPr>
              <w:t>Risk perceptions</w:t>
            </w:r>
            <w:r w:rsidRPr="00C63367">
              <w:rPr>
                <w:rFonts w:ascii="Corbel" w:eastAsia="Corbel" w:hAnsi="Corbel" w:cs="Times New Roman"/>
                <w:i/>
                <w:color w:val="FF0000"/>
              </w:rPr>
              <w:t xml:space="preserve"> </w:t>
            </w:r>
            <w:r w:rsidRPr="00C63367">
              <w:rPr>
                <w:rFonts w:ascii="Corbel" w:eastAsia="Corbel" w:hAnsi="Corbel" w:cs="Times New Roman"/>
              </w:rPr>
              <w:t>are the subjective judgements that people make about the characteristics and severity of a risk. Do individuals feel they are at risk? Do they have knowledge that they can implement to decrease their risk? What are their feelings concerning using sprays or treating vectors to decrease the risk of disease transmission?</w:t>
            </w:r>
          </w:p>
          <w:p w14:paraId="3E281271" w14:textId="77777777" w:rsidR="00C63367" w:rsidRPr="00C63367" w:rsidRDefault="00C63367" w:rsidP="00C63367">
            <w:pPr>
              <w:rPr>
                <w:rFonts w:ascii="Corbel" w:eastAsia="Corbel" w:hAnsi="Corbel" w:cs="Times New Roman"/>
              </w:rPr>
            </w:pPr>
          </w:p>
          <w:p w14:paraId="2258616E" w14:textId="77777777" w:rsidR="00C63367" w:rsidRPr="00C63367" w:rsidRDefault="00C63367" w:rsidP="00C63367">
            <w:pPr>
              <w:rPr>
                <w:rFonts w:ascii="Corbel" w:eastAsia="Corbel" w:hAnsi="Corbel" w:cs="Times New Roman"/>
                <w:color w:val="00B050"/>
              </w:rPr>
            </w:pPr>
            <w:r w:rsidRPr="00C63367">
              <w:rPr>
                <w:rFonts w:ascii="Corbel" w:eastAsia="Corbel" w:hAnsi="Corbel" w:cs="Times New Roman"/>
                <w:b/>
                <w:bCs/>
                <w:i/>
                <w:iCs/>
                <w:color w:val="FF0000"/>
                <w:u w:val="single"/>
              </w:rPr>
              <w:t>Economic burden</w:t>
            </w:r>
            <w:r w:rsidRPr="00C63367">
              <w:rPr>
                <w:rFonts w:ascii="Corbel" w:eastAsia="Corbel" w:hAnsi="Corbel" w:cs="Times New Roman"/>
              </w:rPr>
              <w:t xml:space="preserve"> will include an actual dollar amount or discussion of implied cost associated with mitigation strategies.  </w:t>
            </w:r>
            <w:r w:rsidRPr="00C63367">
              <w:rPr>
                <w:rFonts w:ascii="Corbel" w:eastAsia="Corbel" w:hAnsi="Corbel" w:cs="Times New Roman"/>
                <w:color w:val="00B050"/>
              </w:rPr>
              <w:t xml:space="preserve"> </w:t>
            </w:r>
          </w:p>
          <w:p w14:paraId="339E6D69" w14:textId="77777777" w:rsidR="00C63367" w:rsidRPr="00C63367" w:rsidRDefault="00C63367" w:rsidP="00C63367">
            <w:pPr>
              <w:rPr>
                <w:rFonts w:ascii="Corbel" w:eastAsia="Corbel" w:hAnsi="Corbel" w:cs="Times New Roman"/>
              </w:rPr>
            </w:pPr>
          </w:p>
          <w:p w14:paraId="5FD834AD" w14:textId="77777777" w:rsidR="00C63367" w:rsidRPr="00C63367" w:rsidRDefault="00C63367" w:rsidP="00C63367">
            <w:pPr>
              <w:rPr>
                <w:rFonts w:ascii="Corbel" w:eastAsia="Corbel" w:hAnsi="Corbel" w:cs="Times New Roman"/>
              </w:rPr>
            </w:pPr>
            <w:r w:rsidRPr="00C63367">
              <w:rPr>
                <w:rFonts w:ascii="Corbel" w:eastAsia="Corbel" w:hAnsi="Corbel" w:cs="Times New Roman"/>
                <w:b/>
                <w:i/>
                <w:color w:val="FF0000"/>
                <w:u w:val="single"/>
              </w:rPr>
              <w:t>Cost benefit analysis</w:t>
            </w:r>
            <w:r w:rsidRPr="00C63367">
              <w:rPr>
                <w:rFonts w:ascii="Corbel" w:eastAsia="Corbel" w:hAnsi="Corbel" w:cs="Times New Roman"/>
              </w:rPr>
              <w:t xml:space="preserve"> is a systematic process for calculating and comparing benefits and costs of a project, decision or government policy.  </w:t>
            </w:r>
          </w:p>
          <w:p w14:paraId="0469C165" w14:textId="77777777" w:rsidR="00C63367" w:rsidRPr="00C63367" w:rsidRDefault="00C63367" w:rsidP="00C63367">
            <w:pPr>
              <w:rPr>
                <w:rFonts w:ascii="Corbel" w:eastAsia="Corbel" w:hAnsi="Corbel" w:cs="Times New Roman"/>
              </w:rPr>
            </w:pPr>
          </w:p>
          <w:p w14:paraId="682CEC6C" w14:textId="77777777" w:rsidR="00C63367" w:rsidRPr="00C63367" w:rsidRDefault="00C63367" w:rsidP="00C63367">
            <w:pPr>
              <w:rPr>
                <w:rFonts w:ascii="Corbel" w:eastAsia="Corbel" w:hAnsi="Corbel" w:cs="Times New Roman"/>
              </w:rPr>
            </w:pPr>
            <w:r w:rsidRPr="00C63367">
              <w:rPr>
                <w:rFonts w:ascii="Corbel" w:eastAsia="Corbel" w:hAnsi="Corbel" w:cs="Times New Roman"/>
                <w:b/>
                <w:i/>
                <w:color w:val="FF0000"/>
              </w:rPr>
              <w:t>Predictive models</w:t>
            </w:r>
            <w:r w:rsidRPr="00C63367">
              <w:rPr>
                <w:rFonts w:ascii="Corbel" w:eastAsia="Corbel" w:hAnsi="Corbel" w:cs="Times New Roman"/>
                <w:color w:val="FF0000"/>
              </w:rPr>
              <w:t xml:space="preserve"> </w:t>
            </w:r>
            <w:r w:rsidRPr="00C63367">
              <w:rPr>
                <w:rFonts w:ascii="Corbel" w:eastAsia="Corbel" w:hAnsi="Corbel" w:cs="Times New Roman"/>
              </w:rPr>
              <w:t xml:space="preserve">are mathematical or statistical models used to forecast outcomes, spread of LACV and/or trends. Examples include (but are </w:t>
            </w:r>
            <w:r w:rsidRPr="00C63367">
              <w:rPr>
                <w:rFonts w:ascii="Corbel" w:eastAsia="Corbel" w:hAnsi="Corbel" w:cs="Times New Roman"/>
              </w:rPr>
              <w:lastRenderedPageBreak/>
              <w:t xml:space="preserve">not limited to) using climate to predict outbreaks and/or models predicting high-risk populations.  In the provided text box, please describe model in one line. If possible, copy and paste text from the abstract/objectives section. </w:t>
            </w:r>
          </w:p>
        </w:tc>
      </w:tr>
      <w:tr w:rsidR="00C63367" w:rsidRPr="00C63367" w14:paraId="44A46131" w14:textId="77777777" w:rsidTr="00A17406">
        <w:tc>
          <w:tcPr>
            <w:tcW w:w="9747" w:type="dxa"/>
            <w:gridSpan w:val="3"/>
          </w:tcPr>
          <w:p w14:paraId="4FF9FE7A" w14:textId="77777777" w:rsidR="00C63367" w:rsidRPr="00C63367" w:rsidRDefault="00C63367" w:rsidP="00C63367">
            <w:pPr>
              <w:rPr>
                <w:rFonts w:ascii="Corbel" w:eastAsia="Corbel" w:hAnsi="Corbel" w:cs="Times New Roman"/>
                <w:b/>
                <w:lang w:val="en-GB" w:eastAsia="en-CA"/>
              </w:rPr>
            </w:pPr>
            <w:r w:rsidRPr="00C63367">
              <w:rPr>
                <w:rFonts w:ascii="Corbel" w:eastAsia="Corbel" w:hAnsi="Corbel" w:cs="Times New Roman"/>
                <w:b/>
                <w:color w:val="FF0000"/>
              </w:rPr>
              <w:lastRenderedPageBreak/>
              <w:t>If exclusion criteria were selected above, submit the form before proceeding</w:t>
            </w:r>
          </w:p>
        </w:tc>
      </w:tr>
      <w:tr w:rsidR="00C63367" w:rsidRPr="00C63367" w14:paraId="0FD3223D" w14:textId="77777777" w:rsidTr="006523AE">
        <w:tc>
          <w:tcPr>
            <w:tcW w:w="9747" w:type="dxa"/>
            <w:gridSpan w:val="3"/>
            <w:shd w:val="clear" w:color="auto" w:fill="C6D9F1" w:themeFill="text2" w:themeFillTint="33"/>
          </w:tcPr>
          <w:p w14:paraId="71316A97" w14:textId="77777777" w:rsidR="00C63367" w:rsidRPr="00C63367" w:rsidRDefault="00C63367" w:rsidP="00C63367">
            <w:pPr>
              <w:rPr>
                <w:rFonts w:ascii="Corbel" w:eastAsia="Corbel" w:hAnsi="Corbel" w:cs="Times New Roman"/>
                <w:b/>
                <w:color w:val="FF0000"/>
              </w:rPr>
            </w:pPr>
            <w:r w:rsidRPr="00C63367">
              <w:rPr>
                <w:rFonts w:ascii="Corbel" w:eastAsia="Corbel" w:hAnsi="Corbel" w:cs="Times New Roman"/>
                <w:b/>
              </w:rPr>
              <w:t>General Information</w:t>
            </w:r>
          </w:p>
        </w:tc>
      </w:tr>
      <w:tr w:rsidR="00C63367" w:rsidRPr="00C63367" w14:paraId="3DDBF7E1" w14:textId="77777777" w:rsidTr="00A17406">
        <w:tc>
          <w:tcPr>
            <w:tcW w:w="2660" w:type="dxa"/>
          </w:tcPr>
          <w:p w14:paraId="31D5298B" w14:textId="77777777" w:rsidR="00C63367" w:rsidRPr="00C63367" w:rsidRDefault="00C63367" w:rsidP="00C63367">
            <w:pPr>
              <w:rPr>
                <w:rFonts w:ascii="Corbel" w:eastAsia="Corbel" w:hAnsi="Corbel" w:cs="Times New Roman"/>
              </w:rPr>
            </w:pPr>
            <w:r w:rsidRPr="00C63367">
              <w:rPr>
                <w:rFonts w:ascii="Corbel" w:eastAsia="Corbel" w:hAnsi="Corbel" w:cs="Times New Roman"/>
              </w:rPr>
              <w:t xml:space="preserve">From what continent(s) were the samples obtained? (if not specified, resort to author affiliations) </w:t>
            </w:r>
          </w:p>
          <w:p w14:paraId="59A799DA" w14:textId="77777777" w:rsidR="00C63367" w:rsidRPr="00C63367" w:rsidRDefault="00C63367" w:rsidP="00C63367">
            <w:pPr>
              <w:rPr>
                <w:rFonts w:ascii="Corbel" w:eastAsia="Corbel" w:hAnsi="Corbel" w:cs="Times New Roman"/>
              </w:rPr>
            </w:pPr>
          </w:p>
          <w:p w14:paraId="0DC630AB" w14:textId="77777777" w:rsidR="00C63367" w:rsidRPr="00C63367" w:rsidRDefault="00C63367" w:rsidP="00C63367">
            <w:pPr>
              <w:rPr>
                <w:rFonts w:ascii="Corbel" w:eastAsia="Corbel" w:hAnsi="Corbel" w:cs="Times New Roman"/>
              </w:rPr>
            </w:pPr>
          </w:p>
          <w:p w14:paraId="0745B5E4" w14:textId="77777777" w:rsidR="00C63367" w:rsidRPr="00C63367" w:rsidRDefault="00C63367" w:rsidP="00C63367">
            <w:pPr>
              <w:rPr>
                <w:rFonts w:ascii="Corbel" w:eastAsia="Corbel" w:hAnsi="Corbel" w:cs="Times New Roman"/>
              </w:rPr>
            </w:pPr>
          </w:p>
          <w:p w14:paraId="185F8DEC" w14:textId="77777777" w:rsidR="00C63367" w:rsidRPr="00C63367" w:rsidRDefault="00C63367" w:rsidP="00C63367">
            <w:pPr>
              <w:rPr>
                <w:rFonts w:ascii="Corbel" w:eastAsia="Corbel" w:hAnsi="Corbel" w:cs="Times New Roman"/>
              </w:rPr>
            </w:pPr>
          </w:p>
          <w:p w14:paraId="24D46303" w14:textId="77777777" w:rsidR="00C63367" w:rsidRPr="00C63367" w:rsidRDefault="00C63367" w:rsidP="00C63367">
            <w:pPr>
              <w:rPr>
                <w:rFonts w:ascii="Corbel" w:eastAsia="Corbel" w:hAnsi="Corbel" w:cs="Times New Roman"/>
              </w:rPr>
            </w:pPr>
          </w:p>
          <w:p w14:paraId="02E7407C" w14:textId="77777777" w:rsidR="00C63367" w:rsidRPr="00C63367" w:rsidRDefault="00C63367" w:rsidP="00C63367">
            <w:pPr>
              <w:rPr>
                <w:rFonts w:ascii="Corbel" w:eastAsia="Corbel" w:hAnsi="Corbel" w:cs="Times New Roman"/>
              </w:rPr>
            </w:pPr>
          </w:p>
          <w:p w14:paraId="7CA19914" w14:textId="77777777" w:rsidR="00C63367" w:rsidRPr="00C63367" w:rsidRDefault="00C63367" w:rsidP="00C63367">
            <w:pPr>
              <w:rPr>
                <w:rFonts w:ascii="Corbel" w:eastAsia="Corbel" w:hAnsi="Corbel" w:cs="Times New Roman"/>
              </w:rPr>
            </w:pPr>
          </w:p>
          <w:p w14:paraId="5E7A91C5" w14:textId="77777777" w:rsidR="00C63367" w:rsidRPr="00C63367" w:rsidRDefault="00C63367" w:rsidP="00C63367">
            <w:pPr>
              <w:rPr>
                <w:rFonts w:ascii="Corbel" w:eastAsia="Corbel" w:hAnsi="Corbel" w:cs="Times New Roman"/>
              </w:rPr>
            </w:pPr>
            <w:r w:rsidRPr="00C63367">
              <w:rPr>
                <w:rFonts w:ascii="Corbel" w:eastAsia="Corbel" w:hAnsi="Corbel" w:cs="Times New Roman"/>
              </w:rPr>
              <w:t>Specify the country(ies)</w:t>
            </w:r>
          </w:p>
          <w:p w14:paraId="1F372CED" w14:textId="77777777" w:rsidR="00C63367" w:rsidRPr="00C63367" w:rsidRDefault="00C63367" w:rsidP="00C63367">
            <w:pPr>
              <w:rPr>
                <w:rFonts w:ascii="Corbel" w:eastAsia="Corbel" w:hAnsi="Corbel" w:cs="Times New Roman"/>
              </w:rPr>
            </w:pPr>
            <w:r w:rsidRPr="00C63367">
              <w:rPr>
                <w:rFonts w:ascii="Corbel" w:eastAsia="Corbel" w:hAnsi="Corbel" w:cs="Times New Roman"/>
              </w:rPr>
              <w:t>Specify the state or province if an observational study:</w:t>
            </w:r>
          </w:p>
        </w:tc>
        <w:tc>
          <w:tcPr>
            <w:tcW w:w="3544" w:type="dxa"/>
          </w:tcPr>
          <w:p w14:paraId="22C34B54" w14:textId="77777777" w:rsidR="00C63367" w:rsidRPr="00C63367" w:rsidRDefault="00C63367" w:rsidP="00375BEC">
            <w:pPr>
              <w:numPr>
                <w:ilvl w:val="0"/>
                <w:numId w:val="3"/>
              </w:numPr>
              <w:contextualSpacing/>
              <w:rPr>
                <w:rFonts w:ascii="Corbel" w:eastAsia="Corbel" w:hAnsi="Corbel" w:cs="Times New Roman"/>
              </w:rPr>
            </w:pPr>
            <w:r w:rsidRPr="00C63367">
              <w:rPr>
                <w:rFonts w:ascii="Corbel" w:eastAsia="Corbel" w:hAnsi="Corbel" w:cs="Times New Roman"/>
              </w:rPr>
              <w:t>North America</w:t>
            </w:r>
          </w:p>
          <w:p w14:paraId="392D9714" w14:textId="77777777" w:rsidR="00C63367" w:rsidRPr="00C63367" w:rsidRDefault="00C63367" w:rsidP="00375BEC">
            <w:pPr>
              <w:numPr>
                <w:ilvl w:val="0"/>
                <w:numId w:val="3"/>
              </w:numPr>
              <w:contextualSpacing/>
              <w:rPr>
                <w:rFonts w:ascii="Corbel" w:eastAsia="Corbel" w:hAnsi="Corbel" w:cs="Times New Roman"/>
              </w:rPr>
            </w:pPr>
            <w:r w:rsidRPr="00C63367">
              <w:rPr>
                <w:rFonts w:ascii="Corbel" w:eastAsia="Corbel" w:hAnsi="Corbel" w:cs="Times New Roman"/>
              </w:rPr>
              <w:t>Europe</w:t>
            </w:r>
          </w:p>
          <w:p w14:paraId="2509B1A2" w14:textId="77777777" w:rsidR="00C63367" w:rsidRPr="00C63367" w:rsidRDefault="00C63367" w:rsidP="00375BEC">
            <w:pPr>
              <w:numPr>
                <w:ilvl w:val="0"/>
                <w:numId w:val="3"/>
              </w:numPr>
              <w:contextualSpacing/>
              <w:rPr>
                <w:rFonts w:ascii="Corbel" w:eastAsia="Corbel" w:hAnsi="Corbel" w:cs="Times New Roman"/>
              </w:rPr>
            </w:pPr>
            <w:r w:rsidRPr="00C63367">
              <w:rPr>
                <w:rFonts w:ascii="Corbel" w:eastAsia="Corbel" w:hAnsi="Corbel" w:cs="Times New Roman"/>
              </w:rPr>
              <w:t>Australasia</w:t>
            </w:r>
          </w:p>
          <w:p w14:paraId="7FF065BF" w14:textId="77777777" w:rsidR="00C63367" w:rsidRPr="00C63367" w:rsidRDefault="00C63367" w:rsidP="00375BEC">
            <w:pPr>
              <w:numPr>
                <w:ilvl w:val="0"/>
                <w:numId w:val="3"/>
              </w:numPr>
              <w:contextualSpacing/>
              <w:rPr>
                <w:rFonts w:ascii="Corbel" w:eastAsia="Corbel" w:hAnsi="Corbel" w:cs="Times New Roman"/>
              </w:rPr>
            </w:pPr>
            <w:r w:rsidRPr="00C63367">
              <w:rPr>
                <w:rFonts w:ascii="Corbel" w:eastAsia="Corbel" w:hAnsi="Corbel" w:cs="Times New Roman"/>
              </w:rPr>
              <w:t>Central America/South America/Caribbean</w:t>
            </w:r>
          </w:p>
          <w:p w14:paraId="447C3EAE" w14:textId="77777777" w:rsidR="00C63367" w:rsidRPr="00C63367" w:rsidRDefault="00C63367" w:rsidP="00375BEC">
            <w:pPr>
              <w:numPr>
                <w:ilvl w:val="0"/>
                <w:numId w:val="3"/>
              </w:numPr>
              <w:contextualSpacing/>
              <w:rPr>
                <w:rFonts w:ascii="Corbel" w:eastAsia="Corbel" w:hAnsi="Corbel" w:cs="Times New Roman"/>
              </w:rPr>
            </w:pPr>
            <w:r w:rsidRPr="00C63367">
              <w:rPr>
                <w:rFonts w:ascii="Corbel" w:eastAsia="Corbel" w:hAnsi="Corbel" w:cs="Times New Roman"/>
              </w:rPr>
              <w:t>Asia</w:t>
            </w:r>
          </w:p>
          <w:p w14:paraId="6D7D816F" w14:textId="77777777" w:rsidR="00C63367" w:rsidRPr="00C63367" w:rsidRDefault="00C63367" w:rsidP="00375BEC">
            <w:pPr>
              <w:numPr>
                <w:ilvl w:val="0"/>
                <w:numId w:val="3"/>
              </w:numPr>
              <w:contextualSpacing/>
              <w:rPr>
                <w:rFonts w:ascii="Corbel" w:eastAsia="Corbel" w:hAnsi="Corbel" w:cs="Times New Roman"/>
              </w:rPr>
            </w:pPr>
            <w:r w:rsidRPr="00C63367">
              <w:rPr>
                <w:rFonts w:ascii="Corbel" w:eastAsia="Corbel" w:hAnsi="Corbel" w:cs="Times New Roman"/>
              </w:rPr>
              <w:t>Africa</w:t>
            </w:r>
          </w:p>
          <w:p w14:paraId="02DB7291" w14:textId="77777777" w:rsidR="00C63367" w:rsidRPr="00C63367" w:rsidRDefault="00C63367" w:rsidP="00375BEC">
            <w:pPr>
              <w:numPr>
                <w:ilvl w:val="0"/>
                <w:numId w:val="3"/>
              </w:numPr>
              <w:contextualSpacing/>
              <w:rPr>
                <w:rFonts w:ascii="Corbel" w:eastAsia="Corbel" w:hAnsi="Corbel" w:cs="Times New Roman"/>
              </w:rPr>
            </w:pPr>
            <w:r w:rsidRPr="00C63367">
              <w:rPr>
                <w:rFonts w:ascii="Corbel" w:eastAsia="Corbel" w:hAnsi="Corbel" w:cs="Times New Roman"/>
              </w:rPr>
              <w:t>Other</w:t>
            </w:r>
          </w:p>
          <w:p w14:paraId="37C6E63D" w14:textId="77777777" w:rsidR="00C63367" w:rsidRPr="00C63367" w:rsidRDefault="00C63367" w:rsidP="00C63367">
            <w:pPr>
              <w:contextualSpacing/>
              <w:rPr>
                <w:rFonts w:ascii="Corbel" w:eastAsia="Corbel" w:hAnsi="Corbel" w:cs="Times New Roman"/>
              </w:rPr>
            </w:pPr>
          </w:p>
          <w:p w14:paraId="647B8987" w14:textId="77777777" w:rsidR="00C63367" w:rsidRPr="00C63367" w:rsidRDefault="00C63367" w:rsidP="00C63367">
            <w:pPr>
              <w:contextualSpacing/>
              <w:rPr>
                <w:rFonts w:ascii="Corbel" w:eastAsia="Corbel" w:hAnsi="Corbel" w:cs="Times New Roman"/>
              </w:rPr>
            </w:pPr>
            <w:r w:rsidRPr="00C63367">
              <w:rPr>
                <w:rFonts w:ascii="Corbel" w:eastAsia="Corbel" w:hAnsi="Corbel" w:cs="Times New Roman"/>
              </w:rPr>
              <w:t>___TXT___</w:t>
            </w:r>
          </w:p>
          <w:p w14:paraId="7257E8F1" w14:textId="77777777" w:rsidR="00C63367" w:rsidRPr="00C63367" w:rsidRDefault="00C63367" w:rsidP="00C63367">
            <w:pPr>
              <w:contextualSpacing/>
              <w:rPr>
                <w:rFonts w:ascii="Corbel" w:eastAsia="Corbel" w:hAnsi="Corbel" w:cs="Times New Roman"/>
              </w:rPr>
            </w:pPr>
          </w:p>
          <w:p w14:paraId="31904AC8" w14:textId="77777777" w:rsidR="00C63367" w:rsidRPr="00C63367" w:rsidRDefault="00C63367" w:rsidP="00C63367">
            <w:pPr>
              <w:contextualSpacing/>
              <w:rPr>
                <w:rFonts w:ascii="Corbel" w:eastAsia="Corbel" w:hAnsi="Corbel" w:cs="Times New Roman"/>
              </w:rPr>
            </w:pPr>
          </w:p>
          <w:p w14:paraId="07919D6C" w14:textId="77777777" w:rsidR="00C63367" w:rsidRPr="00C63367" w:rsidRDefault="00C63367" w:rsidP="00C63367">
            <w:pPr>
              <w:contextualSpacing/>
              <w:rPr>
                <w:rFonts w:ascii="Corbel" w:eastAsia="Corbel" w:hAnsi="Corbel" w:cs="Times New Roman"/>
              </w:rPr>
            </w:pPr>
            <w:r w:rsidRPr="00C63367">
              <w:rPr>
                <w:rFonts w:ascii="Corbel" w:eastAsia="Corbel" w:hAnsi="Corbel" w:cs="Times New Roman"/>
              </w:rPr>
              <w:t>___TXT___</w:t>
            </w:r>
          </w:p>
        </w:tc>
        <w:tc>
          <w:tcPr>
            <w:tcW w:w="3543" w:type="dxa"/>
          </w:tcPr>
          <w:p w14:paraId="7850E5A3" w14:textId="77777777" w:rsidR="00C63367" w:rsidRPr="00C63367" w:rsidRDefault="00C63367" w:rsidP="00C63367">
            <w:pPr>
              <w:autoSpaceDE w:val="0"/>
              <w:autoSpaceDN w:val="0"/>
              <w:adjustRightInd w:val="0"/>
              <w:rPr>
                <w:rFonts w:ascii="Corbel" w:eastAsia="Corbel" w:hAnsi="Corbel" w:cs="Times New Roman"/>
              </w:rPr>
            </w:pPr>
            <w:r w:rsidRPr="00C63367">
              <w:rPr>
                <w:rFonts w:ascii="Corbel" w:eastAsia="Corbel" w:hAnsi="Corbel" w:cs="Times New Roman"/>
                <w:b/>
              </w:rPr>
              <w:t>North America:</w:t>
            </w:r>
            <w:r w:rsidRPr="00C63367">
              <w:rPr>
                <w:rFonts w:ascii="Corbel" w:eastAsia="Corbel" w:hAnsi="Corbel" w:cs="Times New Roman"/>
              </w:rPr>
              <w:t xml:space="preserve"> includes Canada, USA and Mexico </w:t>
            </w:r>
          </w:p>
          <w:p w14:paraId="5286A143" w14:textId="77777777" w:rsidR="00C63367" w:rsidRPr="00C63367" w:rsidRDefault="00C63367" w:rsidP="00C63367">
            <w:pPr>
              <w:autoSpaceDE w:val="0"/>
              <w:autoSpaceDN w:val="0"/>
              <w:adjustRightInd w:val="0"/>
              <w:rPr>
                <w:rFonts w:ascii="Corbel" w:eastAsia="Corbel" w:hAnsi="Corbel" w:cs="Times New Roman"/>
              </w:rPr>
            </w:pPr>
            <w:r w:rsidRPr="00C63367">
              <w:rPr>
                <w:rFonts w:ascii="Corbel" w:eastAsia="Corbel" w:hAnsi="Corbel" w:cs="Times New Roman"/>
                <w:b/>
              </w:rPr>
              <w:t>Europe:</w:t>
            </w:r>
            <w:r w:rsidRPr="00C63367">
              <w:rPr>
                <w:rFonts w:ascii="Corbel" w:eastAsia="Corbel" w:hAnsi="Corbel" w:cs="Times New Roman"/>
              </w:rPr>
              <w:t xml:space="preserve"> includes, Belarus, Latvia, Ukraine, Estonia, Cyprus &amp; west (incl. Iceland and Greenland) </w:t>
            </w:r>
          </w:p>
          <w:p w14:paraId="11E57BB5" w14:textId="77777777" w:rsidR="00C63367" w:rsidRPr="00C63367" w:rsidRDefault="00C63367" w:rsidP="00C63367">
            <w:pPr>
              <w:autoSpaceDE w:val="0"/>
              <w:autoSpaceDN w:val="0"/>
              <w:adjustRightInd w:val="0"/>
              <w:rPr>
                <w:rFonts w:ascii="Corbel" w:eastAsia="Corbel" w:hAnsi="Corbel" w:cs="Times New Roman"/>
                <w:color w:val="FF0000"/>
              </w:rPr>
            </w:pPr>
            <w:r w:rsidRPr="00C63367">
              <w:rPr>
                <w:rFonts w:ascii="Corbel" w:eastAsia="Corbel" w:hAnsi="Corbel" w:cs="Times New Roman"/>
                <w:b/>
              </w:rPr>
              <w:t xml:space="preserve">Australasia: </w:t>
            </w:r>
            <w:r w:rsidRPr="00C63367">
              <w:rPr>
                <w:rFonts w:ascii="Corbel" w:eastAsia="Corbel" w:hAnsi="Corbel" w:cs="Times New Roman"/>
              </w:rPr>
              <w:t>limited to Australia, New Guinea, New Zealand, New Caledonia, and neighbouring islands, including the Indonesian islands from Lombok and Sulawesi eastward</w:t>
            </w:r>
            <w:r w:rsidRPr="00C63367">
              <w:rPr>
                <w:rFonts w:ascii="Corbel" w:eastAsia="Corbel" w:hAnsi="Corbel" w:cs="Times New Roman"/>
                <w:b/>
              </w:rPr>
              <w:t xml:space="preserve"> </w:t>
            </w:r>
          </w:p>
          <w:p w14:paraId="2BC7859A" w14:textId="77777777" w:rsidR="00C63367" w:rsidRPr="00C63367" w:rsidRDefault="00C63367" w:rsidP="00C63367">
            <w:pPr>
              <w:autoSpaceDE w:val="0"/>
              <w:autoSpaceDN w:val="0"/>
              <w:adjustRightInd w:val="0"/>
              <w:rPr>
                <w:rFonts w:ascii="Corbel" w:eastAsia="Corbel" w:hAnsi="Corbel" w:cs="Times New Roman"/>
                <w:color w:val="FF0000"/>
              </w:rPr>
            </w:pPr>
            <w:r w:rsidRPr="00C63367">
              <w:rPr>
                <w:rFonts w:ascii="Corbel" w:eastAsia="Corbel" w:hAnsi="Corbel" w:cs="Times New Roman"/>
                <w:b/>
              </w:rPr>
              <w:t>Central America/South America/ Caribbean:</w:t>
            </w:r>
            <w:r w:rsidRPr="00C63367">
              <w:rPr>
                <w:rFonts w:ascii="Corbel" w:eastAsia="Corbel" w:hAnsi="Corbel" w:cs="Times New Roman"/>
              </w:rPr>
              <w:t xml:space="preserve"> includes Caribbean, and all of south and central America.</w:t>
            </w:r>
          </w:p>
          <w:p w14:paraId="205D3D4A" w14:textId="77777777" w:rsidR="00C63367" w:rsidRPr="00C63367" w:rsidRDefault="00C63367" w:rsidP="00C63367">
            <w:pPr>
              <w:autoSpaceDE w:val="0"/>
              <w:autoSpaceDN w:val="0"/>
              <w:adjustRightInd w:val="0"/>
              <w:rPr>
                <w:rFonts w:ascii="Corbel" w:eastAsia="Corbel" w:hAnsi="Corbel" w:cs="Times New Roman"/>
                <w:color w:val="FF0000"/>
              </w:rPr>
            </w:pPr>
            <w:r w:rsidRPr="00C63367">
              <w:rPr>
                <w:rFonts w:ascii="Corbel" w:eastAsia="Corbel" w:hAnsi="Corbel" w:cs="Times New Roman"/>
                <w:b/>
              </w:rPr>
              <w:t xml:space="preserve">Asia: </w:t>
            </w:r>
            <w:r w:rsidRPr="00C63367">
              <w:rPr>
                <w:rFonts w:ascii="Corbel" w:eastAsia="Corbel" w:hAnsi="Corbel" w:cs="Times New Roman"/>
              </w:rPr>
              <w:t xml:space="preserve">Russia, Turkey, middle eastern countries and east </w:t>
            </w:r>
          </w:p>
          <w:p w14:paraId="3404F947" w14:textId="77777777" w:rsidR="00C63367" w:rsidRPr="00C63367" w:rsidRDefault="00C63367" w:rsidP="00C63367">
            <w:pPr>
              <w:rPr>
                <w:rFonts w:ascii="Corbel" w:eastAsia="Corbel" w:hAnsi="Corbel" w:cs="Times New Roman"/>
                <w:b/>
              </w:rPr>
            </w:pPr>
            <w:r w:rsidRPr="00C63367">
              <w:rPr>
                <w:rFonts w:ascii="Corbel" w:eastAsia="Corbel" w:hAnsi="Corbel" w:cs="Times New Roman"/>
                <w:b/>
              </w:rPr>
              <w:t xml:space="preserve">Please specify </w:t>
            </w:r>
            <w:r w:rsidRPr="00C63367">
              <w:rPr>
                <w:rFonts w:ascii="Corbel" w:eastAsia="Corbel" w:hAnsi="Corbel" w:cs="Times New Roman"/>
                <w:b/>
                <w:color w:val="FF0000"/>
              </w:rPr>
              <w:t>country</w:t>
            </w:r>
            <w:r w:rsidRPr="00C63367">
              <w:rPr>
                <w:rFonts w:ascii="Corbel" w:eastAsia="Corbel" w:hAnsi="Corbel" w:cs="Times New Roman"/>
                <w:b/>
              </w:rPr>
              <w:t xml:space="preserve"> in the text box and the province /state if relevant in the textboxes using the full name (exception: USA))</w:t>
            </w:r>
          </w:p>
        </w:tc>
      </w:tr>
      <w:tr w:rsidR="00C63367" w:rsidRPr="00C63367" w14:paraId="44BF76C9" w14:textId="77777777" w:rsidTr="00A17406">
        <w:tc>
          <w:tcPr>
            <w:tcW w:w="2660" w:type="dxa"/>
          </w:tcPr>
          <w:p w14:paraId="3AC13979" w14:textId="77777777" w:rsidR="00C63367" w:rsidRPr="00C63367" w:rsidRDefault="00C63367" w:rsidP="00C63367">
            <w:pPr>
              <w:rPr>
                <w:rFonts w:ascii="Corbel" w:eastAsia="Corbel" w:hAnsi="Corbel" w:cs="Times New Roman"/>
              </w:rPr>
            </w:pPr>
            <w:r w:rsidRPr="00C63367">
              <w:rPr>
                <w:rFonts w:ascii="Corbel" w:eastAsia="Corbel" w:hAnsi="Corbel" w:cs="Times New Roman"/>
              </w:rPr>
              <w:t>When was the article published? Specify year XXXX</w:t>
            </w:r>
          </w:p>
        </w:tc>
        <w:tc>
          <w:tcPr>
            <w:tcW w:w="3544" w:type="dxa"/>
          </w:tcPr>
          <w:p w14:paraId="21C69C6B" w14:textId="77777777" w:rsidR="00C63367" w:rsidRPr="00C63367" w:rsidRDefault="00C63367" w:rsidP="00C63367">
            <w:pPr>
              <w:contextualSpacing/>
              <w:rPr>
                <w:rFonts w:ascii="Corbel" w:eastAsia="Corbel" w:hAnsi="Corbel" w:cs="Times New Roman"/>
              </w:rPr>
            </w:pPr>
            <w:r w:rsidRPr="00C63367">
              <w:rPr>
                <w:rFonts w:ascii="Corbel" w:eastAsia="Corbel" w:hAnsi="Corbel" w:cs="Times New Roman"/>
              </w:rPr>
              <w:t>___TXT___</w:t>
            </w:r>
          </w:p>
        </w:tc>
        <w:tc>
          <w:tcPr>
            <w:tcW w:w="3543" w:type="dxa"/>
          </w:tcPr>
          <w:p w14:paraId="5B6B76F5" w14:textId="77777777" w:rsidR="00C63367" w:rsidRPr="00C63367" w:rsidRDefault="00C63367" w:rsidP="00C63367">
            <w:pPr>
              <w:autoSpaceDE w:val="0"/>
              <w:autoSpaceDN w:val="0"/>
              <w:adjustRightInd w:val="0"/>
              <w:rPr>
                <w:rFonts w:ascii="Corbel" w:eastAsia="Corbel" w:hAnsi="Corbel" w:cs="Times New Roman"/>
                <w:b/>
              </w:rPr>
            </w:pPr>
            <w:r w:rsidRPr="00C63367">
              <w:rPr>
                <w:rFonts w:ascii="Corbel" w:eastAsia="Corbel" w:hAnsi="Corbel" w:cs="Times New Roman"/>
                <w:b/>
              </w:rPr>
              <w:t xml:space="preserve">Year </w:t>
            </w:r>
            <w:r w:rsidRPr="00C63367">
              <w:rPr>
                <w:rFonts w:ascii="Corbel" w:eastAsia="Corbel" w:hAnsi="Corbel" w:cs="Times New Roman"/>
              </w:rPr>
              <w:t>e.g. 1979</w:t>
            </w:r>
          </w:p>
        </w:tc>
      </w:tr>
      <w:tr w:rsidR="00C63367" w:rsidRPr="00C63367" w14:paraId="4E3356B8" w14:textId="77777777" w:rsidTr="00A17406">
        <w:tc>
          <w:tcPr>
            <w:tcW w:w="2660" w:type="dxa"/>
          </w:tcPr>
          <w:p w14:paraId="003CD870" w14:textId="77777777" w:rsidR="00C63367" w:rsidRPr="00C63367" w:rsidRDefault="00C63367" w:rsidP="00C63367">
            <w:pPr>
              <w:rPr>
                <w:rFonts w:ascii="Corbel" w:eastAsia="Corbel" w:hAnsi="Corbel" w:cs="Times New Roman"/>
              </w:rPr>
            </w:pPr>
            <w:r w:rsidRPr="00C63367">
              <w:rPr>
                <w:rFonts w:ascii="Corbel" w:eastAsia="Corbel" w:hAnsi="Corbel" w:cs="Times New Roman"/>
              </w:rPr>
              <w:t>When were samples collected or the study conducted? Specify year XXXX</w:t>
            </w:r>
          </w:p>
          <w:p w14:paraId="3947E4E1" w14:textId="77777777" w:rsidR="00C63367" w:rsidRPr="00C63367" w:rsidRDefault="00C63367" w:rsidP="00C63367">
            <w:pPr>
              <w:rPr>
                <w:rFonts w:ascii="Corbel" w:eastAsia="Corbel" w:hAnsi="Corbel" w:cs="Times New Roman"/>
              </w:rPr>
            </w:pPr>
            <w:r w:rsidRPr="00C63367">
              <w:rPr>
                <w:rFonts w:ascii="Corbel" w:eastAsia="Corbel" w:hAnsi="Corbel" w:cs="Arial"/>
                <w:color w:val="FF0000"/>
                <w:shd w:val="clear" w:color="auto" w:fill="FFFFFF"/>
              </w:rPr>
              <w:t>(This will allow aggregation of results according to timeframe)</w:t>
            </w:r>
          </w:p>
        </w:tc>
        <w:tc>
          <w:tcPr>
            <w:tcW w:w="3544" w:type="dxa"/>
          </w:tcPr>
          <w:p w14:paraId="16245B51" w14:textId="77777777" w:rsidR="00C63367" w:rsidRPr="00C63367" w:rsidRDefault="00C63367" w:rsidP="00C63367">
            <w:pPr>
              <w:contextualSpacing/>
              <w:rPr>
                <w:rFonts w:ascii="Corbel" w:eastAsia="Corbel" w:hAnsi="Corbel" w:cs="Times New Roman"/>
              </w:rPr>
            </w:pPr>
            <w:r w:rsidRPr="00C63367">
              <w:rPr>
                <w:rFonts w:ascii="Corbel" w:eastAsia="Corbel" w:hAnsi="Corbel" w:cs="Times New Roman"/>
              </w:rPr>
              <w:t>___TXT___</w:t>
            </w:r>
          </w:p>
        </w:tc>
        <w:tc>
          <w:tcPr>
            <w:tcW w:w="3543" w:type="dxa"/>
          </w:tcPr>
          <w:p w14:paraId="0BCFF08B" w14:textId="77777777" w:rsidR="00C63367" w:rsidRPr="00C63367" w:rsidRDefault="00C63367" w:rsidP="00C63367">
            <w:pPr>
              <w:autoSpaceDE w:val="0"/>
              <w:autoSpaceDN w:val="0"/>
              <w:adjustRightInd w:val="0"/>
              <w:rPr>
                <w:rFonts w:ascii="Corbel" w:eastAsia="Corbel" w:hAnsi="Corbel" w:cs="Times New Roman"/>
              </w:rPr>
            </w:pPr>
            <w:r w:rsidRPr="00C63367">
              <w:rPr>
                <w:rFonts w:ascii="Corbel" w:eastAsia="Corbel" w:hAnsi="Corbel" w:cs="Times New Roman"/>
                <w:b/>
              </w:rPr>
              <w:t>Dates</w:t>
            </w:r>
            <w:r w:rsidRPr="00C63367">
              <w:rPr>
                <w:rFonts w:ascii="Corbel" w:eastAsia="Corbel" w:hAnsi="Corbel" w:cs="Times New Roman"/>
              </w:rPr>
              <w:t>: year/month (if available) e.g. 1984/05 – 1989/12</w:t>
            </w:r>
          </w:p>
          <w:p w14:paraId="434BCE3A" w14:textId="77777777" w:rsidR="00C63367" w:rsidRPr="00C63367" w:rsidRDefault="00C63367" w:rsidP="00C63367">
            <w:pPr>
              <w:autoSpaceDE w:val="0"/>
              <w:autoSpaceDN w:val="0"/>
              <w:adjustRightInd w:val="0"/>
              <w:rPr>
                <w:rFonts w:ascii="Corbel" w:eastAsia="Corbel" w:hAnsi="Corbel" w:cs="Times New Roman"/>
                <w:b/>
              </w:rPr>
            </w:pPr>
            <w:r w:rsidRPr="00C63367">
              <w:rPr>
                <w:rFonts w:ascii="Corbel" w:eastAsia="Corbel" w:hAnsi="Corbel" w:cs="Times New Roman"/>
              </w:rPr>
              <w:t>Note “NA” for experiments unless actually specified.</w:t>
            </w:r>
          </w:p>
        </w:tc>
      </w:tr>
      <w:tr w:rsidR="00C63367" w:rsidRPr="00C63367" w14:paraId="16B9E1C5" w14:textId="77777777" w:rsidTr="00A17406">
        <w:tc>
          <w:tcPr>
            <w:tcW w:w="2660" w:type="dxa"/>
          </w:tcPr>
          <w:p w14:paraId="2292ADE8" w14:textId="77777777" w:rsidR="00C63367" w:rsidRPr="00C63367" w:rsidRDefault="00C63367" w:rsidP="00C63367">
            <w:pPr>
              <w:rPr>
                <w:rFonts w:ascii="Corbel" w:eastAsia="Corbel" w:hAnsi="Corbel" w:cs="Times New Roman"/>
              </w:rPr>
            </w:pPr>
            <w:r w:rsidRPr="00C63367">
              <w:rPr>
                <w:rFonts w:ascii="Corbel" w:eastAsia="Corbel" w:hAnsi="Corbel" w:cs="Times New Roman"/>
              </w:rPr>
              <w:t xml:space="preserve">What is the study </w:t>
            </w:r>
            <w:r w:rsidRPr="00C63367">
              <w:rPr>
                <w:rFonts w:ascii="Corbel" w:eastAsia="Corbel" w:hAnsi="Corbel" w:cs="Times New Roman"/>
              </w:rPr>
              <w:lastRenderedPageBreak/>
              <w:t>design?</w:t>
            </w:r>
          </w:p>
        </w:tc>
        <w:tc>
          <w:tcPr>
            <w:tcW w:w="3544" w:type="dxa"/>
          </w:tcPr>
          <w:p w14:paraId="702667AF" w14:textId="77777777" w:rsidR="00C63367" w:rsidRPr="00C63367" w:rsidRDefault="00C63367" w:rsidP="00375BEC">
            <w:pPr>
              <w:numPr>
                <w:ilvl w:val="0"/>
                <w:numId w:val="11"/>
              </w:numPr>
              <w:ind w:left="459"/>
              <w:contextualSpacing/>
              <w:rPr>
                <w:rFonts w:ascii="Corbel" w:eastAsia="Corbel" w:hAnsi="Corbel" w:cs="Times New Roman"/>
              </w:rPr>
            </w:pPr>
            <w:r w:rsidRPr="00C63367">
              <w:rPr>
                <w:rFonts w:ascii="Corbel" w:eastAsia="Corbel" w:hAnsi="Corbel" w:cs="Times New Roman"/>
              </w:rPr>
              <w:lastRenderedPageBreak/>
              <w:t>Observational study</w:t>
            </w:r>
          </w:p>
          <w:p w14:paraId="0C648C94" w14:textId="77777777" w:rsidR="00C63367" w:rsidRPr="00C63367" w:rsidRDefault="00C63367" w:rsidP="00375BEC">
            <w:pPr>
              <w:numPr>
                <w:ilvl w:val="0"/>
                <w:numId w:val="11"/>
              </w:numPr>
              <w:ind w:left="885"/>
              <w:contextualSpacing/>
              <w:rPr>
                <w:rFonts w:ascii="Corbel" w:eastAsia="Corbel" w:hAnsi="Corbel" w:cs="Times New Roman"/>
              </w:rPr>
            </w:pPr>
            <w:r w:rsidRPr="00C63367">
              <w:rPr>
                <w:rFonts w:ascii="Corbel" w:eastAsia="Corbel" w:hAnsi="Corbel" w:cs="Times New Roman"/>
              </w:rPr>
              <w:lastRenderedPageBreak/>
              <w:t>Case series/ case report</w:t>
            </w:r>
          </w:p>
          <w:p w14:paraId="0871C1BE" w14:textId="77777777" w:rsidR="00C63367" w:rsidRPr="00C63367" w:rsidRDefault="00C63367" w:rsidP="00375BEC">
            <w:pPr>
              <w:numPr>
                <w:ilvl w:val="0"/>
                <w:numId w:val="11"/>
              </w:numPr>
              <w:ind w:left="885"/>
              <w:contextualSpacing/>
              <w:rPr>
                <w:rFonts w:ascii="Corbel" w:eastAsia="Corbel" w:hAnsi="Corbel" w:cs="Times New Roman"/>
              </w:rPr>
            </w:pPr>
            <w:r w:rsidRPr="00C63367">
              <w:rPr>
                <w:rFonts w:ascii="Corbel" w:eastAsia="Corbel" w:hAnsi="Corbel" w:cs="Times New Roman"/>
              </w:rPr>
              <w:t>Population-based case series</w:t>
            </w:r>
          </w:p>
          <w:p w14:paraId="0F223D70" w14:textId="77777777" w:rsidR="00C63367" w:rsidRPr="00C63367" w:rsidRDefault="00C63367" w:rsidP="00375BEC">
            <w:pPr>
              <w:numPr>
                <w:ilvl w:val="0"/>
                <w:numId w:val="11"/>
              </w:numPr>
              <w:ind w:left="885"/>
              <w:contextualSpacing/>
              <w:rPr>
                <w:rFonts w:ascii="Corbel" w:eastAsia="Corbel" w:hAnsi="Corbel" w:cs="Times New Roman"/>
              </w:rPr>
            </w:pPr>
            <w:r w:rsidRPr="00C63367">
              <w:rPr>
                <w:rFonts w:ascii="Corbel" w:eastAsia="Corbel" w:hAnsi="Corbel" w:cs="Times New Roman"/>
              </w:rPr>
              <w:t>Cohort</w:t>
            </w:r>
          </w:p>
          <w:p w14:paraId="2F9BB9FF" w14:textId="77777777" w:rsidR="00C63367" w:rsidRPr="00C63367" w:rsidRDefault="00C63367" w:rsidP="00375BEC">
            <w:pPr>
              <w:numPr>
                <w:ilvl w:val="0"/>
                <w:numId w:val="11"/>
              </w:numPr>
              <w:ind w:left="885"/>
              <w:contextualSpacing/>
              <w:rPr>
                <w:rFonts w:ascii="Corbel" w:eastAsia="Corbel" w:hAnsi="Corbel" w:cs="Times New Roman"/>
              </w:rPr>
            </w:pPr>
            <w:r w:rsidRPr="00C63367">
              <w:rPr>
                <w:rFonts w:ascii="Corbel" w:eastAsia="Corbel" w:hAnsi="Corbel" w:cs="Times New Roman"/>
              </w:rPr>
              <w:t>Case control</w:t>
            </w:r>
          </w:p>
          <w:p w14:paraId="043B29FB" w14:textId="77777777" w:rsidR="00C63367" w:rsidRPr="00C63367" w:rsidRDefault="00C63367" w:rsidP="00375BEC">
            <w:pPr>
              <w:numPr>
                <w:ilvl w:val="0"/>
                <w:numId w:val="11"/>
              </w:numPr>
              <w:ind w:left="885"/>
              <w:contextualSpacing/>
              <w:rPr>
                <w:rFonts w:ascii="Corbel" w:eastAsia="Corbel" w:hAnsi="Corbel" w:cs="Times New Roman"/>
              </w:rPr>
            </w:pPr>
            <w:r w:rsidRPr="00C63367">
              <w:rPr>
                <w:rFonts w:ascii="Corbel" w:eastAsia="Corbel" w:hAnsi="Corbel" w:cs="Times New Roman"/>
              </w:rPr>
              <w:t>Cross-sectional</w:t>
            </w:r>
          </w:p>
          <w:p w14:paraId="6CC63A74" w14:textId="77777777" w:rsidR="00C63367" w:rsidRPr="00C63367" w:rsidRDefault="00C63367" w:rsidP="00375BEC">
            <w:pPr>
              <w:numPr>
                <w:ilvl w:val="0"/>
                <w:numId w:val="11"/>
              </w:numPr>
              <w:ind w:left="885"/>
              <w:contextualSpacing/>
              <w:rPr>
                <w:rFonts w:ascii="Corbel" w:eastAsia="Corbel" w:hAnsi="Corbel" w:cs="Times New Roman"/>
              </w:rPr>
            </w:pPr>
            <w:r w:rsidRPr="00C63367">
              <w:rPr>
                <w:rFonts w:ascii="Corbel" w:eastAsia="Corbel" w:hAnsi="Corbel" w:cs="Times New Roman"/>
              </w:rPr>
              <w:t>Prevalence survey</w:t>
            </w:r>
          </w:p>
          <w:p w14:paraId="0BBD5DCB" w14:textId="77777777" w:rsidR="00C63367" w:rsidRPr="00C63367" w:rsidRDefault="00C63367" w:rsidP="00375BEC">
            <w:pPr>
              <w:numPr>
                <w:ilvl w:val="0"/>
                <w:numId w:val="11"/>
              </w:numPr>
              <w:ind w:left="885"/>
              <w:contextualSpacing/>
              <w:rPr>
                <w:rFonts w:ascii="Corbel" w:eastAsia="Corbel" w:hAnsi="Corbel" w:cs="Times New Roman"/>
              </w:rPr>
            </w:pPr>
            <w:r w:rsidRPr="00C63367">
              <w:rPr>
                <w:rFonts w:ascii="Corbel" w:eastAsia="Corbel" w:hAnsi="Corbel" w:cs="Times New Roman"/>
              </w:rPr>
              <w:t>Surveillance or monitoring program</w:t>
            </w:r>
          </w:p>
          <w:p w14:paraId="7AC3ECB7" w14:textId="77777777" w:rsidR="00C63367" w:rsidRPr="00C63367" w:rsidRDefault="00C63367" w:rsidP="00375BEC">
            <w:pPr>
              <w:numPr>
                <w:ilvl w:val="0"/>
                <w:numId w:val="11"/>
              </w:numPr>
              <w:ind w:left="885"/>
              <w:contextualSpacing/>
              <w:rPr>
                <w:rFonts w:ascii="Corbel" w:eastAsia="Corbel" w:hAnsi="Corbel" w:cs="Times New Roman"/>
              </w:rPr>
            </w:pPr>
            <w:r w:rsidRPr="00C63367">
              <w:rPr>
                <w:rFonts w:ascii="Corbel" w:eastAsia="Corbel" w:hAnsi="Corbel" w:cs="Times New Roman"/>
              </w:rPr>
              <w:t>Outbreak investigation</w:t>
            </w:r>
          </w:p>
          <w:p w14:paraId="495D1C9E" w14:textId="77777777" w:rsidR="00C63367" w:rsidRPr="00C63367" w:rsidRDefault="00C63367" w:rsidP="00375BEC">
            <w:pPr>
              <w:numPr>
                <w:ilvl w:val="0"/>
                <w:numId w:val="11"/>
              </w:numPr>
              <w:ind w:left="885"/>
              <w:contextualSpacing/>
              <w:rPr>
                <w:rFonts w:ascii="Corbel" w:eastAsia="Corbel" w:hAnsi="Corbel" w:cs="Times New Roman"/>
              </w:rPr>
            </w:pPr>
            <w:r w:rsidRPr="00C63367">
              <w:rPr>
                <w:rFonts w:ascii="Corbel" w:eastAsia="Corbel" w:hAnsi="Corbel" w:cs="Times New Roman"/>
              </w:rPr>
              <w:t>Longitudinal study</w:t>
            </w:r>
          </w:p>
          <w:p w14:paraId="141FC838" w14:textId="77777777" w:rsidR="00C63367" w:rsidRPr="00C63367" w:rsidRDefault="00C63367" w:rsidP="00375BEC">
            <w:pPr>
              <w:numPr>
                <w:ilvl w:val="0"/>
                <w:numId w:val="11"/>
              </w:numPr>
              <w:ind w:left="885"/>
              <w:contextualSpacing/>
              <w:rPr>
                <w:rFonts w:ascii="Corbel" w:eastAsia="Corbel" w:hAnsi="Corbel" w:cs="Times New Roman"/>
              </w:rPr>
            </w:pPr>
            <w:r w:rsidRPr="00C63367">
              <w:rPr>
                <w:rFonts w:ascii="Corbel" w:eastAsia="Corbel" w:hAnsi="Corbel" w:cs="Times New Roman"/>
              </w:rPr>
              <w:t>Other OBS: ___</w:t>
            </w:r>
          </w:p>
          <w:p w14:paraId="2250D89F" w14:textId="77777777" w:rsidR="00C63367" w:rsidRPr="00C63367" w:rsidRDefault="00C63367" w:rsidP="00375BEC">
            <w:pPr>
              <w:numPr>
                <w:ilvl w:val="0"/>
                <w:numId w:val="11"/>
              </w:numPr>
              <w:ind w:left="459"/>
              <w:contextualSpacing/>
              <w:rPr>
                <w:rFonts w:ascii="Corbel" w:eastAsia="Corbel" w:hAnsi="Corbel" w:cs="Times New Roman"/>
              </w:rPr>
            </w:pPr>
            <w:r w:rsidRPr="00C63367">
              <w:rPr>
                <w:rFonts w:ascii="Corbel" w:eastAsia="Corbel" w:hAnsi="Corbel" w:cs="Times New Roman"/>
              </w:rPr>
              <w:t>Experimental study</w:t>
            </w:r>
          </w:p>
          <w:p w14:paraId="12932228" w14:textId="77777777" w:rsidR="00C63367" w:rsidRPr="00C63367" w:rsidRDefault="00C63367" w:rsidP="00375BEC">
            <w:pPr>
              <w:numPr>
                <w:ilvl w:val="0"/>
                <w:numId w:val="11"/>
              </w:numPr>
              <w:ind w:left="884"/>
              <w:contextualSpacing/>
              <w:rPr>
                <w:rFonts w:ascii="Corbel" w:eastAsia="Corbel" w:hAnsi="Corbel" w:cs="Times New Roman"/>
              </w:rPr>
            </w:pPr>
            <w:r w:rsidRPr="00C63367">
              <w:rPr>
                <w:rFonts w:ascii="Corbel" w:eastAsia="Corbel" w:hAnsi="Corbel" w:cs="Times New Roman"/>
              </w:rPr>
              <w:t>Controlled Trial</w:t>
            </w:r>
          </w:p>
          <w:p w14:paraId="31921C91" w14:textId="77777777" w:rsidR="00C63367" w:rsidRPr="00C63367" w:rsidRDefault="00C63367" w:rsidP="00375BEC">
            <w:pPr>
              <w:numPr>
                <w:ilvl w:val="0"/>
                <w:numId w:val="11"/>
              </w:numPr>
              <w:ind w:left="884"/>
              <w:contextualSpacing/>
              <w:rPr>
                <w:rFonts w:ascii="Corbel" w:eastAsia="Corbel" w:hAnsi="Corbel" w:cs="Times New Roman"/>
              </w:rPr>
            </w:pPr>
            <w:r w:rsidRPr="00C63367">
              <w:rPr>
                <w:rFonts w:ascii="Corbel" w:eastAsia="Corbel" w:hAnsi="Corbel" w:cs="Times New Roman"/>
              </w:rPr>
              <w:t>Challenge trial</w:t>
            </w:r>
          </w:p>
          <w:p w14:paraId="4D5EBDD1" w14:textId="77777777" w:rsidR="00C63367" w:rsidRPr="00C63367" w:rsidRDefault="00C63367" w:rsidP="00375BEC">
            <w:pPr>
              <w:numPr>
                <w:ilvl w:val="0"/>
                <w:numId w:val="11"/>
              </w:numPr>
              <w:ind w:left="884"/>
              <w:contextualSpacing/>
              <w:rPr>
                <w:rFonts w:ascii="Corbel" w:eastAsia="Corbel" w:hAnsi="Corbel" w:cs="Times New Roman"/>
              </w:rPr>
            </w:pPr>
            <w:r w:rsidRPr="00C63367">
              <w:rPr>
                <w:rFonts w:ascii="Corbel" w:eastAsia="Corbel" w:hAnsi="Corbel" w:cs="Times New Roman"/>
              </w:rPr>
              <w:t>Quasi-experiment</w:t>
            </w:r>
          </w:p>
          <w:p w14:paraId="46A4DE48" w14:textId="77777777" w:rsidR="00C63367" w:rsidRPr="00C63367" w:rsidRDefault="00C63367" w:rsidP="00375BEC">
            <w:pPr>
              <w:numPr>
                <w:ilvl w:val="0"/>
                <w:numId w:val="11"/>
              </w:numPr>
              <w:ind w:left="884"/>
              <w:contextualSpacing/>
              <w:rPr>
                <w:rFonts w:ascii="Corbel" w:eastAsia="Corbel" w:hAnsi="Corbel" w:cs="Times New Roman"/>
              </w:rPr>
            </w:pPr>
            <w:r w:rsidRPr="00C63367">
              <w:rPr>
                <w:rFonts w:ascii="Corbel" w:eastAsia="Corbel" w:hAnsi="Corbel" w:cs="Times New Roman"/>
              </w:rPr>
              <w:t>Other EXP:___</w:t>
            </w:r>
          </w:p>
          <w:p w14:paraId="3DF04473" w14:textId="77777777" w:rsidR="00C63367" w:rsidRPr="00C63367" w:rsidRDefault="00C63367" w:rsidP="00375BEC">
            <w:pPr>
              <w:numPr>
                <w:ilvl w:val="0"/>
                <w:numId w:val="11"/>
              </w:numPr>
              <w:ind w:left="459"/>
              <w:contextualSpacing/>
              <w:rPr>
                <w:rFonts w:ascii="Corbel" w:eastAsia="Corbel" w:hAnsi="Corbel" w:cs="Times New Roman"/>
              </w:rPr>
            </w:pPr>
            <w:r w:rsidRPr="00C63367">
              <w:rPr>
                <w:rFonts w:ascii="Corbel" w:eastAsia="Corbel" w:hAnsi="Corbel" w:cs="Times New Roman"/>
              </w:rPr>
              <w:t>Evaluation of a diagnostic tests</w:t>
            </w:r>
          </w:p>
          <w:p w14:paraId="457ED6E1" w14:textId="77777777" w:rsidR="00C63367" w:rsidRPr="00C63367" w:rsidRDefault="00C63367" w:rsidP="00375BEC">
            <w:pPr>
              <w:numPr>
                <w:ilvl w:val="0"/>
                <w:numId w:val="11"/>
              </w:numPr>
              <w:ind w:left="459"/>
              <w:contextualSpacing/>
              <w:rPr>
                <w:rFonts w:ascii="Corbel" w:eastAsia="Corbel" w:hAnsi="Corbel" w:cs="Times New Roman"/>
              </w:rPr>
            </w:pPr>
            <w:r w:rsidRPr="00C63367">
              <w:rPr>
                <w:rFonts w:ascii="Corbel" w:eastAsia="Corbel" w:hAnsi="Corbel" w:cs="Times New Roman"/>
              </w:rPr>
              <w:t>Molecular epidemiology</w:t>
            </w:r>
          </w:p>
          <w:p w14:paraId="2E064D2E" w14:textId="77777777" w:rsidR="00C63367" w:rsidRPr="00C63367" w:rsidRDefault="00C63367" w:rsidP="00375BEC">
            <w:pPr>
              <w:numPr>
                <w:ilvl w:val="0"/>
                <w:numId w:val="11"/>
              </w:numPr>
              <w:ind w:left="459"/>
              <w:contextualSpacing/>
              <w:rPr>
                <w:rFonts w:ascii="Corbel" w:eastAsia="Corbel" w:hAnsi="Corbel" w:cs="Times New Roman"/>
              </w:rPr>
            </w:pPr>
            <w:r w:rsidRPr="00C63367">
              <w:rPr>
                <w:rFonts w:ascii="Corbel" w:eastAsia="Corbel" w:hAnsi="Corbel" w:cs="Times New Roman"/>
              </w:rPr>
              <w:t>Molecular characterization</w:t>
            </w:r>
          </w:p>
          <w:p w14:paraId="42CBB693" w14:textId="77777777" w:rsidR="00C63367" w:rsidRPr="00C63367" w:rsidRDefault="00C63367" w:rsidP="00375BEC">
            <w:pPr>
              <w:numPr>
                <w:ilvl w:val="0"/>
                <w:numId w:val="11"/>
              </w:numPr>
              <w:ind w:left="459"/>
              <w:contextualSpacing/>
              <w:rPr>
                <w:rFonts w:ascii="Corbel" w:eastAsia="Corbel" w:hAnsi="Corbel" w:cs="Times New Roman"/>
              </w:rPr>
            </w:pPr>
            <w:r w:rsidRPr="00C63367">
              <w:rPr>
                <w:rFonts w:ascii="Corbel" w:eastAsia="Corbel" w:hAnsi="Corbel" w:cs="Times New Roman"/>
              </w:rPr>
              <w:t>Qualitative research</w:t>
            </w:r>
          </w:p>
          <w:p w14:paraId="1C280F94" w14:textId="77777777" w:rsidR="00C63367" w:rsidRPr="00C63367" w:rsidRDefault="00C63367" w:rsidP="00375BEC">
            <w:pPr>
              <w:numPr>
                <w:ilvl w:val="0"/>
                <w:numId w:val="11"/>
              </w:numPr>
              <w:ind w:left="459"/>
              <w:contextualSpacing/>
              <w:rPr>
                <w:rFonts w:ascii="Corbel" w:eastAsia="Corbel" w:hAnsi="Corbel" w:cs="Times New Roman"/>
              </w:rPr>
            </w:pPr>
            <w:r w:rsidRPr="00C63367">
              <w:rPr>
                <w:rFonts w:ascii="Corbel" w:eastAsia="Corbel" w:hAnsi="Corbel" w:cs="Times New Roman"/>
              </w:rPr>
              <w:t>Predictive model</w:t>
            </w:r>
          </w:p>
          <w:p w14:paraId="47EA6301" w14:textId="77777777" w:rsidR="00C63367" w:rsidRPr="00C63367" w:rsidRDefault="00C63367" w:rsidP="00375BEC">
            <w:pPr>
              <w:numPr>
                <w:ilvl w:val="0"/>
                <w:numId w:val="11"/>
              </w:numPr>
              <w:ind w:left="459"/>
              <w:contextualSpacing/>
              <w:rPr>
                <w:rFonts w:ascii="Corbel" w:eastAsia="Corbel" w:hAnsi="Corbel" w:cs="Times New Roman"/>
              </w:rPr>
            </w:pPr>
            <w:r w:rsidRPr="00C63367">
              <w:rPr>
                <w:rFonts w:ascii="Corbel" w:eastAsia="Corbel" w:hAnsi="Corbel" w:cs="Times New Roman"/>
              </w:rPr>
              <w:t>Economic model</w:t>
            </w:r>
          </w:p>
          <w:p w14:paraId="05E4E6B9" w14:textId="77777777" w:rsidR="00C63367" w:rsidRPr="00C63367" w:rsidRDefault="00C63367" w:rsidP="00375BEC">
            <w:pPr>
              <w:numPr>
                <w:ilvl w:val="0"/>
                <w:numId w:val="11"/>
              </w:numPr>
              <w:ind w:left="459"/>
              <w:contextualSpacing/>
              <w:rPr>
                <w:rFonts w:ascii="Corbel" w:eastAsia="Corbel" w:hAnsi="Corbel" w:cs="Times New Roman"/>
              </w:rPr>
            </w:pPr>
            <w:r w:rsidRPr="00C63367">
              <w:rPr>
                <w:rFonts w:ascii="Corbel" w:eastAsia="Corbel" w:hAnsi="Corbel" w:cs="Times New Roman"/>
              </w:rPr>
              <w:t>Risk assessment</w:t>
            </w:r>
          </w:p>
          <w:p w14:paraId="3973F404" w14:textId="77777777" w:rsidR="00C63367" w:rsidRPr="00C63367" w:rsidRDefault="00C63367" w:rsidP="00375BEC">
            <w:pPr>
              <w:numPr>
                <w:ilvl w:val="0"/>
                <w:numId w:val="11"/>
              </w:numPr>
              <w:ind w:left="459"/>
              <w:contextualSpacing/>
              <w:rPr>
                <w:rFonts w:ascii="Corbel" w:eastAsia="Corbel" w:hAnsi="Corbel" w:cs="Times New Roman"/>
              </w:rPr>
            </w:pPr>
            <w:r w:rsidRPr="00C63367">
              <w:rPr>
                <w:rFonts w:ascii="Corbel" w:eastAsia="Corbel" w:hAnsi="Corbel" w:cs="Times New Roman"/>
              </w:rPr>
              <w:t xml:space="preserve">Other: specify ____ </w:t>
            </w:r>
          </w:p>
          <w:p w14:paraId="306508C2" w14:textId="77777777" w:rsidR="00C63367" w:rsidRPr="00C63367" w:rsidRDefault="00C63367" w:rsidP="00C63367">
            <w:pPr>
              <w:contextualSpacing/>
              <w:rPr>
                <w:rFonts w:ascii="Corbel" w:eastAsia="Corbel" w:hAnsi="Corbel" w:cs="Times New Roman"/>
              </w:rPr>
            </w:pPr>
          </w:p>
        </w:tc>
        <w:tc>
          <w:tcPr>
            <w:tcW w:w="3543" w:type="dxa"/>
          </w:tcPr>
          <w:p w14:paraId="2F0DC302" w14:textId="77777777" w:rsidR="00C63367" w:rsidRPr="00C63367" w:rsidRDefault="00C63367" w:rsidP="00C63367">
            <w:pPr>
              <w:autoSpaceDE w:val="0"/>
              <w:autoSpaceDN w:val="0"/>
              <w:adjustRightInd w:val="0"/>
              <w:rPr>
                <w:rFonts w:ascii="Corbel" w:eastAsia="Corbel" w:hAnsi="Corbel" w:cs="Times New Roman"/>
                <w:b/>
              </w:rPr>
            </w:pPr>
            <w:r w:rsidRPr="00C63367">
              <w:rPr>
                <w:rFonts w:ascii="Corbel" w:eastAsia="Corbel" w:hAnsi="Corbel" w:cs="Times New Roman"/>
                <w:b/>
              </w:rPr>
              <w:lastRenderedPageBreak/>
              <w:t>Observational study:</w:t>
            </w:r>
            <w:r w:rsidRPr="00C63367">
              <w:rPr>
                <w:rFonts w:ascii="Corbel" w:eastAsia="Corbel" w:hAnsi="Corbel" w:cs="Times New Roman"/>
              </w:rPr>
              <w:t xml:space="preserve"> </w:t>
            </w:r>
            <w:r w:rsidRPr="00C63367">
              <w:rPr>
                <w:rFonts w:ascii="Corbel" w:eastAsia="Corbel" w:hAnsi="Corbel" w:cs="Times New Roman"/>
              </w:rPr>
              <w:lastRenderedPageBreak/>
              <w:t>Assignment of subjects into treated group versus a control group is outside the control of the investigator.</w:t>
            </w:r>
          </w:p>
          <w:p w14:paraId="3DFEF6F9" w14:textId="77777777" w:rsidR="00C63367" w:rsidRPr="00C63367" w:rsidRDefault="00C63367" w:rsidP="00C63367">
            <w:pPr>
              <w:autoSpaceDE w:val="0"/>
              <w:autoSpaceDN w:val="0"/>
              <w:adjustRightInd w:val="0"/>
              <w:rPr>
                <w:rFonts w:ascii="Corbel" w:eastAsia="Corbel" w:hAnsi="Corbel" w:cs="Times New Roman"/>
              </w:rPr>
            </w:pPr>
            <w:r w:rsidRPr="00C63367">
              <w:rPr>
                <w:rFonts w:ascii="Corbel" w:eastAsia="Corbel" w:hAnsi="Corbel" w:cs="Times New Roman"/>
                <w:b/>
              </w:rPr>
              <w:t xml:space="preserve">Case series/report: </w:t>
            </w:r>
            <w:r w:rsidRPr="00C63367">
              <w:rPr>
                <w:rFonts w:ascii="Corbel" w:eastAsia="Corbel" w:hAnsi="Corbel" w:cs="Times New Roman"/>
              </w:rPr>
              <w:t xml:space="preserve"> an in depth evaluation of one or more cases and their clinical history/ risk factors.</w:t>
            </w:r>
          </w:p>
          <w:p w14:paraId="795580BA" w14:textId="77777777" w:rsidR="00C63367" w:rsidRPr="00C63367" w:rsidRDefault="00C63367" w:rsidP="00C63367">
            <w:pPr>
              <w:autoSpaceDE w:val="0"/>
              <w:autoSpaceDN w:val="0"/>
              <w:adjustRightInd w:val="0"/>
              <w:rPr>
                <w:rFonts w:ascii="Corbel" w:eastAsia="Corbel" w:hAnsi="Corbel" w:cs="Times New Roman"/>
              </w:rPr>
            </w:pPr>
            <w:r w:rsidRPr="00C63367">
              <w:rPr>
                <w:rFonts w:ascii="Corbel" w:eastAsia="Corbel" w:hAnsi="Corbel" w:cs="Times New Roman"/>
                <w:b/>
              </w:rPr>
              <w:t>Population-based case series</w:t>
            </w:r>
            <w:r w:rsidRPr="00C63367">
              <w:rPr>
                <w:rFonts w:ascii="Corbel" w:eastAsia="Corbel" w:hAnsi="Corbel" w:cs="Times New Roman"/>
              </w:rPr>
              <w:t>: Often the findings of a disease surveillance program where the results represent disease in a geographical area.</w:t>
            </w:r>
          </w:p>
          <w:p w14:paraId="60384A57" w14:textId="77777777" w:rsidR="00C63367" w:rsidRPr="00C63367" w:rsidRDefault="00C63367" w:rsidP="00C63367">
            <w:pPr>
              <w:autoSpaceDE w:val="0"/>
              <w:autoSpaceDN w:val="0"/>
              <w:adjustRightInd w:val="0"/>
              <w:rPr>
                <w:rFonts w:ascii="Corbel" w:eastAsia="Corbel" w:hAnsi="Corbel" w:cs="Times New Roman"/>
              </w:rPr>
            </w:pPr>
            <w:r w:rsidRPr="00C63367">
              <w:rPr>
                <w:rFonts w:ascii="Corbel" w:eastAsia="Corbel" w:hAnsi="Corbel" w:cs="Times New Roman"/>
                <w:b/>
              </w:rPr>
              <w:t xml:space="preserve">Cohort:  </w:t>
            </w:r>
            <w:r w:rsidRPr="00C63367">
              <w:rPr>
                <w:rFonts w:ascii="Corbel" w:eastAsia="Corbel" w:hAnsi="Corbel" w:cs="Times New Roman"/>
              </w:rPr>
              <w:t>prospectively follow a group of exposed and non-exposed individuals to evaluate whether they develop an outcome or retrospectively evaluate exposure / disease when the exposure was likely to be a point source such as a foodborne outbreak at a wedding.</w:t>
            </w:r>
          </w:p>
          <w:p w14:paraId="6A88E5A9" w14:textId="77777777" w:rsidR="00C63367" w:rsidRPr="00C63367" w:rsidRDefault="00C63367" w:rsidP="00C63367">
            <w:pPr>
              <w:autoSpaceDE w:val="0"/>
              <w:autoSpaceDN w:val="0"/>
              <w:adjustRightInd w:val="0"/>
              <w:rPr>
                <w:rFonts w:ascii="Corbel" w:eastAsia="Corbel" w:hAnsi="Corbel" w:cs="Times New Roman"/>
              </w:rPr>
            </w:pPr>
            <w:r w:rsidRPr="00C63367">
              <w:rPr>
                <w:rFonts w:ascii="Corbel" w:eastAsia="Corbel" w:hAnsi="Corbel" w:cs="Times New Roman"/>
                <w:b/>
              </w:rPr>
              <w:t xml:space="preserve">Case control: </w:t>
            </w:r>
            <w:r w:rsidRPr="00C63367">
              <w:rPr>
                <w:rFonts w:ascii="Corbel" w:eastAsia="Corbel" w:hAnsi="Corbel" w:cs="Times New Roman"/>
              </w:rPr>
              <w:t>usually retrospective, identified cases are matched with controls and their risk factors are evaluated for an association with disease.</w:t>
            </w:r>
          </w:p>
          <w:p w14:paraId="20DF807A" w14:textId="77777777" w:rsidR="00C63367" w:rsidRPr="00C63367" w:rsidRDefault="00C63367" w:rsidP="00C63367">
            <w:pPr>
              <w:autoSpaceDE w:val="0"/>
              <w:autoSpaceDN w:val="0"/>
              <w:adjustRightInd w:val="0"/>
              <w:rPr>
                <w:rFonts w:ascii="Corbel" w:eastAsia="Corbel" w:hAnsi="Corbel" w:cs="Times New Roman"/>
              </w:rPr>
            </w:pPr>
            <w:r w:rsidRPr="00C63367">
              <w:rPr>
                <w:rFonts w:ascii="Corbel" w:eastAsia="Corbel" w:hAnsi="Corbel" w:cs="Times New Roman"/>
                <w:b/>
              </w:rPr>
              <w:t xml:space="preserve">Cross-sectional: </w:t>
            </w:r>
            <w:r w:rsidRPr="00C63367">
              <w:rPr>
                <w:rFonts w:ascii="Corbel" w:eastAsia="Corbel" w:hAnsi="Corbel" w:cs="Times New Roman"/>
              </w:rPr>
              <w:t>Examines the relationship of a risk factors and outcome (disease) at a point in time on a representative sample of the target population.</w:t>
            </w:r>
          </w:p>
          <w:p w14:paraId="39509A5E" w14:textId="77777777" w:rsidR="00C63367" w:rsidRPr="00C63367" w:rsidRDefault="00C63367" w:rsidP="00C63367">
            <w:pPr>
              <w:autoSpaceDE w:val="0"/>
              <w:autoSpaceDN w:val="0"/>
              <w:adjustRightInd w:val="0"/>
              <w:rPr>
                <w:rFonts w:ascii="Corbel" w:eastAsia="Corbel" w:hAnsi="Corbel" w:cs="Times New Roman"/>
              </w:rPr>
            </w:pPr>
            <w:r w:rsidRPr="00C63367">
              <w:rPr>
                <w:rFonts w:ascii="Corbel" w:eastAsia="Corbel" w:hAnsi="Corbel" w:cs="Times New Roman"/>
                <w:b/>
              </w:rPr>
              <w:t xml:space="preserve">Prevalence survey: </w:t>
            </w:r>
            <w:r w:rsidRPr="00C63367">
              <w:rPr>
                <w:rFonts w:ascii="Corbel" w:eastAsia="Corbel" w:hAnsi="Corbel" w:cs="Times New Roman"/>
              </w:rPr>
              <w:t>A measurement of the outcome (disease</w:t>
            </w:r>
            <w:proofErr w:type="gramStart"/>
            <w:r w:rsidRPr="00C63367">
              <w:rPr>
                <w:rFonts w:ascii="Corbel" w:eastAsia="Corbel" w:hAnsi="Corbel" w:cs="Times New Roman"/>
              </w:rPr>
              <w:t>)at</w:t>
            </w:r>
            <w:proofErr w:type="gramEnd"/>
            <w:r w:rsidRPr="00C63367">
              <w:rPr>
                <w:rFonts w:ascii="Corbel" w:eastAsia="Corbel" w:hAnsi="Corbel" w:cs="Times New Roman"/>
              </w:rPr>
              <w:t xml:space="preserve"> a point in time on a representative sample of the target population.</w:t>
            </w:r>
          </w:p>
          <w:p w14:paraId="643EDE04" w14:textId="77777777" w:rsidR="00C63367" w:rsidRPr="00C63367" w:rsidRDefault="00C63367" w:rsidP="00C63367">
            <w:pPr>
              <w:autoSpaceDE w:val="0"/>
              <w:autoSpaceDN w:val="0"/>
              <w:adjustRightInd w:val="0"/>
              <w:rPr>
                <w:rFonts w:ascii="Corbel" w:eastAsia="Corbel" w:hAnsi="Corbel" w:cs="Times New Roman"/>
              </w:rPr>
            </w:pPr>
            <w:r w:rsidRPr="00C63367">
              <w:rPr>
                <w:rFonts w:ascii="Corbel" w:eastAsia="Corbel" w:hAnsi="Corbel" w:cs="Times New Roman"/>
                <w:b/>
              </w:rPr>
              <w:t>Longitudinal study:</w:t>
            </w:r>
            <w:r w:rsidRPr="00C63367">
              <w:rPr>
                <w:rFonts w:ascii="Corbel" w:eastAsia="Corbel" w:hAnsi="Corbel" w:cs="Times New Roman"/>
              </w:rPr>
              <w:t xml:space="preserve"> Multiple measurements taken on the same individuals over specific period of time</w:t>
            </w:r>
          </w:p>
          <w:p w14:paraId="5AD81F6F" w14:textId="77777777" w:rsidR="00C63367" w:rsidRPr="00C63367" w:rsidRDefault="00C63367" w:rsidP="00C63367">
            <w:pPr>
              <w:autoSpaceDE w:val="0"/>
              <w:autoSpaceDN w:val="0"/>
              <w:adjustRightInd w:val="0"/>
              <w:rPr>
                <w:rFonts w:ascii="Corbel" w:eastAsia="Corbel" w:hAnsi="Corbel" w:cs="Times New Roman"/>
              </w:rPr>
            </w:pPr>
            <w:r w:rsidRPr="00C63367">
              <w:rPr>
                <w:rFonts w:ascii="Corbel" w:eastAsia="Corbel" w:hAnsi="Corbel" w:cs="Times New Roman"/>
                <w:b/>
              </w:rPr>
              <w:t>Surveillance/Monitoring program results</w:t>
            </w:r>
            <w:r w:rsidRPr="00C63367">
              <w:rPr>
                <w:rFonts w:ascii="Corbel" w:eastAsia="Corbel" w:hAnsi="Corbel" w:cs="Times New Roman"/>
              </w:rPr>
              <w:t xml:space="preserve">: on-going sampling from a defined </w:t>
            </w:r>
            <w:r w:rsidRPr="00C63367">
              <w:rPr>
                <w:rFonts w:ascii="Corbel" w:eastAsia="Corbel" w:hAnsi="Corbel" w:cs="Times New Roman"/>
              </w:rPr>
              <w:lastRenderedPageBreak/>
              <w:t>representative sample of the target population to evaluate changes over time.</w:t>
            </w:r>
          </w:p>
          <w:p w14:paraId="303AD951" w14:textId="77777777" w:rsidR="00C63367" w:rsidRPr="00C63367" w:rsidRDefault="00C63367" w:rsidP="00C63367">
            <w:pPr>
              <w:autoSpaceDE w:val="0"/>
              <w:autoSpaceDN w:val="0"/>
              <w:adjustRightInd w:val="0"/>
              <w:rPr>
                <w:rFonts w:ascii="Corbel" w:eastAsia="Corbel" w:hAnsi="Corbel" w:cs="Times New Roman"/>
              </w:rPr>
            </w:pPr>
            <w:r w:rsidRPr="00C63367">
              <w:rPr>
                <w:rFonts w:ascii="Corbel" w:eastAsia="Corbel" w:hAnsi="Corbel" w:cs="Times New Roman"/>
                <w:b/>
              </w:rPr>
              <w:t>Controlled Trial</w:t>
            </w:r>
            <w:r w:rsidRPr="00C63367">
              <w:rPr>
                <w:rFonts w:ascii="Corbel" w:eastAsia="Corbel" w:hAnsi="Corbel" w:cs="Times New Roman"/>
              </w:rPr>
              <w:t xml:space="preserve">: experiments where the investigator has control over the experiment, they ideally randomize subjects into treated and non-treated groups and apply uniform measurements of the outcome. </w:t>
            </w:r>
          </w:p>
          <w:p w14:paraId="5CAFB2CB" w14:textId="77777777" w:rsidR="00C63367" w:rsidRPr="00C63367" w:rsidRDefault="00C63367" w:rsidP="00C63367">
            <w:pPr>
              <w:autoSpaceDE w:val="0"/>
              <w:autoSpaceDN w:val="0"/>
              <w:adjustRightInd w:val="0"/>
              <w:rPr>
                <w:rFonts w:ascii="Corbel" w:eastAsia="Corbel" w:hAnsi="Corbel" w:cs="Times New Roman"/>
              </w:rPr>
            </w:pPr>
            <w:r w:rsidRPr="00C63367">
              <w:rPr>
                <w:rFonts w:ascii="Corbel" w:eastAsia="Corbel" w:hAnsi="Corbel" w:cs="Times New Roman"/>
                <w:b/>
              </w:rPr>
              <w:t>Challenge trial</w:t>
            </w:r>
            <w:r w:rsidRPr="00C63367">
              <w:rPr>
                <w:rFonts w:ascii="Corbel" w:eastAsia="Corbel" w:hAnsi="Corbel" w:cs="Times New Roman"/>
              </w:rPr>
              <w:t xml:space="preserve"> is a controlled trial that includes exposure to the agent</w:t>
            </w:r>
          </w:p>
          <w:p w14:paraId="5B6B02B1" w14:textId="77777777" w:rsidR="00C63367" w:rsidRPr="00C63367" w:rsidRDefault="00C63367" w:rsidP="00C63367">
            <w:pPr>
              <w:autoSpaceDE w:val="0"/>
              <w:autoSpaceDN w:val="0"/>
              <w:adjustRightInd w:val="0"/>
              <w:rPr>
                <w:rFonts w:ascii="Corbel" w:eastAsia="Corbel" w:hAnsi="Corbel" w:cs="Arial"/>
                <w:color w:val="222222"/>
                <w:shd w:val="clear" w:color="auto" w:fill="FFFFFF"/>
              </w:rPr>
            </w:pPr>
            <w:r w:rsidRPr="00C63367">
              <w:rPr>
                <w:rFonts w:ascii="Corbel" w:eastAsia="Corbel" w:hAnsi="Corbel" w:cs="Arial"/>
                <w:b/>
                <w:bCs/>
                <w:color w:val="222222"/>
                <w:shd w:val="clear" w:color="auto" w:fill="FFFFFF"/>
              </w:rPr>
              <w:t>Molecular epidemiology</w:t>
            </w:r>
            <w:r w:rsidRPr="00C63367">
              <w:rPr>
                <w:rFonts w:ascii="Corbel" w:eastAsia="Corbel" w:hAnsi="Corbel" w:cs="Arial"/>
                <w:color w:val="222222"/>
                <w:shd w:val="clear" w:color="auto" w:fill="FFFFFF"/>
              </w:rPr>
              <w:t> is a branch of </w:t>
            </w:r>
            <w:r w:rsidRPr="00C63367">
              <w:rPr>
                <w:rFonts w:ascii="Corbel" w:eastAsia="Corbel" w:hAnsi="Corbel" w:cs="Arial"/>
                <w:b/>
                <w:bCs/>
                <w:color w:val="222222"/>
                <w:shd w:val="clear" w:color="auto" w:fill="FFFFFF"/>
              </w:rPr>
              <w:t>epidemiology</w:t>
            </w:r>
            <w:r w:rsidRPr="00C63367">
              <w:rPr>
                <w:rFonts w:ascii="Corbel" w:eastAsia="Corbel" w:hAnsi="Corbel" w:cs="Arial"/>
                <w:color w:val="222222"/>
                <w:shd w:val="clear" w:color="auto" w:fill="FFFFFF"/>
              </w:rPr>
              <w:t> and medical science that focuses on the contribution of potential genetic and environmental risk factors, identified at the </w:t>
            </w:r>
            <w:r w:rsidRPr="00C63367">
              <w:rPr>
                <w:rFonts w:ascii="Corbel" w:eastAsia="Corbel" w:hAnsi="Corbel" w:cs="Arial"/>
                <w:b/>
                <w:bCs/>
                <w:color w:val="222222"/>
                <w:shd w:val="clear" w:color="auto" w:fill="FFFFFF"/>
              </w:rPr>
              <w:t>molecular</w:t>
            </w:r>
            <w:r w:rsidRPr="00C63367">
              <w:rPr>
                <w:rFonts w:ascii="Corbel" w:eastAsia="Corbel" w:hAnsi="Corbel" w:cs="Arial"/>
                <w:color w:val="222222"/>
                <w:shd w:val="clear" w:color="auto" w:fill="FFFFFF"/>
              </w:rPr>
              <w:t> level, to the etiology, distribution and prevention of disease within families and across populations</w:t>
            </w:r>
          </w:p>
          <w:p w14:paraId="33531E30" w14:textId="77777777" w:rsidR="00C63367" w:rsidRPr="00C63367" w:rsidRDefault="00C63367" w:rsidP="00C63367">
            <w:pPr>
              <w:autoSpaceDE w:val="0"/>
              <w:autoSpaceDN w:val="0"/>
              <w:adjustRightInd w:val="0"/>
              <w:rPr>
                <w:rFonts w:ascii="Corbel" w:eastAsia="Corbel" w:hAnsi="Corbel" w:cs="Times New Roman"/>
              </w:rPr>
            </w:pPr>
            <w:r w:rsidRPr="00C63367">
              <w:rPr>
                <w:rFonts w:ascii="Corbel" w:eastAsia="Corbel" w:hAnsi="Corbel" w:cs="Times New Roman"/>
                <w:b/>
                <w:lang w:val="en-GB"/>
              </w:rPr>
              <w:t>Molecular characterisation of LACV</w:t>
            </w:r>
            <w:r w:rsidRPr="00C63367">
              <w:rPr>
                <w:rFonts w:ascii="Corbel" w:eastAsia="Corbel" w:hAnsi="Corbel" w:cs="Times New Roman"/>
                <w:lang w:val="en-GB"/>
              </w:rPr>
              <w:t xml:space="preserve"> studies are examining genetic make-up of the virus and identifying key areas of conservation or mutation. This may lead to a description of how changes in phenotype are related to genotype.</w:t>
            </w:r>
          </w:p>
        </w:tc>
      </w:tr>
      <w:tr w:rsidR="00C63367" w:rsidRPr="00C63367" w14:paraId="30FDC941" w14:textId="77777777" w:rsidTr="006523AE">
        <w:tc>
          <w:tcPr>
            <w:tcW w:w="9747" w:type="dxa"/>
            <w:gridSpan w:val="3"/>
            <w:shd w:val="clear" w:color="auto" w:fill="C6D9F1" w:themeFill="text2" w:themeFillTint="33"/>
          </w:tcPr>
          <w:p w14:paraId="7416FD3B" w14:textId="77777777" w:rsidR="00C63367" w:rsidRPr="00C63367" w:rsidRDefault="00C63367" w:rsidP="00C63367">
            <w:pPr>
              <w:rPr>
                <w:rFonts w:ascii="Corbel" w:eastAsia="Corbel" w:hAnsi="Corbel" w:cs="Times New Roman"/>
                <w:b/>
              </w:rPr>
            </w:pPr>
            <w:r w:rsidRPr="00C63367">
              <w:rPr>
                <w:rFonts w:ascii="Corbel" w:eastAsia="Corbel" w:hAnsi="Corbel" w:cs="Times New Roman"/>
                <w:b/>
              </w:rPr>
              <w:lastRenderedPageBreak/>
              <w:t>Sample Population</w:t>
            </w:r>
          </w:p>
        </w:tc>
      </w:tr>
      <w:tr w:rsidR="00C63367" w:rsidRPr="00C63367" w14:paraId="75E5B3ED" w14:textId="77777777" w:rsidTr="00A17406">
        <w:tc>
          <w:tcPr>
            <w:tcW w:w="2660" w:type="dxa"/>
          </w:tcPr>
          <w:p w14:paraId="131E902B"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What vector or host species were studied in this article? (Including the number and type of samples for humans)</w:t>
            </w:r>
          </w:p>
          <w:p w14:paraId="168D7506" w14:textId="77777777" w:rsidR="00C63367" w:rsidRPr="00C63367" w:rsidRDefault="00C63367" w:rsidP="00C63367">
            <w:pPr>
              <w:rPr>
                <w:rFonts w:ascii="Corbel" w:eastAsia="Corbel" w:hAnsi="Corbel" w:cs="Times New Roman"/>
                <w:i/>
                <w:color w:val="FF0000"/>
                <w:lang w:val="en-GB"/>
              </w:rPr>
            </w:pPr>
            <w:r w:rsidRPr="00C63367">
              <w:rPr>
                <w:rFonts w:ascii="Corbel" w:eastAsia="Corbel" w:hAnsi="Corbel" w:cs="Times New Roman"/>
                <w:i/>
                <w:color w:val="FF0000"/>
                <w:lang w:val="en-GB"/>
              </w:rPr>
              <w:t>(Check all that apply)</w:t>
            </w:r>
          </w:p>
          <w:p w14:paraId="4BCF31E2" w14:textId="77777777" w:rsidR="00C63367" w:rsidRPr="00C63367" w:rsidRDefault="00C63367" w:rsidP="00C63367">
            <w:pPr>
              <w:rPr>
                <w:rFonts w:ascii="Corbel" w:eastAsia="Corbel" w:hAnsi="Corbel" w:cs="Times New Roman"/>
                <w:lang w:val="en-GB"/>
              </w:rPr>
            </w:pPr>
          </w:p>
        </w:tc>
        <w:tc>
          <w:tcPr>
            <w:tcW w:w="3544" w:type="dxa"/>
          </w:tcPr>
          <w:p w14:paraId="66B9889C" w14:textId="77777777" w:rsidR="00C63367" w:rsidRPr="00C63367" w:rsidRDefault="00C63367" w:rsidP="00C63367">
            <w:pPr>
              <w:rPr>
                <w:rFonts w:ascii="Corbel" w:eastAsia="Corbel" w:hAnsi="Corbel" w:cs="Times New Roman"/>
                <w:b/>
                <w:lang w:val="en-GB"/>
              </w:rPr>
            </w:pPr>
            <w:r w:rsidRPr="00C63367">
              <w:rPr>
                <w:rFonts w:ascii="Corbel" w:eastAsia="Corbel" w:hAnsi="Corbel" w:cs="Times New Roman"/>
                <w:b/>
                <w:lang w:val="en-GB"/>
              </w:rPr>
              <w:t xml:space="preserve"> Humans </w:t>
            </w:r>
          </w:p>
          <w:p w14:paraId="76BABCE2" w14:textId="77777777" w:rsidR="00C63367" w:rsidRPr="00C63367" w:rsidRDefault="00C63367" w:rsidP="00C63367">
            <w:pPr>
              <w:ind w:left="360"/>
              <w:rPr>
                <w:rFonts w:ascii="Corbel" w:eastAsia="Corbel" w:hAnsi="Corbel" w:cs="Times New Roman"/>
                <w:lang w:val="en-GB"/>
              </w:rPr>
            </w:pPr>
            <w:r w:rsidRPr="00C63367">
              <w:rPr>
                <w:rFonts w:ascii="Corbel" w:eastAsia="Corbel" w:hAnsi="Corbel" w:cs="Times New Roman"/>
                <w:b/>
                <w:lang w:val="en-GB"/>
              </w:rPr>
              <w:t>Samples taken to test for LACV</w:t>
            </w:r>
            <w:r w:rsidRPr="00C63367">
              <w:rPr>
                <w:rFonts w:ascii="Corbel" w:eastAsia="Corbel" w:hAnsi="Corbel" w:cs="Times New Roman"/>
                <w:lang w:val="en-GB"/>
              </w:rPr>
              <w:t>:</w:t>
            </w:r>
          </w:p>
          <w:p w14:paraId="74ED1FBC" w14:textId="77777777" w:rsidR="00C63367" w:rsidRPr="00C63367" w:rsidRDefault="00C63367" w:rsidP="00375BEC">
            <w:pPr>
              <w:numPr>
                <w:ilvl w:val="1"/>
                <w:numId w:val="13"/>
              </w:numPr>
              <w:ind w:left="742" w:hanging="283"/>
              <w:contextualSpacing/>
              <w:rPr>
                <w:rFonts w:ascii="Corbel" w:eastAsia="Corbel" w:hAnsi="Corbel" w:cs="Times New Roman"/>
                <w:lang w:val="en-GB"/>
              </w:rPr>
            </w:pPr>
            <w:r w:rsidRPr="00C63367">
              <w:rPr>
                <w:rFonts w:ascii="Corbel" w:eastAsia="Corbel" w:hAnsi="Corbel" w:cs="Times New Roman"/>
                <w:lang w:val="en-GB"/>
              </w:rPr>
              <w:t>Blood</w:t>
            </w:r>
          </w:p>
          <w:p w14:paraId="47E77664" w14:textId="77777777" w:rsidR="00C63367" w:rsidRPr="00C63367" w:rsidRDefault="00C63367" w:rsidP="00375BEC">
            <w:pPr>
              <w:numPr>
                <w:ilvl w:val="1"/>
                <w:numId w:val="13"/>
              </w:numPr>
              <w:ind w:left="742" w:hanging="283"/>
              <w:contextualSpacing/>
              <w:rPr>
                <w:rFonts w:ascii="Corbel" w:eastAsia="Corbel" w:hAnsi="Corbel" w:cs="Times New Roman"/>
                <w:lang w:val="en-GB"/>
              </w:rPr>
            </w:pPr>
            <w:r w:rsidRPr="00C63367">
              <w:rPr>
                <w:rFonts w:ascii="Corbel" w:eastAsia="Corbel" w:hAnsi="Corbel" w:cs="Times New Roman"/>
                <w:lang w:val="en-GB"/>
              </w:rPr>
              <w:t>Semen</w:t>
            </w:r>
          </w:p>
          <w:p w14:paraId="15B5C75A" w14:textId="77777777" w:rsidR="00C63367" w:rsidRPr="00C63367" w:rsidRDefault="00C63367" w:rsidP="00375BEC">
            <w:pPr>
              <w:numPr>
                <w:ilvl w:val="1"/>
                <w:numId w:val="13"/>
              </w:numPr>
              <w:ind w:left="742" w:hanging="283"/>
              <w:contextualSpacing/>
              <w:rPr>
                <w:rFonts w:ascii="Corbel" w:eastAsia="Corbel" w:hAnsi="Corbel" w:cs="Times New Roman"/>
                <w:lang w:val="en-GB"/>
              </w:rPr>
            </w:pPr>
            <w:r w:rsidRPr="00C63367">
              <w:rPr>
                <w:rFonts w:ascii="Corbel" w:eastAsia="Corbel" w:hAnsi="Corbel" w:cs="Times New Roman"/>
                <w:lang w:val="en-GB"/>
              </w:rPr>
              <w:t>Urine</w:t>
            </w:r>
          </w:p>
          <w:p w14:paraId="79AD862F" w14:textId="77777777" w:rsidR="00C63367" w:rsidRPr="00C63367" w:rsidRDefault="00C63367" w:rsidP="00375BEC">
            <w:pPr>
              <w:numPr>
                <w:ilvl w:val="1"/>
                <w:numId w:val="13"/>
              </w:numPr>
              <w:ind w:left="742" w:hanging="283"/>
              <w:contextualSpacing/>
              <w:rPr>
                <w:rFonts w:ascii="Corbel" w:eastAsia="Corbel" w:hAnsi="Corbel" w:cs="Times New Roman"/>
                <w:lang w:val="en-GB"/>
              </w:rPr>
            </w:pPr>
            <w:r w:rsidRPr="00C63367">
              <w:rPr>
                <w:rFonts w:ascii="Corbel" w:eastAsia="Corbel" w:hAnsi="Corbel" w:cs="Times New Roman"/>
                <w:lang w:val="en-GB"/>
              </w:rPr>
              <w:t>Saliva</w:t>
            </w:r>
          </w:p>
          <w:p w14:paraId="1101A5A6" w14:textId="77777777" w:rsidR="00C63367" w:rsidRPr="00C63367" w:rsidRDefault="00C63367" w:rsidP="00375BEC">
            <w:pPr>
              <w:numPr>
                <w:ilvl w:val="1"/>
                <w:numId w:val="13"/>
              </w:numPr>
              <w:ind w:left="742" w:hanging="283"/>
              <w:contextualSpacing/>
              <w:rPr>
                <w:rFonts w:ascii="Corbel" w:eastAsia="Corbel" w:hAnsi="Corbel" w:cs="Times New Roman"/>
                <w:lang w:val="en-GB"/>
              </w:rPr>
            </w:pPr>
            <w:r w:rsidRPr="00C63367">
              <w:rPr>
                <w:rFonts w:ascii="Corbel" w:eastAsia="Corbel" w:hAnsi="Corbel" w:cs="Times New Roman"/>
                <w:lang w:val="en-GB"/>
              </w:rPr>
              <w:t>CSF</w:t>
            </w:r>
          </w:p>
          <w:p w14:paraId="073C8C6D" w14:textId="77777777" w:rsidR="00C63367" w:rsidRPr="00C63367" w:rsidRDefault="00C63367" w:rsidP="00375BEC">
            <w:pPr>
              <w:numPr>
                <w:ilvl w:val="1"/>
                <w:numId w:val="13"/>
              </w:numPr>
              <w:ind w:left="742" w:hanging="283"/>
              <w:contextualSpacing/>
              <w:rPr>
                <w:rFonts w:ascii="Corbel" w:eastAsia="Corbel" w:hAnsi="Corbel" w:cs="Times New Roman"/>
                <w:lang w:val="en-GB"/>
              </w:rPr>
            </w:pPr>
            <w:r w:rsidRPr="00C63367">
              <w:rPr>
                <w:rFonts w:ascii="Corbel" w:eastAsia="Corbel" w:hAnsi="Corbel" w:cs="Times New Roman"/>
                <w:lang w:val="en-GB"/>
              </w:rPr>
              <w:t>Other, please specify_____</w:t>
            </w:r>
          </w:p>
          <w:p w14:paraId="38E3F123" w14:textId="77777777" w:rsidR="00C63367" w:rsidRPr="00C63367" w:rsidRDefault="00C63367" w:rsidP="00375BEC">
            <w:pPr>
              <w:numPr>
                <w:ilvl w:val="1"/>
                <w:numId w:val="13"/>
              </w:numPr>
              <w:ind w:left="742" w:hanging="283"/>
              <w:contextualSpacing/>
              <w:rPr>
                <w:rFonts w:ascii="Corbel" w:eastAsia="Corbel" w:hAnsi="Corbel" w:cs="Times New Roman"/>
                <w:lang w:val="en-GB"/>
              </w:rPr>
            </w:pPr>
            <w:r w:rsidRPr="00C63367">
              <w:rPr>
                <w:rFonts w:ascii="Corbel" w:eastAsia="Corbel" w:hAnsi="Corbel" w:cs="Times New Roman"/>
                <w:lang w:val="en-GB"/>
              </w:rPr>
              <w:t>Questionnaire/focus group</w:t>
            </w:r>
            <w:r w:rsidRPr="00C63367">
              <w:rPr>
                <w:rFonts w:ascii="Corbel" w:eastAsia="Corbel" w:hAnsi="Corbel" w:cs="Times New Roman"/>
                <w:b/>
                <w:lang w:val="en-GB"/>
              </w:rPr>
              <w:t xml:space="preserve"> </w:t>
            </w:r>
            <w:r w:rsidRPr="00C63367">
              <w:rPr>
                <w:rFonts w:ascii="Corbel" w:eastAsia="Corbel" w:hAnsi="Corbel" w:cs="Times New Roman"/>
                <w:lang w:val="en-GB"/>
              </w:rPr>
              <w:t xml:space="preserve"> </w:t>
            </w:r>
          </w:p>
          <w:p w14:paraId="1BA6A6C1" w14:textId="77777777" w:rsidR="00C63367" w:rsidRPr="00C63367" w:rsidRDefault="00C63367" w:rsidP="00C63367">
            <w:pPr>
              <w:ind w:left="360"/>
              <w:rPr>
                <w:rFonts w:ascii="Corbel" w:eastAsia="Corbel" w:hAnsi="Corbel" w:cs="Times New Roman"/>
                <w:b/>
                <w:lang w:val="en-GB"/>
              </w:rPr>
            </w:pPr>
            <w:r w:rsidRPr="00C63367">
              <w:rPr>
                <w:rFonts w:ascii="Corbel" w:eastAsia="Corbel" w:hAnsi="Corbel" w:cs="Times New Roman"/>
                <w:b/>
                <w:lang w:val="en-GB"/>
              </w:rPr>
              <w:lastRenderedPageBreak/>
              <w:t xml:space="preserve">Characterize the human population (or case report) sampled for </w:t>
            </w:r>
            <w:proofErr w:type="gramStart"/>
            <w:r w:rsidRPr="00C63367">
              <w:rPr>
                <w:rFonts w:ascii="Corbel" w:eastAsia="Corbel" w:hAnsi="Corbel" w:cs="Times New Roman"/>
                <w:b/>
                <w:lang w:val="en-GB"/>
              </w:rPr>
              <w:t>LACV,</w:t>
            </w:r>
            <w:proofErr w:type="gramEnd"/>
            <w:r w:rsidRPr="00C63367">
              <w:rPr>
                <w:rFonts w:ascii="Corbel" w:eastAsia="Corbel" w:hAnsi="Corbel" w:cs="Times New Roman"/>
                <w:b/>
                <w:lang w:val="en-GB"/>
              </w:rPr>
              <w:t xml:space="preserve"> specify details as described in the paper.</w:t>
            </w:r>
          </w:p>
          <w:p w14:paraId="63580830" w14:textId="77777777" w:rsidR="00C63367" w:rsidRPr="00C63367" w:rsidRDefault="00C63367" w:rsidP="00375BEC">
            <w:pPr>
              <w:numPr>
                <w:ilvl w:val="0"/>
                <w:numId w:val="15"/>
              </w:numPr>
              <w:ind w:left="884" w:hanging="283"/>
              <w:contextualSpacing/>
              <w:rPr>
                <w:rFonts w:ascii="Corbel" w:eastAsia="Corbel" w:hAnsi="Corbel" w:cs="Times New Roman"/>
                <w:lang w:val="en-GB"/>
              </w:rPr>
            </w:pPr>
            <w:r w:rsidRPr="00C63367">
              <w:rPr>
                <w:rFonts w:ascii="Corbel" w:eastAsia="Corbel" w:hAnsi="Corbel" w:cs="Times New Roman"/>
                <w:lang w:val="en-GB"/>
              </w:rPr>
              <w:t xml:space="preserve">General population: ___          </w:t>
            </w:r>
          </w:p>
          <w:p w14:paraId="433EFD9E" w14:textId="77777777" w:rsidR="00C63367" w:rsidRPr="00C63367" w:rsidRDefault="00C63367" w:rsidP="00375BEC">
            <w:pPr>
              <w:numPr>
                <w:ilvl w:val="0"/>
                <w:numId w:val="15"/>
              </w:numPr>
              <w:ind w:left="884" w:hanging="283"/>
              <w:contextualSpacing/>
              <w:rPr>
                <w:rFonts w:ascii="Corbel" w:eastAsia="Corbel" w:hAnsi="Corbel" w:cs="Times New Roman"/>
                <w:lang w:val="en-GB"/>
              </w:rPr>
            </w:pPr>
            <w:r w:rsidRPr="00C63367">
              <w:rPr>
                <w:rFonts w:ascii="Corbel" w:eastAsia="Corbel" w:hAnsi="Corbel" w:cs="Times New Roman"/>
                <w:lang w:val="en-GB"/>
              </w:rPr>
              <w:t>Hospital patient(s): ___</w:t>
            </w:r>
          </w:p>
          <w:p w14:paraId="62946A9E" w14:textId="77777777" w:rsidR="00C63367" w:rsidRPr="00C63367" w:rsidRDefault="00C63367" w:rsidP="00375BEC">
            <w:pPr>
              <w:numPr>
                <w:ilvl w:val="0"/>
                <w:numId w:val="15"/>
              </w:numPr>
              <w:ind w:left="884" w:hanging="283"/>
              <w:contextualSpacing/>
              <w:rPr>
                <w:rFonts w:ascii="Corbel" w:eastAsia="Corbel" w:hAnsi="Corbel" w:cs="Times New Roman"/>
                <w:lang w:val="en-GB"/>
              </w:rPr>
            </w:pPr>
            <w:r w:rsidRPr="00C63367">
              <w:rPr>
                <w:rFonts w:ascii="Corbel" w:eastAsia="Corbel" w:hAnsi="Corbel" w:cs="Times New Roman"/>
                <w:lang w:val="en-GB"/>
              </w:rPr>
              <w:t>Other human population:____</w:t>
            </w:r>
          </w:p>
          <w:p w14:paraId="72CB0F87" w14:textId="77777777" w:rsidR="00C63367" w:rsidRPr="00C63367" w:rsidRDefault="00C63367" w:rsidP="00C63367">
            <w:pPr>
              <w:ind w:left="1026" w:hanging="1026"/>
              <w:rPr>
                <w:rFonts w:ascii="Corbel" w:eastAsia="Corbel" w:hAnsi="Corbel" w:cs="Times New Roman"/>
                <w:b/>
                <w:lang w:val="en-GB"/>
              </w:rPr>
            </w:pPr>
            <w:r w:rsidRPr="00C63367">
              <w:rPr>
                <w:rFonts w:ascii="Corbel" w:eastAsia="Corbel" w:hAnsi="Corbel" w:cs="Times New Roman"/>
                <w:b/>
                <w:lang w:val="en-GB"/>
              </w:rPr>
              <w:t xml:space="preserve">     LACV Co-infection specify: ________________  </w:t>
            </w:r>
          </w:p>
          <w:p w14:paraId="731FAFF7" w14:textId="77777777" w:rsidR="00C63367" w:rsidRPr="00C63367" w:rsidRDefault="00C63367" w:rsidP="00C63367">
            <w:pPr>
              <w:ind w:left="1026" w:hanging="992"/>
              <w:rPr>
                <w:rFonts w:ascii="Corbel" w:eastAsia="Corbel" w:hAnsi="Corbel" w:cs="Times New Roman"/>
                <w:b/>
                <w:lang w:val="en-GB"/>
              </w:rPr>
            </w:pPr>
            <w:r w:rsidRPr="00C63367">
              <w:rPr>
                <w:rFonts w:ascii="Corbel" w:eastAsia="Corbel" w:hAnsi="Corbel" w:cs="Times New Roman"/>
                <w:b/>
                <w:lang w:val="en-GB"/>
              </w:rPr>
              <w:t xml:space="preserve">     LACV Co-morbidity specify: ________________</w:t>
            </w:r>
          </w:p>
          <w:p w14:paraId="21AE95BC" w14:textId="77777777" w:rsidR="00C63367" w:rsidRPr="00C63367" w:rsidRDefault="00C63367" w:rsidP="00C63367">
            <w:pPr>
              <w:rPr>
                <w:rFonts w:ascii="Corbel" w:eastAsia="Corbel" w:hAnsi="Corbel" w:cs="Times New Roman"/>
                <w:b/>
                <w:lang w:val="en-GB"/>
              </w:rPr>
            </w:pPr>
          </w:p>
          <w:p w14:paraId="41B322A4" w14:textId="77777777" w:rsidR="00C63367" w:rsidRPr="00C63367" w:rsidRDefault="00C63367" w:rsidP="00C63367">
            <w:pPr>
              <w:rPr>
                <w:rFonts w:ascii="Corbel" w:eastAsia="Corbel" w:hAnsi="Corbel" w:cs="Times New Roman"/>
                <w:b/>
                <w:lang w:val="en-GB"/>
              </w:rPr>
            </w:pPr>
            <w:r w:rsidRPr="00C63367">
              <w:rPr>
                <w:rFonts w:ascii="Corbel" w:eastAsia="Corbel" w:hAnsi="Corbel" w:cs="Times New Roman"/>
                <w:b/>
                <w:lang w:val="en-GB"/>
              </w:rPr>
              <w:t> Other non-human host (reservoir)  species _____</w:t>
            </w:r>
          </w:p>
          <w:p w14:paraId="1044C326" w14:textId="77777777" w:rsidR="00C63367" w:rsidRPr="00C63367" w:rsidRDefault="00C63367" w:rsidP="00375BEC">
            <w:pPr>
              <w:numPr>
                <w:ilvl w:val="0"/>
                <w:numId w:val="12"/>
              </w:numPr>
              <w:contextualSpacing/>
              <w:rPr>
                <w:rFonts w:ascii="Corbel" w:eastAsia="Corbel" w:hAnsi="Corbel" w:cs="Times New Roman"/>
                <w:lang w:val="en-GB"/>
              </w:rPr>
            </w:pPr>
            <w:r w:rsidRPr="00C63367">
              <w:rPr>
                <w:rFonts w:ascii="Corbel" w:eastAsia="Corbel" w:hAnsi="Corbel" w:cs="Times New Roman"/>
                <w:lang w:val="en-GB"/>
              </w:rPr>
              <w:t>Species identified to be part of the sylvatic cycle. ___</w:t>
            </w:r>
          </w:p>
          <w:p w14:paraId="38FF4CEA" w14:textId="77777777" w:rsidR="00C63367" w:rsidRPr="00C63367" w:rsidRDefault="00C63367" w:rsidP="00375BEC">
            <w:pPr>
              <w:numPr>
                <w:ilvl w:val="0"/>
                <w:numId w:val="12"/>
              </w:numPr>
              <w:contextualSpacing/>
              <w:rPr>
                <w:rFonts w:ascii="Corbel" w:eastAsia="Corbel" w:hAnsi="Corbel" w:cs="Times New Roman"/>
                <w:lang w:val="en-GB"/>
              </w:rPr>
            </w:pPr>
            <w:r w:rsidRPr="00C63367">
              <w:rPr>
                <w:rFonts w:ascii="Corbel" w:eastAsia="Corbel" w:hAnsi="Corbel" w:cs="Times New Roman"/>
                <w:lang w:val="en-GB"/>
              </w:rPr>
              <w:t>Species identified to be a dead end host. ___</w:t>
            </w:r>
          </w:p>
          <w:p w14:paraId="35368B1E" w14:textId="77777777" w:rsidR="00C63367" w:rsidRPr="00C63367" w:rsidRDefault="00C63367" w:rsidP="00375BEC">
            <w:pPr>
              <w:numPr>
                <w:ilvl w:val="0"/>
                <w:numId w:val="12"/>
              </w:numPr>
              <w:contextualSpacing/>
              <w:rPr>
                <w:rFonts w:ascii="Corbel" w:eastAsia="Corbel" w:hAnsi="Corbel" w:cs="Times New Roman"/>
                <w:lang w:val="en-GB"/>
              </w:rPr>
            </w:pPr>
            <w:r w:rsidRPr="00C63367">
              <w:rPr>
                <w:rFonts w:ascii="Corbel" w:eastAsia="Corbel" w:hAnsi="Corbel" w:cs="Times New Roman"/>
                <w:lang w:val="en-GB"/>
              </w:rPr>
              <w:t>Species identified to suffer clinical disease from LACV infection.____</w:t>
            </w:r>
          </w:p>
          <w:p w14:paraId="0883DD23" w14:textId="77777777" w:rsidR="00C63367" w:rsidRPr="00C63367" w:rsidRDefault="00C63367" w:rsidP="00375BEC">
            <w:pPr>
              <w:numPr>
                <w:ilvl w:val="0"/>
                <w:numId w:val="12"/>
              </w:numPr>
              <w:ind w:left="317" w:hanging="283"/>
              <w:contextualSpacing/>
              <w:rPr>
                <w:rFonts w:ascii="Corbel" w:eastAsia="Corbel" w:hAnsi="Corbel" w:cs="Times New Roman"/>
                <w:lang w:val="en-GB"/>
              </w:rPr>
            </w:pPr>
            <w:r w:rsidRPr="00C63367">
              <w:rPr>
                <w:rFonts w:ascii="Corbel" w:eastAsia="Corbel" w:hAnsi="Corbel" w:cs="Times New Roman"/>
                <w:b/>
                <w:lang w:val="en-GB"/>
              </w:rPr>
              <w:t>Animal model experimental species</w:t>
            </w:r>
            <w:r w:rsidRPr="00C63367">
              <w:rPr>
                <w:rFonts w:ascii="Corbel" w:eastAsia="Corbel" w:hAnsi="Corbel" w:cs="Times New Roman"/>
                <w:lang w:val="en-GB"/>
              </w:rPr>
              <w:t>: ________</w:t>
            </w:r>
          </w:p>
          <w:p w14:paraId="45C73605" w14:textId="77777777" w:rsidR="00C63367" w:rsidRPr="00C63367" w:rsidRDefault="00C63367" w:rsidP="00C63367">
            <w:pPr>
              <w:ind w:left="785" w:hanging="283"/>
              <w:rPr>
                <w:rFonts w:ascii="Corbel" w:eastAsia="Corbel" w:hAnsi="Corbel" w:cs="Times New Roman"/>
                <w:lang w:val="en-GB"/>
              </w:rPr>
            </w:pPr>
          </w:p>
          <w:p w14:paraId="06704166" w14:textId="77777777" w:rsidR="00C63367" w:rsidRPr="00C63367" w:rsidRDefault="00C63367" w:rsidP="00375BEC">
            <w:pPr>
              <w:numPr>
                <w:ilvl w:val="0"/>
                <w:numId w:val="14"/>
              </w:numPr>
              <w:ind w:left="317" w:hanging="283"/>
              <w:contextualSpacing/>
              <w:rPr>
                <w:rFonts w:ascii="Corbel" w:eastAsia="Corbel" w:hAnsi="Corbel" w:cs="Times New Roman"/>
                <w:b/>
                <w:lang w:val="en-GB"/>
              </w:rPr>
            </w:pPr>
            <w:r w:rsidRPr="00C63367">
              <w:rPr>
                <w:rFonts w:ascii="Corbel" w:eastAsia="Corbel" w:hAnsi="Corbel" w:cs="Times New Roman"/>
                <w:b/>
                <w:lang w:val="en-GB"/>
              </w:rPr>
              <w:t xml:space="preserve">Mosquitos, specify </w:t>
            </w:r>
          </w:p>
          <w:p w14:paraId="1B89A8E5" w14:textId="77777777" w:rsidR="00C63367" w:rsidRPr="00C63367" w:rsidRDefault="00C63367" w:rsidP="00375BEC">
            <w:pPr>
              <w:numPr>
                <w:ilvl w:val="0"/>
                <w:numId w:val="14"/>
              </w:numPr>
              <w:ind w:left="1026" w:hanging="284"/>
              <w:contextualSpacing/>
              <w:rPr>
                <w:rFonts w:ascii="Corbel" w:eastAsia="Corbel" w:hAnsi="Corbel" w:cs="Times New Roman"/>
                <w:b/>
                <w:lang w:val="en-GB"/>
              </w:rPr>
            </w:pPr>
            <w:r w:rsidRPr="00C63367">
              <w:rPr>
                <w:rFonts w:ascii="Corbel" w:eastAsia="Corbel" w:hAnsi="Corbel" w:cs="Times New Roman"/>
                <w:i/>
              </w:rPr>
              <w:t>Aedes triseriatus</w:t>
            </w:r>
          </w:p>
          <w:p w14:paraId="0B210D92" w14:textId="77777777" w:rsidR="00C63367" w:rsidRPr="00C63367" w:rsidRDefault="00C63367" w:rsidP="00375BEC">
            <w:pPr>
              <w:numPr>
                <w:ilvl w:val="0"/>
                <w:numId w:val="14"/>
              </w:numPr>
              <w:ind w:left="1026" w:hanging="284"/>
              <w:contextualSpacing/>
              <w:rPr>
                <w:rFonts w:ascii="Corbel" w:eastAsia="Corbel" w:hAnsi="Corbel" w:cs="Times New Roman"/>
                <w:b/>
                <w:lang w:val="en-GB"/>
              </w:rPr>
            </w:pPr>
            <w:r w:rsidRPr="00C63367">
              <w:rPr>
                <w:rFonts w:ascii="Corbel" w:eastAsia="Corbel" w:hAnsi="Corbel" w:cs="Times New Roman"/>
                <w:i/>
              </w:rPr>
              <w:t xml:space="preserve">Aedes albopictus </w:t>
            </w:r>
          </w:p>
          <w:p w14:paraId="0E124C3F" w14:textId="77777777" w:rsidR="00C63367" w:rsidRPr="00C63367" w:rsidRDefault="00C63367" w:rsidP="00375BEC">
            <w:pPr>
              <w:numPr>
                <w:ilvl w:val="0"/>
                <w:numId w:val="14"/>
              </w:numPr>
              <w:ind w:left="1026" w:hanging="284"/>
              <w:contextualSpacing/>
              <w:rPr>
                <w:rFonts w:ascii="Corbel" w:eastAsia="Corbel" w:hAnsi="Corbel" w:cs="Times New Roman"/>
                <w:b/>
                <w:lang w:val="en-GB"/>
              </w:rPr>
            </w:pPr>
            <w:r w:rsidRPr="00C63367">
              <w:rPr>
                <w:rFonts w:ascii="Corbel" w:eastAsia="Corbel" w:hAnsi="Corbel" w:cs="Arial"/>
                <w:i/>
                <w:iCs/>
                <w:color w:val="252525"/>
                <w:shd w:val="clear" w:color="auto" w:fill="FFFFFF"/>
              </w:rPr>
              <w:t>Aedes japonicus</w:t>
            </w:r>
            <w:r w:rsidRPr="00C63367">
              <w:rPr>
                <w:rFonts w:ascii="Corbel" w:eastAsia="Corbel" w:hAnsi="Corbel" w:cs="Arial"/>
                <w:color w:val="252525"/>
                <w:shd w:val="clear" w:color="auto" w:fill="FFFFFF"/>
              </w:rPr>
              <w:t> </w:t>
            </w:r>
          </w:p>
          <w:p w14:paraId="6F03B4D2" w14:textId="77777777" w:rsidR="00C63367" w:rsidRPr="00C63367" w:rsidRDefault="00C63367" w:rsidP="00375BEC">
            <w:pPr>
              <w:numPr>
                <w:ilvl w:val="0"/>
                <w:numId w:val="14"/>
              </w:numPr>
              <w:ind w:left="1026" w:hanging="284"/>
              <w:contextualSpacing/>
              <w:rPr>
                <w:rFonts w:ascii="Corbel" w:eastAsia="Corbel" w:hAnsi="Corbel" w:cs="Times New Roman"/>
                <w:b/>
                <w:i/>
                <w:lang w:val="en-GB"/>
              </w:rPr>
            </w:pPr>
            <w:r w:rsidRPr="00C63367">
              <w:rPr>
                <w:rFonts w:ascii="Corbel" w:eastAsia="Corbel" w:hAnsi="Corbel" w:cs="Arial"/>
                <w:i/>
                <w:color w:val="252525"/>
                <w:shd w:val="clear" w:color="auto" w:fill="FFFFFF"/>
              </w:rPr>
              <w:t>Aedes Canadensis</w:t>
            </w:r>
          </w:p>
          <w:p w14:paraId="7C3CD55F" w14:textId="77777777" w:rsidR="00C63367" w:rsidRPr="00C63367" w:rsidRDefault="00C63367" w:rsidP="00375BEC">
            <w:pPr>
              <w:numPr>
                <w:ilvl w:val="0"/>
                <w:numId w:val="14"/>
              </w:numPr>
              <w:ind w:left="1026" w:hanging="284"/>
              <w:contextualSpacing/>
              <w:rPr>
                <w:rFonts w:ascii="Corbel" w:eastAsia="Corbel" w:hAnsi="Corbel" w:cs="Times New Roman"/>
                <w:b/>
                <w:i/>
                <w:lang w:val="en-GB"/>
              </w:rPr>
            </w:pPr>
            <w:r w:rsidRPr="00C63367">
              <w:rPr>
                <w:rFonts w:ascii="Corbel" w:eastAsia="Corbel" w:hAnsi="Corbel" w:cs="Arial"/>
                <w:i/>
                <w:color w:val="252525"/>
                <w:shd w:val="clear" w:color="auto" w:fill="FFFFFF"/>
              </w:rPr>
              <w:t>Aedes communis</w:t>
            </w:r>
          </w:p>
          <w:p w14:paraId="44D28BBB" w14:textId="77777777" w:rsidR="00C63367" w:rsidRPr="00C63367" w:rsidRDefault="00C63367" w:rsidP="00375BEC">
            <w:pPr>
              <w:numPr>
                <w:ilvl w:val="0"/>
                <w:numId w:val="14"/>
              </w:numPr>
              <w:ind w:left="1026" w:hanging="284"/>
              <w:contextualSpacing/>
              <w:rPr>
                <w:rFonts w:ascii="Corbel" w:eastAsia="Corbel" w:hAnsi="Corbel" w:cs="Times New Roman"/>
                <w:b/>
                <w:i/>
                <w:lang w:val="en-GB"/>
              </w:rPr>
            </w:pPr>
            <w:r w:rsidRPr="00C63367">
              <w:rPr>
                <w:rFonts w:ascii="Corbel" w:eastAsia="Corbel" w:hAnsi="Corbel" w:cs="Arial"/>
                <w:i/>
                <w:color w:val="252525"/>
                <w:shd w:val="clear" w:color="auto" w:fill="FFFFFF"/>
              </w:rPr>
              <w:t xml:space="preserve">Aedes trivittatus </w:t>
            </w:r>
          </w:p>
          <w:p w14:paraId="5C476644" w14:textId="77777777" w:rsidR="00C63367" w:rsidRPr="00C63367" w:rsidRDefault="00C63367" w:rsidP="00375BEC">
            <w:pPr>
              <w:numPr>
                <w:ilvl w:val="0"/>
                <w:numId w:val="14"/>
              </w:numPr>
              <w:ind w:left="1026" w:hanging="284"/>
              <w:contextualSpacing/>
              <w:rPr>
                <w:rFonts w:ascii="Corbel" w:eastAsia="Corbel" w:hAnsi="Corbel" w:cs="Times New Roman"/>
                <w:b/>
                <w:lang w:val="en-GB"/>
              </w:rPr>
            </w:pPr>
            <w:r w:rsidRPr="00C63367">
              <w:rPr>
                <w:rFonts w:ascii="Corbel" w:eastAsia="Corbel" w:hAnsi="Corbel" w:cs="Arial"/>
                <w:i/>
                <w:iCs/>
                <w:color w:val="252525"/>
                <w:shd w:val="clear" w:color="auto" w:fill="FFFFFF"/>
              </w:rPr>
              <w:t>Culex pipiens</w:t>
            </w:r>
          </w:p>
          <w:p w14:paraId="3A2B16AB" w14:textId="77777777" w:rsidR="00C63367" w:rsidRPr="00C63367" w:rsidRDefault="00C63367" w:rsidP="00375BEC">
            <w:pPr>
              <w:numPr>
                <w:ilvl w:val="0"/>
                <w:numId w:val="14"/>
              </w:numPr>
              <w:ind w:left="1026" w:hanging="284"/>
              <w:contextualSpacing/>
              <w:rPr>
                <w:rFonts w:ascii="Corbel" w:eastAsia="Corbel" w:hAnsi="Corbel" w:cs="Times New Roman"/>
                <w:b/>
                <w:lang w:val="en-GB"/>
              </w:rPr>
            </w:pPr>
            <w:r w:rsidRPr="00C63367">
              <w:rPr>
                <w:rFonts w:ascii="Corbel" w:eastAsia="Corbel" w:hAnsi="Corbel" w:cs="Arial"/>
                <w:iCs/>
                <w:color w:val="252525"/>
                <w:shd w:val="clear" w:color="auto" w:fill="FFFFFF"/>
              </w:rPr>
              <w:t>Other mosquito: _____</w:t>
            </w:r>
            <w:r w:rsidRPr="00C63367">
              <w:rPr>
                <w:rFonts w:ascii="Corbel" w:eastAsia="Corbel" w:hAnsi="Corbel" w:cs="Arial"/>
                <w:color w:val="252525"/>
                <w:shd w:val="clear" w:color="auto" w:fill="FFFFFF"/>
              </w:rPr>
              <w:t> </w:t>
            </w:r>
          </w:p>
          <w:p w14:paraId="22118167" w14:textId="77777777" w:rsidR="00C63367" w:rsidRPr="00C63367" w:rsidRDefault="00C63367" w:rsidP="00C63367">
            <w:pPr>
              <w:ind w:left="742"/>
              <w:rPr>
                <w:rFonts w:ascii="Corbel" w:eastAsia="Corbel" w:hAnsi="Corbel" w:cs="Times New Roman"/>
                <w:b/>
                <w:lang w:val="en-GB"/>
              </w:rPr>
            </w:pPr>
          </w:p>
          <w:p w14:paraId="149E19BF" w14:textId="77777777" w:rsidR="00C63367" w:rsidRPr="00C63367" w:rsidRDefault="00C63367" w:rsidP="00C63367">
            <w:pPr>
              <w:ind w:left="742"/>
              <w:rPr>
                <w:rFonts w:ascii="Corbel" w:eastAsia="Corbel" w:hAnsi="Corbel" w:cs="Times New Roman"/>
                <w:b/>
                <w:lang w:val="en-GB"/>
              </w:rPr>
            </w:pPr>
          </w:p>
          <w:p w14:paraId="104E7940" w14:textId="77777777" w:rsidR="00C63367" w:rsidRPr="00C63367" w:rsidRDefault="00C63367" w:rsidP="00375BEC">
            <w:pPr>
              <w:numPr>
                <w:ilvl w:val="0"/>
                <w:numId w:val="14"/>
              </w:numPr>
              <w:ind w:left="317" w:hanging="283"/>
              <w:contextualSpacing/>
              <w:rPr>
                <w:rFonts w:ascii="Corbel" w:eastAsia="Corbel" w:hAnsi="Corbel" w:cs="Times New Roman"/>
                <w:b/>
                <w:lang w:val="en-GB"/>
              </w:rPr>
            </w:pPr>
            <w:r w:rsidRPr="00C63367">
              <w:rPr>
                <w:rFonts w:ascii="Corbel" w:eastAsia="Corbel" w:hAnsi="Corbel" w:cs="Times New Roman"/>
                <w:b/>
                <w:lang w:val="en-GB"/>
              </w:rPr>
              <w:t>Other arthropod vector: _____________________</w:t>
            </w:r>
          </w:p>
          <w:p w14:paraId="2D8E3CF4" w14:textId="77777777" w:rsidR="00C63367" w:rsidRPr="00C63367" w:rsidRDefault="00C63367" w:rsidP="00375BEC">
            <w:pPr>
              <w:numPr>
                <w:ilvl w:val="0"/>
                <w:numId w:val="14"/>
              </w:numPr>
              <w:ind w:left="317" w:hanging="283"/>
              <w:contextualSpacing/>
              <w:rPr>
                <w:rFonts w:ascii="Corbel" w:eastAsia="Corbel" w:hAnsi="Corbel" w:cs="Times New Roman"/>
                <w:lang w:val="en-GB"/>
              </w:rPr>
            </w:pPr>
            <w:r w:rsidRPr="00C63367">
              <w:rPr>
                <w:rFonts w:ascii="Corbel" w:eastAsia="Corbel" w:hAnsi="Corbel" w:cs="Times New Roman"/>
                <w:b/>
                <w:lang w:val="en-GB"/>
              </w:rPr>
              <w:t>Virus only studies using cell-cultures, in-vitro models</w:t>
            </w:r>
          </w:p>
        </w:tc>
        <w:tc>
          <w:tcPr>
            <w:tcW w:w="3543" w:type="dxa"/>
          </w:tcPr>
          <w:p w14:paraId="44C53907" w14:textId="77777777" w:rsidR="00C63367" w:rsidRPr="00C63367" w:rsidRDefault="00C63367" w:rsidP="00C63367">
            <w:pPr>
              <w:rPr>
                <w:rFonts w:ascii="Corbel" w:eastAsia="Corbel" w:hAnsi="Corbel" w:cs="Times New Roman"/>
              </w:rPr>
            </w:pPr>
          </w:p>
          <w:p w14:paraId="5D2999F5" w14:textId="77777777" w:rsidR="00C63367" w:rsidRPr="00C63367" w:rsidRDefault="00C63367" w:rsidP="00C63367">
            <w:pPr>
              <w:rPr>
                <w:rFonts w:ascii="Corbel" w:eastAsia="Corbel" w:hAnsi="Corbel" w:cs="Times New Roman"/>
              </w:rPr>
            </w:pPr>
          </w:p>
          <w:p w14:paraId="200432BC" w14:textId="77777777" w:rsidR="00C63367" w:rsidRPr="00C63367" w:rsidRDefault="00C63367" w:rsidP="00C63367">
            <w:pPr>
              <w:rPr>
                <w:rFonts w:ascii="Corbel" w:eastAsia="Corbel" w:hAnsi="Corbel" w:cs="Times New Roman"/>
              </w:rPr>
            </w:pPr>
          </w:p>
          <w:p w14:paraId="5C1B0AE5" w14:textId="77777777" w:rsidR="00C63367" w:rsidRPr="00C63367" w:rsidRDefault="00C63367" w:rsidP="00C63367">
            <w:pPr>
              <w:rPr>
                <w:rFonts w:ascii="Corbel" w:eastAsia="Corbel" w:hAnsi="Corbel" w:cs="Times New Roman"/>
              </w:rPr>
            </w:pPr>
          </w:p>
          <w:p w14:paraId="147DE0AA" w14:textId="77777777" w:rsidR="00C63367" w:rsidRPr="00C63367" w:rsidRDefault="00C63367" w:rsidP="00C63367">
            <w:pPr>
              <w:rPr>
                <w:rFonts w:ascii="Corbel" w:eastAsia="Corbel" w:hAnsi="Corbel" w:cs="Times New Roman"/>
              </w:rPr>
            </w:pPr>
          </w:p>
          <w:p w14:paraId="3C209BB2" w14:textId="77777777" w:rsidR="00C63367" w:rsidRPr="00C63367" w:rsidRDefault="00C63367" w:rsidP="00C63367">
            <w:pPr>
              <w:rPr>
                <w:rFonts w:ascii="Corbel" w:eastAsia="Corbel" w:hAnsi="Corbel" w:cs="Times New Roman"/>
              </w:rPr>
            </w:pPr>
          </w:p>
          <w:p w14:paraId="4A01CF82" w14:textId="77777777" w:rsidR="00C63367" w:rsidRPr="00C63367" w:rsidRDefault="00C63367" w:rsidP="00C63367">
            <w:pPr>
              <w:rPr>
                <w:rFonts w:ascii="Corbel" w:eastAsia="Corbel" w:hAnsi="Corbel" w:cs="Times New Roman"/>
              </w:rPr>
            </w:pPr>
          </w:p>
          <w:p w14:paraId="428291E2" w14:textId="77777777" w:rsidR="00C63367" w:rsidRPr="00C63367" w:rsidRDefault="00C63367" w:rsidP="00C63367">
            <w:pPr>
              <w:rPr>
                <w:rFonts w:ascii="Corbel" w:eastAsia="Corbel" w:hAnsi="Corbel" w:cs="Times New Roman"/>
              </w:rPr>
            </w:pPr>
          </w:p>
          <w:p w14:paraId="262354E8" w14:textId="77777777" w:rsidR="00C63367" w:rsidRPr="00C63367" w:rsidRDefault="00C63367" w:rsidP="00C63367">
            <w:pPr>
              <w:rPr>
                <w:rFonts w:ascii="Corbel" w:eastAsia="Corbel" w:hAnsi="Corbel" w:cs="Times New Roman"/>
              </w:rPr>
            </w:pPr>
          </w:p>
          <w:p w14:paraId="347D1EE6" w14:textId="77777777" w:rsidR="00C63367" w:rsidRPr="00C63367" w:rsidRDefault="00C63367" w:rsidP="00C63367">
            <w:pPr>
              <w:rPr>
                <w:rFonts w:ascii="Corbel" w:eastAsia="Corbel" w:hAnsi="Corbel" w:cs="Times New Roman"/>
              </w:rPr>
            </w:pPr>
          </w:p>
          <w:p w14:paraId="3F17367F" w14:textId="77777777" w:rsidR="00C63367" w:rsidRPr="00C63367" w:rsidRDefault="00C63367" w:rsidP="00C63367">
            <w:pPr>
              <w:rPr>
                <w:rFonts w:ascii="Corbel" w:eastAsia="Corbel" w:hAnsi="Corbel" w:cs="Times New Roman"/>
              </w:rPr>
            </w:pPr>
            <w:r w:rsidRPr="00C63367">
              <w:rPr>
                <w:rFonts w:ascii="Corbel" w:eastAsia="Corbel" w:hAnsi="Corbel" w:cs="Times New Roman"/>
              </w:rPr>
              <w:t xml:space="preserve">Population sampled for LACV refers to the human population, </w:t>
            </w:r>
            <w:r w:rsidRPr="00C63367">
              <w:rPr>
                <w:rFonts w:ascii="Corbel" w:eastAsia="Corbel" w:hAnsi="Corbel" w:cs="Times New Roman"/>
                <w:b/>
              </w:rPr>
              <w:lastRenderedPageBreak/>
              <w:t>number sampled</w:t>
            </w:r>
            <w:r w:rsidRPr="00C63367">
              <w:rPr>
                <w:rFonts w:ascii="Corbel" w:eastAsia="Corbel" w:hAnsi="Corbel" w:cs="Times New Roman"/>
              </w:rPr>
              <w:t>, age range and any other important classifying characteristics such as identifying immunocompromised groups, co-infections &amp; co-morbidities as specified by the author.</w:t>
            </w:r>
          </w:p>
          <w:p w14:paraId="789270E9" w14:textId="77777777" w:rsidR="00C63367" w:rsidRPr="00C63367" w:rsidRDefault="00C63367" w:rsidP="00C63367">
            <w:pPr>
              <w:rPr>
                <w:rFonts w:ascii="Corbel" w:eastAsia="Corbel" w:hAnsi="Corbel" w:cs="Times New Roman"/>
              </w:rPr>
            </w:pPr>
          </w:p>
          <w:p w14:paraId="2502A57D" w14:textId="77777777" w:rsidR="00C63367" w:rsidRPr="00C63367" w:rsidRDefault="00C63367" w:rsidP="00C63367">
            <w:pPr>
              <w:rPr>
                <w:rFonts w:ascii="Corbel" w:eastAsia="Corbel" w:hAnsi="Corbel" w:cs="Times New Roman"/>
              </w:rPr>
            </w:pPr>
          </w:p>
          <w:p w14:paraId="71937636" w14:textId="77777777" w:rsidR="00C63367" w:rsidRPr="00C63367" w:rsidRDefault="00C63367" w:rsidP="00C63367">
            <w:pPr>
              <w:rPr>
                <w:rFonts w:ascii="Corbel" w:eastAsia="Corbel" w:hAnsi="Corbel" w:cs="Times New Roman"/>
              </w:rPr>
            </w:pPr>
            <w:r w:rsidRPr="00C63367">
              <w:rPr>
                <w:rFonts w:ascii="Corbel" w:eastAsia="Corbel" w:hAnsi="Corbel" w:cs="Times New Roman"/>
                <w:b/>
                <w:bCs/>
              </w:rPr>
              <w:t>General</w:t>
            </w:r>
            <w:r w:rsidRPr="00C63367">
              <w:rPr>
                <w:rFonts w:ascii="Corbel" w:eastAsia="Corbel" w:hAnsi="Corbel" w:cs="Times New Roman"/>
              </w:rPr>
              <w:t xml:space="preserve">: Most populations will fall under this category including confirmed and probable LACV cases </w:t>
            </w:r>
          </w:p>
          <w:p w14:paraId="412AF299" w14:textId="77777777" w:rsidR="00C63367" w:rsidRPr="00C63367" w:rsidRDefault="00C63367" w:rsidP="00C63367">
            <w:pPr>
              <w:rPr>
                <w:rFonts w:ascii="Corbel" w:eastAsia="Corbel" w:hAnsi="Corbel" w:cs="Times New Roman"/>
              </w:rPr>
            </w:pPr>
            <w:r w:rsidRPr="00C63367">
              <w:rPr>
                <w:rFonts w:ascii="Corbel" w:eastAsia="Corbel" w:hAnsi="Corbel" w:cs="Times New Roman"/>
                <w:b/>
                <w:bCs/>
              </w:rPr>
              <w:t>Hospital:</w:t>
            </w:r>
            <w:r w:rsidRPr="00C63367">
              <w:rPr>
                <w:rFonts w:ascii="Corbel" w:eastAsia="Corbel" w:hAnsi="Corbel" w:cs="Times New Roman"/>
              </w:rPr>
              <w:t xml:space="preserve"> Medical records, patients, most case reports (while the cases from case reports/series are not always hospitalized at the outset, the reports usually describe very severe cases that are eventually hospitalized)</w:t>
            </w:r>
          </w:p>
          <w:p w14:paraId="27A9B086" w14:textId="77777777" w:rsidR="00C63367" w:rsidRPr="00C63367" w:rsidRDefault="00C63367" w:rsidP="00C63367">
            <w:pPr>
              <w:rPr>
                <w:rFonts w:ascii="Corbel" w:eastAsia="Corbel" w:hAnsi="Corbel" w:cs="Times New Roman"/>
              </w:rPr>
            </w:pPr>
            <w:r w:rsidRPr="00C63367">
              <w:rPr>
                <w:rFonts w:ascii="Corbel" w:eastAsia="Corbel" w:hAnsi="Corbel" w:cs="Times New Roman"/>
                <w:b/>
                <w:bCs/>
              </w:rPr>
              <w:t>Other</w:t>
            </w:r>
            <w:r w:rsidRPr="00C63367">
              <w:rPr>
                <w:rFonts w:ascii="Corbel" w:eastAsia="Corbel" w:hAnsi="Corbel" w:cs="Times New Roman"/>
              </w:rPr>
              <w:t xml:space="preserve">: This is only for high risk groups or populations that are clearly not general (e.g. pregnant women, children, HIV+ etc.) </w:t>
            </w:r>
          </w:p>
          <w:p w14:paraId="33E5CF76" w14:textId="77777777" w:rsidR="00C63367" w:rsidRPr="00C63367" w:rsidRDefault="00C63367" w:rsidP="00C63367">
            <w:pPr>
              <w:rPr>
                <w:rFonts w:ascii="Corbel" w:eastAsia="Corbel" w:hAnsi="Corbel" w:cs="Times New Roman"/>
              </w:rPr>
            </w:pPr>
          </w:p>
          <w:p w14:paraId="12549FFC" w14:textId="77777777" w:rsidR="00C63367" w:rsidRPr="00C63367" w:rsidRDefault="00C63367" w:rsidP="00C63367">
            <w:pPr>
              <w:rPr>
                <w:rFonts w:ascii="Corbel" w:eastAsia="Corbel" w:hAnsi="Corbel" w:cs="Times New Roman"/>
              </w:rPr>
            </w:pPr>
          </w:p>
          <w:p w14:paraId="538A5047" w14:textId="77777777" w:rsidR="00C63367" w:rsidRPr="00C63367" w:rsidRDefault="00C63367" w:rsidP="00C63367">
            <w:pPr>
              <w:rPr>
                <w:rFonts w:ascii="Corbel" w:eastAsia="Corbel" w:hAnsi="Corbel" w:cs="Times New Roman"/>
              </w:rPr>
            </w:pPr>
          </w:p>
          <w:p w14:paraId="7C368370" w14:textId="77777777" w:rsidR="00C63367" w:rsidRPr="00C63367" w:rsidRDefault="00C63367" w:rsidP="00C63367">
            <w:pPr>
              <w:rPr>
                <w:rFonts w:ascii="Corbel" w:eastAsia="Corbel" w:hAnsi="Corbel" w:cs="Times New Roman"/>
              </w:rPr>
            </w:pPr>
          </w:p>
          <w:p w14:paraId="525D631C" w14:textId="77777777" w:rsidR="00C63367" w:rsidRPr="00C63367" w:rsidRDefault="00C63367" w:rsidP="00C63367">
            <w:pPr>
              <w:rPr>
                <w:rFonts w:ascii="Corbel" w:eastAsia="Corbel" w:hAnsi="Corbel" w:cs="Times New Roman"/>
              </w:rPr>
            </w:pPr>
          </w:p>
          <w:p w14:paraId="63B01A16" w14:textId="77777777" w:rsidR="00C63367" w:rsidRPr="00C63367" w:rsidRDefault="00C63367" w:rsidP="00C63367">
            <w:pPr>
              <w:rPr>
                <w:rFonts w:ascii="Corbel" w:eastAsia="Corbel" w:hAnsi="Corbel" w:cs="Times New Roman"/>
              </w:rPr>
            </w:pPr>
            <w:r w:rsidRPr="00C63367">
              <w:rPr>
                <w:rFonts w:ascii="Corbel" w:eastAsia="Corbel" w:hAnsi="Corbel" w:cs="Times New Roman"/>
              </w:rPr>
              <w:t>Indicate details on sylvatic hosts, dead end hosts and clinical disease in host as presented by the author.</w:t>
            </w:r>
          </w:p>
        </w:tc>
      </w:tr>
      <w:tr w:rsidR="00C63367" w:rsidRPr="00C63367" w14:paraId="6241212F" w14:textId="77777777" w:rsidTr="006523AE">
        <w:tc>
          <w:tcPr>
            <w:tcW w:w="9747" w:type="dxa"/>
            <w:gridSpan w:val="3"/>
            <w:shd w:val="clear" w:color="auto" w:fill="C6D9F1" w:themeFill="text2" w:themeFillTint="33"/>
          </w:tcPr>
          <w:p w14:paraId="0834878F" w14:textId="77777777" w:rsidR="00C63367" w:rsidRPr="00C63367" w:rsidRDefault="00C63367" w:rsidP="00C63367">
            <w:pPr>
              <w:rPr>
                <w:rFonts w:ascii="Corbel" w:eastAsia="Corbel" w:hAnsi="Corbel" w:cs="Times New Roman"/>
                <w:b/>
              </w:rPr>
            </w:pPr>
            <w:r w:rsidRPr="00C63367">
              <w:rPr>
                <w:rFonts w:ascii="Corbel" w:eastAsia="Corbel" w:hAnsi="Corbel" w:cs="Times New Roman"/>
                <w:b/>
              </w:rPr>
              <w:lastRenderedPageBreak/>
              <w:t>Pathogenesis- humans</w:t>
            </w:r>
          </w:p>
        </w:tc>
      </w:tr>
      <w:tr w:rsidR="00C63367" w:rsidRPr="00C63367" w14:paraId="417A61EC" w14:textId="77777777" w:rsidTr="00A17406">
        <w:tc>
          <w:tcPr>
            <w:tcW w:w="2660" w:type="dxa"/>
          </w:tcPr>
          <w:p w14:paraId="77A2F6AA"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lastRenderedPageBreak/>
              <w:t xml:space="preserve">Reported signs and symptoms of human LACV infection. </w:t>
            </w:r>
          </w:p>
          <w:p w14:paraId="41DDDBDB"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(Format: +ve/N</w:t>
            </w:r>
          </w:p>
          <w:p w14:paraId="77484363"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/time units and comments)</w:t>
            </w:r>
          </w:p>
          <w:p w14:paraId="2A4E1D36" w14:textId="77777777" w:rsidR="00C63367" w:rsidRPr="00C63367" w:rsidRDefault="00C63367" w:rsidP="00C63367">
            <w:pPr>
              <w:rPr>
                <w:rFonts w:ascii="Corbel" w:eastAsia="Corbel" w:hAnsi="Corbel" w:cs="Times New Roman"/>
                <w:lang w:val="en-GB"/>
              </w:rPr>
            </w:pPr>
          </w:p>
          <w:p w14:paraId="11C357FE"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i/>
                <w:color w:val="FF0000"/>
                <w:lang w:val="en-GB"/>
              </w:rPr>
              <w:t>(Check all that apply/ can add new options to this question)</w:t>
            </w:r>
          </w:p>
        </w:tc>
        <w:tc>
          <w:tcPr>
            <w:tcW w:w="3544" w:type="dxa"/>
          </w:tcPr>
          <w:p w14:paraId="0E1367AB" w14:textId="77777777" w:rsidR="00C63367" w:rsidRPr="00C63367" w:rsidRDefault="00C63367" w:rsidP="00375BEC">
            <w:pPr>
              <w:numPr>
                <w:ilvl w:val="0"/>
                <w:numId w:val="16"/>
              </w:numPr>
              <w:contextualSpacing/>
              <w:rPr>
                <w:rFonts w:ascii="Corbel" w:eastAsia="Corbel" w:hAnsi="Corbel" w:cs="Times New Roman"/>
              </w:rPr>
            </w:pPr>
            <w:r w:rsidRPr="00C63367">
              <w:rPr>
                <w:rFonts w:ascii="Corbel" w:eastAsia="Corbel" w:hAnsi="Corbel" w:cs="Times New Roman"/>
              </w:rPr>
              <w:t>Fever, specify: ________</w:t>
            </w:r>
          </w:p>
          <w:p w14:paraId="197CCE09" w14:textId="77777777" w:rsidR="00C63367" w:rsidRPr="00C63367" w:rsidRDefault="00C63367" w:rsidP="00375BEC">
            <w:pPr>
              <w:numPr>
                <w:ilvl w:val="0"/>
                <w:numId w:val="16"/>
              </w:numPr>
              <w:contextualSpacing/>
              <w:rPr>
                <w:rFonts w:ascii="Corbel" w:eastAsia="Corbel" w:hAnsi="Corbel" w:cs="Times New Roman"/>
              </w:rPr>
            </w:pPr>
            <w:r w:rsidRPr="00C63367">
              <w:rPr>
                <w:rFonts w:ascii="Corbel" w:eastAsia="Corbel" w:hAnsi="Corbel" w:cs="Times New Roman"/>
              </w:rPr>
              <w:t>Joint pain, specify: ________</w:t>
            </w:r>
          </w:p>
          <w:p w14:paraId="63F8EA9C" w14:textId="77777777" w:rsidR="00C63367" w:rsidRPr="00C63367" w:rsidRDefault="00C63367" w:rsidP="00375BEC">
            <w:pPr>
              <w:numPr>
                <w:ilvl w:val="0"/>
                <w:numId w:val="16"/>
              </w:numPr>
              <w:contextualSpacing/>
              <w:rPr>
                <w:rFonts w:ascii="Corbel" w:eastAsia="Corbel" w:hAnsi="Corbel" w:cs="Times New Roman"/>
              </w:rPr>
            </w:pPr>
            <w:r w:rsidRPr="00C63367">
              <w:rPr>
                <w:rFonts w:ascii="Corbel" w:eastAsia="Corbel" w:hAnsi="Corbel" w:cs="Times New Roman"/>
              </w:rPr>
              <w:t>Headache, specify: ________</w:t>
            </w:r>
          </w:p>
          <w:p w14:paraId="5F4D5D7A" w14:textId="77777777" w:rsidR="00C63367" w:rsidRPr="00C63367" w:rsidRDefault="00C63367" w:rsidP="00375BEC">
            <w:pPr>
              <w:numPr>
                <w:ilvl w:val="0"/>
                <w:numId w:val="16"/>
              </w:numPr>
              <w:contextualSpacing/>
              <w:rPr>
                <w:rFonts w:ascii="Corbel" w:eastAsia="Corbel" w:hAnsi="Corbel" w:cs="Times New Roman"/>
              </w:rPr>
            </w:pPr>
            <w:r w:rsidRPr="00C63367">
              <w:rPr>
                <w:rFonts w:ascii="Corbel" w:eastAsia="Corbel" w:hAnsi="Corbel" w:cs="Times New Roman"/>
              </w:rPr>
              <w:t>Neurological symptoms, specify: _____</w:t>
            </w:r>
          </w:p>
          <w:p w14:paraId="3608065C" w14:textId="77777777" w:rsidR="00C63367" w:rsidRPr="00C63367" w:rsidRDefault="00C63367" w:rsidP="00375BEC">
            <w:pPr>
              <w:numPr>
                <w:ilvl w:val="0"/>
                <w:numId w:val="16"/>
              </w:numPr>
              <w:contextualSpacing/>
              <w:rPr>
                <w:rFonts w:ascii="Corbel" w:eastAsia="Corbel" w:hAnsi="Corbel" w:cs="Times New Roman"/>
              </w:rPr>
            </w:pPr>
            <w:r w:rsidRPr="00C63367">
              <w:rPr>
                <w:rFonts w:ascii="Corbel" w:eastAsia="Corbel" w:hAnsi="Corbel" w:cs="Times New Roman"/>
              </w:rPr>
              <w:t>Encephalopathy: ________</w:t>
            </w:r>
          </w:p>
          <w:p w14:paraId="6CE8C69E" w14:textId="77777777" w:rsidR="00C63367" w:rsidRPr="00C63367" w:rsidRDefault="00C63367" w:rsidP="00375BEC">
            <w:pPr>
              <w:numPr>
                <w:ilvl w:val="0"/>
                <w:numId w:val="16"/>
              </w:numPr>
              <w:contextualSpacing/>
              <w:rPr>
                <w:rFonts w:ascii="Corbel" w:eastAsia="Corbel" w:hAnsi="Corbel" w:cs="Times New Roman"/>
              </w:rPr>
            </w:pPr>
            <w:r w:rsidRPr="00C63367">
              <w:rPr>
                <w:rFonts w:ascii="Corbel" w:eastAsia="Corbel" w:hAnsi="Corbel" w:cs="Times New Roman"/>
              </w:rPr>
              <w:t>Seizure: __________</w:t>
            </w:r>
          </w:p>
          <w:p w14:paraId="39189B60" w14:textId="77777777" w:rsidR="00C63367" w:rsidRPr="00C63367" w:rsidRDefault="00C63367" w:rsidP="00375BEC">
            <w:pPr>
              <w:numPr>
                <w:ilvl w:val="0"/>
                <w:numId w:val="16"/>
              </w:numPr>
              <w:contextualSpacing/>
              <w:rPr>
                <w:rFonts w:ascii="Corbel" w:eastAsia="Corbel" w:hAnsi="Corbel" w:cs="Times New Roman"/>
              </w:rPr>
            </w:pPr>
            <w:r w:rsidRPr="00C63367">
              <w:rPr>
                <w:rFonts w:ascii="Corbel" w:eastAsia="Corbel" w:hAnsi="Corbel" w:cs="Times New Roman"/>
              </w:rPr>
              <w:t>Vomiting: ___________</w:t>
            </w:r>
          </w:p>
          <w:p w14:paraId="000D9502" w14:textId="77777777" w:rsidR="00C63367" w:rsidRPr="00C63367" w:rsidRDefault="00C63367" w:rsidP="00375BEC">
            <w:pPr>
              <w:numPr>
                <w:ilvl w:val="0"/>
                <w:numId w:val="16"/>
              </w:numPr>
              <w:contextualSpacing/>
              <w:rPr>
                <w:rFonts w:ascii="Corbel" w:eastAsia="Corbel" w:hAnsi="Corbel" w:cs="Times New Roman"/>
              </w:rPr>
            </w:pPr>
            <w:r w:rsidRPr="00C63367">
              <w:rPr>
                <w:rFonts w:ascii="Corbel" w:eastAsia="Corbel" w:hAnsi="Corbel" w:cs="Times New Roman"/>
              </w:rPr>
              <w:t>Confusion: __________</w:t>
            </w:r>
          </w:p>
          <w:p w14:paraId="241A2D1E" w14:textId="77777777" w:rsidR="00C63367" w:rsidRPr="00C63367" w:rsidRDefault="00C63367" w:rsidP="00375BEC">
            <w:pPr>
              <w:numPr>
                <w:ilvl w:val="0"/>
                <w:numId w:val="16"/>
              </w:numPr>
              <w:contextualSpacing/>
              <w:rPr>
                <w:rFonts w:ascii="Corbel" w:eastAsia="Corbel" w:hAnsi="Corbel" w:cs="Times New Roman"/>
              </w:rPr>
            </w:pPr>
            <w:r w:rsidRPr="00C63367">
              <w:rPr>
                <w:rFonts w:ascii="Corbel" w:eastAsia="Corbel" w:hAnsi="Corbel" w:cs="Times New Roman"/>
                <w:lang w:val="en-GB"/>
              </w:rPr>
              <w:t>Other, please specify:</w:t>
            </w:r>
            <w:r w:rsidRPr="00C63367">
              <w:rPr>
                <w:rFonts w:ascii="Corbel" w:eastAsia="Corbel" w:hAnsi="Corbel" w:cs="Times New Roman"/>
              </w:rPr>
              <w:t xml:space="preserve"> ________</w:t>
            </w:r>
          </w:p>
        </w:tc>
        <w:tc>
          <w:tcPr>
            <w:tcW w:w="3543" w:type="dxa"/>
          </w:tcPr>
          <w:p w14:paraId="1B41A501" w14:textId="77777777" w:rsidR="00C63367" w:rsidRPr="00C63367" w:rsidRDefault="00C63367" w:rsidP="00C63367">
            <w:pPr>
              <w:rPr>
                <w:rFonts w:ascii="Corbel" w:eastAsia="Corbel" w:hAnsi="Corbel" w:cs="Times New Roman"/>
              </w:rPr>
            </w:pPr>
            <w:r w:rsidRPr="00C63367">
              <w:rPr>
                <w:rFonts w:ascii="Corbel" w:eastAsia="Corbel" w:hAnsi="Corbel" w:cs="Times New Roman"/>
              </w:rPr>
              <w:t>When specifying, state the number of cases with symptom(s), number of total cases, and duration of time with units and further comments. Order should be (#/#/time + units/comments)</w:t>
            </w:r>
          </w:p>
          <w:p w14:paraId="4063D4F4" w14:textId="77777777" w:rsidR="00C63367" w:rsidRPr="00C63367" w:rsidRDefault="00C63367" w:rsidP="00C63367">
            <w:pPr>
              <w:rPr>
                <w:rFonts w:ascii="Corbel" w:eastAsia="Corbel" w:hAnsi="Corbel" w:cs="Times New Roman"/>
              </w:rPr>
            </w:pPr>
          </w:p>
          <w:p w14:paraId="50ED7A51" w14:textId="77777777" w:rsidR="00C63367" w:rsidRPr="00C63367" w:rsidRDefault="00C63367" w:rsidP="00C63367">
            <w:pPr>
              <w:rPr>
                <w:rFonts w:ascii="Corbel" w:eastAsia="Corbel" w:hAnsi="Corbel" w:cs="Times New Roman"/>
              </w:rPr>
            </w:pPr>
            <w:r w:rsidRPr="00C63367">
              <w:rPr>
                <w:rFonts w:ascii="Corbel" w:eastAsia="Corbel" w:hAnsi="Corbel" w:cs="Times New Roman"/>
              </w:rPr>
              <w:t xml:space="preserve">If duration of illness in many patients is provided, state the range and mention that “individual patient data is available”. </w:t>
            </w:r>
          </w:p>
        </w:tc>
      </w:tr>
      <w:tr w:rsidR="00C63367" w:rsidRPr="00C63367" w14:paraId="2804DC18" w14:textId="77777777" w:rsidTr="00A17406">
        <w:tc>
          <w:tcPr>
            <w:tcW w:w="2660" w:type="dxa"/>
          </w:tcPr>
          <w:p w14:paraId="0F0B752D"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Indicate the results of post-mortem or other pathology examination</w:t>
            </w:r>
            <w:r w:rsidRPr="00C63367">
              <w:rPr>
                <w:rFonts w:ascii="Corbel" w:eastAsia="Corbel" w:hAnsi="Corbel" w:cs="Times New Roman"/>
                <w:i/>
                <w:lang w:val="en-GB"/>
              </w:rPr>
              <w:t xml:space="preserve">.  For the scoping review only capture high level information e.g. what systems or organs were </w:t>
            </w:r>
            <w:proofErr w:type="gramStart"/>
            <w:r w:rsidRPr="00C63367">
              <w:rPr>
                <w:rFonts w:ascii="Corbel" w:eastAsia="Corbel" w:hAnsi="Corbel" w:cs="Times New Roman"/>
                <w:i/>
                <w:lang w:val="en-GB"/>
              </w:rPr>
              <w:t>affected.</w:t>
            </w:r>
            <w:proofErr w:type="gramEnd"/>
            <w:r w:rsidRPr="00C63367">
              <w:rPr>
                <w:rFonts w:ascii="Corbel" w:eastAsia="Corbel" w:hAnsi="Corbel" w:cs="Times New Roman"/>
                <w:lang w:val="en-GB"/>
              </w:rPr>
              <w:t xml:space="preserve"> </w:t>
            </w:r>
          </w:p>
        </w:tc>
        <w:tc>
          <w:tcPr>
            <w:tcW w:w="3544" w:type="dxa"/>
          </w:tcPr>
          <w:p w14:paraId="459AFC0A"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rPr>
              <w:t>___TXT___</w:t>
            </w:r>
          </w:p>
        </w:tc>
        <w:tc>
          <w:tcPr>
            <w:tcW w:w="3543" w:type="dxa"/>
          </w:tcPr>
          <w:p w14:paraId="65C3EA6A" w14:textId="77777777" w:rsidR="00C63367" w:rsidRPr="00C63367" w:rsidRDefault="00C63367" w:rsidP="00C63367">
            <w:pPr>
              <w:rPr>
                <w:rFonts w:ascii="Corbel" w:eastAsia="Corbel" w:hAnsi="Corbel" w:cs="Times New Roman"/>
              </w:rPr>
            </w:pPr>
          </w:p>
        </w:tc>
      </w:tr>
      <w:tr w:rsidR="00C63367" w:rsidRPr="00C63367" w14:paraId="5A128261" w14:textId="77777777" w:rsidTr="00A17406">
        <w:tc>
          <w:tcPr>
            <w:tcW w:w="2660" w:type="dxa"/>
          </w:tcPr>
          <w:p w14:paraId="5D7C5AA9"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xml:space="preserve">How was LACV diagnosed in humans included in this study? </w:t>
            </w:r>
          </w:p>
          <w:p w14:paraId="06AEEC5A" w14:textId="77777777" w:rsidR="00C63367" w:rsidRPr="00C63367" w:rsidRDefault="00C63367" w:rsidP="00C63367">
            <w:pPr>
              <w:rPr>
                <w:rFonts w:ascii="Corbel" w:eastAsia="Corbel" w:hAnsi="Corbel" w:cs="Times New Roman"/>
                <w:lang w:val="en-GB"/>
              </w:rPr>
            </w:pPr>
          </w:p>
          <w:p w14:paraId="7FADDBD5"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i/>
                <w:color w:val="FF0000"/>
                <w:lang w:val="en-GB"/>
              </w:rPr>
              <w:t>(check all that apply/ can add new options to this question)</w:t>
            </w:r>
          </w:p>
        </w:tc>
        <w:tc>
          <w:tcPr>
            <w:tcW w:w="3544" w:type="dxa"/>
          </w:tcPr>
          <w:p w14:paraId="4BD781D9"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Based on clinical symptoms</w:t>
            </w:r>
          </w:p>
          <w:p w14:paraId="259D4B42" w14:textId="77777777" w:rsidR="00C63367" w:rsidRPr="00C63367" w:rsidRDefault="00C63367" w:rsidP="00C63367">
            <w:pPr>
              <w:rPr>
                <w:rFonts w:ascii="Corbel" w:eastAsia="Corbel" w:hAnsi="Corbel" w:cs="Times New Roman"/>
                <w:lang w:val="fr-CA"/>
              </w:rPr>
            </w:pPr>
            <w:r w:rsidRPr="00C63367">
              <w:rPr>
                <w:rFonts w:ascii="Corbel" w:eastAsia="Corbel" w:hAnsi="Corbel" w:cs="Times New Roman"/>
                <w:lang w:val="en-GB"/>
              </w:rPr>
              <w:t></w:t>
            </w:r>
            <w:r w:rsidRPr="00C63367">
              <w:rPr>
                <w:rFonts w:ascii="Corbel" w:eastAsia="Corbel" w:hAnsi="Corbel" w:cs="Times New Roman"/>
                <w:lang w:val="fr-CA"/>
              </w:rPr>
              <w:t>Virus isolation</w:t>
            </w:r>
          </w:p>
          <w:p w14:paraId="1E5CEC42" w14:textId="77777777" w:rsidR="00C63367" w:rsidRPr="00C63367" w:rsidRDefault="00C63367" w:rsidP="00C63367">
            <w:pPr>
              <w:ind w:left="175" w:hanging="175"/>
              <w:rPr>
                <w:rFonts w:ascii="Corbel" w:eastAsia="Corbel" w:hAnsi="Corbel" w:cs="Times New Roman"/>
                <w:lang w:val="fr-CA"/>
              </w:rPr>
            </w:pPr>
            <w:r w:rsidRPr="00C63367">
              <w:rPr>
                <w:rFonts w:ascii="Corbel" w:eastAsia="Corbel" w:hAnsi="Corbel" w:cs="Times New Roman"/>
                <w:lang w:val="en-GB"/>
              </w:rPr>
              <w:t></w:t>
            </w:r>
            <w:r w:rsidRPr="00C63367">
              <w:rPr>
                <w:rFonts w:ascii="Corbel" w:eastAsia="Corbel" w:hAnsi="Corbel" w:cs="Times New Roman"/>
                <w:lang w:val="fr-CA"/>
              </w:rPr>
              <w:t>RT-PCR (reverse transcription PCR)</w:t>
            </w:r>
          </w:p>
          <w:p w14:paraId="6DE06C2D" w14:textId="77777777" w:rsidR="00C63367" w:rsidRPr="00C63367" w:rsidRDefault="00C63367" w:rsidP="00C63367">
            <w:pPr>
              <w:rPr>
                <w:rFonts w:ascii="Corbel" w:eastAsia="Corbel" w:hAnsi="Corbel" w:cs="Times New Roman"/>
              </w:rPr>
            </w:pPr>
            <w:r w:rsidRPr="00C63367">
              <w:rPr>
                <w:rFonts w:ascii="Corbel" w:eastAsia="Corbel" w:hAnsi="Corbel" w:cs="Times New Roman"/>
                <w:lang w:val="en-GB"/>
              </w:rPr>
              <w:t></w:t>
            </w:r>
            <w:r w:rsidRPr="00C63367">
              <w:rPr>
                <w:rFonts w:ascii="Corbel" w:eastAsia="Corbel" w:hAnsi="Corbel" w:cs="Times New Roman"/>
              </w:rPr>
              <w:t xml:space="preserve"> Serology</w:t>
            </w:r>
          </w:p>
          <w:p w14:paraId="55A2F022" w14:textId="77777777" w:rsidR="00C63367" w:rsidRPr="00C63367" w:rsidRDefault="00C63367" w:rsidP="00375BEC">
            <w:pPr>
              <w:numPr>
                <w:ilvl w:val="0"/>
                <w:numId w:val="17"/>
              </w:numPr>
              <w:contextualSpacing/>
              <w:rPr>
                <w:rFonts w:ascii="Corbel" w:eastAsia="Corbel" w:hAnsi="Corbel" w:cs="Times New Roman"/>
              </w:rPr>
            </w:pPr>
            <w:r w:rsidRPr="00C63367">
              <w:rPr>
                <w:rFonts w:ascii="Corbel" w:eastAsia="Corbel" w:hAnsi="Corbel" w:cs="Times New Roman"/>
              </w:rPr>
              <w:t>IgG</w:t>
            </w:r>
          </w:p>
          <w:p w14:paraId="66E336DE" w14:textId="77777777" w:rsidR="00C63367" w:rsidRPr="00C63367" w:rsidRDefault="00C63367" w:rsidP="00375BEC">
            <w:pPr>
              <w:numPr>
                <w:ilvl w:val="0"/>
                <w:numId w:val="17"/>
              </w:numPr>
              <w:contextualSpacing/>
              <w:rPr>
                <w:rFonts w:ascii="Corbel" w:eastAsia="Corbel" w:hAnsi="Corbel" w:cs="Times New Roman"/>
              </w:rPr>
            </w:pPr>
            <w:r w:rsidRPr="00C63367">
              <w:rPr>
                <w:rFonts w:ascii="Corbel" w:eastAsia="Corbel" w:hAnsi="Corbel" w:cs="Times New Roman"/>
              </w:rPr>
              <w:t>IgM</w:t>
            </w:r>
          </w:p>
          <w:p w14:paraId="35BCDFC8" w14:textId="77777777" w:rsidR="00C63367" w:rsidRPr="00C63367" w:rsidRDefault="00C63367" w:rsidP="00375BEC">
            <w:pPr>
              <w:numPr>
                <w:ilvl w:val="0"/>
                <w:numId w:val="17"/>
              </w:numPr>
              <w:contextualSpacing/>
              <w:rPr>
                <w:rFonts w:ascii="Corbel" w:eastAsia="Corbel" w:hAnsi="Corbel" w:cs="Times New Roman"/>
                <w:lang w:val="en-GB"/>
              </w:rPr>
            </w:pPr>
            <w:r w:rsidRPr="00C63367">
              <w:rPr>
                <w:rFonts w:ascii="Corbel" w:eastAsia="Corbel" w:hAnsi="Corbel" w:cs="Times New Roman"/>
              </w:rPr>
              <w:t xml:space="preserve">Plaque reduction neutralization tests </w:t>
            </w:r>
          </w:p>
          <w:p w14:paraId="29E1BC2C" w14:textId="77777777" w:rsidR="00C63367" w:rsidRPr="00C63367" w:rsidRDefault="00C63367" w:rsidP="00375BEC">
            <w:pPr>
              <w:numPr>
                <w:ilvl w:val="0"/>
                <w:numId w:val="17"/>
              </w:numPr>
              <w:contextualSpacing/>
              <w:rPr>
                <w:rFonts w:ascii="Corbel" w:eastAsia="Corbel" w:hAnsi="Corbel" w:cs="Times New Roman"/>
                <w:lang w:val="en-GB"/>
              </w:rPr>
            </w:pPr>
            <w:r w:rsidRPr="00C63367">
              <w:rPr>
                <w:rFonts w:ascii="Corbel" w:eastAsia="Corbel" w:hAnsi="Corbel" w:cs="Times New Roman"/>
                <w:lang w:val="en-GB"/>
              </w:rPr>
              <w:t>Other, specify; ____</w:t>
            </w:r>
          </w:p>
          <w:p w14:paraId="53FCA685"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xml:space="preserve"> Molecular characterization </w:t>
            </w:r>
          </w:p>
          <w:p w14:paraId="1E8D218C"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Other, specify: ______</w:t>
            </w:r>
          </w:p>
        </w:tc>
        <w:tc>
          <w:tcPr>
            <w:tcW w:w="3543" w:type="dxa"/>
          </w:tcPr>
          <w:p w14:paraId="274CBA8C" w14:textId="77777777" w:rsidR="00C63367" w:rsidRPr="00C63367" w:rsidRDefault="00C63367" w:rsidP="00C63367">
            <w:pPr>
              <w:rPr>
                <w:rFonts w:ascii="Corbel" w:eastAsia="Corbel" w:hAnsi="Corbel" w:cs="Times New Roman"/>
              </w:rPr>
            </w:pPr>
          </w:p>
          <w:p w14:paraId="459D59A9" w14:textId="77777777" w:rsidR="00C63367" w:rsidRPr="00C63367" w:rsidRDefault="00C63367" w:rsidP="00C63367">
            <w:pPr>
              <w:rPr>
                <w:rFonts w:ascii="Corbel" w:eastAsia="Corbel" w:hAnsi="Corbel" w:cs="Times New Roman"/>
              </w:rPr>
            </w:pPr>
            <w:r w:rsidRPr="00C63367">
              <w:rPr>
                <w:rFonts w:ascii="Corbel" w:eastAsia="Corbel" w:hAnsi="Corbel" w:cs="Times New Roman"/>
              </w:rPr>
              <w:t>Note test name if a commercial test was used OR if there is an important detail about diagnosis that should be noted.</w:t>
            </w:r>
          </w:p>
          <w:p w14:paraId="40858934" w14:textId="77777777" w:rsidR="00C63367" w:rsidRPr="00C63367" w:rsidRDefault="00C63367" w:rsidP="00C63367">
            <w:pPr>
              <w:rPr>
                <w:rFonts w:ascii="Corbel" w:eastAsia="Corbel" w:hAnsi="Corbel" w:cs="Times New Roman"/>
              </w:rPr>
            </w:pPr>
          </w:p>
          <w:p w14:paraId="5DED5D71" w14:textId="77777777" w:rsidR="00C63367" w:rsidRPr="00C63367" w:rsidRDefault="00C63367" w:rsidP="00C63367">
            <w:pPr>
              <w:rPr>
                <w:rFonts w:ascii="Corbel" w:eastAsia="Corbel" w:hAnsi="Corbel" w:cs="Times New Roman"/>
              </w:rPr>
            </w:pPr>
          </w:p>
          <w:p w14:paraId="762691D0" w14:textId="77777777" w:rsidR="00C63367" w:rsidRPr="00C63367" w:rsidRDefault="00C63367" w:rsidP="00C63367">
            <w:pPr>
              <w:rPr>
                <w:rFonts w:ascii="Corbel" w:eastAsia="Corbel" w:hAnsi="Corbel" w:cs="Times New Roman"/>
              </w:rPr>
            </w:pPr>
          </w:p>
          <w:p w14:paraId="40B4C9A1" w14:textId="77777777" w:rsidR="00C63367" w:rsidRPr="00C63367" w:rsidRDefault="00C63367" w:rsidP="00C63367">
            <w:pPr>
              <w:rPr>
                <w:rFonts w:ascii="Corbel" w:eastAsia="Corbel" w:hAnsi="Corbel" w:cs="Times New Roman"/>
              </w:rPr>
            </w:pPr>
          </w:p>
          <w:p w14:paraId="72A80312" w14:textId="77777777" w:rsidR="00C63367" w:rsidRPr="00C63367" w:rsidRDefault="00C63367" w:rsidP="00C63367">
            <w:pPr>
              <w:rPr>
                <w:rFonts w:ascii="Corbel" w:eastAsia="Corbel" w:hAnsi="Corbel" w:cs="Times New Roman"/>
              </w:rPr>
            </w:pPr>
          </w:p>
          <w:p w14:paraId="328AC4B9" w14:textId="77777777" w:rsidR="00C63367" w:rsidRPr="00C63367" w:rsidRDefault="00C63367" w:rsidP="00C63367">
            <w:pPr>
              <w:rPr>
                <w:rFonts w:ascii="Corbel" w:eastAsia="Corbel" w:hAnsi="Corbel" w:cs="Times New Roman"/>
              </w:rPr>
            </w:pPr>
          </w:p>
          <w:p w14:paraId="10A9B85D" w14:textId="77777777" w:rsidR="00C63367" w:rsidRPr="00C63367" w:rsidRDefault="00C63367" w:rsidP="00C63367">
            <w:pPr>
              <w:rPr>
                <w:rFonts w:ascii="Corbel" w:eastAsia="Corbel" w:hAnsi="Corbel" w:cs="Times New Roman"/>
              </w:rPr>
            </w:pPr>
          </w:p>
        </w:tc>
      </w:tr>
      <w:tr w:rsidR="00C63367" w:rsidRPr="00C63367" w14:paraId="279635F5" w14:textId="77777777" w:rsidTr="00A17406">
        <w:tc>
          <w:tcPr>
            <w:tcW w:w="2660" w:type="dxa"/>
          </w:tcPr>
          <w:p w14:paraId="13209EBB"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Are sequelae reported following LACV infection in humans?</w:t>
            </w:r>
          </w:p>
          <w:p w14:paraId="65761717" w14:textId="77777777" w:rsidR="00C63367" w:rsidRPr="00C63367" w:rsidRDefault="00C63367" w:rsidP="00C63367">
            <w:pPr>
              <w:rPr>
                <w:rFonts w:ascii="Corbel" w:eastAsia="Corbel" w:hAnsi="Corbel" w:cs="Times New Roman"/>
              </w:rPr>
            </w:pPr>
            <w:r w:rsidRPr="00C63367">
              <w:rPr>
                <w:rFonts w:ascii="Corbel" w:eastAsia="Corbel" w:hAnsi="Corbel" w:cs="Times New Roman"/>
                <w:lang w:val="en-GB"/>
              </w:rPr>
              <w:t>(Format:</w:t>
            </w:r>
            <w:r w:rsidRPr="00C63367">
              <w:rPr>
                <w:rFonts w:ascii="Corbel" w:eastAsia="Corbel" w:hAnsi="Corbel" w:cs="Times New Roman"/>
              </w:rPr>
              <w:t xml:space="preserve"> symptom, #/#, duration + time units,</w:t>
            </w:r>
          </w:p>
          <w:p w14:paraId="7E60BF2B" w14:textId="77777777" w:rsidR="00C63367" w:rsidRPr="00C63367" w:rsidRDefault="00C63367" w:rsidP="00C63367">
            <w:pPr>
              <w:rPr>
                <w:rFonts w:ascii="Corbel" w:eastAsia="Corbel" w:hAnsi="Corbel" w:cs="Times New Roman"/>
              </w:rPr>
            </w:pPr>
            <w:r w:rsidRPr="00C63367">
              <w:rPr>
                <w:rFonts w:ascii="Corbel" w:eastAsia="Corbel" w:hAnsi="Corbel" w:cs="Times New Roman"/>
              </w:rPr>
              <w:t>comments)</w:t>
            </w:r>
          </w:p>
          <w:p w14:paraId="6092D173" w14:textId="77777777" w:rsidR="00C63367" w:rsidRPr="00C63367" w:rsidRDefault="00C63367" w:rsidP="00C63367">
            <w:pPr>
              <w:rPr>
                <w:rFonts w:ascii="Corbel" w:eastAsia="Corbel" w:hAnsi="Corbel" w:cs="Times New Roman"/>
                <w:lang w:val="en-GB"/>
              </w:rPr>
            </w:pPr>
          </w:p>
          <w:p w14:paraId="7B7A1A4A" w14:textId="77777777" w:rsidR="00C63367" w:rsidRPr="00C63367" w:rsidRDefault="00C63367" w:rsidP="00C63367">
            <w:pPr>
              <w:rPr>
                <w:rFonts w:ascii="Corbel" w:eastAsia="Corbel" w:hAnsi="Corbel" w:cs="Times New Roman"/>
                <w:i/>
                <w:color w:val="FF0000"/>
                <w:lang w:val="en-GB"/>
              </w:rPr>
            </w:pPr>
          </w:p>
          <w:p w14:paraId="164F9035" w14:textId="77777777" w:rsidR="00C63367" w:rsidRPr="00C63367" w:rsidRDefault="00C63367" w:rsidP="00C63367">
            <w:pPr>
              <w:rPr>
                <w:rFonts w:ascii="Corbel" w:eastAsia="Corbel" w:hAnsi="Corbel" w:cs="Times New Roman"/>
                <w:i/>
                <w:color w:val="FF0000"/>
                <w:lang w:val="en-GB"/>
              </w:rPr>
            </w:pPr>
          </w:p>
          <w:p w14:paraId="055BF688"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lastRenderedPageBreak/>
              <w:t>Were risk factors for experiencing the above mentioned conditions reported by the author, please specify details?</w:t>
            </w:r>
          </w:p>
          <w:p w14:paraId="340D7881"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w:t>
            </w:r>
            <w:proofErr w:type="gramStart"/>
            <w:r w:rsidRPr="00C63367">
              <w:rPr>
                <w:rFonts w:ascii="Corbel" w:eastAsia="Corbel" w:hAnsi="Corbel" w:cs="Times New Roman"/>
                <w:lang w:val="en-GB"/>
              </w:rPr>
              <w:t>format</w:t>
            </w:r>
            <w:proofErr w:type="gramEnd"/>
            <w:r w:rsidRPr="00C63367">
              <w:rPr>
                <w:rFonts w:ascii="Corbel" w:eastAsia="Corbel" w:hAnsi="Corbel" w:cs="Times New Roman"/>
                <w:lang w:val="en-GB"/>
              </w:rPr>
              <w:t xml:space="preserve">: </w:t>
            </w:r>
            <w:r w:rsidRPr="00C63367">
              <w:rPr>
                <w:rFonts w:ascii="Corbel" w:eastAsia="Corbel" w:hAnsi="Corbel" w:cs="Times New Roman"/>
              </w:rPr>
              <w:t>description of the risk factor, # +ve/N and/or measure of association.)</w:t>
            </w:r>
          </w:p>
        </w:tc>
        <w:tc>
          <w:tcPr>
            <w:tcW w:w="3544" w:type="dxa"/>
          </w:tcPr>
          <w:p w14:paraId="03D4B014" w14:textId="77777777" w:rsidR="00C63367" w:rsidRPr="00C63367" w:rsidRDefault="00C63367" w:rsidP="00C63367">
            <w:pPr>
              <w:jc w:val="both"/>
              <w:rPr>
                <w:rFonts w:ascii="Corbel" w:eastAsia="Corbel" w:hAnsi="Corbel" w:cs="Times New Roman"/>
                <w:lang w:val="en-GB"/>
              </w:rPr>
            </w:pPr>
            <w:r w:rsidRPr="00C63367">
              <w:rPr>
                <w:rFonts w:ascii="Corbel" w:eastAsia="Corbel" w:hAnsi="Corbel" w:cs="Times New Roman"/>
                <w:lang w:val="en-GB"/>
              </w:rPr>
              <w:lastRenderedPageBreak/>
              <w:t>_____TXT ______</w:t>
            </w:r>
          </w:p>
          <w:p w14:paraId="1173A01F" w14:textId="77777777" w:rsidR="00C63367" w:rsidRPr="00C63367" w:rsidRDefault="00C63367" w:rsidP="00C63367">
            <w:pPr>
              <w:jc w:val="both"/>
              <w:rPr>
                <w:rFonts w:ascii="Corbel" w:eastAsia="Corbel" w:hAnsi="Corbel" w:cs="Times New Roman"/>
                <w:lang w:val="en-GB"/>
              </w:rPr>
            </w:pPr>
          </w:p>
          <w:p w14:paraId="1BD28939" w14:textId="77777777" w:rsidR="00C63367" w:rsidRPr="00C63367" w:rsidRDefault="00C63367" w:rsidP="00C63367">
            <w:pPr>
              <w:jc w:val="both"/>
              <w:rPr>
                <w:rFonts w:ascii="Corbel" w:eastAsia="Corbel" w:hAnsi="Corbel" w:cs="Times New Roman"/>
                <w:lang w:val="en-GB"/>
              </w:rPr>
            </w:pPr>
          </w:p>
          <w:p w14:paraId="76E71FE1" w14:textId="77777777" w:rsidR="00C63367" w:rsidRPr="00C63367" w:rsidRDefault="00C63367" w:rsidP="00C63367">
            <w:pPr>
              <w:jc w:val="both"/>
              <w:rPr>
                <w:rFonts w:ascii="Corbel" w:eastAsia="Corbel" w:hAnsi="Corbel" w:cs="Times New Roman"/>
                <w:lang w:val="en-GB"/>
              </w:rPr>
            </w:pPr>
          </w:p>
          <w:p w14:paraId="1BBEE238" w14:textId="77777777" w:rsidR="00C63367" w:rsidRPr="00C63367" w:rsidRDefault="00C63367" w:rsidP="00C63367">
            <w:pPr>
              <w:ind w:left="175" w:hanging="175"/>
              <w:rPr>
                <w:rFonts w:ascii="Corbel" w:eastAsia="Corbel" w:hAnsi="Corbel" w:cs="Times New Roman"/>
                <w:highlight w:val="cyan"/>
                <w:lang w:val="en-GB"/>
              </w:rPr>
            </w:pPr>
          </w:p>
          <w:p w14:paraId="04F92BFB" w14:textId="77777777" w:rsidR="00C63367" w:rsidRPr="00C63367" w:rsidRDefault="00C63367" w:rsidP="00C63367">
            <w:pPr>
              <w:ind w:left="175" w:hanging="175"/>
              <w:rPr>
                <w:rFonts w:ascii="Corbel" w:eastAsia="Corbel" w:hAnsi="Corbel" w:cs="Times New Roman"/>
                <w:highlight w:val="cyan"/>
                <w:lang w:val="en-GB"/>
              </w:rPr>
            </w:pPr>
          </w:p>
          <w:p w14:paraId="6618E10C" w14:textId="77777777" w:rsidR="00C63367" w:rsidRPr="00C63367" w:rsidRDefault="00C63367" w:rsidP="00C63367">
            <w:pPr>
              <w:ind w:left="175" w:hanging="175"/>
              <w:rPr>
                <w:rFonts w:ascii="Corbel" w:eastAsia="Corbel" w:hAnsi="Corbel" w:cs="Times New Roman"/>
                <w:highlight w:val="cyan"/>
                <w:lang w:val="en-GB"/>
              </w:rPr>
            </w:pPr>
          </w:p>
          <w:p w14:paraId="637E7148" w14:textId="77777777" w:rsidR="00C63367" w:rsidRPr="00C63367" w:rsidRDefault="00C63367" w:rsidP="00C63367">
            <w:pPr>
              <w:ind w:left="175" w:hanging="175"/>
              <w:rPr>
                <w:rFonts w:ascii="Corbel" w:eastAsia="Corbel" w:hAnsi="Corbel" w:cs="Times New Roman"/>
                <w:highlight w:val="cyan"/>
                <w:lang w:val="en-GB"/>
              </w:rPr>
            </w:pPr>
          </w:p>
          <w:p w14:paraId="04CCD4E4" w14:textId="77777777" w:rsidR="00C63367" w:rsidRPr="00C63367" w:rsidRDefault="00C63367" w:rsidP="00C63367">
            <w:pPr>
              <w:ind w:left="175" w:hanging="175"/>
              <w:rPr>
                <w:rFonts w:ascii="Corbel" w:eastAsia="Corbel" w:hAnsi="Corbel" w:cs="Times New Roman"/>
                <w:highlight w:val="cyan"/>
                <w:lang w:val="en-GB"/>
              </w:rPr>
            </w:pPr>
          </w:p>
          <w:p w14:paraId="410FDA5D" w14:textId="77777777" w:rsidR="00C63367" w:rsidRPr="00C63367" w:rsidRDefault="00C63367" w:rsidP="00C63367">
            <w:pPr>
              <w:jc w:val="both"/>
              <w:rPr>
                <w:rFonts w:ascii="Corbel" w:eastAsia="Corbel" w:hAnsi="Corbel" w:cs="Times New Roman"/>
                <w:lang w:val="en-GB"/>
              </w:rPr>
            </w:pPr>
            <w:r w:rsidRPr="00C63367">
              <w:rPr>
                <w:rFonts w:ascii="Corbel" w:eastAsia="Corbel" w:hAnsi="Corbel" w:cs="Times New Roman"/>
                <w:lang w:val="en-GB"/>
              </w:rPr>
              <w:lastRenderedPageBreak/>
              <w:t>_____TXT_____</w:t>
            </w:r>
          </w:p>
          <w:p w14:paraId="1838E9B8" w14:textId="77777777" w:rsidR="00C63367" w:rsidRPr="00C63367" w:rsidRDefault="00C63367" w:rsidP="00C63367">
            <w:pPr>
              <w:jc w:val="both"/>
              <w:rPr>
                <w:rFonts w:ascii="Corbel" w:eastAsia="Corbel" w:hAnsi="Corbel" w:cs="Times New Roman"/>
                <w:lang w:val="en-GB"/>
              </w:rPr>
            </w:pPr>
          </w:p>
        </w:tc>
        <w:tc>
          <w:tcPr>
            <w:tcW w:w="3543" w:type="dxa"/>
          </w:tcPr>
          <w:p w14:paraId="5A6AF9B4" w14:textId="77777777" w:rsidR="00C63367" w:rsidRPr="00C63367" w:rsidRDefault="00C63367" w:rsidP="00C63367">
            <w:pPr>
              <w:rPr>
                <w:rFonts w:ascii="Corbel" w:eastAsia="Corbel" w:hAnsi="Corbel" w:cs="Times New Roman"/>
              </w:rPr>
            </w:pPr>
            <w:r w:rsidRPr="00C63367">
              <w:rPr>
                <w:rFonts w:ascii="Corbel" w:eastAsia="Corbel" w:hAnsi="Corbel" w:cs="Times New Roman"/>
              </w:rPr>
              <w:lastRenderedPageBreak/>
              <w:t>When specifying, state the symptom, number of cases with symptom(s)/ number of total cases, duration of symptom with time units and further comments. Order should be (symptom, #/#, duration + time units,</w:t>
            </w:r>
          </w:p>
          <w:p w14:paraId="54FA61A1" w14:textId="77777777" w:rsidR="00C63367" w:rsidRPr="00C63367" w:rsidRDefault="00C63367" w:rsidP="00C63367">
            <w:pPr>
              <w:rPr>
                <w:rFonts w:ascii="Corbel" w:eastAsia="Corbel" w:hAnsi="Corbel" w:cs="Times New Roman"/>
              </w:rPr>
            </w:pPr>
            <w:r w:rsidRPr="00C63367">
              <w:rPr>
                <w:rFonts w:ascii="Corbel" w:eastAsia="Corbel" w:hAnsi="Corbel" w:cs="Times New Roman"/>
              </w:rPr>
              <w:t>comments)</w:t>
            </w:r>
          </w:p>
          <w:p w14:paraId="24804544" w14:textId="77777777" w:rsidR="00C63367" w:rsidRPr="00C63367" w:rsidRDefault="00C63367" w:rsidP="00C63367">
            <w:pPr>
              <w:rPr>
                <w:rFonts w:ascii="Corbel" w:eastAsia="Corbel" w:hAnsi="Corbel" w:cs="Times New Roman"/>
              </w:rPr>
            </w:pPr>
          </w:p>
          <w:p w14:paraId="67EE0B21" w14:textId="77777777" w:rsidR="00C63367" w:rsidRPr="00C63367" w:rsidRDefault="00C63367" w:rsidP="00C63367">
            <w:pPr>
              <w:rPr>
                <w:rFonts w:ascii="Corbel" w:eastAsia="Corbel" w:hAnsi="Corbel" w:cs="Times New Roman"/>
              </w:rPr>
            </w:pPr>
          </w:p>
          <w:p w14:paraId="322DF17E" w14:textId="77777777" w:rsidR="00C63367" w:rsidRPr="00C63367" w:rsidRDefault="00C63367" w:rsidP="00C63367">
            <w:pPr>
              <w:rPr>
                <w:rFonts w:ascii="Corbel" w:eastAsia="Corbel" w:hAnsi="Corbel" w:cs="Times New Roman"/>
              </w:rPr>
            </w:pPr>
            <w:r w:rsidRPr="00C63367">
              <w:rPr>
                <w:rFonts w:ascii="Corbel" w:eastAsia="Corbel" w:hAnsi="Corbel" w:cs="Times New Roman"/>
              </w:rPr>
              <w:t>Risk factors may be descriptively described or quantitatively tested (e.g. odds ratios may be provided) Please extract both the description of the risk factor, # +ve/N and/or measure of association.</w:t>
            </w:r>
          </w:p>
        </w:tc>
      </w:tr>
      <w:tr w:rsidR="00C63367" w:rsidRPr="00C63367" w14:paraId="0F41A4D4" w14:textId="77777777" w:rsidTr="00A17406">
        <w:tc>
          <w:tcPr>
            <w:tcW w:w="2660" w:type="dxa"/>
          </w:tcPr>
          <w:p w14:paraId="48A0C0E9"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lastRenderedPageBreak/>
              <w:t>Characteristics of LACV infection in humans studied in this paper:</w:t>
            </w:r>
          </w:p>
          <w:p w14:paraId="5A157A5E"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color w:val="FF0000"/>
                <w:lang w:val="en-GB"/>
              </w:rPr>
              <w:t>(Only answer if primary data is available)</w:t>
            </w:r>
          </w:p>
        </w:tc>
        <w:tc>
          <w:tcPr>
            <w:tcW w:w="3544" w:type="dxa"/>
          </w:tcPr>
          <w:p w14:paraId="05044C2E" w14:textId="77777777" w:rsidR="00C63367" w:rsidRPr="00C63367" w:rsidRDefault="00C63367" w:rsidP="00375BEC">
            <w:pPr>
              <w:numPr>
                <w:ilvl w:val="0"/>
                <w:numId w:val="24"/>
              </w:numPr>
              <w:ind w:left="317" w:hanging="317"/>
              <w:contextualSpacing/>
              <w:rPr>
                <w:rFonts w:ascii="Corbel" w:eastAsia="Corbel" w:hAnsi="Corbel" w:cs="Times New Roman"/>
                <w:lang w:val="en-GB"/>
              </w:rPr>
            </w:pPr>
            <w:r w:rsidRPr="00C63367">
              <w:rPr>
                <w:rFonts w:ascii="Corbel" w:eastAsia="Corbel" w:hAnsi="Corbel" w:cs="Times New Roman"/>
                <w:lang w:val="en-GB"/>
              </w:rPr>
              <w:t>Time between exposure and viraemic period, please specify in days ______</w:t>
            </w:r>
          </w:p>
          <w:p w14:paraId="10EB46FF" w14:textId="77777777" w:rsidR="00C63367" w:rsidRPr="00C63367" w:rsidRDefault="00C63367" w:rsidP="00375BEC">
            <w:pPr>
              <w:numPr>
                <w:ilvl w:val="0"/>
                <w:numId w:val="24"/>
              </w:numPr>
              <w:ind w:left="317" w:hanging="317"/>
              <w:contextualSpacing/>
              <w:rPr>
                <w:rFonts w:ascii="Corbel" w:eastAsia="Corbel" w:hAnsi="Corbel" w:cs="Times New Roman"/>
                <w:lang w:val="en-GB"/>
              </w:rPr>
            </w:pPr>
            <w:r w:rsidRPr="00C63367">
              <w:rPr>
                <w:rFonts w:ascii="Corbel" w:eastAsia="Corbel" w:hAnsi="Corbel" w:cs="Times New Roman"/>
                <w:lang w:val="en-GB"/>
              </w:rPr>
              <w:t>Viremic period, please specify in days: ___</w:t>
            </w:r>
          </w:p>
          <w:p w14:paraId="2D0F66A6" w14:textId="77777777" w:rsidR="00C63367" w:rsidRPr="00C63367" w:rsidRDefault="00C63367" w:rsidP="00375BEC">
            <w:pPr>
              <w:numPr>
                <w:ilvl w:val="0"/>
                <w:numId w:val="24"/>
              </w:numPr>
              <w:ind w:left="317" w:hanging="317"/>
              <w:contextualSpacing/>
              <w:rPr>
                <w:rFonts w:ascii="Corbel" w:eastAsia="Corbel" w:hAnsi="Corbel" w:cs="Times New Roman"/>
                <w:lang w:val="en-GB"/>
              </w:rPr>
            </w:pPr>
            <w:r w:rsidRPr="00C63367">
              <w:rPr>
                <w:rFonts w:ascii="Corbel" w:eastAsia="Corbel" w:hAnsi="Corbel" w:cs="Times New Roman"/>
                <w:lang w:val="en-GB"/>
              </w:rPr>
              <w:t>Intrinsic incubation period (IIP), please specify in days: ___</w:t>
            </w:r>
          </w:p>
          <w:p w14:paraId="42E1C91E" w14:textId="77777777" w:rsidR="00C63367" w:rsidRPr="00C63367" w:rsidRDefault="00C63367" w:rsidP="00375BEC">
            <w:pPr>
              <w:numPr>
                <w:ilvl w:val="0"/>
                <w:numId w:val="24"/>
              </w:numPr>
              <w:ind w:left="317" w:hanging="317"/>
              <w:contextualSpacing/>
              <w:rPr>
                <w:rFonts w:ascii="Corbel" w:eastAsia="Corbel" w:hAnsi="Corbel" w:cs="Times New Roman"/>
                <w:lang w:val="en-GB"/>
              </w:rPr>
            </w:pPr>
            <w:r w:rsidRPr="00C63367">
              <w:rPr>
                <w:rFonts w:ascii="Corbel" w:eastAsia="Corbel" w:hAnsi="Corbel" w:cs="Times New Roman"/>
                <w:lang w:val="en-GB"/>
              </w:rPr>
              <w:t>Other ____</w:t>
            </w:r>
          </w:p>
          <w:p w14:paraId="6AED636E" w14:textId="77777777" w:rsidR="00C63367" w:rsidRPr="00C63367" w:rsidRDefault="00C63367" w:rsidP="00C63367">
            <w:pPr>
              <w:rPr>
                <w:rFonts w:ascii="Corbel" w:eastAsia="Corbel" w:hAnsi="Corbel" w:cs="Times New Roman"/>
                <w:lang w:val="en-GB"/>
              </w:rPr>
            </w:pPr>
          </w:p>
        </w:tc>
        <w:tc>
          <w:tcPr>
            <w:tcW w:w="3543" w:type="dxa"/>
          </w:tcPr>
          <w:p w14:paraId="300C6381" w14:textId="77777777" w:rsidR="00C63367" w:rsidRPr="00C63367" w:rsidRDefault="00C63367" w:rsidP="00C63367">
            <w:pPr>
              <w:rPr>
                <w:rFonts w:ascii="Corbel" w:eastAsia="Corbel" w:hAnsi="Corbel" w:cs="Times New Roman"/>
              </w:rPr>
            </w:pPr>
            <w:r w:rsidRPr="00C63367">
              <w:rPr>
                <w:rFonts w:ascii="Corbel" w:eastAsia="Corbel" w:hAnsi="Corbel" w:cs="Times New Roman"/>
                <w:b/>
                <w:color w:val="333333"/>
                <w:shd w:val="clear" w:color="auto" w:fill="FFFFFF"/>
              </w:rPr>
              <w:t>The intrinsic incubation period (IIP)</w:t>
            </w:r>
            <w:r w:rsidRPr="00C63367">
              <w:rPr>
                <w:rFonts w:ascii="Corbel" w:eastAsia="Corbel" w:hAnsi="Corbel" w:cs="Times New Roman"/>
                <w:color w:val="333333"/>
                <w:shd w:val="clear" w:color="auto" w:fill="FFFFFF"/>
              </w:rPr>
              <w:t xml:space="preserve"> is the time between a human being becoming infected and the onset of symptoms due to the infection.</w:t>
            </w:r>
          </w:p>
          <w:p w14:paraId="66521F1B" w14:textId="77777777" w:rsidR="00C63367" w:rsidRPr="00C63367" w:rsidRDefault="00C63367" w:rsidP="00C63367">
            <w:pPr>
              <w:rPr>
                <w:rFonts w:ascii="Corbel" w:eastAsia="Corbel" w:hAnsi="Corbel" w:cs="Times New Roman"/>
                <w:b/>
              </w:rPr>
            </w:pPr>
          </w:p>
          <w:p w14:paraId="77804771" w14:textId="77777777" w:rsidR="00C63367" w:rsidRPr="00C63367" w:rsidRDefault="00C63367" w:rsidP="00C63367">
            <w:pPr>
              <w:rPr>
                <w:rFonts w:ascii="Corbel" w:eastAsia="Corbel" w:hAnsi="Corbel" w:cs="Times New Roman"/>
                <w:b/>
              </w:rPr>
            </w:pPr>
            <w:r w:rsidRPr="00C63367">
              <w:rPr>
                <w:rFonts w:ascii="Corbel" w:eastAsia="Corbel" w:hAnsi="Corbel" w:cs="Times New Roman"/>
                <w:b/>
              </w:rPr>
              <w:t xml:space="preserve">Viraemic period </w:t>
            </w:r>
            <w:r w:rsidRPr="00C63367">
              <w:rPr>
                <w:rFonts w:ascii="Corbel" w:eastAsia="Corbel" w:hAnsi="Corbel" w:cs="Times New Roman"/>
              </w:rPr>
              <w:t>is the time period in which humans are infectious with LACV.</w:t>
            </w:r>
          </w:p>
        </w:tc>
      </w:tr>
      <w:tr w:rsidR="00C63367" w:rsidRPr="00C63367" w14:paraId="5FC95A0C" w14:textId="77777777" w:rsidTr="006523AE">
        <w:tc>
          <w:tcPr>
            <w:tcW w:w="9747" w:type="dxa"/>
            <w:gridSpan w:val="3"/>
            <w:shd w:val="clear" w:color="auto" w:fill="C6D9F1" w:themeFill="text2" w:themeFillTint="33"/>
          </w:tcPr>
          <w:p w14:paraId="645D0658" w14:textId="77777777" w:rsidR="00C63367" w:rsidRPr="00C63367" w:rsidRDefault="00C63367" w:rsidP="00C63367">
            <w:pPr>
              <w:ind w:left="73"/>
              <w:contextualSpacing/>
              <w:rPr>
                <w:rFonts w:ascii="Corbel" w:eastAsia="Corbel" w:hAnsi="Corbel" w:cs="Times New Roman"/>
                <w:b/>
                <w:color w:val="FF0000"/>
              </w:rPr>
            </w:pPr>
            <w:r w:rsidRPr="00C63367">
              <w:rPr>
                <w:rFonts w:ascii="Corbel" w:eastAsia="Corbel" w:hAnsi="Corbel" w:cs="Times New Roman"/>
                <w:b/>
              </w:rPr>
              <w:t>Pathogenesis – all animals</w:t>
            </w:r>
          </w:p>
        </w:tc>
      </w:tr>
      <w:tr w:rsidR="00C63367" w:rsidRPr="00C63367" w14:paraId="687ABF37" w14:textId="77777777" w:rsidTr="00A17406">
        <w:tc>
          <w:tcPr>
            <w:tcW w:w="2660" w:type="dxa"/>
          </w:tcPr>
          <w:p w14:paraId="4A9076C5" w14:textId="77777777" w:rsidR="00C63367" w:rsidRPr="00C63367" w:rsidRDefault="00C63367" w:rsidP="00C63367">
            <w:pPr>
              <w:rPr>
                <w:rFonts w:ascii="Corbel" w:eastAsia="Corbel" w:hAnsi="Corbel" w:cs="Times New Roman"/>
              </w:rPr>
            </w:pPr>
            <w:r w:rsidRPr="00C63367">
              <w:rPr>
                <w:rFonts w:ascii="Corbel" w:eastAsia="Corbel" w:hAnsi="Corbel" w:cs="Times New Roman"/>
              </w:rPr>
              <w:t xml:space="preserve">Describe the reported signs, symptoms and long term sequelae by animal species reported in the paper. </w:t>
            </w:r>
          </w:p>
          <w:p w14:paraId="23293970" w14:textId="77777777" w:rsidR="00C63367" w:rsidRPr="00C63367" w:rsidRDefault="00C63367" w:rsidP="00C63367">
            <w:pPr>
              <w:rPr>
                <w:rFonts w:ascii="Corbel" w:eastAsia="Corbel" w:hAnsi="Corbel" w:cs="Times New Roman"/>
              </w:rPr>
            </w:pPr>
            <w:r w:rsidRPr="00C63367">
              <w:rPr>
                <w:rFonts w:ascii="Corbel" w:eastAsia="Corbel" w:hAnsi="Corbel" w:cs="Times New Roman"/>
              </w:rPr>
              <w:t>(Format: species; symptom, #/#, duration + time units,</w:t>
            </w:r>
          </w:p>
          <w:p w14:paraId="7F8D374E" w14:textId="77777777" w:rsidR="00C63367" w:rsidRPr="00C63367" w:rsidRDefault="00C63367" w:rsidP="00C63367">
            <w:pPr>
              <w:rPr>
                <w:rFonts w:ascii="Corbel" w:eastAsia="Corbel" w:hAnsi="Corbel" w:cs="Times New Roman"/>
              </w:rPr>
            </w:pPr>
            <w:r w:rsidRPr="00C63367">
              <w:rPr>
                <w:rFonts w:ascii="Corbel" w:eastAsia="Corbel" w:hAnsi="Corbel" w:cs="Times New Roman"/>
              </w:rPr>
              <w:t>comments)</w:t>
            </w:r>
          </w:p>
        </w:tc>
        <w:tc>
          <w:tcPr>
            <w:tcW w:w="3544" w:type="dxa"/>
          </w:tcPr>
          <w:p w14:paraId="678F9F53" w14:textId="77777777" w:rsidR="00C63367" w:rsidRPr="00C63367" w:rsidRDefault="00C63367" w:rsidP="00C63367">
            <w:pPr>
              <w:rPr>
                <w:rFonts w:ascii="Corbel" w:eastAsia="Corbel" w:hAnsi="Corbel" w:cs="Times New Roman"/>
              </w:rPr>
            </w:pPr>
            <w:r w:rsidRPr="00C63367">
              <w:rPr>
                <w:rFonts w:ascii="Corbel" w:eastAsia="Corbel" w:hAnsi="Corbel" w:cs="Times New Roman"/>
              </w:rPr>
              <w:t>__TXT___</w:t>
            </w:r>
          </w:p>
        </w:tc>
        <w:tc>
          <w:tcPr>
            <w:tcW w:w="3543" w:type="dxa"/>
          </w:tcPr>
          <w:p w14:paraId="0BE013E3" w14:textId="77777777" w:rsidR="00C63367" w:rsidRPr="00C63367" w:rsidRDefault="00C63367" w:rsidP="00C63367">
            <w:pPr>
              <w:rPr>
                <w:rFonts w:ascii="Corbel" w:eastAsia="Corbel" w:hAnsi="Corbel" w:cs="Times New Roman"/>
              </w:rPr>
            </w:pPr>
            <w:r w:rsidRPr="00C63367">
              <w:rPr>
                <w:rFonts w:ascii="Corbel" w:eastAsia="Corbel" w:hAnsi="Corbel" w:cs="Times New Roman"/>
              </w:rPr>
              <w:t xml:space="preserve">When specifying, state the number of positive LACV animals with symptom(s), number of total cases, and duration of time with units and further comments. </w:t>
            </w:r>
          </w:p>
          <w:p w14:paraId="2E67B20C" w14:textId="77777777" w:rsidR="00C63367" w:rsidRPr="00C63367" w:rsidRDefault="00C63367" w:rsidP="00C63367">
            <w:pPr>
              <w:rPr>
                <w:rFonts w:ascii="Corbel" w:eastAsia="Corbel" w:hAnsi="Corbel" w:cs="Times New Roman"/>
              </w:rPr>
            </w:pPr>
            <w:r w:rsidRPr="00C63367">
              <w:rPr>
                <w:rFonts w:ascii="Corbel" w:eastAsia="Corbel" w:hAnsi="Corbel" w:cs="Times New Roman"/>
              </w:rPr>
              <w:t>Also note long term sequelae.</w:t>
            </w:r>
          </w:p>
          <w:p w14:paraId="5B26543E" w14:textId="77777777" w:rsidR="00C63367" w:rsidRPr="00C63367" w:rsidRDefault="00C63367" w:rsidP="00C63367">
            <w:pPr>
              <w:rPr>
                <w:rFonts w:ascii="Corbel" w:eastAsia="Corbel" w:hAnsi="Corbel" w:cs="Times New Roman"/>
              </w:rPr>
            </w:pPr>
            <w:r w:rsidRPr="00C63367">
              <w:rPr>
                <w:rFonts w:ascii="Corbel" w:eastAsia="Corbel" w:hAnsi="Corbel" w:cs="Times New Roman"/>
              </w:rPr>
              <w:t>If duration of illness in many cases is provided, state the range and mention that “individual case data is available”.</w:t>
            </w:r>
          </w:p>
        </w:tc>
      </w:tr>
      <w:tr w:rsidR="00C63367" w:rsidRPr="00C63367" w14:paraId="1DF5C52B" w14:textId="77777777" w:rsidTr="00A17406">
        <w:tc>
          <w:tcPr>
            <w:tcW w:w="2660" w:type="dxa"/>
          </w:tcPr>
          <w:p w14:paraId="48068203"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Indicate the results of post-mortem or other pathology examination</w:t>
            </w:r>
            <w:r w:rsidRPr="00C63367">
              <w:rPr>
                <w:rFonts w:ascii="Corbel" w:eastAsia="Corbel" w:hAnsi="Corbel" w:cs="Times New Roman"/>
                <w:i/>
                <w:lang w:val="en-GB"/>
              </w:rPr>
              <w:t xml:space="preserve">.  For the scoping review only capture high level information e.g. what systems or organs were </w:t>
            </w:r>
            <w:proofErr w:type="gramStart"/>
            <w:r w:rsidRPr="00C63367">
              <w:rPr>
                <w:rFonts w:ascii="Corbel" w:eastAsia="Corbel" w:hAnsi="Corbel" w:cs="Times New Roman"/>
                <w:i/>
                <w:lang w:val="en-GB"/>
              </w:rPr>
              <w:t>affected.</w:t>
            </w:r>
            <w:proofErr w:type="gramEnd"/>
            <w:r w:rsidRPr="00C63367">
              <w:rPr>
                <w:rFonts w:ascii="Corbel" w:eastAsia="Corbel" w:hAnsi="Corbel" w:cs="Times New Roman"/>
                <w:lang w:val="en-GB"/>
              </w:rPr>
              <w:t xml:space="preserve"> </w:t>
            </w:r>
          </w:p>
        </w:tc>
        <w:tc>
          <w:tcPr>
            <w:tcW w:w="3544" w:type="dxa"/>
          </w:tcPr>
          <w:p w14:paraId="3CB68F8C"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rPr>
              <w:t>___TXT___</w:t>
            </w:r>
          </w:p>
        </w:tc>
        <w:tc>
          <w:tcPr>
            <w:tcW w:w="3543" w:type="dxa"/>
          </w:tcPr>
          <w:p w14:paraId="42ADBB43" w14:textId="77777777" w:rsidR="00C63367" w:rsidRPr="00C63367" w:rsidRDefault="00C63367" w:rsidP="00C63367">
            <w:pPr>
              <w:rPr>
                <w:rFonts w:ascii="Corbel" w:eastAsia="Corbel" w:hAnsi="Corbel" w:cs="Times New Roman"/>
              </w:rPr>
            </w:pPr>
          </w:p>
        </w:tc>
      </w:tr>
      <w:tr w:rsidR="00C63367" w:rsidRPr="00C63367" w14:paraId="28C4B79F" w14:textId="77777777" w:rsidTr="00A17406">
        <w:tc>
          <w:tcPr>
            <w:tcW w:w="2660" w:type="dxa"/>
          </w:tcPr>
          <w:p w14:paraId="7899D590"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xml:space="preserve">How was LACV diagnosed in animals included in this study? </w:t>
            </w:r>
          </w:p>
          <w:p w14:paraId="40A2F870" w14:textId="77777777" w:rsidR="00C63367" w:rsidRPr="00C63367" w:rsidRDefault="00C63367" w:rsidP="00C63367">
            <w:pPr>
              <w:rPr>
                <w:rFonts w:ascii="Corbel" w:eastAsia="Corbel" w:hAnsi="Corbel" w:cs="Times New Roman"/>
                <w:lang w:val="en-GB"/>
              </w:rPr>
            </w:pPr>
          </w:p>
          <w:p w14:paraId="4721B5BB"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i/>
                <w:color w:val="FF0000"/>
                <w:lang w:val="en-GB"/>
              </w:rPr>
              <w:t>(check all that apply)</w:t>
            </w:r>
          </w:p>
        </w:tc>
        <w:tc>
          <w:tcPr>
            <w:tcW w:w="3544" w:type="dxa"/>
          </w:tcPr>
          <w:p w14:paraId="7345A6FD"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Based on clinical symptoms</w:t>
            </w:r>
          </w:p>
          <w:p w14:paraId="522432DE" w14:textId="77777777" w:rsidR="00C63367" w:rsidRPr="00C63367" w:rsidRDefault="00C63367" w:rsidP="00C63367">
            <w:pPr>
              <w:rPr>
                <w:rFonts w:ascii="Corbel" w:eastAsia="Corbel" w:hAnsi="Corbel" w:cs="Times New Roman"/>
                <w:lang w:val="fr-CA"/>
              </w:rPr>
            </w:pPr>
            <w:r w:rsidRPr="00C63367">
              <w:rPr>
                <w:rFonts w:ascii="Corbel" w:eastAsia="Corbel" w:hAnsi="Corbel" w:cs="Times New Roman"/>
                <w:lang w:val="en-GB"/>
              </w:rPr>
              <w:t></w:t>
            </w:r>
            <w:r w:rsidRPr="00C63367">
              <w:rPr>
                <w:rFonts w:ascii="Corbel" w:eastAsia="Corbel" w:hAnsi="Corbel" w:cs="Times New Roman"/>
                <w:lang w:val="fr-CA"/>
              </w:rPr>
              <w:t>Virus isolation</w:t>
            </w:r>
          </w:p>
          <w:p w14:paraId="51C04B55" w14:textId="77777777" w:rsidR="00C63367" w:rsidRPr="00C63367" w:rsidRDefault="00C63367" w:rsidP="00C63367">
            <w:pPr>
              <w:ind w:left="175" w:hanging="175"/>
              <w:rPr>
                <w:rFonts w:ascii="Corbel" w:eastAsia="Corbel" w:hAnsi="Corbel" w:cs="Times New Roman"/>
                <w:lang w:val="fr-CA"/>
              </w:rPr>
            </w:pPr>
            <w:r w:rsidRPr="00C63367">
              <w:rPr>
                <w:rFonts w:ascii="Corbel" w:eastAsia="Corbel" w:hAnsi="Corbel" w:cs="Times New Roman"/>
                <w:lang w:val="en-GB"/>
              </w:rPr>
              <w:t></w:t>
            </w:r>
            <w:r w:rsidRPr="00C63367">
              <w:rPr>
                <w:rFonts w:ascii="Corbel" w:eastAsia="Corbel" w:hAnsi="Corbel" w:cs="Times New Roman"/>
                <w:lang w:val="fr-CA"/>
              </w:rPr>
              <w:t>RT-PCR (reverse transcription PCR)</w:t>
            </w:r>
          </w:p>
          <w:p w14:paraId="5916F02B" w14:textId="77777777" w:rsidR="00C63367" w:rsidRPr="00C63367" w:rsidRDefault="00C63367" w:rsidP="00C63367">
            <w:pPr>
              <w:rPr>
                <w:rFonts w:ascii="Corbel" w:eastAsia="Corbel" w:hAnsi="Corbel" w:cs="Times New Roman"/>
              </w:rPr>
            </w:pPr>
            <w:r w:rsidRPr="00C63367">
              <w:rPr>
                <w:rFonts w:ascii="Corbel" w:eastAsia="Corbel" w:hAnsi="Corbel" w:cs="Times New Roman"/>
                <w:lang w:val="en-GB"/>
              </w:rPr>
              <w:t></w:t>
            </w:r>
            <w:r w:rsidRPr="00C63367">
              <w:rPr>
                <w:rFonts w:ascii="Corbel" w:eastAsia="Corbel" w:hAnsi="Corbel" w:cs="Times New Roman"/>
              </w:rPr>
              <w:t xml:space="preserve"> Serology</w:t>
            </w:r>
          </w:p>
          <w:p w14:paraId="600877DD" w14:textId="77777777" w:rsidR="00C63367" w:rsidRPr="00C63367" w:rsidRDefault="00C63367" w:rsidP="00375BEC">
            <w:pPr>
              <w:numPr>
                <w:ilvl w:val="0"/>
                <w:numId w:val="17"/>
              </w:numPr>
              <w:contextualSpacing/>
              <w:rPr>
                <w:rFonts w:ascii="Corbel" w:eastAsia="Corbel" w:hAnsi="Corbel" w:cs="Times New Roman"/>
              </w:rPr>
            </w:pPr>
            <w:r w:rsidRPr="00C63367">
              <w:rPr>
                <w:rFonts w:ascii="Corbel" w:eastAsia="Corbel" w:hAnsi="Corbel" w:cs="Times New Roman"/>
              </w:rPr>
              <w:lastRenderedPageBreak/>
              <w:t>IgG</w:t>
            </w:r>
          </w:p>
          <w:p w14:paraId="3FEB35BF" w14:textId="77777777" w:rsidR="00C63367" w:rsidRPr="00C63367" w:rsidRDefault="00C63367" w:rsidP="00375BEC">
            <w:pPr>
              <w:numPr>
                <w:ilvl w:val="0"/>
                <w:numId w:val="17"/>
              </w:numPr>
              <w:contextualSpacing/>
              <w:rPr>
                <w:rFonts w:ascii="Corbel" w:eastAsia="Corbel" w:hAnsi="Corbel" w:cs="Times New Roman"/>
              </w:rPr>
            </w:pPr>
            <w:r w:rsidRPr="00C63367">
              <w:rPr>
                <w:rFonts w:ascii="Corbel" w:eastAsia="Corbel" w:hAnsi="Corbel" w:cs="Times New Roman"/>
              </w:rPr>
              <w:t>IgM</w:t>
            </w:r>
          </w:p>
          <w:p w14:paraId="3D79BFC5" w14:textId="77777777" w:rsidR="00C63367" w:rsidRPr="00C63367" w:rsidRDefault="00C63367" w:rsidP="00375BEC">
            <w:pPr>
              <w:numPr>
                <w:ilvl w:val="0"/>
                <w:numId w:val="17"/>
              </w:numPr>
              <w:contextualSpacing/>
              <w:rPr>
                <w:rFonts w:ascii="Corbel" w:eastAsia="Corbel" w:hAnsi="Corbel" w:cs="Times New Roman"/>
                <w:lang w:val="en-GB"/>
              </w:rPr>
            </w:pPr>
            <w:r w:rsidRPr="00C63367">
              <w:rPr>
                <w:rFonts w:ascii="Corbel" w:eastAsia="Corbel" w:hAnsi="Corbel" w:cs="Times New Roman"/>
              </w:rPr>
              <w:t xml:space="preserve">Plaque reduction neutralization tests </w:t>
            </w:r>
          </w:p>
          <w:p w14:paraId="02BECB2D" w14:textId="77777777" w:rsidR="00C63367" w:rsidRPr="00C63367" w:rsidRDefault="00C63367" w:rsidP="00375BEC">
            <w:pPr>
              <w:numPr>
                <w:ilvl w:val="0"/>
                <w:numId w:val="17"/>
              </w:numPr>
              <w:contextualSpacing/>
              <w:rPr>
                <w:rFonts w:ascii="Corbel" w:eastAsia="Corbel" w:hAnsi="Corbel" w:cs="Times New Roman"/>
                <w:lang w:val="en-GB"/>
              </w:rPr>
            </w:pPr>
            <w:r w:rsidRPr="00C63367">
              <w:rPr>
                <w:rFonts w:ascii="Corbel" w:eastAsia="Corbel" w:hAnsi="Corbel" w:cs="Times New Roman"/>
                <w:lang w:val="en-GB"/>
              </w:rPr>
              <w:t>Other, specify; ____</w:t>
            </w:r>
          </w:p>
          <w:p w14:paraId="6C853252"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xml:space="preserve"> Molecular characterization </w:t>
            </w:r>
          </w:p>
          <w:p w14:paraId="4CE85DBD"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Other, specify: ______</w:t>
            </w:r>
          </w:p>
        </w:tc>
        <w:tc>
          <w:tcPr>
            <w:tcW w:w="3543" w:type="dxa"/>
          </w:tcPr>
          <w:p w14:paraId="09610670" w14:textId="77777777" w:rsidR="00C63367" w:rsidRPr="00C63367" w:rsidRDefault="00C63367" w:rsidP="00C63367">
            <w:pPr>
              <w:rPr>
                <w:rFonts w:ascii="Corbel" w:eastAsia="Corbel" w:hAnsi="Corbel" w:cs="Times New Roman"/>
              </w:rPr>
            </w:pPr>
          </w:p>
          <w:p w14:paraId="6A40A3F1" w14:textId="77777777" w:rsidR="00C63367" w:rsidRPr="00C63367" w:rsidRDefault="00C63367" w:rsidP="00C63367">
            <w:pPr>
              <w:rPr>
                <w:rFonts w:ascii="Corbel" w:eastAsia="Corbel" w:hAnsi="Corbel" w:cs="Times New Roman"/>
              </w:rPr>
            </w:pPr>
            <w:r w:rsidRPr="00C63367">
              <w:rPr>
                <w:rFonts w:ascii="Corbel" w:eastAsia="Corbel" w:hAnsi="Corbel" w:cs="Times New Roman"/>
              </w:rPr>
              <w:t>Note test name if a commercial test was used OR if there is an important detail about diagnosis that should be noted.</w:t>
            </w:r>
          </w:p>
          <w:p w14:paraId="4CDE49AA" w14:textId="77777777" w:rsidR="00C63367" w:rsidRPr="00C63367" w:rsidRDefault="00C63367" w:rsidP="00C63367">
            <w:pPr>
              <w:rPr>
                <w:rFonts w:ascii="Corbel" w:eastAsia="Corbel" w:hAnsi="Corbel" w:cs="Times New Roman"/>
              </w:rPr>
            </w:pPr>
          </w:p>
          <w:p w14:paraId="06BCD4EE" w14:textId="77777777" w:rsidR="00C63367" w:rsidRPr="00C63367" w:rsidRDefault="00C63367" w:rsidP="00C63367">
            <w:pPr>
              <w:rPr>
                <w:rFonts w:ascii="Corbel" w:eastAsia="Corbel" w:hAnsi="Corbel" w:cs="Times New Roman"/>
              </w:rPr>
            </w:pPr>
          </w:p>
          <w:p w14:paraId="15415D98" w14:textId="77777777" w:rsidR="00C63367" w:rsidRPr="00C63367" w:rsidRDefault="00C63367" w:rsidP="00C63367">
            <w:pPr>
              <w:rPr>
                <w:rFonts w:ascii="Corbel" w:eastAsia="Corbel" w:hAnsi="Corbel" w:cs="Times New Roman"/>
              </w:rPr>
            </w:pPr>
          </w:p>
          <w:p w14:paraId="07B04D5D" w14:textId="77777777" w:rsidR="00C63367" w:rsidRPr="00C63367" w:rsidRDefault="00C63367" w:rsidP="00C63367">
            <w:pPr>
              <w:rPr>
                <w:rFonts w:ascii="Corbel" w:eastAsia="Corbel" w:hAnsi="Corbel" w:cs="Times New Roman"/>
              </w:rPr>
            </w:pPr>
          </w:p>
          <w:p w14:paraId="1194A4A8" w14:textId="77777777" w:rsidR="00C63367" w:rsidRPr="00C63367" w:rsidRDefault="00C63367" w:rsidP="00C63367">
            <w:pPr>
              <w:rPr>
                <w:rFonts w:ascii="Corbel" w:eastAsia="Corbel" w:hAnsi="Corbel" w:cs="Times New Roman"/>
              </w:rPr>
            </w:pPr>
          </w:p>
          <w:p w14:paraId="0E7D7988" w14:textId="77777777" w:rsidR="00C63367" w:rsidRPr="00C63367" w:rsidRDefault="00C63367" w:rsidP="00C63367">
            <w:pPr>
              <w:rPr>
                <w:rFonts w:ascii="Corbel" w:eastAsia="Corbel" w:hAnsi="Corbel" w:cs="Times New Roman"/>
              </w:rPr>
            </w:pPr>
          </w:p>
          <w:p w14:paraId="7EAC083B" w14:textId="77777777" w:rsidR="00C63367" w:rsidRPr="00C63367" w:rsidRDefault="00C63367" w:rsidP="00C63367">
            <w:pPr>
              <w:rPr>
                <w:rFonts w:ascii="Corbel" w:eastAsia="Corbel" w:hAnsi="Corbel" w:cs="Times New Roman"/>
              </w:rPr>
            </w:pPr>
          </w:p>
        </w:tc>
      </w:tr>
      <w:tr w:rsidR="00C63367" w:rsidRPr="00C63367" w14:paraId="7CB2347A" w14:textId="77777777" w:rsidTr="00A17406">
        <w:tc>
          <w:tcPr>
            <w:tcW w:w="2660" w:type="dxa"/>
          </w:tcPr>
          <w:p w14:paraId="1DC50FBA"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lastRenderedPageBreak/>
              <w:t>Characteristics of LACV infection in animal hosts studied in this paper:</w:t>
            </w:r>
          </w:p>
          <w:p w14:paraId="2BF9188E"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color w:val="FF0000"/>
                <w:lang w:val="en-GB"/>
              </w:rPr>
              <w:t>(Only answer if primary data is available)</w:t>
            </w:r>
          </w:p>
        </w:tc>
        <w:tc>
          <w:tcPr>
            <w:tcW w:w="3544" w:type="dxa"/>
          </w:tcPr>
          <w:p w14:paraId="0E2FCC17" w14:textId="77777777" w:rsidR="00C63367" w:rsidRPr="00C63367" w:rsidRDefault="00C63367" w:rsidP="00375BEC">
            <w:pPr>
              <w:numPr>
                <w:ilvl w:val="0"/>
                <w:numId w:val="24"/>
              </w:numPr>
              <w:ind w:left="317" w:hanging="317"/>
              <w:contextualSpacing/>
              <w:rPr>
                <w:rFonts w:ascii="Corbel" w:eastAsia="Corbel" w:hAnsi="Corbel" w:cs="Times New Roman"/>
                <w:lang w:val="en-GB"/>
              </w:rPr>
            </w:pPr>
            <w:r w:rsidRPr="00C63367">
              <w:rPr>
                <w:rFonts w:ascii="Corbel" w:eastAsia="Corbel" w:hAnsi="Corbel" w:cs="Times New Roman"/>
                <w:lang w:val="en-GB"/>
              </w:rPr>
              <w:t>Time between exposure and viremic period, please specify in days ______</w:t>
            </w:r>
          </w:p>
          <w:p w14:paraId="5AB5534A" w14:textId="77777777" w:rsidR="00C63367" w:rsidRPr="00C63367" w:rsidRDefault="00C63367" w:rsidP="00375BEC">
            <w:pPr>
              <w:numPr>
                <w:ilvl w:val="0"/>
                <w:numId w:val="24"/>
              </w:numPr>
              <w:ind w:left="317" w:hanging="317"/>
              <w:contextualSpacing/>
              <w:rPr>
                <w:rFonts w:ascii="Corbel" w:eastAsia="Corbel" w:hAnsi="Corbel" w:cs="Times New Roman"/>
                <w:lang w:val="en-GB"/>
              </w:rPr>
            </w:pPr>
            <w:r w:rsidRPr="00C63367">
              <w:rPr>
                <w:rFonts w:ascii="Corbel" w:eastAsia="Corbel" w:hAnsi="Corbel" w:cs="Times New Roman"/>
                <w:lang w:val="en-GB"/>
              </w:rPr>
              <w:t>Viremic period, please specify in days: ___</w:t>
            </w:r>
          </w:p>
          <w:p w14:paraId="79491BEA" w14:textId="77777777" w:rsidR="00C63367" w:rsidRPr="00C63367" w:rsidRDefault="00C63367" w:rsidP="00375BEC">
            <w:pPr>
              <w:numPr>
                <w:ilvl w:val="0"/>
                <w:numId w:val="24"/>
              </w:numPr>
              <w:ind w:left="317" w:hanging="317"/>
              <w:contextualSpacing/>
              <w:rPr>
                <w:rFonts w:ascii="Corbel" w:eastAsia="Corbel" w:hAnsi="Corbel" w:cs="Times New Roman"/>
                <w:lang w:val="en-GB"/>
              </w:rPr>
            </w:pPr>
            <w:r w:rsidRPr="00C63367">
              <w:rPr>
                <w:rFonts w:ascii="Corbel" w:eastAsia="Corbel" w:hAnsi="Corbel" w:cs="Times New Roman"/>
                <w:lang w:val="en-GB"/>
              </w:rPr>
              <w:t>Intrinsic incubation period (IIP), please specify in days: ___</w:t>
            </w:r>
          </w:p>
          <w:p w14:paraId="04C0DEA4" w14:textId="77777777" w:rsidR="00C63367" w:rsidRPr="00C63367" w:rsidRDefault="00C63367" w:rsidP="00375BEC">
            <w:pPr>
              <w:numPr>
                <w:ilvl w:val="0"/>
                <w:numId w:val="24"/>
              </w:numPr>
              <w:ind w:left="317" w:hanging="317"/>
              <w:contextualSpacing/>
              <w:rPr>
                <w:rFonts w:ascii="Corbel" w:eastAsia="Corbel" w:hAnsi="Corbel" w:cs="Times New Roman"/>
                <w:lang w:val="en-GB"/>
              </w:rPr>
            </w:pPr>
            <w:r w:rsidRPr="00C63367">
              <w:rPr>
                <w:rFonts w:ascii="Corbel" w:eastAsia="Corbel" w:hAnsi="Corbel" w:cs="Times New Roman"/>
                <w:lang w:val="en-GB"/>
              </w:rPr>
              <w:t>Other ____</w:t>
            </w:r>
          </w:p>
          <w:p w14:paraId="7629EC27" w14:textId="77777777" w:rsidR="00C63367" w:rsidRPr="00C63367" w:rsidRDefault="00C63367" w:rsidP="00C63367">
            <w:pPr>
              <w:rPr>
                <w:rFonts w:ascii="Corbel" w:eastAsia="Corbel" w:hAnsi="Corbel" w:cs="Times New Roman"/>
                <w:lang w:val="en-GB"/>
              </w:rPr>
            </w:pPr>
          </w:p>
        </w:tc>
        <w:tc>
          <w:tcPr>
            <w:tcW w:w="3543" w:type="dxa"/>
          </w:tcPr>
          <w:p w14:paraId="4155854F" w14:textId="77777777" w:rsidR="00C63367" w:rsidRPr="00C63367" w:rsidRDefault="00C63367" w:rsidP="00C63367">
            <w:pPr>
              <w:rPr>
                <w:rFonts w:ascii="Corbel" w:eastAsia="Corbel" w:hAnsi="Corbel" w:cs="Times New Roman"/>
              </w:rPr>
            </w:pPr>
            <w:r w:rsidRPr="00C63367">
              <w:rPr>
                <w:rFonts w:ascii="Corbel" w:eastAsia="Corbel" w:hAnsi="Corbel" w:cs="Times New Roman"/>
                <w:b/>
                <w:color w:val="333333"/>
                <w:shd w:val="clear" w:color="auto" w:fill="FFFFFF"/>
              </w:rPr>
              <w:t>The intrinsic incubation period (IIP)</w:t>
            </w:r>
            <w:r w:rsidRPr="00C63367">
              <w:rPr>
                <w:rFonts w:ascii="Corbel" w:eastAsia="Corbel" w:hAnsi="Corbel" w:cs="Times New Roman"/>
                <w:color w:val="333333"/>
                <w:shd w:val="clear" w:color="auto" w:fill="FFFFFF"/>
              </w:rPr>
              <w:t xml:space="preserve"> is the time between a host being becoming infected and the onset of symptoms due to the infection.</w:t>
            </w:r>
          </w:p>
          <w:p w14:paraId="08E80C55" w14:textId="77777777" w:rsidR="00C63367" w:rsidRPr="00C63367" w:rsidRDefault="00C63367" w:rsidP="00C63367">
            <w:pPr>
              <w:rPr>
                <w:rFonts w:ascii="Corbel" w:eastAsia="Corbel" w:hAnsi="Corbel" w:cs="Times New Roman"/>
                <w:b/>
              </w:rPr>
            </w:pPr>
          </w:p>
          <w:p w14:paraId="492DCA2E" w14:textId="77777777" w:rsidR="00C63367" w:rsidRPr="00C63367" w:rsidRDefault="00C63367" w:rsidP="00C63367">
            <w:pPr>
              <w:rPr>
                <w:rFonts w:ascii="Corbel" w:eastAsia="Corbel" w:hAnsi="Corbel" w:cs="Times New Roman"/>
              </w:rPr>
            </w:pPr>
            <w:r w:rsidRPr="00C63367">
              <w:rPr>
                <w:rFonts w:ascii="Corbel" w:eastAsia="Corbel" w:hAnsi="Corbel" w:cs="Times New Roman"/>
                <w:b/>
              </w:rPr>
              <w:t xml:space="preserve">Viraemic period </w:t>
            </w:r>
            <w:r w:rsidRPr="00C63367">
              <w:rPr>
                <w:rFonts w:ascii="Corbel" w:eastAsia="Corbel" w:hAnsi="Corbel" w:cs="Times New Roman"/>
              </w:rPr>
              <w:t>is the time period in which a host is infectious with LACV.</w:t>
            </w:r>
          </w:p>
        </w:tc>
      </w:tr>
      <w:tr w:rsidR="00C63367" w:rsidRPr="00C63367" w14:paraId="5F153B7F" w14:textId="77777777" w:rsidTr="006523AE">
        <w:tc>
          <w:tcPr>
            <w:tcW w:w="9747" w:type="dxa"/>
            <w:gridSpan w:val="3"/>
            <w:shd w:val="clear" w:color="auto" w:fill="C6D9F1" w:themeFill="text2" w:themeFillTint="33"/>
          </w:tcPr>
          <w:p w14:paraId="5B94307E" w14:textId="77777777" w:rsidR="00C63367" w:rsidRPr="00C63367" w:rsidRDefault="00C63367" w:rsidP="00C63367">
            <w:pPr>
              <w:rPr>
                <w:rFonts w:ascii="Corbel" w:eastAsia="Corbel" w:hAnsi="Corbel" w:cs="Times New Roman"/>
                <w:b/>
              </w:rPr>
            </w:pPr>
            <w:r w:rsidRPr="00C63367">
              <w:rPr>
                <w:rFonts w:ascii="Corbel" w:eastAsia="Corbel" w:hAnsi="Corbel" w:cs="Times New Roman"/>
                <w:b/>
              </w:rPr>
              <w:t>Infection mechanism</w:t>
            </w:r>
          </w:p>
        </w:tc>
      </w:tr>
      <w:tr w:rsidR="00C63367" w:rsidRPr="00C63367" w14:paraId="3C7B6F1A" w14:textId="77777777" w:rsidTr="00A17406">
        <w:tc>
          <w:tcPr>
            <w:tcW w:w="2660" w:type="dxa"/>
          </w:tcPr>
          <w:p w14:paraId="4C985C4A" w14:textId="77777777" w:rsidR="00C63367" w:rsidRPr="00C63367" w:rsidRDefault="00C63367" w:rsidP="00C63367">
            <w:pPr>
              <w:rPr>
                <w:rFonts w:ascii="Corbel" w:eastAsia="Corbel" w:hAnsi="Corbel" w:cs="Times New Roman"/>
              </w:rPr>
            </w:pPr>
            <w:r w:rsidRPr="00C63367">
              <w:rPr>
                <w:rFonts w:ascii="Corbel" w:eastAsia="Corbel" w:hAnsi="Corbel" w:cs="Times New Roman"/>
              </w:rPr>
              <w:t>List the host studied and briefly describe the objective/findings of the study relevant to the cellular level infection mechanism studied in this paper</w:t>
            </w:r>
          </w:p>
        </w:tc>
        <w:tc>
          <w:tcPr>
            <w:tcW w:w="3544" w:type="dxa"/>
          </w:tcPr>
          <w:p w14:paraId="0C1964F8" w14:textId="77777777" w:rsidR="00C63367" w:rsidRPr="00C63367" w:rsidRDefault="00C63367" w:rsidP="00C63367">
            <w:pPr>
              <w:ind w:left="34"/>
              <w:rPr>
                <w:rFonts w:ascii="Corbel" w:eastAsia="Corbel" w:hAnsi="Corbel" w:cs="Times New Roman"/>
                <w:lang w:val="en-GB"/>
              </w:rPr>
            </w:pPr>
            <w:r w:rsidRPr="00C63367">
              <w:rPr>
                <w:rFonts w:ascii="Corbel" w:eastAsia="Corbel" w:hAnsi="Corbel" w:cs="Times New Roman"/>
              </w:rPr>
              <w:t>__TXT___</w:t>
            </w:r>
          </w:p>
        </w:tc>
        <w:tc>
          <w:tcPr>
            <w:tcW w:w="3543" w:type="dxa"/>
          </w:tcPr>
          <w:p w14:paraId="454328A7" w14:textId="77777777" w:rsidR="00C63367" w:rsidRPr="00C63367" w:rsidRDefault="00C63367" w:rsidP="00C63367">
            <w:pPr>
              <w:rPr>
                <w:rFonts w:ascii="Corbel" w:eastAsia="Corbel" w:hAnsi="Corbel" w:cs="Times New Roman"/>
              </w:rPr>
            </w:pPr>
          </w:p>
        </w:tc>
      </w:tr>
      <w:tr w:rsidR="00C63367" w:rsidRPr="00C63367" w14:paraId="5A13FB52" w14:textId="77777777" w:rsidTr="006523AE">
        <w:tc>
          <w:tcPr>
            <w:tcW w:w="9747" w:type="dxa"/>
            <w:gridSpan w:val="3"/>
            <w:shd w:val="clear" w:color="auto" w:fill="C6D9F1" w:themeFill="text2" w:themeFillTint="33"/>
          </w:tcPr>
          <w:p w14:paraId="66620984" w14:textId="77777777" w:rsidR="00C63367" w:rsidRPr="00C63367" w:rsidRDefault="00C63367" w:rsidP="00C63367">
            <w:pPr>
              <w:rPr>
                <w:rFonts w:ascii="Corbel" w:eastAsia="Corbel" w:hAnsi="Corbel" w:cs="Times New Roman"/>
                <w:b/>
              </w:rPr>
            </w:pPr>
            <w:r w:rsidRPr="00C63367">
              <w:rPr>
                <w:rFonts w:ascii="Corbel" w:eastAsia="Corbel" w:hAnsi="Corbel" w:cs="Times New Roman"/>
                <w:b/>
                <w:lang w:val="en-GB"/>
              </w:rPr>
              <w:t>Immune Response</w:t>
            </w:r>
          </w:p>
        </w:tc>
      </w:tr>
      <w:tr w:rsidR="00C63367" w:rsidRPr="00C63367" w14:paraId="0B75EAB0" w14:textId="77777777" w:rsidTr="00A17406">
        <w:tc>
          <w:tcPr>
            <w:tcW w:w="2660" w:type="dxa"/>
          </w:tcPr>
          <w:p w14:paraId="4B9D67FB"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rPr>
              <w:t xml:space="preserve">List the host studied and briefly </w:t>
            </w:r>
            <w:r w:rsidRPr="00C63367">
              <w:rPr>
                <w:rFonts w:ascii="Corbel" w:eastAsia="Corbel" w:hAnsi="Corbel" w:cs="Times New Roman"/>
                <w:lang w:val="en-GB"/>
              </w:rPr>
              <w:t>describe the objective/findings of the study relevant to immune response (e.g. proteins, genes, receptors involved).</w:t>
            </w:r>
          </w:p>
        </w:tc>
        <w:tc>
          <w:tcPr>
            <w:tcW w:w="3544" w:type="dxa"/>
          </w:tcPr>
          <w:p w14:paraId="70AAF74D" w14:textId="77777777" w:rsidR="00C63367" w:rsidRPr="00C63367" w:rsidRDefault="00C63367" w:rsidP="00C63367">
            <w:pPr>
              <w:contextualSpacing/>
              <w:rPr>
                <w:rFonts w:ascii="Corbel" w:eastAsia="Corbel" w:hAnsi="Corbel" w:cs="Times New Roman"/>
                <w:lang w:val="en-GB"/>
              </w:rPr>
            </w:pPr>
            <w:r w:rsidRPr="00C63367">
              <w:rPr>
                <w:rFonts w:ascii="Corbel" w:eastAsia="Corbel" w:hAnsi="Corbel" w:cs="Times New Roman"/>
              </w:rPr>
              <w:t>__TXT___</w:t>
            </w:r>
          </w:p>
        </w:tc>
        <w:tc>
          <w:tcPr>
            <w:tcW w:w="3543" w:type="dxa"/>
          </w:tcPr>
          <w:p w14:paraId="69DE2D1F" w14:textId="77777777" w:rsidR="00C63367" w:rsidRPr="00C63367" w:rsidRDefault="00C63367" w:rsidP="00C63367">
            <w:pPr>
              <w:rPr>
                <w:rFonts w:ascii="Corbel" w:eastAsia="Corbel" w:hAnsi="Corbel" w:cs="Times New Roman"/>
              </w:rPr>
            </w:pPr>
          </w:p>
        </w:tc>
      </w:tr>
      <w:tr w:rsidR="00C63367" w:rsidRPr="00C63367" w14:paraId="6783002C" w14:textId="77777777" w:rsidTr="006523AE">
        <w:tc>
          <w:tcPr>
            <w:tcW w:w="9747" w:type="dxa"/>
            <w:gridSpan w:val="3"/>
            <w:shd w:val="clear" w:color="auto" w:fill="C6D9F1" w:themeFill="text2" w:themeFillTint="33"/>
          </w:tcPr>
          <w:p w14:paraId="45B90F0B" w14:textId="77777777" w:rsidR="00C63367" w:rsidRPr="00C63367" w:rsidRDefault="00C63367" w:rsidP="00C63367">
            <w:pPr>
              <w:rPr>
                <w:rFonts w:ascii="Corbel" w:eastAsia="Corbel" w:hAnsi="Corbel" w:cs="Times New Roman"/>
                <w:b/>
              </w:rPr>
            </w:pPr>
            <w:r w:rsidRPr="00C63367">
              <w:rPr>
                <w:rFonts w:ascii="Corbel" w:eastAsia="Corbel" w:hAnsi="Corbel" w:cs="Times New Roman"/>
                <w:b/>
                <w:lang w:val="en-GB"/>
              </w:rPr>
              <w:t>Treatment of LACV</w:t>
            </w:r>
          </w:p>
        </w:tc>
      </w:tr>
      <w:tr w:rsidR="00C63367" w:rsidRPr="00C63367" w14:paraId="22845F46" w14:textId="77777777" w:rsidTr="00A17406">
        <w:tc>
          <w:tcPr>
            <w:tcW w:w="2660" w:type="dxa"/>
          </w:tcPr>
          <w:p w14:paraId="27AA7665"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What treatment options were used to treat LACV infections?</w:t>
            </w:r>
          </w:p>
          <w:p w14:paraId="518CD56F"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Briefly specify the type of treatment/ name of drug/ dose and duration if reported in the paper.</w:t>
            </w:r>
          </w:p>
        </w:tc>
        <w:tc>
          <w:tcPr>
            <w:tcW w:w="3544" w:type="dxa"/>
          </w:tcPr>
          <w:p w14:paraId="22E4EDE0" w14:textId="77777777" w:rsidR="00C63367" w:rsidRPr="00C63367" w:rsidRDefault="00C63367" w:rsidP="00375BEC">
            <w:pPr>
              <w:numPr>
                <w:ilvl w:val="0"/>
                <w:numId w:val="18"/>
              </w:numPr>
              <w:contextualSpacing/>
              <w:rPr>
                <w:rFonts w:ascii="Corbel" w:eastAsia="Corbel" w:hAnsi="Corbel" w:cs="Times New Roman"/>
                <w:lang w:val="en-GB"/>
              </w:rPr>
            </w:pPr>
            <w:r w:rsidRPr="00C63367">
              <w:rPr>
                <w:rFonts w:ascii="Corbel" w:eastAsia="Corbel" w:hAnsi="Corbel" w:cs="Times New Roman"/>
                <w:lang w:val="en-GB"/>
              </w:rPr>
              <w:t>Human treatments: ____</w:t>
            </w:r>
          </w:p>
          <w:p w14:paraId="43866917" w14:textId="77777777" w:rsidR="00C63367" w:rsidRPr="00C63367" w:rsidRDefault="00C63367" w:rsidP="00375BEC">
            <w:pPr>
              <w:numPr>
                <w:ilvl w:val="0"/>
                <w:numId w:val="18"/>
              </w:numPr>
              <w:contextualSpacing/>
              <w:rPr>
                <w:rFonts w:ascii="Corbel" w:eastAsia="Corbel" w:hAnsi="Corbel" w:cs="Times New Roman"/>
                <w:lang w:val="en-GB"/>
              </w:rPr>
            </w:pPr>
            <w:r w:rsidRPr="00C63367">
              <w:rPr>
                <w:rFonts w:ascii="Corbel" w:eastAsia="Corbel" w:hAnsi="Corbel" w:cs="Times New Roman"/>
                <w:lang w:val="en-GB"/>
              </w:rPr>
              <w:t>Animal treatments: _____</w:t>
            </w:r>
          </w:p>
          <w:p w14:paraId="167A7279" w14:textId="77777777" w:rsidR="00C63367" w:rsidRPr="00C63367" w:rsidRDefault="00C63367" w:rsidP="00375BEC">
            <w:pPr>
              <w:numPr>
                <w:ilvl w:val="0"/>
                <w:numId w:val="18"/>
              </w:numPr>
              <w:contextualSpacing/>
              <w:rPr>
                <w:rFonts w:ascii="Corbel" w:eastAsia="Corbel" w:hAnsi="Corbel" w:cs="Times New Roman"/>
                <w:lang w:val="en-GB"/>
              </w:rPr>
            </w:pPr>
            <w:r w:rsidRPr="00C63367">
              <w:rPr>
                <w:rFonts w:ascii="Corbel" w:eastAsia="Corbel" w:hAnsi="Corbel" w:cs="Times New Roman"/>
                <w:lang w:val="en-GB"/>
              </w:rPr>
              <w:t>In vitro antiviral experiment: ______</w:t>
            </w:r>
          </w:p>
        </w:tc>
        <w:tc>
          <w:tcPr>
            <w:tcW w:w="3543" w:type="dxa"/>
          </w:tcPr>
          <w:p w14:paraId="72863AA2" w14:textId="77777777" w:rsidR="00C63367" w:rsidRPr="00C63367" w:rsidRDefault="00C63367" w:rsidP="00C63367">
            <w:pPr>
              <w:rPr>
                <w:rFonts w:ascii="Corbel" w:eastAsia="Corbel" w:hAnsi="Corbel" w:cs="Times New Roman"/>
              </w:rPr>
            </w:pPr>
            <w:r w:rsidRPr="00C63367">
              <w:rPr>
                <w:rFonts w:ascii="Corbel" w:eastAsia="Corbel" w:hAnsi="Corbel" w:cs="Times New Roman"/>
              </w:rPr>
              <w:t>e.g. Plant-based inhibitors, non-steriodal anti-inflammatory drugs, corticosteroids, analgesics /anti-pyretic, anti-viral drugs, physical therapy or acupuncture, traditional medicine, etc.</w:t>
            </w:r>
          </w:p>
        </w:tc>
      </w:tr>
      <w:tr w:rsidR="00C63367" w:rsidRPr="00C63367" w14:paraId="77E7ED3E" w14:textId="77777777" w:rsidTr="00A17406">
        <w:tc>
          <w:tcPr>
            <w:tcW w:w="2660" w:type="dxa"/>
          </w:tcPr>
          <w:p w14:paraId="4B47D52C"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xml:space="preserve">Was the above noted treatment(s) evaluated </w:t>
            </w:r>
            <w:r w:rsidRPr="00C63367">
              <w:rPr>
                <w:rFonts w:ascii="Corbel" w:eastAsia="Corbel" w:hAnsi="Corbel" w:cs="Times New Roman"/>
                <w:lang w:val="en-GB"/>
              </w:rPr>
              <w:lastRenderedPageBreak/>
              <w:t xml:space="preserve">for efficacy? </w:t>
            </w:r>
          </w:p>
          <w:p w14:paraId="1DC9E389"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(If there were more than one treatment and they were not all evaluated for efficacy, state which treatments were evaluated.)</w:t>
            </w:r>
          </w:p>
        </w:tc>
        <w:tc>
          <w:tcPr>
            <w:tcW w:w="3544" w:type="dxa"/>
          </w:tcPr>
          <w:p w14:paraId="652ABD7C" w14:textId="77777777" w:rsidR="00C63367" w:rsidRPr="00C63367" w:rsidRDefault="00C63367" w:rsidP="00375BEC">
            <w:pPr>
              <w:numPr>
                <w:ilvl w:val="0"/>
                <w:numId w:val="19"/>
              </w:numPr>
              <w:contextualSpacing/>
              <w:rPr>
                <w:rFonts w:ascii="Corbel" w:eastAsia="Corbel" w:hAnsi="Corbel" w:cs="Times New Roman"/>
                <w:lang w:val="en-GB"/>
              </w:rPr>
            </w:pPr>
            <w:r w:rsidRPr="00C63367">
              <w:rPr>
                <w:rFonts w:ascii="Corbel" w:eastAsia="Corbel" w:hAnsi="Corbel" w:cs="Times New Roman"/>
                <w:lang w:val="en-GB"/>
              </w:rPr>
              <w:lastRenderedPageBreak/>
              <w:t>Yes: ____</w:t>
            </w:r>
          </w:p>
          <w:p w14:paraId="33B41929" w14:textId="77777777" w:rsidR="00C63367" w:rsidRPr="00C63367" w:rsidRDefault="00C63367" w:rsidP="00375BEC">
            <w:pPr>
              <w:numPr>
                <w:ilvl w:val="0"/>
                <w:numId w:val="19"/>
              </w:numPr>
              <w:contextualSpacing/>
              <w:rPr>
                <w:rFonts w:ascii="Corbel" w:eastAsia="Corbel" w:hAnsi="Corbel" w:cs="Times New Roman"/>
                <w:lang w:val="en-GB"/>
              </w:rPr>
            </w:pPr>
            <w:r w:rsidRPr="00C63367">
              <w:rPr>
                <w:rFonts w:ascii="Corbel" w:eastAsia="Corbel" w:hAnsi="Corbel" w:cs="Times New Roman"/>
                <w:lang w:val="en-GB"/>
              </w:rPr>
              <w:t>No</w:t>
            </w:r>
          </w:p>
        </w:tc>
        <w:tc>
          <w:tcPr>
            <w:tcW w:w="3543" w:type="dxa"/>
          </w:tcPr>
          <w:p w14:paraId="1F360EF1" w14:textId="77777777" w:rsidR="00C63367" w:rsidRPr="00C63367" w:rsidRDefault="00C63367" w:rsidP="00C63367">
            <w:pPr>
              <w:rPr>
                <w:rFonts w:ascii="Corbel" w:eastAsia="Corbel" w:hAnsi="Corbel" w:cs="Times New Roman"/>
              </w:rPr>
            </w:pPr>
          </w:p>
        </w:tc>
      </w:tr>
      <w:tr w:rsidR="00C63367" w:rsidRPr="00C63367" w14:paraId="7286715E" w14:textId="77777777" w:rsidTr="006523AE">
        <w:tc>
          <w:tcPr>
            <w:tcW w:w="9747" w:type="dxa"/>
            <w:gridSpan w:val="3"/>
            <w:shd w:val="clear" w:color="auto" w:fill="C6D9F1" w:themeFill="text2" w:themeFillTint="33"/>
          </w:tcPr>
          <w:p w14:paraId="17855E7C" w14:textId="77777777" w:rsidR="00C63367" w:rsidRPr="00C63367" w:rsidRDefault="00C63367" w:rsidP="00C63367">
            <w:pPr>
              <w:rPr>
                <w:rFonts w:ascii="Corbel" w:eastAsia="Corbel" w:hAnsi="Corbel" w:cs="Times New Roman"/>
                <w:b/>
              </w:rPr>
            </w:pPr>
            <w:r w:rsidRPr="00C63367">
              <w:rPr>
                <w:rFonts w:ascii="Corbel" w:eastAsia="Corbel" w:hAnsi="Corbel" w:cs="Times New Roman"/>
                <w:b/>
              </w:rPr>
              <w:lastRenderedPageBreak/>
              <w:t>Accuracy of Diagnostic Tests</w:t>
            </w:r>
          </w:p>
        </w:tc>
      </w:tr>
      <w:tr w:rsidR="00C63367" w:rsidRPr="00C63367" w14:paraId="52EB8AD4" w14:textId="77777777" w:rsidTr="00A17406">
        <w:tc>
          <w:tcPr>
            <w:tcW w:w="2660" w:type="dxa"/>
          </w:tcPr>
          <w:p w14:paraId="2AB81770" w14:textId="77777777" w:rsidR="00C63367" w:rsidRPr="00C63367" w:rsidRDefault="00C63367" w:rsidP="00C63367">
            <w:pPr>
              <w:rPr>
                <w:rFonts w:ascii="Corbel" w:eastAsia="Corbel" w:hAnsi="Corbel" w:cs="Times New Roman"/>
              </w:rPr>
            </w:pPr>
            <w:r w:rsidRPr="00C63367">
              <w:rPr>
                <w:rFonts w:ascii="Corbel" w:eastAsia="Corbel" w:hAnsi="Corbel" w:cs="Times New Roman"/>
              </w:rPr>
              <w:t xml:space="preserve">What tests were examined for their accuracy in the diagnosis of human cases and/or detection of LACV in non-human hosts? </w:t>
            </w:r>
          </w:p>
          <w:p w14:paraId="7367F9ED" w14:textId="77777777" w:rsidR="00C63367" w:rsidRPr="00C63367" w:rsidRDefault="00C63367" w:rsidP="00C63367">
            <w:pPr>
              <w:rPr>
                <w:rFonts w:ascii="Corbel" w:eastAsia="Corbel" w:hAnsi="Corbel" w:cs="Times New Roman"/>
                <w:i/>
                <w:color w:val="FF0000"/>
              </w:rPr>
            </w:pPr>
            <w:r w:rsidRPr="00C63367">
              <w:rPr>
                <w:rFonts w:ascii="Corbel" w:eastAsia="Corbel" w:hAnsi="Corbel" w:cs="Times New Roman"/>
                <w:i/>
                <w:color w:val="FF0000"/>
              </w:rPr>
              <w:t>(Please check all that apply)</w:t>
            </w:r>
          </w:p>
          <w:p w14:paraId="76EBFBEB" w14:textId="77777777" w:rsidR="00C63367" w:rsidRPr="00C63367" w:rsidRDefault="00C63367" w:rsidP="00C63367">
            <w:pPr>
              <w:rPr>
                <w:rFonts w:ascii="Corbel" w:eastAsia="Corbel" w:hAnsi="Corbel" w:cs="Times New Roman"/>
                <w:i/>
                <w:color w:val="FF0000"/>
              </w:rPr>
            </w:pPr>
          </w:p>
          <w:p w14:paraId="562C6C44" w14:textId="77777777" w:rsidR="00C63367" w:rsidRPr="00C63367" w:rsidRDefault="00C63367" w:rsidP="00C63367">
            <w:pPr>
              <w:rPr>
                <w:rFonts w:ascii="Corbel" w:eastAsia="Corbel" w:hAnsi="Corbel" w:cs="Times New Roman"/>
                <w:i/>
                <w:color w:val="FF0000"/>
              </w:rPr>
            </w:pPr>
          </w:p>
        </w:tc>
        <w:tc>
          <w:tcPr>
            <w:tcW w:w="3544" w:type="dxa"/>
          </w:tcPr>
          <w:p w14:paraId="01425D53" w14:textId="77777777" w:rsidR="00C63367" w:rsidRPr="00C63367" w:rsidRDefault="00C63367" w:rsidP="00375BEC">
            <w:pPr>
              <w:numPr>
                <w:ilvl w:val="0"/>
                <w:numId w:val="20"/>
              </w:numPr>
              <w:contextualSpacing/>
              <w:rPr>
                <w:rFonts w:ascii="Corbel" w:eastAsia="Corbel" w:hAnsi="Corbel" w:cs="Times New Roman"/>
              </w:rPr>
            </w:pPr>
            <w:r w:rsidRPr="00C63367">
              <w:rPr>
                <w:rFonts w:ascii="Corbel" w:eastAsia="Corbel" w:hAnsi="Corbel" w:cs="Times New Roman"/>
              </w:rPr>
              <w:t>Clinical diagnosis (by signs and symptoms)</w:t>
            </w:r>
          </w:p>
          <w:p w14:paraId="6A02ECDA" w14:textId="77777777" w:rsidR="00C63367" w:rsidRPr="00C63367" w:rsidRDefault="00C63367" w:rsidP="00375BEC">
            <w:pPr>
              <w:numPr>
                <w:ilvl w:val="0"/>
                <w:numId w:val="20"/>
              </w:numPr>
              <w:contextualSpacing/>
              <w:rPr>
                <w:rFonts w:ascii="Corbel" w:eastAsia="Corbel" w:hAnsi="Corbel" w:cs="Times New Roman"/>
              </w:rPr>
            </w:pPr>
            <w:r w:rsidRPr="00C63367">
              <w:rPr>
                <w:rFonts w:ascii="Corbel" w:eastAsia="Corbel" w:hAnsi="Corbel" w:cs="Times New Roman"/>
              </w:rPr>
              <w:t>Virus culture and identification</w:t>
            </w:r>
          </w:p>
          <w:p w14:paraId="0D454DC7" w14:textId="77777777" w:rsidR="00C63367" w:rsidRPr="00C63367" w:rsidRDefault="00C63367" w:rsidP="00375BEC">
            <w:pPr>
              <w:numPr>
                <w:ilvl w:val="0"/>
                <w:numId w:val="20"/>
              </w:numPr>
              <w:contextualSpacing/>
              <w:rPr>
                <w:rFonts w:ascii="Corbel" w:eastAsia="Corbel" w:hAnsi="Corbel" w:cs="Times New Roman"/>
              </w:rPr>
            </w:pPr>
            <w:r w:rsidRPr="00C63367">
              <w:rPr>
                <w:rFonts w:ascii="Corbel" w:eastAsia="Corbel" w:hAnsi="Corbel" w:cs="Times New Roman"/>
              </w:rPr>
              <w:t>Serological Tests</w:t>
            </w:r>
          </w:p>
          <w:p w14:paraId="36C57D6C" w14:textId="77777777" w:rsidR="00C63367" w:rsidRPr="00C63367" w:rsidRDefault="00C63367" w:rsidP="00375BEC">
            <w:pPr>
              <w:numPr>
                <w:ilvl w:val="1"/>
                <w:numId w:val="20"/>
              </w:numPr>
              <w:contextualSpacing/>
              <w:rPr>
                <w:rFonts w:ascii="Corbel" w:eastAsia="Corbel" w:hAnsi="Corbel" w:cs="Times New Roman"/>
              </w:rPr>
            </w:pPr>
            <w:r w:rsidRPr="00C63367">
              <w:rPr>
                <w:rFonts w:ascii="Corbel" w:eastAsia="Corbel" w:hAnsi="Corbel" w:cs="Times New Roman"/>
              </w:rPr>
              <w:t>IgG</w:t>
            </w:r>
          </w:p>
          <w:p w14:paraId="51695F91" w14:textId="77777777" w:rsidR="00C63367" w:rsidRPr="00C63367" w:rsidRDefault="00C63367" w:rsidP="00375BEC">
            <w:pPr>
              <w:numPr>
                <w:ilvl w:val="1"/>
                <w:numId w:val="20"/>
              </w:numPr>
              <w:contextualSpacing/>
              <w:rPr>
                <w:rFonts w:ascii="Corbel" w:eastAsia="Corbel" w:hAnsi="Corbel" w:cs="Times New Roman"/>
              </w:rPr>
            </w:pPr>
            <w:r w:rsidRPr="00C63367">
              <w:rPr>
                <w:rFonts w:ascii="Corbel" w:eastAsia="Corbel" w:hAnsi="Corbel" w:cs="Times New Roman"/>
              </w:rPr>
              <w:t>IgM</w:t>
            </w:r>
          </w:p>
          <w:p w14:paraId="52841484" w14:textId="77777777" w:rsidR="00C63367" w:rsidRPr="00C63367" w:rsidRDefault="00C63367" w:rsidP="00375BEC">
            <w:pPr>
              <w:numPr>
                <w:ilvl w:val="1"/>
                <w:numId w:val="20"/>
              </w:numPr>
              <w:contextualSpacing/>
              <w:rPr>
                <w:rFonts w:ascii="Corbel" w:eastAsia="Corbel" w:hAnsi="Corbel" w:cs="Times New Roman"/>
              </w:rPr>
            </w:pPr>
            <w:r w:rsidRPr="00C63367">
              <w:rPr>
                <w:rFonts w:ascii="Corbel" w:eastAsia="Corbel" w:hAnsi="Corbel" w:cs="Times New Roman"/>
              </w:rPr>
              <w:t xml:space="preserve">Plaque reduction neutralization tests </w:t>
            </w:r>
          </w:p>
          <w:p w14:paraId="3013F9CD" w14:textId="77777777" w:rsidR="00C63367" w:rsidRPr="00C63367" w:rsidRDefault="00C63367" w:rsidP="00375BEC">
            <w:pPr>
              <w:numPr>
                <w:ilvl w:val="1"/>
                <w:numId w:val="20"/>
              </w:numPr>
              <w:contextualSpacing/>
              <w:rPr>
                <w:rFonts w:ascii="Corbel" w:eastAsia="Corbel" w:hAnsi="Corbel" w:cs="Times New Roman"/>
              </w:rPr>
            </w:pPr>
            <w:r w:rsidRPr="00C63367">
              <w:rPr>
                <w:rFonts w:ascii="Corbel" w:eastAsia="Corbel" w:hAnsi="Corbel" w:cs="Times New Roman"/>
              </w:rPr>
              <w:t>Other serological test, specify: ___</w:t>
            </w:r>
          </w:p>
          <w:p w14:paraId="0962EBE4" w14:textId="77777777" w:rsidR="00C63367" w:rsidRPr="00C63367" w:rsidRDefault="00C63367" w:rsidP="00375BEC">
            <w:pPr>
              <w:numPr>
                <w:ilvl w:val="0"/>
                <w:numId w:val="20"/>
              </w:numPr>
              <w:contextualSpacing/>
              <w:rPr>
                <w:rFonts w:ascii="Corbel" w:eastAsia="Corbel" w:hAnsi="Corbel" w:cs="Times New Roman"/>
              </w:rPr>
            </w:pPr>
            <w:r w:rsidRPr="00C63367">
              <w:rPr>
                <w:rFonts w:ascii="Corbel" w:eastAsia="Corbel" w:hAnsi="Corbel" w:cs="Times New Roman"/>
              </w:rPr>
              <w:t>Molecular Tests</w:t>
            </w:r>
          </w:p>
          <w:p w14:paraId="33004912" w14:textId="77777777" w:rsidR="00C63367" w:rsidRPr="00C63367" w:rsidRDefault="00C63367" w:rsidP="00375BEC">
            <w:pPr>
              <w:numPr>
                <w:ilvl w:val="1"/>
                <w:numId w:val="20"/>
              </w:numPr>
              <w:contextualSpacing/>
              <w:rPr>
                <w:rFonts w:ascii="Corbel" w:eastAsia="Corbel" w:hAnsi="Corbel" w:cs="Times New Roman"/>
                <w:lang w:val="fr-CA"/>
              </w:rPr>
            </w:pPr>
            <w:r w:rsidRPr="00C63367">
              <w:rPr>
                <w:rFonts w:ascii="Corbel" w:eastAsia="Corbel" w:hAnsi="Corbel" w:cs="Times New Roman"/>
                <w:lang w:val="fr-CA"/>
              </w:rPr>
              <w:t>RT-PCR (reverse transcription PCR)</w:t>
            </w:r>
          </w:p>
          <w:p w14:paraId="2CFFF6B5" w14:textId="77777777" w:rsidR="00C63367" w:rsidRPr="00C63367" w:rsidRDefault="00C63367" w:rsidP="00375BEC">
            <w:pPr>
              <w:numPr>
                <w:ilvl w:val="1"/>
                <w:numId w:val="20"/>
              </w:numPr>
              <w:contextualSpacing/>
              <w:rPr>
                <w:rFonts w:ascii="Corbel" w:eastAsia="Corbel" w:hAnsi="Corbel" w:cs="Times New Roman"/>
              </w:rPr>
            </w:pPr>
            <w:r w:rsidRPr="00C63367">
              <w:rPr>
                <w:rFonts w:ascii="Corbel" w:eastAsia="Corbel" w:hAnsi="Corbel" w:cs="Times New Roman"/>
              </w:rPr>
              <w:t>Other molecular tests, specify: __</w:t>
            </w:r>
          </w:p>
          <w:p w14:paraId="72A835F3" w14:textId="77777777" w:rsidR="00C63367" w:rsidRPr="00C63367" w:rsidRDefault="00C63367" w:rsidP="00375BEC">
            <w:pPr>
              <w:numPr>
                <w:ilvl w:val="0"/>
                <w:numId w:val="20"/>
              </w:numPr>
              <w:contextualSpacing/>
              <w:rPr>
                <w:rFonts w:ascii="Corbel" w:eastAsia="Corbel" w:hAnsi="Corbel" w:cs="Times New Roman"/>
              </w:rPr>
            </w:pPr>
            <w:r w:rsidRPr="00C63367">
              <w:rPr>
                <w:rFonts w:ascii="Corbel" w:eastAsia="Corbel" w:hAnsi="Corbel" w:cs="Times New Roman"/>
              </w:rPr>
              <w:t>Other, specify:___</w:t>
            </w:r>
          </w:p>
          <w:p w14:paraId="3A2A8DF5" w14:textId="77777777" w:rsidR="00C63367" w:rsidRPr="00C63367" w:rsidRDefault="00C63367" w:rsidP="00C63367">
            <w:pPr>
              <w:rPr>
                <w:rFonts w:ascii="Corbel" w:eastAsia="Corbel" w:hAnsi="Corbel" w:cs="Times New Roman"/>
              </w:rPr>
            </w:pPr>
          </w:p>
        </w:tc>
        <w:tc>
          <w:tcPr>
            <w:tcW w:w="3543" w:type="dxa"/>
          </w:tcPr>
          <w:p w14:paraId="0D94D263" w14:textId="77777777" w:rsidR="00C63367" w:rsidRPr="00C63367" w:rsidRDefault="00C63367" w:rsidP="00C63367">
            <w:pPr>
              <w:rPr>
                <w:rFonts w:ascii="Corbel" w:eastAsia="Corbel" w:hAnsi="Corbel" w:cs="Times New Roman"/>
              </w:rPr>
            </w:pPr>
          </w:p>
          <w:p w14:paraId="2157E666" w14:textId="77777777" w:rsidR="00C63367" w:rsidRPr="00C63367" w:rsidRDefault="00C63367" w:rsidP="00C63367">
            <w:pPr>
              <w:rPr>
                <w:rFonts w:ascii="Corbel" w:eastAsia="Corbel" w:hAnsi="Corbel" w:cs="Times New Roman"/>
              </w:rPr>
            </w:pPr>
          </w:p>
          <w:p w14:paraId="442EA701" w14:textId="77777777" w:rsidR="00C63367" w:rsidRPr="00C63367" w:rsidRDefault="00C63367" w:rsidP="00C63367">
            <w:pPr>
              <w:rPr>
                <w:rFonts w:ascii="Corbel" w:eastAsia="Corbel" w:hAnsi="Corbel" w:cs="Times New Roman"/>
              </w:rPr>
            </w:pPr>
          </w:p>
          <w:p w14:paraId="4CC9A3EF" w14:textId="77777777" w:rsidR="00C63367" w:rsidRPr="00C63367" w:rsidRDefault="00C63367" w:rsidP="00C63367">
            <w:pPr>
              <w:rPr>
                <w:rFonts w:ascii="Corbel" w:eastAsia="Corbel" w:hAnsi="Corbel" w:cs="Times New Roman"/>
              </w:rPr>
            </w:pPr>
          </w:p>
          <w:p w14:paraId="6EA2E81B" w14:textId="77777777" w:rsidR="00C63367" w:rsidRPr="00C63367" w:rsidRDefault="00C63367" w:rsidP="00C63367">
            <w:pPr>
              <w:rPr>
                <w:rFonts w:ascii="Corbel" w:eastAsia="Corbel" w:hAnsi="Corbel" w:cs="Times New Roman"/>
              </w:rPr>
            </w:pPr>
          </w:p>
          <w:p w14:paraId="7AAF3D4E" w14:textId="77777777" w:rsidR="00C63367" w:rsidRPr="00C63367" w:rsidRDefault="00C63367" w:rsidP="00C63367">
            <w:pPr>
              <w:rPr>
                <w:rFonts w:ascii="Corbel" w:eastAsia="Corbel" w:hAnsi="Corbel" w:cs="Times New Roman"/>
              </w:rPr>
            </w:pPr>
          </w:p>
          <w:p w14:paraId="2FCFCFF3" w14:textId="77777777" w:rsidR="00C63367" w:rsidRPr="00C63367" w:rsidRDefault="00C63367" w:rsidP="00C63367">
            <w:pPr>
              <w:rPr>
                <w:rFonts w:ascii="Corbel" w:eastAsia="Corbel" w:hAnsi="Corbel" w:cs="Times New Roman"/>
              </w:rPr>
            </w:pPr>
          </w:p>
          <w:p w14:paraId="5269656F" w14:textId="77777777" w:rsidR="00C63367" w:rsidRPr="00C63367" w:rsidRDefault="00C63367" w:rsidP="00C63367">
            <w:pPr>
              <w:rPr>
                <w:rFonts w:ascii="Corbel" w:eastAsia="Corbel" w:hAnsi="Corbel" w:cs="Times New Roman"/>
              </w:rPr>
            </w:pPr>
          </w:p>
          <w:p w14:paraId="30652A18" w14:textId="77777777" w:rsidR="00C63367" w:rsidRPr="00C63367" w:rsidRDefault="00C63367" w:rsidP="00C63367">
            <w:pPr>
              <w:rPr>
                <w:rFonts w:ascii="Corbel" w:eastAsia="Corbel" w:hAnsi="Corbel" w:cs="Times New Roman"/>
                <w:b/>
              </w:rPr>
            </w:pPr>
          </w:p>
          <w:p w14:paraId="340C9B3C" w14:textId="77777777" w:rsidR="00C63367" w:rsidRPr="00C63367" w:rsidRDefault="00C63367" w:rsidP="00C63367">
            <w:pPr>
              <w:rPr>
                <w:rFonts w:ascii="Corbel" w:eastAsia="Corbel" w:hAnsi="Corbel" w:cs="Times New Roman"/>
              </w:rPr>
            </w:pPr>
            <w:r w:rsidRPr="00C63367">
              <w:rPr>
                <w:rFonts w:ascii="Corbel" w:eastAsia="Corbel" w:hAnsi="Corbel" w:cs="Times New Roman"/>
                <w:b/>
              </w:rPr>
              <w:t xml:space="preserve">Plaque reduction neutralization tests </w:t>
            </w:r>
            <w:r w:rsidRPr="00C63367">
              <w:rPr>
                <w:rFonts w:ascii="Corbel" w:eastAsia="Corbel" w:hAnsi="Corbel" w:cs="Times New Roman"/>
              </w:rPr>
              <w:t>measure neutralizing antibodies for LACV</w:t>
            </w:r>
          </w:p>
          <w:p w14:paraId="62AC0F55" w14:textId="77777777" w:rsidR="00C63367" w:rsidRPr="00C63367" w:rsidRDefault="00C63367" w:rsidP="00C63367">
            <w:pPr>
              <w:rPr>
                <w:rFonts w:ascii="Corbel" w:eastAsia="Corbel" w:hAnsi="Corbel" w:cs="Times New Roman"/>
              </w:rPr>
            </w:pPr>
          </w:p>
          <w:p w14:paraId="7DD5151B" w14:textId="77777777" w:rsidR="00C63367" w:rsidRPr="00C63367" w:rsidRDefault="00C63367" w:rsidP="00C63367">
            <w:pPr>
              <w:rPr>
                <w:rFonts w:ascii="Corbel" w:eastAsia="Corbel" w:hAnsi="Corbel" w:cs="Times New Roman"/>
                <w:b/>
              </w:rPr>
            </w:pPr>
          </w:p>
          <w:p w14:paraId="729795DB" w14:textId="77777777" w:rsidR="00C63367" w:rsidRPr="00C63367" w:rsidRDefault="00C63367" w:rsidP="00C63367">
            <w:pPr>
              <w:rPr>
                <w:rFonts w:ascii="Corbel" w:eastAsia="Corbel" w:hAnsi="Corbel" w:cs="Times New Roman"/>
              </w:rPr>
            </w:pPr>
            <w:r w:rsidRPr="00C63367">
              <w:rPr>
                <w:rFonts w:ascii="Corbel" w:eastAsia="Corbel" w:hAnsi="Corbel" w:cs="Times New Roman"/>
                <w:b/>
              </w:rPr>
              <w:t>RT-PCR:</w:t>
            </w:r>
            <w:r w:rsidRPr="00C63367">
              <w:rPr>
                <w:rFonts w:ascii="Corbel" w:eastAsia="Corbel" w:hAnsi="Corbel" w:cs="Times New Roman"/>
              </w:rPr>
              <w:t xml:space="preserve"> Used to qualitatively detect gene expression through creation of complementary DNA transcripts from RNA </w:t>
            </w:r>
          </w:p>
          <w:p w14:paraId="3C5CE5E0" w14:textId="77777777" w:rsidR="00C63367" w:rsidRPr="00C63367" w:rsidRDefault="00C63367" w:rsidP="00C63367">
            <w:pPr>
              <w:rPr>
                <w:rFonts w:ascii="Corbel" w:eastAsia="Corbel" w:hAnsi="Corbel" w:cs="Times New Roman"/>
              </w:rPr>
            </w:pPr>
          </w:p>
        </w:tc>
      </w:tr>
      <w:tr w:rsidR="00C63367" w:rsidRPr="00C63367" w14:paraId="493C8B11" w14:textId="77777777" w:rsidTr="006523AE">
        <w:trPr>
          <w:trHeight w:val="8139"/>
        </w:trPr>
        <w:tc>
          <w:tcPr>
            <w:tcW w:w="2660" w:type="dxa"/>
          </w:tcPr>
          <w:p w14:paraId="3139D9A8" w14:textId="77777777" w:rsidR="00C63367" w:rsidRPr="00C63367" w:rsidRDefault="00C63367" w:rsidP="00C63367">
            <w:pPr>
              <w:rPr>
                <w:rFonts w:ascii="Corbel" w:eastAsia="Corbel" w:hAnsi="Corbel" w:cs="Times New Roman"/>
              </w:rPr>
            </w:pPr>
            <w:r w:rsidRPr="00C63367">
              <w:rPr>
                <w:rFonts w:ascii="Corbel" w:eastAsia="Corbel" w:hAnsi="Corbel" w:cs="Times New Roman"/>
              </w:rPr>
              <w:lastRenderedPageBreak/>
              <w:t>Is information about sensitivity, specificity and/or raw data provided?</w:t>
            </w:r>
          </w:p>
        </w:tc>
        <w:tc>
          <w:tcPr>
            <w:tcW w:w="3544" w:type="dxa"/>
          </w:tcPr>
          <w:p w14:paraId="135FD86D" w14:textId="77777777" w:rsidR="00C63367" w:rsidRPr="00C63367" w:rsidRDefault="00C63367" w:rsidP="00375BEC">
            <w:pPr>
              <w:numPr>
                <w:ilvl w:val="0"/>
                <w:numId w:val="21"/>
              </w:numPr>
              <w:contextualSpacing/>
              <w:rPr>
                <w:rFonts w:ascii="Corbel" w:eastAsia="Corbel" w:hAnsi="Corbel" w:cs="Times New Roman"/>
              </w:rPr>
            </w:pPr>
            <w:r w:rsidRPr="00C63367">
              <w:rPr>
                <w:rFonts w:ascii="Corbel" w:eastAsia="Corbel" w:hAnsi="Corbel" w:cs="Times New Roman"/>
              </w:rPr>
              <w:t>Yes, specify the test(s): _____</w:t>
            </w:r>
          </w:p>
          <w:p w14:paraId="5EFE91A2" w14:textId="77777777" w:rsidR="00C63367" w:rsidRPr="00C63367" w:rsidRDefault="00C63367" w:rsidP="00C63367">
            <w:pPr>
              <w:ind w:left="142"/>
              <w:contextualSpacing/>
              <w:rPr>
                <w:rFonts w:ascii="Corbel" w:eastAsia="Corbel" w:hAnsi="Corbel" w:cs="Times New Roman"/>
                <w:b/>
              </w:rPr>
            </w:pPr>
            <w:r w:rsidRPr="00C63367">
              <w:rPr>
                <w:rFonts w:ascii="Corbel" w:eastAsia="Corbel" w:hAnsi="Corbel" w:cs="Times New Roman"/>
                <w:b/>
              </w:rPr>
              <w:t>What data is available?</w:t>
            </w:r>
          </w:p>
          <w:p w14:paraId="6725CAFE" w14:textId="77777777" w:rsidR="00C63367" w:rsidRPr="00C63367" w:rsidRDefault="00C63367" w:rsidP="00375BEC">
            <w:pPr>
              <w:numPr>
                <w:ilvl w:val="0"/>
                <w:numId w:val="23"/>
              </w:numPr>
              <w:contextualSpacing/>
              <w:rPr>
                <w:rFonts w:ascii="Corbel" w:eastAsia="Corbel" w:hAnsi="Corbel" w:cs="Times New Roman"/>
              </w:rPr>
            </w:pPr>
            <w:r w:rsidRPr="00C63367">
              <w:rPr>
                <w:rFonts w:ascii="Corbel" w:eastAsia="Corbel" w:hAnsi="Corbel" w:cs="Times New Roman"/>
              </w:rPr>
              <w:t>Specificity is provided</w:t>
            </w:r>
          </w:p>
          <w:p w14:paraId="2FE955A1" w14:textId="77777777" w:rsidR="00C63367" w:rsidRPr="00C63367" w:rsidRDefault="00C63367" w:rsidP="00375BEC">
            <w:pPr>
              <w:numPr>
                <w:ilvl w:val="0"/>
                <w:numId w:val="23"/>
              </w:numPr>
              <w:contextualSpacing/>
              <w:rPr>
                <w:rFonts w:ascii="Corbel" w:eastAsia="Corbel" w:hAnsi="Corbel" w:cs="Times New Roman"/>
              </w:rPr>
            </w:pPr>
            <w:r w:rsidRPr="00C63367">
              <w:rPr>
                <w:rFonts w:ascii="Corbel" w:eastAsia="Corbel" w:hAnsi="Corbel" w:cs="Times New Roman"/>
              </w:rPr>
              <w:t>Sensitivity is provided</w:t>
            </w:r>
          </w:p>
          <w:p w14:paraId="2586D5C9" w14:textId="77777777" w:rsidR="00C63367" w:rsidRPr="00C63367" w:rsidRDefault="00C63367" w:rsidP="00375BEC">
            <w:pPr>
              <w:numPr>
                <w:ilvl w:val="0"/>
                <w:numId w:val="23"/>
              </w:numPr>
              <w:contextualSpacing/>
              <w:rPr>
                <w:rFonts w:ascii="Corbel" w:eastAsia="Corbel" w:hAnsi="Corbel" w:cs="Times New Roman"/>
              </w:rPr>
            </w:pPr>
            <w:r w:rsidRPr="00C63367">
              <w:rPr>
                <w:rFonts w:ascii="Corbel" w:eastAsia="Corbel" w:hAnsi="Corbel" w:cs="Times New Roman"/>
              </w:rPr>
              <w:t>Raw data is provided (for 2 by 2 table)</w:t>
            </w:r>
          </w:p>
          <w:p w14:paraId="40C440C2" w14:textId="77777777" w:rsidR="00C63367" w:rsidRPr="00C63367" w:rsidRDefault="00C63367" w:rsidP="00375BEC">
            <w:pPr>
              <w:numPr>
                <w:ilvl w:val="0"/>
                <w:numId w:val="23"/>
              </w:numPr>
              <w:contextualSpacing/>
              <w:rPr>
                <w:rFonts w:ascii="Corbel" w:eastAsia="Corbel" w:hAnsi="Corbel" w:cs="Times New Roman"/>
              </w:rPr>
            </w:pPr>
            <w:r w:rsidRPr="00C63367">
              <w:rPr>
                <w:rFonts w:ascii="Corbel" w:eastAsia="Corbel" w:hAnsi="Corbel" w:cs="Times New Roman"/>
              </w:rPr>
              <w:t xml:space="preserve">Detection limits of test, </w:t>
            </w:r>
          </w:p>
          <w:p w14:paraId="43F529EB" w14:textId="77777777" w:rsidR="00C63367" w:rsidRPr="00C63367" w:rsidRDefault="00C63367" w:rsidP="00375BEC">
            <w:pPr>
              <w:numPr>
                <w:ilvl w:val="0"/>
                <w:numId w:val="23"/>
              </w:numPr>
              <w:contextualSpacing/>
              <w:rPr>
                <w:rFonts w:ascii="Corbel" w:eastAsia="Corbel" w:hAnsi="Corbel" w:cs="Times New Roman"/>
              </w:rPr>
            </w:pPr>
            <w:r w:rsidRPr="00C63367">
              <w:rPr>
                <w:rFonts w:ascii="Corbel" w:eastAsia="Corbel" w:hAnsi="Corbel" w:cs="Times New Roman"/>
              </w:rPr>
              <w:t>When should this test be used? (e.g. X days after symptoms appear) Specify: ____</w:t>
            </w:r>
          </w:p>
          <w:p w14:paraId="2F55F53D" w14:textId="77777777" w:rsidR="00C63367" w:rsidRPr="00C63367" w:rsidRDefault="00C63367" w:rsidP="00C63367">
            <w:pPr>
              <w:ind w:left="175"/>
              <w:contextualSpacing/>
              <w:rPr>
                <w:rFonts w:ascii="Corbel" w:eastAsia="Corbel" w:hAnsi="Corbel" w:cs="Times New Roman"/>
                <w:b/>
              </w:rPr>
            </w:pPr>
            <w:r w:rsidRPr="00C63367">
              <w:rPr>
                <w:rFonts w:ascii="Corbel" w:eastAsia="Corbel" w:hAnsi="Corbel" w:cs="Times New Roman"/>
                <w:b/>
              </w:rPr>
              <w:t>Is this a commercial test?</w:t>
            </w:r>
          </w:p>
          <w:p w14:paraId="0FADE8F9" w14:textId="77777777" w:rsidR="00C63367" w:rsidRPr="00C63367" w:rsidRDefault="00C63367" w:rsidP="00375BEC">
            <w:pPr>
              <w:numPr>
                <w:ilvl w:val="0"/>
                <w:numId w:val="22"/>
              </w:numPr>
              <w:ind w:left="1169" w:hanging="284"/>
              <w:contextualSpacing/>
              <w:rPr>
                <w:rFonts w:ascii="Corbel" w:eastAsia="Corbel" w:hAnsi="Corbel" w:cs="Times New Roman"/>
              </w:rPr>
            </w:pPr>
            <w:r w:rsidRPr="00C63367">
              <w:rPr>
                <w:rFonts w:ascii="Corbel" w:eastAsia="Corbel" w:hAnsi="Corbel" w:cs="Times New Roman"/>
              </w:rPr>
              <w:t>Yes</w:t>
            </w:r>
          </w:p>
          <w:p w14:paraId="1DCF5AB2" w14:textId="77777777" w:rsidR="00C63367" w:rsidRPr="00C63367" w:rsidRDefault="00C63367" w:rsidP="00375BEC">
            <w:pPr>
              <w:numPr>
                <w:ilvl w:val="0"/>
                <w:numId w:val="22"/>
              </w:numPr>
              <w:ind w:left="1169" w:hanging="284"/>
              <w:contextualSpacing/>
              <w:rPr>
                <w:rFonts w:ascii="Corbel" w:eastAsia="Corbel" w:hAnsi="Corbel" w:cs="Times New Roman"/>
              </w:rPr>
            </w:pPr>
            <w:r w:rsidRPr="00C63367">
              <w:rPr>
                <w:rFonts w:ascii="Corbel" w:eastAsia="Corbel" w:hAnsi="Corbel" w:cs="Times New Roman"/>
              </w:rPr>
              <w:t>No, it an in house or experimental test</w:t>
            </w:r>
          </w:p>
          <w:p w14:paraId="36D72805" w14:textId="77777777" w:rsidR="00C63367" w:rsidRPr="00C63367" w:rsidRDefault="00C63367" w:rsidP="00375BEC">
            <w:pPr>
              <w:numPr>
                <w:ilvl w:val="0"/>
                <w:numId w:val="21"/>
              </w:numPr>
              <w:contextualSpacing/>
              <w:rPr>
                <w:rFonts w:ascii="Corbel" w:eastAsia="Corbel" w:hAnsi="Corbel" w:cs="Times New Roman"/>
              </w:rPr>
            </w:pPr>
            <w:r w:rsidRPr="00C63367">
              <w:rPr>
                <w:rFonts w:ascii="Corbel" w:eastAsia="Corbel" w:hAnsi="Corbel" w:cs="Times New Roman"/>
              </w:rPr>
              <w:t>No, insufficient data provided</w:t>
            </w:r>
          </w:p>
        </w:tc>
        <w:tc>
          <w:tcPr>
            <w:tcW w:w="3543" w:type="dxa"/>
          </w:tcPr>
          <w:p w14:paraId="77271AFC" w14:textId="77777777" w:rsidR="00C63367" w:rsidRPr="00C63367" w:rsidRDefault="00C63367" w:rsidP="00C63367">
            <w:pPr>
              <w:spacing w:before="100" w:beforeAutospacing="1" w:after="100" w:afterAutospacing="1"/>
              <w:rPr>
                <w:rFonts w:ascii="Corbel" w:eastAsia="Corbel" w:hAnsi="Corbel" w:cs="Times New Roman"/>
                <w:lang w:val="en" w:eastAsia="en-CA"/>
              </w:rPr>
            </w:pPr>
            <w:r w:rsidRPr="00C63367">
              <w:rPr>
                <w:rFonts w:ascii="Corbel" w:eastAsia="Corbel" w:hAnsi="Corbel" w:cs="Times New Roman"/>
                <w:b/>
                <w:bCs/>
                <w:lang w:val="en" w:eastAsia="en-CA"/>
              </w:rPr>
              <w:t>Sensitivity</w:t>
            </w:r>
            <w:r w:rsidRPr="00C63367">
              <w:rPr>
                <w:rFonts w:ascii="Corbel" w:eastAsia="Corbel" w:hAnsi="Corbel" w:cs="Times New Roman"/>
                <w:lang w:val="en" w:eastAsia="en-CA"/>
              </w:rPr>
              <w:t xml:space="preserve"> (also called the </w:t>
            </w:r>
            <w:r w:rsidRPr="00C63367">
              <w:rPr>
                <w:rFonts w:ascii="Corbel" w:eastAsia="Corbel" w:hAnsi="Corbel" w:cs="Times New Roman"/>
                <w:b/>
                <w:bCs/>
                <w:lang w:val="en" w:eastAsia="en-CA"/>
              </w:rPr>
              <w:t>true positive rate</w:t>
            </w:r>
            <w:r w:rsidRPr="00C63367">
              <w:rPr>
                <w:rFonts w:ascii="Corbel" w:eastAsia="Corbel" w:hAnsi="Corbel" w:cs="Times New Roman"/>
                <w:lang w:val="en" w:eastAsia="en-CA"/>
              </w:rPr>
              <w:t>) measures the proportion of positives that are correctly identified as such.</w:t>
            </w:r>
          </w:p>
          <w:p w14:paraId="32432737" w14:textId="77777777" w:rsidR="00C63367" w:rsidRPr="00C63367" w:rsidRDefault="00C63367" w:rsidP="00C63367">
            <w:pPr>
              <w:spacing w:before="100" w:beforeAutospacing="1" w:after="100" w:afterAutospacing="1"/>
              <w:rPr>
                <w:rFonts w:ascii="Corbel" w:eastAsia="Corbel" w:hAnsi="Corbel" w:cs="Times New Roman"/>
                <w:lang w:val="en" w:eastAsia="en-CA"/>
              </w:rPr>
            </w:pPr>
            <w:r w:rsidRPr="00C63367">
              <w:rPr>
                <w:rFonts w:ascii="Corbel" w:eastAsia="Corbel" w:hAnsi="Corbel" w:cs="Times New Roman"/>
                <w:b/>
                <w:bCs/>
                <w:lang w:val="en" w:eastAsia="en-CA"/>
              </w:rPr>
              <w:t>Specificity</w:t>
            </w:r>
            <w:r w:rsidRPr="00C63367">
              <w:rPr>
                <w:rFonts w:ascii="Corbel" w:eastAsia="Corbel" w:hAnsi="Corbel" w:cs="Times New Roman"/>
                <w:lang w:val="en" w:eastAsia="en-CA"/>
              </w:rPr>
              <w:t xml:space="preserve"> (also called the </w:t>
            </w:r>
            <w:r w:rsidRPr="00C63367">
              <w:rPr>
                <w:rFonts w:ascii="Corbel" w:eastAsia="Corbel" w:hAnsi="Corbel" w:cs="Times New Roman"/>
                <w:b/>
                <w:bCs/>
                <w:lang w:val="en" w:eastAsia="en-CA"/>
              </w:rPr>
              <w:t>true negative rate</w:t>
            </w:r>
            <w:r w:rsidRPr="00C63367">
              <w:rPr>
                <w:rFonts w:ascii="Corbel" w:eastAsia="Corbel" w:hAnsi="Corbel" w:cs="Times New Roman"/>
                <w:lang w:val="en" w:eastAsia="en-CA"/>
              </w:rPr>
              <w:t xml:space="preserve">) measures the proportion of negatives that are correctly identified as such. E.g., if 100 people known to have a disease were tested and 43 tested positive, </w:t>
            </w:r>
            <w:r w:rsidRPr="00C63367">
              <w:rPr>
                <w:rFonts w:ascii="Corbel" w:eastAsia="Corbel" w:hAnsi="Corbel" w:cs="Times New Roman"/>
                <w:color w:val="222222"/>
              </w:rPr>
              <w:t xml:space="preserve">the test has 43% sensitivity. If 100 people with no disease are tested and 96 return a negative result, then the test has </w:t>
            </w:r>
            <w:r w:rsidRPr="00C63367">
              <w:rPr>
                <w:rFonts w:ascii="Corbel" w:eastAsia="Corbel" w:hAnsi="Corbel" w:cs="Times New Roman"/>
                <w:b/>
                <w:bCs/>
                <w:color w:val="222222"/>
              </w:rPr>
              <w:t>96%</w:t>
            </w:r>
            <w:r w:rsidRPr="00C63367">
              <w:rPr>
                <w:rFonts w:ascii="Corbel" w:eastAsia="Corbel" w:hAnsi="Corbel" w:cs="Times New Roman"/>
                <w:color w:val="222222"/>
              </w:rPr>
              <w:t xml:space="preserve"> specificity.</w:t>
            </w:r>
          </w:p>
          <w:p w14:paraId="55443196" w14:textId="77777777" w:rsidR="00C63367" w:rsidRPr="00C63367" w:rsidRDefault="00C63367" w:rsidP="00C63367">
            <w:pPr>
              <w:rPr>
                <w:rFonts w:ascii="Corbel" w:eastAsia="Corbel" w:hAnsi="Corbel" w:cs="Times New Roman"/>
                <w:color w:val="222222"/>
              </w:rPr>
            </w:pPr>
            <w:r w:rsidRPr="00C63367">
              <w:rPr>
                <w:rFonts w:ascii="Corbel" w:eastAsia="Corbel" w:hAnsi="Corbel" w:cs="Times New Roman"/>
                <w:b/>
                <w:color w:val="222222"/>
              </w:rPr>
              <w:t>Detection limits</w:t>
            </w:r>
            <w:r w:rsidRPr="00C63367">
              <w:rPr>
                <w:rFonts w:ascii="Corbel" w:eastAsia="Corbel" w:hAnsi="Corbel" w:cs="Times New Roman"/>
                <w:color w:val="222222"/>
              </w:rPr>
              <w:t xml:space="preserve"> – examples are cut off values for detecting positive or negative results for each test</w:t>
            </w:r>
          </w:p>
          <w:p w14:paraId="342F21B5" w14:textId="77777777" w:rsidR="00C63367" w:rsidRPr="00C63367" w:rsidRDefault="00C63367" w:rsidP="00C63367">
            <w:pPr>
              <w:rPr>
                <w:rFonts w:ascii="Corbel" w:eastAsia="Corbel" w:hAnsi="Corbel" w:cs="Times New Roman"/>
                <w:color w:val="222222"/>
              </w:rPr>
            </w:pPr>
          </w:p>
          <w:p w14:paraId="0F2CEAE8" w14:textId="77777777" w:rsidR="00C63367" w:rsidRPr="00C63367" w:rsidRDefault="00C63367" w:rsidP="00C63367">
            <w:pPr>
              <w:rPr>
                <w:rFonts w:ascii="Corbel" w:eastAsia="Corbel" w:hAnsi="Corbel" w:cs="Times New Roman"/>
              </w:rPr>
            </w:pPr>
            <w:r w:rsidRPr="00C63367">
              <w:rPr>
                <w:rFonts w:ascii="Corbel" w:eastAsia="Corbel" w:hAnsi="Corbel" w:cs="Times New Roman"/>
                <w:color w:val="222222"/>
              </w:rPr>
              <w:t>If information about SN/SP/raw data/limitations of test, etc. is provided for more than one test, select “Yes, for multiple tests” and more questions will become available.</w:t>
            </w:r>
          </w:p>
        </w:tc>
      </w:tr>
      <w:tr w:rsidR="00C63367" w:rsidRPr="00C63367" w14:paraId="1F7BECF1" w14:textId="77777777" w:rsidTr="006523AE">
        <w:tc>
          <w:tcPr>
            <w:tcW w:w="9747" w:type="dxa"/>
            <w:gridSpan w:val="3"/>
            <w:shd w:val="clear" w:color="auto" w:fill="C6D9F1" w:themeFill="text2" w:themeFillTint="33"/>
          </w:tcPr>
          <w:p w14:paraId="32AFDB46" w14:textId="77777777" w:rsidR="00C63367" w:rsidRPr="00C63367" w:rsidRDefault="00C63367" w:rsidP="00C63367">
            <w:pPr>
              <w:rPr>
                <w:rFonts w:ascii="Corbel" w:eastAsia="Corbel" w:hAnsi="Corbel" w:cs="Times New Roman"/>
                <w:b/>
              </w:rPr>
            </w:pPr>
            <w:r w:rsidRPr="00C63367">
              <w:rPr>
                <w:rFonts w:ascii="Corbel" w:eastAsia="Corbel" w:hAnsi="Corbel" w:cs="Times New Roman"/>
                <w:b/>
              </w:rPr>
              <w:t>Epidemiology Section</w:t>
            </w:r>
          </w:p>
        </w:tc>
      </w:tr>
      <w:tr w:rsidR="00C63367" w:rsidRPr="00C63367" w14:paraId="2383CDBE" w14:textId="77777777" w:rsidTr="00A17406">
        <w:tc>
          <w:tcPr>
            <w:tcW w:w="2660" w:type="dxa"/>
          </w:tcPr>
          <w:p w14:paraId="703D8B3A"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xml:space="preserve">What is the </w:t>
            </w:r>
            <w:r w:rsidRPr="00C63367">
              <w:rPr>
                <w:rFonts w:ascii="Corbel" w:eastAsia="Corbel" w:hAnsi="Corbel" w:cs="Times New Roman"/>
                <w:b/>
                <w:lang w:val="en-GB"/>
              </w:rPr>
              <w:t>burden</w:t>
            </w:r>
            <w:r w:rsidRPr="00C63367">
              <w:rPr>
                <w:rFonts w:ascii="Corbel" w:eastAsia="Corbel" w:hAnsi="Corbel" w:cs="Times New Roman"/>
                <w:lang w:val="en-GB"/>
              </w:rPr>
              <w:t xml:space="preserve"> of LACV in the sample population in this study?</w:t>
            </w:r>
          </w:p>
          <w:p w14:paraId="04131A53"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color w:val="FF0000"/>
                <w:lang w:val="en-GB"/>
              </w:rPr>
              <w:t>(Only answer if the data is a population sample.)</w:t>
            </w:r>
          </w:p>
        </w:tc>
        <w:tc>
          <w:tcPr>
            <w:tcW w:w="3544" w:type="dxa"/>
          </w:tcPr>
          <w:p w14:paraId="6BE58524" w14:textId="77777777" w:rsidR="00C63367" w:rsidRPr="00C63367" w:rsidRDefault="00C63367" w:rsidP="00375BEC">
            <w:pPr>
              <w:numPr>
                <w:ilvl w:val="0"/>
                <w:numId w:val="25"/>
              </w:numPr>
              <w:contextualSpacing/>
              <w:rPr>
                <w:rFonts w:ascii="Corbel" w:eastAsia="Corbel" w:hAnsi="Corbel" w:cs="Times New Roman"/>
                <w:lang w:val="en-GB"/>
              </w:rPr>
            </w:pPr>
            <w:r w:rsidRPr="00C63367">
              <w:rPr>
                <w:rFonts w:ascii="Corbel" w:eastAsia="Corbel" w:hAnsi="Corbel" w:cs="Times New Roman"/>
                <w:lang w:val="en-GB"/>
              </w:rPr>
              <w:t>The sample represents [ date/ region/ population] = ____________</w:t>
            </w:r>
          </w:p>
          <w:p w14:paraId="5F31AF9C" w14:textId="77777777" w:rsidR="00C63367" w:rsidRPr="00C63367" w:rsidRDefault="00C63367" w:rsidP="00375BEC">
            <w:pPr>
              <w:numPr>
                <w:ilvl w:val="0"/>
                <w:numId w:val="25"/>
              </w:numPr>
              <w:contextualSpacing/>
              <w:rPr>
                <w:rFonts w:ascii="Corbel" w:eastAsia="Corbel" w:hAnsi="Corbel" w:cs="Times New Roman"/>
                <w:lang w:val="en-GB"/>
              </w:rPr>
            </w:pPr>
            <w:r w:rsidRPr="00C63367">
              <w:rPr>
                <w:rFonts w:ascii="Corbel" w:eastAsia="Corbel" w:hAnsi="Corbel" w:cs="Times New Roman"/>
                <w:lang w:val="en-GB"/>
              </w:rPr>
              <w:t>Sero-Prevalence= ____</w:t>
            </w:r>
          </w:p>
          <w:p w14:paraId="102AE57E" w14:textId="77777777" w:rsidR="00C63367" w:rsidRPr="00C63367" w:rsidRDefault="00C63367" w:rsidP="00375BEC">
            <w:pPr>
              <w:numPr>
                <w:ilvl w:val="0"/>
                <w:numId w:val="25"/>
              </w:numPr>
              <w:contextualSpacing/>
              <w:rPr>
                <w:rFonts w:ascii="Corbel" w:eastAsia="Corbel" w:hAnsi="Corbel" w:cs="Times New Roman"/>
                <w:lang w:val="en-GB"/>
              </w:rPr>
            </w:pPr>
            <w:r w:rsidRPr="00C63367">
              <w:rPr>
                <w:rFonts w:ascii="Corbel" w:eastAsia="Corbel" w:hAnsi="Corbel" w:cs="Times New Roman"/>
                <w:lang w:val="en-GB"/>
              </w:rPr>
              <w:t>Case (disease) Prevalence = __________</w:t>
            </w:r>
          </w:p>
          <w:p w14:paraId="58B2C2E0" w14:textId="77777777" w:rsidR="00C63367" w:rsidRPr="00C63367" w:rsidRDefault="00C63367" w:rsidP="00375BEC">
            <w:pPr>
              <w:numPr>
                <w:ilvl w:val="0"/>
                <w:numId w:val="25"/>
              </w:numPr>
              <w:contextualSpacing/>
              <w:rPr>
                <w:rFonts w:ascii="Corbel" w:eastAsia="Corbel" w:hAnsi="Corbel" w:cs="Times New Roman"/>
                <w:lang w:val="en-GB"/>
              </w:rPr>
            </w:pPr>
            <w:r w:rsidRPr="00C63367">
              <w:rPr>
                <w:rFonts w:ascii="Corbel" w:eastAsia="Corbel" w:hAnsi="Corbel" w:cs="Times New Roman"/>
                <w:lang w:val="en-GB"/>
              </w:rPr>
              <w:t>Incidence = ___</w:t>
            </w:r>
          </w:p>
          <w:p w14:paraId="5CEAFCBD" w14:textId="77777777" w:rsidR="00C63367" w:rsidRPr="00C63367" w:rsidRDefault="00C63367" w:rsidP="00375BEC">
            <w:pPr>
              <w:numPr>
                <w:ilvl w:val="0"/>
                <w:numId w:val="25"/>
              </w:numPr>
              <w:contextualSpacing/>
              <w:rPr>
                <w:rFonts w:ascii="Corbel" w:eastAsia="Corbel" w:hAnsi="Corbel" w:cs="Times New Roman"/>
                <w:lang w:val="en-GB"/>
              </w:rPr>
            </w:pPr>
            <w:r w:rsidRPr="00C63367">
              <w:rPr>
                <w:rFonts w:ascii="Corbel" w:eastAsia="Corbel" w:hAnsi="Corbel" w:cs="Times New Roman"/>
                <w:lang w:val="en-GB"/>
              </w:rPr>
              <w:t>Prevalence of Long-term sequelae = ____</w:t>
            </w:r>
          </w:p>
          <w:p w14:paraId="3DEED80B" w14:textId="77777777" w:rsidR="00C63367" w:rsidRPr="00C63367" w:rsidRDefault="00C63367" w:rsidP="00375BEC">
            <w:pPr>
              <w:numPr>
                <w:ilvl w:val="0"/>
                <w:numId w:val="25"/>
              </w:numPr>
              <w:contextualSpacing/>
              <w:rPr>
                <w:rFonts w:ascii="Corbel" w:eastAsia="Corbel" w:hAnsi="Corbel" w:cs="Times New Roman"/>
                <w:lang w:val="en-GB"/>
              </w:rPr>
            </w:pPr>
            <w:r w:rsidRPr="00C63367">
              <w:rPr>
                <w:rFonts w:ascii="Corbel" w:eastAsia="Corbel" w:hAnsi="Corbel" w:cs="Times New Roman"/>
                <w:lang w:val="en-GB"/>
              </w:rPr>
              <w:t>Case-fatality rate = ____</w:t>
            </w:r>
          </w:p>
          <w:p w14:paraId="0EE301BB" w14:textId="77777777" w:rsidR="00C63367" w:rsidRPr="00C63367" w:rsidRDefault="00C63367" w:rsidP="00375BEC">
            <w:pPr>
              <w:numPr>
                <w:ilvl w:val="0"/>
                <w:numId w:val="25"/>
              </w:numPr>
              <w:contextualSpacing/>
              <w:rPr>
                <w:rFonts w:ascii="Corbel" w:eastAsia="Corbel" w:hAnsi="Corbel" w:cs="Times New Roman"/>
                <w:lang w:val="en-GB"/>
              </w:rPr>
            </w:pPr>
            <w:r w:rsidRPr="00C63367">
              <w:rPr>
                <w:rFonts w:ascii="Corbel" w:eastAsia="Corbel" w:hAnsi="Corbel" w:cs="Times New Roman"/>
                <w:lang w:val="en-GB"/>
              </w:rPr>
              <w:t>Proportion hospitalized= ___</w:t>
            </w:r>
          </w:p>
          <w:p w14:paraId="35C60D58" w14:textId="77777777" w:rsidR="00C63367" w:rsidRPr="00C63367" w:rsidRDefault="00C63367" w:rsidP="00375BEC">
            <w:pPr>
              <w:numPr>
                <w:ilvl w:val="0"/>
                <w:numId w:val="25"/>
              </w:numPr>
              <w:contextualSpacing/>
              <w:rPr>
                <w:rFonts w:ascii="Corbel" w:eastAsia="Corbel" w:hAnsi="Corbel" w:cs="Times New Roman"/>
                <w:lang w:val="en-GB"/>
              </w:rPr>
            </w:pPr>
            <w:r w:rsidRPr="00C63367">
              <w:rPr>
                <w:rFonts w:ascii="Corbel" w:eastAsia="Corbel" w:hAnsi="Corbel" w:cs="Times New Roman"/>
                <w:lang w:val="en-GB"/>
              </w:rPr>
              <w:t>Other measure ____</w:t>
            </w:r>
          </w:p>
          <w:p w14:paraId="09FABB78" w14:textId="77777777" w:rsidR="00C63367" w:rsidRPr="00C63367" w:rsidRDefault="00C63367" w:rsidP="00C63367">
            <w:pPr>
              <w:rPr>
                <w:rFonts w:ascii="Corbel" w:eastAsia="Corbel" w:hAnsi="Corbel" w:cs="Times New Roman"/>
                <w:lang w:val="en-GB"/>
              </w:rPr>
            </w:pPr>
          </w:p>
          <w:p w14:paraId="72F69D8B" w14:textId="77777777" w:rsidR="00C63367" w:rsidRPr="00C63367" w:rsidRDefault="00C63367" w:rsidP="00C63367">
            <w:pPr>
              <w:rPr>
                <w:rFonts w:ascii="Corbel" w:eastAsia="Corbel" w:hAnsi="Corbel" w:cs="Times New Roman"/>
                <w:lang w:val="en-GB"/>
              </w:rPr>
            </w:pPr>
          </w:p>
          <w:p w14:paraId="7A06CB1D" w14:textId="77777777" w:rsidR="00C63367" w:rsidRPr="00C63367" w:rsidRDefault="00C63367" w:rsidP="00C63367">
            <w:pPr>
              <w:rPr>
                <w:rFonts w:ascii="Corbel" w:eastAsia="Corbel" w:hAnsi="Corbel" w:cs="Times New Roman"/>
                <w:lang w:val="en-GB"/>
              </w:rPr>
            </w:pPr>
          </w:p>
        </w:tc>
        <w:tc>
          <w:tcPr>
            <w:tcW w:w="3543" w:type="dxa"/>
          </w:tcPr>
          <w:p w14:paraId="71AB0DD8" w14:textId="77777777" w:rsidR="00C63367" w:rsidRPr="00C63367" w:rsidRDefault="00C63367" w:rsidP="00C63367">
            <w:pPr>
              <w:rPr>
                <w:rFonts w:ascii="Corbel" w:eastAsia="Corbel" w:hAnsi="Corbel" w:cs="Times New Roman"/>
              </w:rPr>
            </w:pPr>
            <w:r w:rsidRPr="00C63367">
              <w:rPr>
                <w:rFonts w:ascii="Corbel" w:eastAsia="Corbel" w:hAnsi="Corbel" w:cs="Times New Roman"/>
                <w:b/>
              </w:rPr>
              <w:lastRenderedPageBreak/>
              <w:t>Sample:</w:t>
            </w:r>
            <w:r w:rsidRPr="00C63367">
              <w:rPr>
                <w:rFonts w:ascii="Corbel" w:eastAsia="Corbel" w:hAnsi="Corbel" w:cs="Times New Roman"/>
              </w:rPr>
              <w:t xml:space="preserve"> describe what the sample represents – date, region, population sampled.</w:t>
            </w:r>
          </w:p>
          <w:p w14:paraId="4A3F107A" w14:textId="77777777" w:rsidR="00C63367" w:rsidRPr="00C63367" w:rsidRDefault="00C63367" w:rsidP="00C63367">
            <w:pPr>
              <w:rPr>
                <w:rFonts w:ascii="Corbel" w:eastAsia="Corbel" w:hAnsi="Corbel" w:cs="Times New Roman"/>
              </w:rPr>
            </w:pPr>
            <w:r w:rsidRPr="00C63367">
              <w:rPr>
                <w:rFonts w:ascii="Corbel" w:eastAsia="Corbel" w:hAnsi="Corbel" w:cs="Times New Roman"/>
                <w:b/>
              </w:rPr>
              <w:t xml:space="preserve">Sero-prevalence: </w:t>
            </w:r>
            <w:r w:rsidRPr="00C63367">
              <w:rPr>
                <w:rFonts w:ascii="Corbel" w:eastAsia="Corbel" w:hAnsi="Corbel" w:cs="Times New Roman"/>
              </w:rPr>
              <w:t xml:space="preserve">Where a representative group of the target population is screened for sero-reactivity to LACV. </w:t>
            </w:r>
          </w:p>
          <w:p w14:paraId="7067FFA5" w14:textId="77777777" w:rsidR="00C63367" w:rsidRPr="00C63367" w:rsidRDefault="00C63367" w:rsidP="00C63367">
            <w:pPr>
              <w:rPr>
                <w:rFonts w:ascii="Corbel" w:eastAsia="Corbel" w:hAnsi="Corbel" w:cs="Times New Roman"/>
              </w:rPr>
            </w:pPr>
            <w:r w:rsidRPr="00C63367">
              <w:rPr>
                <w:rFonts w:ascii="Corbel" w:eastAsia="Corbel" w:hAnsi="Corbel" w:cs="Times New Roman"/>
                <w:b/>
              </w:rPr>
              <w:t>Case Prevalence:</w:t>
            </w:r>
            <w:r w:rsidRPr="00C63367">
              <w:rPr>
                <w:rFonts w:ascii="Corbel" w:eastAsia="Corbel" w:hAnsi="Corbel" w:cs="Times New Roman"/>
              </w:rPr>
              <w:t xml:space="preserve"> It is the number of cases of LACV in a defined population at a specific point in time. Record both numerator and denominator if provided [# of total LACV cases at a point in time, # of exposed individuals).</w:t>
            </w:r>
            <w:r w:rsidRPr="00C63367">
              <w:rPr>
                <w:rFonts w:ascii="Corbel" w:eastAsia="Corbel" w:hAnsi="Corbel" w:cs="Times New Roman"/>
                <w:color w:val="FF0000"/>
              </w:rPr>
              <w:t xml:space="preserve"> </w:t>
            </w:r>
          </w:p>
          <w:p w14:paraId="60C74949" w14:textId="77777777" w:rsidR="00C63367" w:rsidRPr="00C63367" w:rsidRDefault="00C63367" w:rsidP="00C63367">
            <w:pPr>
              <w:rPr>
                <w:rFonts w:ascii="Corbel" w:eastAsia="Corbel" w:hAnsi="Corbel" w:cs="Times New Roman"/>
              </w:rPr>
            </w:pPr>
            <w:r w:rsidRPr="00C63367">
              <w:rPr>
                <w:rFonts w:ascii="Corbel" w:eastAsia="Corbel" w:hAnsi="Corbel" w:cs="Times New Roman"/>
                <w:b/>
              </w:rPr>
              <w:lastRenderedPageBreak/>
              <w:t>Incidence:</w:t>
            </w:r>
            <w:r w:rsidRPr="00C63367">
              <w:rPr>
                <w:rFonts w:ascii="Corbel" w:eastAsia="Corbel" w:hAnsi="Corbel" w:cs="Times New Roman"/>
              </w:rPr>
              <w:t xml:space="preserve"> It is the number of new cases of LACV arising within a given time period in a specified population. Record both numerator and denominator if provided [# of new LACV cases in a given time period, # of exposed individuals)</w:t>
            </w:r>
          </w:p>
          <w:p w14:paraId="58536889" w14:textId="77777777" w:rsidR="00C63367" w:rsidRPr="00C63367" w:rsidRDefault="00C63367" w:rsidP="00C63367">
            <w:pPr>
              <w:rPr>
                <w:rFonts w:ascii="Corbel" w:eastAsia="Corbel" w:hAnsi="Corbel" w:cs="Times New Roman"/>
                <w:b/>
              </w:rPr>
            </w:pPr>
            <w:r w:rsidRPr="00C63367">
              <w:rPr>
                <w:rFonts w:ascii="Corbel" w:eastAsia="Corbel" w:hAnsi="Corbel" w:cs="Times New Roman"/>
                <w:b/>
              </w:rPr>
              <w:t>Long-term sequalae:</w:t>
            </w:r>
            <w:r w:rsidRPr="00C63367">
              <w:rPr>
                <w:rFonts w:ascii="Corbel" w:eastAsia="Corbel" w:hAnsi="Corbel" w:cs="Times New Roman"/>
              </w:rPr>
              <w:t xml:space="preserve"> Proportion of cases that develop chronic symptoms </w:t>
            </w:r>
          </w:p>
          <w:p w14:paraId="12DE22A5" w14:textId="77777777" w:rsidR="00C63367" w:rsidRPr="00C63367" w:rsidRDefault="00C63367" w:rsidP="00C63367">
            <w:pPr>
              <w:rPr>
                <w:rFonts w:ascii="Corbel" w:eastAsia="Corbel" w:hAnsi="Corbel" w:cs="Times New Roman"/>
              </w:rPr>
            </w:pPr>
            <w:r w:rsidRPr="00C63367">
              <w:rPr>
                <w:rFonts w:ascii="Corbel" w:eastAsia="Corbel" w:hAnsi="Corbel" w:cs="Times New Roman"/>
                <w:b/>
              </w:rPr>
              <w:t>Case-fatality rate:</w:t>
            </w:r>
            <w:r w:rsidRPr="00C63367">
              <w:rPr>
                <w:rFonts w:ascii="Corbel" w:eastAsia="Corbel" w:hAnsi="Corbel" w:cs="Times New Roman"/>
              </w:rPr>
              <w:t xml:space="preserve"> Proportion of cases that die from all LACV cases.</w:t>
            </w:r>
          </w:p>
          <w:p w14:paraId="6EE3C35E" w14:textId="77777777" w:rsidR="00C63367" w:rsidRPr="00C63367" w:rsidRDefault="00C63367" w:rsidP="00C63367">
            <w:pPr>
              <w:rPr>
                <w:rFonts w:ascii="Corbel" w:eastAsia="Corbel" w:hAnsi="Corbel" w:cs="Times New Roman"/>
                <w:b/>
              </w:rPr>
            </w:pPr>
            <w:r w:rsidRPr="00C63367">
              <w:rPr>
                <w:rFonts w:ascii="Corbel" w:eastAsia="Corbel" w:hAnsi="Corbel" w:cs="Times New Roman"/>
                <w:b/>
              </w:rPr>
              <w:t xml:space="preserve">Proportion </w:t>
            </w:r>
            <w:r w:rsidRPr="00C63367">
              <w:rPr>
                <w:rFonts w:ascii="Corbel" w:eastAsia="Corbel" w:hAnsi="Corbel" w:cs="Times New Roman"/>
              </w:rPr>
              <w:t>of cases that are</w:t>
            </w:r>
            <w:r w:rsidRPr="00C63367">
              <w:rPr>
                <w:rFonts w:ascii="Corbel" w:eastAsia="Corbel" w:hAnsi="Corbel" w:cs="Times New Roman"/>
                <w:b/>
              </w:rPr>
              <w:t xml:space="preserve"> hospitalized</w:t>
            </w:r>
          </w:p>
          <w:p w14:paraId="32CAEC87" w14:textId="77777777" w:rsidR="00C63367" w:rsidRPr="00C63367" w:rsidRDefault="00C63367" w:rsidP="00C63367">
            <w:pPr>
              <w:rPr>
                <w:rFonts w:ascii="Corbel" w:eastAsia="Corbel" w:hAnsi="Corbel" w:cs="Times New Roman"/>
              </w:rPr>
            </w:pPr>
            <w:r w:rsidRPr="00C63367">
              <w:rPr>
                <w:rFonts w:ascii="Corbel" w:eastAsia="Corbel" w:hAnsi="Corbel" w:cs="Times New Roman"/>
                <w:b/>
              </w:rPr>
              <w:t xml:space="preserve">Other measures </w:t>
            </w:r>
            <w:r w:rsidRPr="00C63367">
              <w:rPr>
                <w:rFonts w:ascii="Corbel" w:eastAsia="Corbel" w:hAnsi="Corbel" w:cs="Times New Roman"/>
              </w:rPr>
              <w:t>e.g. prevalence of various co-infections or co-morbidities.</w:t>
            </w:r>
          </w:p>
          <w:p w14:paraId="2DE0C8CB" w14:textId="77777777" w:rsidR="00C63367" w:rsidRPr="00C63367" w:rsidRDefault="00C63367" w:rsidP="00C63367">
            <w:pPr>
              <w:rPr>
                <w:rFonts w:ascii="Corbel" w:eastAsia="Corbel" w:hAnsi="Corbel" w:cs="Times New Roman"/>
              </w:rPr>
            </w:pPr>
          </w:p>
        </w:tc>
      </w:tr>
      <w:tr w:rsidR="00C63367" w:rsidRPr="00C63367" w14:paraId="7100158F" w14:textId="77777777" w:rsidTr="00A17406">
        <w:tc>
          <w:tcPr>
            <w:tcW w:w="2660" w:type="dxa"/>
          </w:tcPr>
          <w:p w14:paraId="1278BC21" w14:textId="77777777" w:rsidR="00C63367" w:rsidRPr="00C63367" w:rsidRDefault="00C63367" w:rsidP="00C63367">
            <w:pPr>
              <w:rPr>
                <w:rFonts w:ascii="Corbel" w:eastAsia="Corbel" w:hAnsi="Corbel" w:cs="Times New Roman"/>
                <w:b/>
                <w:lang w:val="en-GB"/>
              </w:rPr>
            </w:pPr>
            <w:r w:rsidRPr="00C63367">
              <w:rPr>
                <w:rFonts w:ascii="Corbel" w:eastAsia="Corbel" w:hAnsi="Corbel" w:cs="Times New Roman"/>
                <w:lang w:val="en-GB"/>
              </w:rPr>
              <w:lastRenderedPageBreak/>
              <w:t xml:space="preserve">If this is a LACV </w:t>
            </w:r>
            <w:r w:rsidRPr="00C63367">
              <w:rPr>
                <w:rFonts w:ascii="Corbel" w:eastAsia="Corbel" w:hAnsi="Corbel" w:cs="Times New Roman"/>
                <w:b/>
                <w:lang w:val="en-GB"/>
              </w:rPr>
              <w:t>outbreak</w:t>
            </w:r>
            <w:r w:rsidRPr="00C63367">
              <w:rPr>
                <w:rFonts w:ascii="Corbel" w:eastAsia="Corbel" w:hAnsi="Corbel" w:cs="Times New Roman"/>
                <w:lang w:val="en-GB"/>
              </w:rPr>
              <w:t>, describe its characteristics</w:t>
            </w:r>
          </w:p>
          <w:p w14:paraId="3CD60A1E"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color w:val="FF0000"/>
                <w:lang w:val="en-GB"/>
              </w:rPr>
              <w:t>(Only answer if this is an outbreak report)</w:t>
            </w:r>
          </w:p>
        </w:tc>
        <w:tc>
          <w:tcPr>
            <w:tcW w:w="3544" w:type="dxa"/>
          </w:tcPr>
          <w:p w14:paraId="7A4EE95A"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xml:space="preserve"> </w:t>
            </w:r>
            <w:r w:rsidRPr="00C63367">
              <w:rPr>
                <w:rFonts w:ascii="Corbel" w:eastAsia="Corbel" w:hAnsi="Corbel" w:cs="Times New Roman"/>
              </w:rPr>
              <w:t>Outbreak cases; total number reported:</w:t>
            </w:r>
            <w:r w:rsidRPr="00C63367">
              <w:rPr>
                <w:rFonts w:ascii="Corbel" w:eastAsia="Corbel" w:hAnsi="Corbel" w:cs="Times New Roman"/>
                <w:lang w:val="en-GB"/>
              </w:rPr>
              <w:t>____</w:t>
            </w:r>
          </w:p>
          <w:p w14:paraId="405B1456" w14:textId="77777777" w:rsidR="00C63367" w:rsidRPr="00C63367" w:rsidRDefault="00C63367" w:rsidP="00375BEC">
            <w:pPr>
              <w:numPr>
                <w:ilvl w:val="0"/>
                <w:numId w:val="26"/>
              </w:numPr>
              <w:ind w:left="317" w:hanging="283"/>
              <w:contextualSpacing/>
              <w:rPr>
                <w:rFonts w:ascii="Corbel" w:eastAsia="Corbel" w:hAnsi="Corbel" w:cs="Times New Roman"/>
                <w:lang w:val="en-GB"/>
              </w:rPr>
            </w:pPr>
            <w:r w:rsidRPr="00C63367">
              <w:rPr>
                <w:rFonts w:ascii="Corbel" w:eastAsia="Corbel" w:hAnsi="Corbel" w:cs="Times New Roman"/>
                <w:lang w:val="en-GB"/>
              </w:rPr>
              <w:t>Outbreak start date (yyyy/mm/dd): ____</w:t>
            </w:r>
          </w:p>
          <w:p w14:paraId="0127FDCA" w14:textId="77777777" w:rsidR="00C63367" w:rsidRPr="00C63367" w:rsidRDefault="00C63367" w:rsidP="00375BEC">
            <w:pPr>
              <w:numPr>
                <w:ilvl w:val="0"/>
                <w:numId w:val="26"/>
              </w:numPr>
              <w:ind w:left="317" w:hanging="283"/>
              <w:contextualSpacing/>
              <w:rPr>
                <w:rFonts w:ascii="Corbel" w:eastAsia="Corbel" w:hAnsi="Corbel" w:cs="Times New Roman"/>
                <w:lang w:val="en-GB"/>
              </w:rPr>
            </w:pPr>
            <w:r w:rsidRPr="00C63367">
              <w:rPr>
                <w:rFonts w:ascii="Corbel" w:eastAsia="Corbel" w:hAnsi="Corbel" w:cs="Times New Roman"/>
                <w:lang w:val="en-GB"/>
              </w:rPr>
              <w:t>Outbreak finish date (yyyy/mm/dd): ____</w:t>
            </w:r>
          </w:p>
          <w:p w14:paraId="763FD9FD" w14:textId="77777777" w:rsidR="00C63367" w:rsidRPr="00C63367" w:rsidRDefault="00C63367" w:rsidP="00375BEC">
            <w:pPr>
              <w:numPr>
                <w:ilvl w:val="0"/>
                <w:numId w:val="26"/>
              </w:numPr>
              <w:ind w:left="317" w:hanging="283"/>
              <w:contextualSpacing/>
              <w:rPr>
                <w:rFonts w:ascii="Corbel" w:eastAsia="Corbel" w:hAnsi="Corbel" w:cs="Times New Roman"/>
                <w:lang w:val="en-GB"/>
              </w:rPr>
            </w:pPr>
            <w:r w:rsidRPr="00C63367">
              <w:rPr>
                <w:rFonts w:ascii="Corbel" w:eastAsia="Corbel" w:hAnsi="Corbel" w:cs="Times New Roman"/>
                <w:lang w:val="en-GB"/>
              </w:rPr>
              <w:t>Number of confirmed cases</w:t>
            </w:r>
            <w:r w:rsidRPr="00C63367">
              <w:rPr>
                <w:rFonts w:ascii="Corbel" w:eastAsia="Corbel" w:hAnsi="Corbel" w:cs="Times New Roman"/>
              </w:rPr>
              <w:t>:</w:t>
            </w:r>
            <w:r w:rsidRPr="00C63367">
              <w:rPr>
                <w:rFonts w:ascii="Corbel" w:eastAsia="Corbel" w:hAnsi="Corbel" w:cs="Times New Roman"/>
                <w:lang w:val="en-GB"/>
              </w:rPr>
              <w:t>____</w:t>
            </w:r>
          </w:p>
          <w:p w14:paraId="0A9AB42D" w14:textId="77777777" w:rsidR="00C63367" w:rsidRPr="00C63367" w:rsidRDefault="00C63367" w:rsidP="00375BEC">
            <w:pPr>
              <w:numPr>
                <w:ilvl w:val="0"/>
                <w:numId w:val="26"/>
              </w:numPr>
              <w:ind w:left="317" w:hanging="283"/>
              <w:contextualSpacing/>
              <w:rPr>
                <w:rFonts w:ascii="Corbel" w:eastAsia="Corbel" w:hAnsi="Corbel" w:cs="Times New Roman"/>
                <w:lang w:val="en-GB"/>
              </w:rPr>
            </w:pPr>
            <w:r w:rsidRPr="00C63367">
              <w:rPr>
                <w:rFonts w:ascii="Corbel" w:eastAsia="Corbel" w:hAnsi="Corbel" w:cs="Times New Roman"/>
                <w:lang w:val="en-GB"/>
              </w:rPr>
              <w:t>Number of probable cases</w:t>
            </w:r>
            <w:r w:rsidRPr="00C63367">
              <w:rPr>
                <w:rFonts w:ascii="Corbel" w:eastAsia="Corbel" w:hAnsi="Corbel" w:cs="Times New Roman"/>
              </w:rPr>
              <w:t>:</w:t>
            </w:r>
            <w:r w:rsidRPr="00C63367">
              <w:rPr>
                <w:rFonts w:ascii="Corbel" w:eastAsia="Corbel" w:hAnsi="Corbel" w:cs="Times New Roman"/>
                <w:lang w:val="en-GB"/>
              </w:rPr>
              <w:t>____</w:t>
            </w:r>
          </w:p>
          <w:p w14:paraId="6BFEEBB3" w14:textId="77777777" w:rsidR="00C63367" w:rsidRPr="00C63367" w:rsidRDefault="00C63367" w:rsidP="00375BEC">
            <w:pPr>
              <w:numPr>
                <w:ilvl w:val="0"/>
                <w:numId w:val="26"/>
              </w:numPr>
              <w:ind w:left="317" w:hanging="283"/>
              <w:contextualSpacing/>
              <w:rPr>
                <w:rFonts w:ascii="Corbel" w:eastAsia="Corbel" w:hAnsi="Corbel" w:cs="Times New Roman"/>
                <w:lang w:val="en-GB"/>
              </w:rPr>
            </w:pPr>
            <w:r w:rsidRPr="00C63367">
              <w:rPr>
                <w:rFonts w:ascii="Corbel" w:eastAsia="Corbel" w:hAnsi="Corbel" w:cs="Times New Roman"/>
                <w:lang w:val="en-GB"/>
              </w:rPr>
              <w:t>Number of hospitalizations: ___</w:t>
            </w:r>
          </w:p>
          <w:p w14:paraId="2DA52B90" w14:textId="77777777" w:rsidR="00C63367" w:rsidRPr="00C63367" w:rsidRDefault="00C63367" w:rsidP="00375BEC">
            <w:pPr>
              <w:numPr>
                <w:ilvl w:val="0"/>
                <w:numId w:val="26"/>
              </w:numPr>
              <w:ind w:left="317" w:hanging="283"/>
              <w:contextualSpacing/>
              <w:rPr>
                <w:rFonts w:ascii="Corbel" w:eastAsia="Corbel" w:hAnsi="Corbel" w:cs="Times New Roman"/>
                <w:lang w:val="en-GB"/>
              </w:rPr>
            </w:pPr>
            <w:r w:rsidRPr="00C63367">
              <w:rPr>
                <w:rFonts w:ascii="Corbel" w:eastAsia="Corbel" w:hAnsi="Corbel" w:cs="Times New Roman"/>
                <w:lang w:val="en-GB"/>
              </w:rPr>
              <w:t>Number of fatalities: ____</w:t>
            </w:r>
          </w:p>
          <w:p w14:paraId="3484FEC4" w14:textId="77777777" w:rsidR="00C63367" w:rsidRPr="00C63367" w:rsidRDefault="00C63367" w:rsidP="00375BEC">
            <w:pPr>
              <w:numPr>
                <w:ilvl w:val="0"/>
                <w:numId w:val="26"/>
              </w:numPr>
              <w:ind w:left="317" w:hanging="283"/>
              <w:contextualSpacing/>
              <w:rPr>
                <w:rFonts w:ascii="Corbel" w:eastAsia="Corbel" w:hAnsi="Corbel" w:cs="Times New Roman"/>
                <w:lang w:val="en-GB"/>
              </w:rPr>
            </w:pPr>
            <w:r w:rsidRPr="00C63367">
              <w:rPr>
                <w:rFonts w:ascii="Corbel" w:eastAsia="Corbel" w:hAnsi="Corbel" w:cs="Times New Roman"/>
                <w:lang w:val="en-GB"/>
              </w:rPr>
              <w:t xml:space="preserve">Other measures, ___              </w:t>
            </w:r>
          </w:p>
        </w:tc>
        <w:tc>
          <w:tcPr>
            <w:tcW w:w="3543" w:type="dxa"/>
          </w:tcPr>
          <w:p w14:paraId="6D2E7BAB" w14:textId="77777777" w:rsidR="00C63367" w:rsidRPr="00C63367" w:rsidRDefault="00C63367" w:rsidP="00C63367">
            <w:pPr>
              <w:rPr>
                <w:rFonts w:ascii="Corbel" w:eastAsia="Corbel" w:hAnsi="Corbel" w:cs="Times New Roman"/>
              </w:rPr>
            </w:pPr>
            <w:r w:rsidRPr="00C63367">
              <w:rPr>
                <w:rFonts w:ascii="Corbel" w:eastAsia="Corbel" w:hAnsi="Corbel" w:cs="Times New Roman"/>
                <w:b/>
              </w:rPr>
              <w:t>Confirmed cases</w:t>
            </w:r>
            <w:r w:rsidRPr="00C63367">
              <w:rPr>
                <w:rFonts w:ascii="Corbel" w:eastAsia="Corbel" w:hAnsi="Corbel" w:cs="Times New Roman"/>
              </w:rPr>
              <w:t xml:space="preserve"> include all LACV cases that are laboratory confirmed. </w:t>
            </w:r>
          </w:p>
          <w:p w14:paraId="2B4B407D" w14:textId="77777777" w:rsidR="00C63367" w:rsidRPr="00C63367" w:rsidRDefault="00C63367" w:rsidP="00C63367">
            <w:pPr>
              <w:rPr>
                <w:rFonts w:ascii="Corbel" w:eastAsia="Corbel" w:hAnsi="Corbel" w:cs="Times New Roman"/>
              </w:rPr>
            </w:pPr>
          </w:p>
          <w:p w14:paraId="00F5CE83" w14:textId="77777777" w:rsidR="00C63367" w:rsidRPr="00C63367" w:rsidRDefault="00C63367" w:rsidP="00C63367">
            <w:pPr>
              <w:rPr>
                <w:rFonts w:ascii="Corbel" w:eastAsia="Corbel" w:hAnsi="Corbel" w:cs="Times New Roman"/>
              </w:rPr>
            </w:pPr>
            <w:r w:rsidRPr="00C63367">
              <w:rPr>
                <w:rFonts w:ascii="Corbel" w:eastAsia="Corbel" w:hAnsi="Corbel" w:cs="Times New Roman"/>
                <w:b/>
              </w:rPr>
              <w:t>Probable cases</w:t>
            </w:r>
            <w:r w:rsidRPr="00C63367">
              <w:rPr>
                <w:rFonts w:ascii="Corbel" w:eastAsia="Corbel" w:hAnsi="Corbel" w:cs="Times New Roman"/>
              </w:rPr>
              <w:t xml:space="preserve"> are cases that are clinically diagnosed without laboratory confirmation</w:t>
            </w:r>
            <w:r w:rsidRPr="00C63367">
              <w:rPr>
                <w:rFonts w:ascii="Corbel" w:eastAsia="Corbel" w:hAnsi="Corbel" w:cs="Times New Roman"/>
                <w:b/>
              </w:rPr>
              <w:t xml:space="preserve"> </w:t>
            </w:r>
          </w:p>
        </w:tc>
      </w:tr>
      <w:tr w:rsidR="00C63367" w:rsidRPr="00C63367" w14:paraId="2353EA9E" w14:textId="77777777" w:rsidTr="00A17406">
        <w:tc>
          <w:tcPr>
            <w:tcW w:w="2660" w:type="dxa"/>
          </w:tcPr>
          <w:p w14:paraId="2B4801F8"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xml:space="preserve">If this report describes one or more </w:t>
            </w:r>
            <w:r w:rsidRPr="00C63367">
              <w:rPr>
                <w:rFonts w:ascii="Corbel" w:eastAsia="Corbel" w:hAnsi="Corbel" w:cs="Times New Roman"/>
                <w:b/>
                <w:lang w:val="en-GB"/>
              </w:rPr>
              <w:t>sporadic cases</w:t>
            </w:r>
            <w:r w:rsidRPr="00C63367">
              <w:rPr>
                <w:rFonts w:ascii="Corbel" w:eastAsia="Corbel" w:hAnsi="Corbel" w:cs="Times New Roman"/>
                <w:lang w:val="en-GB"/>
              </w:rPr>
              <w:t xml:space="preserve"> of LACV, describe their characteristics.</w:t>
            </w:r>
          </w:p>
          <w:p w14:paraId="04803F38" w14:textId="77777777" w:rsidR="00C63367" w:rsidRPr="00C63367" w:rsidDel="00366558" w:rsidRDefault="00C63367" w:rsidP="00C63367">
            <w:pPr>
              <w:rPr>
                <w:rFonts w:ascii="Corbel" w:eastAsia="Corbel" w:hAnsi="Corbel" w:cs="Times New Roman"/>
                <w:lang w:val="en-GB"/>
              </w:rPr>
            </w:pPr>
            <w:r w:rsidRPr="00C63367">
              <w:rPr>
                <w:rFonts w:ascii="Corbel" w:eastAsia="Corbel" w:hAnsi="Corbel" w:cs="Times New Roman"/>
                <w:color w:val="FF0000"/>
                <w:lang w:val="en-GB"/>
              </w:rPr>
              <w:t>(Only answer if this is a sporadic cases report OR a case report/case series etc.)</w:t>
            </w:r>
          </w:p>
        </w:tc>
        <w:tc>
          <w:tcPr>
            <w:tcW w:w="3544" w:type="dxa"/>
          </w:tcPr>
          <w:p w14:paraId="4705FCB1" w14:textId="77777777" w:rsidR="00C63367" w:rsidRPr="00C63367" w:rsidRDefault="00C63367" w:rsidP="00375BEC">
            <w:pPr>
              <w:numPr>
                <w:ilvl w:val="0"/>
                <w:numId w:val="27"/>
              </w:numPr>
              <w:ind w:left="317" w:hanging="283"/>
              <w:contextualSpacing/>
              <w:rPr>
                <w:rFonts w:ascii="Corbel" w:eastAsia="Corbel" w:hAnsi="Corbel" w:cs="Times New Roman"/>
                <w:lang w:val="en-GB"/>
              </w:rPr>
            </w:pPr>
            <w:r w:rsidRPr="00C63367">
              <w:rPr>
                <w:rFonts w:ascii="Corbel" w:eastAsia="Corbel" w:hAnsi="Corbel" w:cs="Times New Roman"/>
                <w:lang w:val="en-GB"/>
              </w:rPr>
              <w:t xml:space="preserve">Describe the cases [e.g. date/ region etc.] = ____________ </w:t>
            </w:r>
          </w:p>
          <w:p w14:paraId="4BBBF8BA" w14:textId="77777777" w:rsidR="00C63367" w:rsidRPr="00C63367" w:rsidRDefault="00C63367" w:rsidP="00375BEC">
            <w:pPr>
              <w:numPr>
                <w:ilvl w:val="0"/>
                <w:numId w:val="27"/>
              </w:numPr>
              <w:ind w:left="317" w:hanging="283"/>
              <w:contextualSpacing/>
              <w:rPr>
                <w:rFonts w:ascii="Corbel" w:eastAsia="Corbel" w:hAnsi="Corbel" w:cs="Times New Roman"/>
                <w:lang w:val="en-GB"/>
              </w:rPr>
            </w:pPr>
            <w:r w:rsidRPr="00C63367">
              <w:rPr>
                <w:rFonts w:ascii="Corbel" w:eastAsia="Corbel" w:hAnsi="Corbel" w:cs="Times New Roman"/>
                <w:lang w:val="en-GB"/>
              </w:rPr>
              <w:t xml:space="preserve">Sporadic </w:t>
            </w:r>
            <w:r w:rsidRPr="00C63367">
              <w:rPr>
                <w:rFonts w:ascii="Corbel" w:eastAsia="Corbel" w:hAnsi="Corbel" w:cs="Times New Roman"/>
              </w:rPr>
              <w:t>cases; total number reported:</w:t>
            </w:r>
            <w:r w:rsidRPr="00C63367">
              <w:rPr>
                <w:rFonts w:ascii="Corbel" w:eastAsia="Corbel" w:hAnsi="Corbel" w:cs="Times New Roman"/>
                <w:lang w:val="en-GB"/>
              </w:rPr>
              <w:t>____</w:t>
            </w:r>
          </w:p>
          <w:p w14:paraId="0541DD07" w14:textId="77777777" w:rsidR="00C63367" w:rsidRPr="00C63367" w:rsidRDefault="00C63367" w:rsidP="00375BEC">
            <w:pPr>
              <w:numPr>
                <w:ilvl w:val="0"/>
                <w:numId w:val="27"/>
              </w:numPr>
              <w:ind w:left="317" w:hanging="283"/>
              <w:contextualSpacing/>
              <w:rPr>
                <w:rFonts w:ascii="Corbel" w:eastAsia="Corbel" w:hAnsi="Corbel" w:cs="Times New Roman"/>
                <w:lang w:val="en-GB"/>
              </w:rPr>
            </w:pPr>
            <w:r w:rsidRPr="00C63367">
              <w:rPr>
                <w:rFonts w:ascii="Corbel" w:eastAsia="Corbel" w:hAnsi="Corbel" w:cs="Times New Roman"/>
                <w:lang w:val="en-GB"/>
              </w:rPr>
              <w:t>Number of confirmed cases</w:t>
            </w:r>
            <w:r w:rsidRPr="00C63367">
              <w:rPr>
                <w:rFonts w:ascii="Corbel" w:eastAsia="Corbel" w:hAnsi="Corbel" w:cs="Times New Roman"/>
              </w:rPr>
              <w:t>:</w:t>
            </w:r>
            <w:r w:rsidRPr="00C63367">
              <w:rPr>
                <w:rFonts w:ascii="Corbel" w:eastAsia="Corbel" w:hAnsi="Corbel" w:cs="Times New Roman"/>
                <w:lang w:val="en-GB"/>
              </w:rPr>
              <w:t>____</w:t>
            </w:r>
          </w:p>
          <w:p w14:paraId="4AC906C5" w14:textId="77777777" w:rsidR="00C63367" w:rsidRPr="00C63367" w:rsidRDefault="00C63367" w:rsidP="00375BEC">
            <w:pPr>
              <w:numPr>
                <w:ilvl w:val="0"/>
                <w:numId w:val="27"/>
              </w:numPr>
              <w:ind w:left="317" w:hanging="283"/>
              <w:contextualSpacing/>
              <w:rPr>
                <w:rFonts w:ascii="Corbel" w:eastAsia="Corbel" w:hAnsi="Corbel" w:cs="Times New Roman"/>
                <w:lang w:val="en-GB"/>
              </w:rPr>
            </w:pPr>
            <w:r w:rsidRPr="00C63367">
              <w:rPr>
                <w:rFonts w:ascii="Corbel" w:eastAsia="Corbel" w:hAnsi="Corbel" w:cs="Times New Roman"/>
                <w:lang w:val="en-GB"/>
              </w:rPr>
              <w:t>Number of probable cases</w:t>
            </w:r>
            <w:r w:rsidRPr="00C63367">
              <w:rPr>
                <w:rFonts w:ascii="Corbel" w:eastAsia="Corbel" w:hAnsi="Corbel" w:cs="Times New Roman"/>
              </w:rPr>
              <w:t>:</w:t>
            </w:r>
            <w:r w:rsidRPr="00C63367">
              <w:rPr>
                <w:rFonts w:ascii="Corbel" w:eastAsia="Corbel" w:hAnsi="Corbel" w:cs="Times New Roman"/>
                <w:lang w:val="en-GB"/>
              </w:rPr>
              <w:t>____</w:t>
            </w:r>
          </w:p>
          <w:p w14:paraId="1D159A5F" w14:textId="77777777" w:rsidR="00C63367" w:rsidRPr="00C63367" w:rsidRDefault="00C63367" w:rsidP="00375BEC">
            <w:pPr>
              <w:numPr>
                <w:ilvl w:val="0"/>
                <w:numId w:val="27"/>
              </w:numPr>
              <w:ind w:left="317" w:hanging="283"/>
              <w:contextualSpacing/>
              <w:rPr>
                <w:rFonts w:ascii="Corbel" w:eastAsia="Corbel" w:hAnsi="Corbel" w:cs="Times New Roman"/>
                <w:lang w:val="en-GB"/>
              </w:rPr>
            </w:pPr>
            <w:r w:rsidRPr="00C63367">
              <w:rPr>
                <w:rFonts w:ascii="Corbel" w:eastAsia="Corbel" w:hAnsi="Corbel" w:cs="Times New Roman"/>
                <w:lang w:val="en-GB"/>
              </w:rPr>
              <w:t>Other measures to note: ___</w:t>
            </w:r>
          </w:p>
        </w:tc>
        <w:tc>
          <w:tcPr>
            <w:tcW w:w="3543" w:type="dxa"/>
          </w:tcPr>
          <w:p w14:paraId="60CFEA14" w14:textId="77777777" w:rsidR="00C63367" w:rsidRPr="00C63367" w:rsidRDefault="00C63367" w:rsidP="00C63367">
            <w:pPr>
              <w:rPr>
                <w:rFonts w:ascii="Corbel" w:eastAsia="Corbel" w:hAnsi="Corbel" w:cs="Times New Roman"/>
              </w:rPr>
            </w:pPr>
            <w:r w:rsidRPr="00C63367">
              <w:rPr>
                <w:rFonts w:ascii="Corbel" w:eastAsia="Corbel" w:hAnsi="Corbel" w:cs="Times New Roman"/>
                <w:b/>
              </w:rPr>
              <w:t>Sporadic cases</w:t>
            </w:r>
            <w:r w:rsidRPr="00C63367">
              <w:rPr>
                <w:rFonts w:ascii="Corbel" w:eastAsia="Corbel" w:hAnsi="Corbel" w:cs="Times New Roman"/>
              </w:rPr>
              <w:t xml:space="preserve"> = </w:t>
            </w:r>
            <w:r w:rsidRPr="00C63367">
              <w:rPr>
                <w:rFonts w:ascii="Corbel" w:eastAsia="Corbel" w:hAnsi="Corbel" w:cs="Times New Roman"/>
                <w:lang w:val="en-GB"/>
              </w:rPr>
              <w:t>When you see cases here and there. There is nothing linking one case to another.</w:t>
            </w:r>
          </w:p>
        </w:tc>
      </w:tr>
      <w:tr w:rsidR="00C63367" w:rsidRPr="00C63367" w14:paraId="329B4EB4" w14:textId="77777777" w:rsidTr="00A17406">
        <w:tc>
          <w:tcPr>
            <w:tcW w:w="2660" w:type="dxa"/>
          </w:tcPr>
          <w:p w14:paraId="655C71B5"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xml:space="preserve">What significant </w:t>
            </w:r>
            <w:r w:rsidRPr="00C63367">
              <w:rPr>
                <w:rFonts w:ascii="Corbel" w:eastAsia="Corbel" w:hAnsi="Corbel" w:cs="Times New Roman"/>
                <w:b/>
                <w:lang w:val="en-GB"/>
              </w:rPr>
              <w:t xml:space="preserve">risk </w:t>
            </w:r>
            <w:r w:rsidRPr="00C63367">
              <w:rPr>
                <w:rFonts w:ascii="Corbel" w:eastAsia="Corbel" w:hAnsi="Corbel" w:cs="Times New Roman"/>
                <w:b/>
                <w:lang w:val="en-GB"/>
              </w:rPr>
              <w:lastRenderedPageBreak/>
              <w:t xml:space="preserve">factors </w:t>
            </w:r>
            <w:r w:rsidRPr="00C63367">
              <w:rPr>
                <w:rFonts w:ascii="Corbel" w:eastAsia="Corbel" w:hAnsi="Corbel" w:cs="Times New Roman"/>
                <w:lang w:val="en-GB"/>
              </w:rPr>
              <w:t xml:space="preserve">for exposure to LACV or acquiring LACV infection were identified? </w:t>
            </w:r>
          </w:p>
          <w:p w14:paraId="26832371" w14:textId="77777777" w:rsidR="00C63367" w:rsidRPr="00C63367" w:rsidRDefault="00C63367" w:rsidP="00C63367">
            <w:pPr>
              <w:rPr>
                <w:rFonts w:ascii="Corbel" w:eastAsia="Corbel" w:hAnsi="Corbel" w:cs="Times New Roman"/>
                <w:lang w:val="en-GB"/>
              </w:rPr>
            </w:pPr>
          </w:p>
          <w:p w14:paraId="0FF3751A"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xml:space="preserve">State species: list significant risk factors by positive association and negative association with LACV infection. </w:t>
            </w:r>
          </w:p>
          <w:p w14:paraId="09E03220"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color w:val="FF0000"/>
                <w:lang w:val="en-GB"/>
              </w:rPr>
              <w:t>(Only applies to epidemiology studies: surveys, cross sectional, case control, cohort. Not outbreak investigations)</w:t>
            </w:r>
          </w:p>
        </w:tc>
        <w:tc>
          <w:tcPr>
            <w:tcW w:w="3544" w:type="dxa"/>
          </w:tcPr>
          <w:p w14:paraId="78EFBAA1" w14:textId="77777777" w:rsidR="00C63367" w:rsidRPr="00C63367" w:rsidRDefault="00C63367" w:rsidP="00C63367">
            <w:pPr>
              <w:contextualSpacing/>
              <w:rPr>
                <w:rFonts w:ascii="Corbel" w:eastAsia="Corbel" w:hAnsi="Corbel" w:cs="Times New Roman"/>
                <w:lang w:val="en-GB"/>
              </w:rPr>
            </w:pPr>
            <w:r w:rsidRPr="00C63367">
              <w:rPr>
                <w:rFonts w:ascii="Corbel" w:eastAsia="Corbel" w:hAnsi="Corbel" w:cs="Times New Roman"/>
                <w:lang w:val="en-GB"/>
              </w:rPr>
              <w:lastRenderedPageBreak/>
              <w:t>___TXT___</w:t>
            </w:r>
          </w:p>
        </w:tc>
        <w:tc>
          <w:tcPr>
            <w:tcW w:w="3543" w:type="dxa"/>
          </w:tcPr>
          <w:p w14:paraId="1FD7BDDB" w14:textId="77777777" w:rsidR="00C63367" w:rsidRPr="00C63367" w:rsidRDefault="00C63367" w:rsidP="00C63367">
            <w:pPr>
              <w:rPr>
                <w:rFonts w:ascii="Corbel" w:eastAsia="Corbel" w:hAnsi="Corbel" w:cs="Times New Roman"/>
              </w:rPr>
            </w:pPr>
            <w:r w:rsidRPr="00C63367">
              <w:rPr>
                <w:rFonts w:ascii="Corbel" w:eastAsia="Corbel" w:hAnsi="Corbel" w:cs="Times New Roman"/>
                <w:lang w:val="en-GB"/>
              </w:rPr>
              <w:t xml:space="preserve">The sample represents [ date/ </w:t>
            </w:r>
            <w:r w:rsidRPr="00C63367">
              <w:rPr>
                <w:rFonts w:ascii="Corbel" w:eastAsia="Corbel" w:hAnsi="Corbel" w:cs="Times New Roman"/>
                <w:lang w:val="en-GB"/>
              </w:rPr>
              <w:lastRenderedPageBreak/>
              <w:t>region/ population] = ____________</w:t>
            </w:r>
          </w:p>
        </w:tc>
      </w:tr>
      <w:tr w:rsidR="00C63367" w:rsidRPr="00C63367" w14:paraId="784BAF44" w14:textId="77777777" w:rsidTr="006523AE">
        <w:tc>
          <w:tcPr>
            <w:tcW w:w="9747" w:type="dxa"/>
            <w:gridSpan w:val="3"/>
            <w:shd w:val="clear" w:color="auto" w:fill="C6D9F1" w:themeFill="text2" w:themeFillTint="33"/>
          </w:tcPr>
          <w:p w14:paraId="0B27288F" w14:textId="77777777" w:rsidR="00C63367" w:rsidRPr="00C63367" w:rsidRDefault="00C63367" w:rsidP="00C63367">
            <w:pPr>
              <w:rPr>
                <w:rFonts w:ascii="Corbel" w:eastAsia="Corbel" w:hAnsi="Corbel" w:cs="Times New Roman"/>
                <w:b/>
              </w:rPr>
            </w:pPr>
            <w:r w:rsidRPr="00C63367">
              <w:rPr>
                <w:rFonts w:ascii="Corbel" w:eastAsia="Corbel" w:hAnsi="Corbel" w:cs="Times New Roman"/>
                <w:b/>
              </w:rPr>
              <w:lastRenderedPageBreak/>
              <w:t>Transmission of LACV</w:t>
            </w:r>
          </w:p>
        </w:tc>
      </w:tr>
      <w:tr w:rsidR="00C63367" w:rsidRPr="00C63367" w14:paraId="282B08F7" w14:textId="77777777" w:rsidTr="00A17406">
        <w:tc>
          <w:tcPr>
            <w:tcW w:w="2660" w:type="dxa"/>
          </w:tcPr>
          <w:p w14:paraId="0A8FC230" w14:textId="77777777" w:rsidR="00C63367" w:rsidRPr="00C63367" w:rsidRDefault="00C63367" w:rsidP="00C63367">
            <w:pPr>
              <w:rPr>
                <w:rFonts w:ascii="Corbel" w:eastAsia="Corbel" w:hAnsi="Corbel" w:cs="Times New Roman"/>
              </w:rPr>
            </w:pPr>
            <w:r w:rsidRPr="00C63367">
              <w:rPr>
                <w:rFonts w:ascii="Corbel" w:eastAsia="Corbel" w:hAnsi="Corbel" w:cs="Times New Roman"/>
              </w:rPr>
              <w:t>What aspect of transmission is examined in this paper?</w:t>
            </w:r>
          </w:p>
          <w:p w14:paraId="48194FED" w14:textId="77777777" w:rsidR="00C63367" w:rsidRPr="00C63367" w:rsidRDefault="00C63367" w:rsidP="00C63367">
            <w:pPr>
              <w:rPr>
                <w:rFonts w:ascii="Corbel" w:eastAsia="Corbel" w:hAnsi="Corbel" w:cs="Times New Roman"/>
              </w:rPr>
            </w:pPr>
            <w:r w:rsidRPr="00C63367">
              <w:rPr>
                <w:rFonts w:ascii="Corbel" w:eastAsia="Corbel" w:hAnsi="Corbel" w:cs="Times New Roman"/>
                <w:color w:val="FF0000"/>
              </w:rPr>
              <w:t>(List relevant outcomes in the textboxes and note species if several species are examined in the paper).</w:t>
            </w:r>
          </w:p>
        </w:tc>
        <w:tc>
          <w:tcPr>
            <w:tcW w:w="3544" w:type="dxa"/>
          </w:tcPr>
          <w:p w14:paraId="0E1C228C" w14:textId="77777777" w:rsidR="00C63367" w:rsidRPr="00C63367" w:rsidRDefault="00C63367" w:rsidP="00375BEC">
            <w:pPr>
              <w:numPr>
                <w:ilvl w:val="0"/>
                <w:numId w:val="28"/>
              </w:numPr>
              <w:contextualSpacing/>
              <w:rPr>
                <w:rFonts w:ascii="Corbel" w:eastAsia="Corbel" w:hAnsi="Corbel" w:cs="Times New Roman"/>
              </w:rPr>
            </w:pPr>
            <w:r w:rsidRPr="00C63367">
              <w:rPr>
                <w:rFonts w:ascii="Corbel" w:eastAsia="Corbel" w:hAnsi="Corbel" w:cs="Times New Roman"/>
              </w:rPr>
              <w:t>Vector to human</w:t>
            </w:r>
          </w:p>
          <w:p w14:paraId="68661A77" w14:textId="77777777" w:rsidR="00C63367" w:rsidRPr="00C63367" w:rsidRDefault="00C63367" w:rsidP="00375BEC">
            <w:pPr>
              <w:numPr>
                <w:ilvl w:val="0"/>
                <w:numId w:val="28"/>
              </w:numPr>
              <w:contextualSpacing/>
              <w:rPr>
                <w:rFonts w:ascii="Corbel" w:eastAsia="Corbel" w:hAnsi="Corbel" w:cs="Times New Roman"/>
              </w:rPr>
            </w:pPr>
            <w:r w:rsidRPr="00C63367">
              <w:rPr>
                <w:rFonts w:ascii="Corbel" w:eastAsia="Corbel" w:hAnsi="Corbel" w:cs="Times New Roman"/>
              </w:rPr>
              <w:t>Human to vector</w:t>
            </w:r>
          </w:p>
          <w:p w14:paraId="30123D9E" w14:textId="77777777" w:rsidR="00C63367" w:rsidRPr="00C63367" w:rsidRDefault="00C63367" w:rsidP="00375BEC">
            <w:pPr>
              <w:numPr>
                <w:ilvl w:val="0"/>
                <w:numId w:val="28"/>
              </w:numPr>
              <w:contextualSpacing/>
              <w:rPr>
                <w:rFonts w:ascii="Corbel" w:eastAsia="Corbel" w:hAnsi="Corbel" w:cs="Times New Roman"/>
              </w:rPr>
            </w:pPr>
            <w:r w:rsidRPr="00C63367">
              <w:rPr>
                <w:rFonts w:ascii="Corbel" w:eastAsia="Corbel" w:hAnsi="Corbel" w:cs="Times New Roman"/>
              </w:rPr>
              <w:t>Vector to host</w:t>
            </w:r>
          </w:p>
          <w:p w14:paraId="46D2AFF0" w14:textId="77777777" w:rsidR="00C63367" w:rsidRPr="00C63367" w:rsidRDefault="00C63367" w:rsidP="00375BEC">
            <w:pPr>
              <w:numPr>
                <w:ilvl w:val="0"/>
                <w:numId w:val="28"/>
              </w:numPr>
              <w:contextualSpacing/>
              <w:rPr>
                <w:rFonts w:ascii="Corbel" w:eastAsia="Corbel" w:hAnsi="Corbel" w:cs="Times New Roman"/>
              </w:rPr>
            </w:pPr>
            <w:r w:rsidRPr="00C63367">
              <w:rPr>
                <w:rFonts w:ascii="Corbel" w:eastAsia="Corbel" w:hAnsi="Corbel" w:cs="Times New Roman"/>
              </w:rPr>
              <w:t>Host to vector</w:t>
            </w:r>
          </w:p>
          <w:p w14:paraId="1BB4665A" w14:textId="77777777" w:rsidR="00C63367" w:rsidRPr="00C63367" w:rsidRDefault="00C63367" w:rsidP="00375BEC">
            <w:pPr>
              <w:numPr>
                <w:ilvl w:val="0"/>
                <w:numId w:val="28"/>
              </w:numPr>
              <w:contextualSpacing/>
              <w:rPr>
                <w:rFonts w:ascii="Corbel" w:eastAsia="Corbel" w:hAnsi="Corbel" w:cs="Times New Roman"/>
              </w:rPr>
            </w:pPr>
            <w:r w:rsidRPr="00C63367">
              <w:rPr>
                <w:rFonts w:ascii="Corbel" w:eastAsia="Corbel" w:hAnsi="Corbel" w:cs="Times New Roman"/>
              </w:rPr>
              <w:t>Suitability of the vector</w:t>
            </w:r>
          </w:p>
          <w:p w14:paraId="72C74E34" w14:textId="77777777" w:rsidR="00C63367" w:rsidRPr="00C63367" w:rsidRDefault="00C63367" w:rsidP="00375BEC">
            <w:pPr>
              <w:numPr>
                <w:ilvl w:val="0"/>
                <w:numId w:val="28"/>
              </w:numPr>
              <w:ind w:left="1309"/>
              <w:contextualSpacing/>
              <w:rPr>
                <w:rFonts w:ascii="Corbel" w:eastAsia="Corbel" w:hAnsi="Corbel" w:cs="Times New Roman"/>
              </w:rPr>
            </w:pPr>
            <w:r w:rsidRPr="00C63367">
              <w:rPr>
                <w:rFonts w:ascii="Corbel" w:eastAsia="Corbel" w:hAnsi="Corbel" w:cs="Times New Roman"/>
              </w:rPr>
              <w:t>Vector competence ___</w:t>
            </w:r>
          </w:p>
          <w:p w14:paraId="631013FB" w14:textId="77777777" w:rsidR="00C63367" w:rsidRPr="00C63367" w:rsidRDefault="00C63367" w:rsidP="00375BEC">
            <w:pPr>
              <w:numPr>
                <w:ilvl w:val="0"/>
                <w:numId w:val="28"/>
              </w:numPr>
              <w:ind w:left="1309"/>
              <w:contextualSpacing/>
              <w:rPr>
                <w:rFonts w:ascii="Corbel" w:eastAsia="Corbel" w:hAnsi="Corbel" w:cs="Times New Roman"/>
              </w:rPr>
            </w:pPr>
            <w:r w:rsidRPr="00C63367">
              <w:rPr>
                <w:rFonts w:ascii="Corbel" w:eastAsia="Corbel" w:hAnsi="Corbel" w:cs="Times New Roman"/>
              </w:rPr>
              <w:t>Vector behaviour ___</w:t>
            </w:r>
          </w:p>
          <w:p w14:paraId="7ADB5E05" w14:textId="77777777" w:rsidR="00C63367" w:rsidRPr="00C63367" w:rsidRDefault="00C63367" w:rsidP="00375BEC">
            <w:pPr>
              <w:numPr>
                <w:ilvl w:val="0"/>
                <w:numId w:val="28"/>
              </w:numPr>
              <w:contextualSpacing/>
              <w:rPr>
                <w:rFonts w:ascii="Corbel" w:eastAsia="Corbel" w:hAnsi="Corbel" w:cs="Times New Roman"/>
              </w:rPr>
            </w:pPr>
            <w:r w:rsidRPr="00C63367">
              <w:rPr>
                <w:rFonts w:ascii="Corbel" w:eastAsia="Corbel" w:hAnsi="Corbel" w:cs="Times New Roman"/>
              </w:rPr>
              <w:t>Other vector attribute:</w:t>
            </w:r>
          </w:p>
          <w:p w14:paraId="4CB2DDDA" w14:textId="77777777" w:rsidR="00C63367" w:rsidRPr="00C63367" w:rsidRDefault="00C63367" w:rsidP="00375BEC">
            <w:pPr>
              <w:numPr>
                <w:ilvl w:val="0"/>
                <w:numId w:val="28"/>
              </w:numPr>
              <w:contextualSpacing/>
              <w:rPr>
                <w:rFonts w:ascii="Corbel" w:eastAsia="Corbel" w:hAnsi="Corbel" w:cs="Times New Roman"/>
              </w:rPr>
            </w:pPr>
            <w:r w:rsidRPr="00C63367">
              <w:rPr>
                <w:rFonts w:ascii="Corbel" w:eastAsia="Corbel" w:hAnsi="Corbel" w:cs="Times New Roman"/>
              </w:rPr>
              <w:t>Other: _____</w:t>
            </w:r>
          </w:p>
        </w:tc>
        <w:tc>
          <w:tcPr>
            <w:tcW w:w="3543" w:type="dxa"/>
          </w:tcPr>
          <w:p w14:paraId="04F5CDBD" w14:textId="77777777" w:rsidR="00C63367" w:rsidRPr="00C63367" w:rsidRDefault="00C63367" w:rsidP="00C63367">
            <w:pPr>
              <w:rPr>
                <w:rFonts w:ascii="Corbel" w:eastAsia="Corbel" w:hAnsi="Corbel" w:cs="Times New Roman"/>
              </w:rPr>
            </w:pPr>
            <w:r w:rsidRPr="00C63367">
              <w:rPr>
                <w:rFonts w:ascii="Corbel" w:eastAsia="Corbel" w:hAnsi="Corbel" w:cs="Times New Roman"/>
              </w:rPr>
              <w:t>e.g.  Time to transmission of virus. Vector life stage that transmission occurs, climatic factors (temp etc.) that impact transmission, etc.</w:t>
            </w:r>
          </w:p>
          <w:p w14:paraId="64E28175"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b/>
                <w:lang w:val="en-GB"/>
              </w:rPr>
              <w:t xml:space="preserve">Vector competence </w:t>
            </w:r>
            <w:r w:rsidRPr="00C63367">
              <w:rPr>
                <w:rFonts w:ascii="Corbel" w:eastAsia="Corbel" w:hAnsi="Corbel" w:cs="Times New Roman"/>
                <w:lang w:val="en-GB"/>
              </w:rPr>
              <w:t xml:space="preserve">outcomes may include: lifespan/ life cycle, density, range of habitats, reproduction rages, </w:t>
            </w:r>
            <w:proofErr w:type="gramStart"/>
            <w:r w:rsidRPr="00C63367">
              <w:rPr>
                <w:rFonts w:ascii="Corbel" w:eastAsia="Corbel" w:hAnsi="Corbel" w:cs="Times New Roman"/>
                <w:lang w:val="en-GB"/>
              </w:rPr>
              <w:t>time</w:t>
            </w:r>
            <w:proofErr w:type="gramEnd"/>
            <w:r w:rsidRPr="00C63367">
              <w:rPr>
                <w:rFonts w:ascii="Corbel" w:eastAsia="Corbel" w:hAnsi="Corbel" w:cs="Times New Roman"/>
                <w:lang w:val="en-GB"/>
              </w:rPr>
              <w:t xml:space="preserve"> required from vector infection until the virus reaches their salivary glands.</w:t>
            </w:r>
          </w:p>
          <w:p w14:paraId="608D4F60" w14:textId="77777777" w:rsidR="00C63367" w:rsidRPr="00C63367" w:rsidRDefault="00C63367" w:rsidP="00C63367">
            <w:pPr>
              <w:rPr>
                <w:rFonts w:ascii="Corbel" w:eastAsia="Corbel" w:hAnsi="Corbel" w:cs="Times New Roman"/>
              </w:rPr>
            </w:pPr>
            <w:r w:rsidRPr="00C63367">
              <w:rPr>
                <w:rFonts w:ascii="Corbel" w:eastAsia="Corbel" w:hAnsi="Corbel" w:cs="Times New Roman"/>
                <w:lang w:val="en-GB"/>
              </w:rPr>
              <w:t>Vector behaviour: includes feeding behaviour, biting conditions, biting rate, etc.</w:t>
            </w:r>
          </w:p>
        </w:tc>
      </w:tr>
      <w:tr w:rsidR="00C63367" w:rsidRPr="00C63367" w14:paraId="29BF43B6" w14:textId="77777777" w:rsidTr="006523AE">
        <w:tc>
          <w:tcPr>
            <w:tcW w:w="9747" w:type="dxa"/>
            <w:gridSpan w:val="3"/>
            <w:shd w:val="clear" w:color="auto" w:fill="C6D9F1" w:themeFill="text2" w:themeFillTint="33"/>
          </w:tcPr>
          <w:p w14:paraId="1603C593" w14:textId="77777777" w:rsidR="00C63367" w:rsidRPr="00C63367" w:rsidRDefault="00C63367" w:rsidP="00C63367">
            <w:pPr>
              <w:rPr>
                <w:rFonts w:ascii="Corbel" w:eastAsia="Corbel" w:hAnsi="Corbel" w:cs="Times New Roman"/>
                <w:b/>
              </w:rPr>
            </w:pPr>
            <w:r w:rsidRPr="00C63367">
              <w:rPr>
                <w:rFonts w:ascii="Corbel" w:eastAsia="Corbel" w:hAnsi="Corbel" w:cs="Times New Roman"/>
                <w:b/>
              </w:rPr>
              <w:t>Surveillance</w:t>
            </w:r>
          </w:p>
        </w:tc>
      </w:tr>
      <w:tr w:rsidR="00C63367" w:rsidRPr="00C63367" w14:paraId="5F2D152B" w14:textId="77777777" w:rsidTr="00A17406">
        <w:tc>
          <w:tcPr>
            <w:tcW w:w="2660" w:type="dxa"/>
          </w:tcPr>
          <w:p w14:paraId="29957682" w14:textId="77777777" w:rsidR="00C63367" w:rsidRPr="00C63367" w:rsidRDefault="00C63367" w:rsidP="00C63367">
            <w:pPr>
              <w:rPr>
                <w:rFonts w:ascii="Corbel" w:eastAsia="Corbel" w:hAnsi="Corbel" w:cs="Times New Roman"/>
              </w:rPr>
            </w:pPr>
            <w:r w:rsidRPr="00C63367">
              <w:rPr>
                <w:rFonts w:ascii="Corbel" w:eastAsia="Corbel" w:hAnsi="Corbel" w:cs="Times New Roman"/>
              </w:rPr>
              <w:t>33. What is the goal of the surveillance system/program?</w:t>
            </w:r>
          </w:p>
        </w:tc>
        <w:tc>
          <w:tcPr>
            <w:tcW w:w="3544" w:type="dxa"/>
          </w:tcPr>
          <w:p w14:paraId="65F02773" w14:textId="77777777" w:rsidR="00C63367" w:rsidRPr="00C63367" w:rsidRDefault="00C63367" w:rsidP="00C63367">
            <w:pPr>
              <w:rPr>
                <w:rFonts w:ascii="Corbel" w:eastAsia="Corbel" w:hAnsi="Corbel" w:cs="Times New Roman"/>
              </w:rPr>
            </w:pPr>
            <w:r w:rsidRPr="00C63367">
              <w:rPr>
                <w:rFonts w:ascii="Corbel" w:eastAsia="Corbel" w:hAnsi="Corbel" w:cs="Times New Roman"/>
              </w:rPr>
              <w:t>Text box</w:t>
            </w:r>
          </w:p>
        </w:tc>
        <w:tc>
          <w:tcPr>
            <w:tcW w:w="3543" w:type="dxa"/>
          </w:tcPr>
          <w:p w14:paraId="492658E5" w14:textId="77777777" w:rsidR="00C63367" w:rsidRPr="00C63367" w:rsidRDefault="00C63367" w:rsidP="00C63367">
            <w:pPr>
              <w:rPr>
                <w:rFonts w:ascii="Corbel" w:eastAsia="Corbel" w:hAnsi="Corbel" w:cs="Times New Roman"/>
              </w:rPr>
            </w:pPr>
            <w:r w:rsidRPr="00C63367">
              <w:rPr>
                <w:rFonts w:ascii="Corbel" w:eastAsia="Corbel" w:hAnsi="Corbel" w:cs="Times New Roman"/>
              </w:rPr>
              <w:t>Please copy and paste the goal of the surveillance system. For example, to identify the emergence of LACV in a host population</w:t>
            </w:r>
          </w:p>
        </w:tc>
      </w:tr>
      <w:tr w:rsidR="00C63367" w:rsidRPr="00C63367" w14:paraId="580A7D0A" w14:textId="77777777" w:rsidTr="00A17406">
        <w:tc>
          <w:tcPr>
            <w:tcW w:w="2660" w:type="dxa"/>
          </w:tcPr>
          <w:p w14:paraId="5F91F380" w14:textId="77777777" w:rsidR="00C63367" w:rsidRPr="00C63367" w:rsidRDefault="00C63367" w:rsidP="00C63367">
            <w:pPr>
              <w:rPr>
                <w:rFonts w:ascii="Corbel" w:eastAsia="Corbel" w:hAnsi="Corbel" w:cs="Times New Roman"/>
              </w:rPr>
            </w:pPr>
            <w:r w:rsidRPr="00C63367">
              <w:rPr>
                <w:rFonts w:ascii="Corbel" w:eastAsia="Corbel" w:hAnsi="Corbel" w:cs="Times New Roman"/>
              </w:rPr>
              <w:t>34. Describe region under surveillance</w:t>
            </w:r>
          </w:p>
        </w:tc>
        <w:tc>
          <w:tcPr>
            <w:tcW w:w="3544" w:type="dxa"/>
          </w:tcPr>
          <w:p w14:paraId="7D377061" w14:textId="77777777" w:rsidR="00C63367" w:rsidRPr="00C63367" w:rsidRDefault="00C63367" w:rsidP="00C63367">
            <w:pPr>
              <w:rPr>
                <w:rFonts w:ascii="Corbel" w:eastAsia="Corbel" w:hAnsi="Corbel" w:cs="Times New Roman"/>
              </w:rPr>
            </w:pPr>
            <w:r w:rsidRPr="00C63367">
              <w:rPr>
                <w:rFonts w:ascii="Corbel" w:eastAsia="Corbel" w:hAnsi="Corbel" w:cs="Times New Roman"/>
              </w:rPr>
              <w:t>Textbox</w:t>
            </w:r>
          </w:p>
        </w:tc>
        <w:tc>
          <w:tcPr>
            <w:tcW w:w="3543" w:type="dxa"/>
          </w:tcPr>
          <w:p w14:paraId="52DF353E" w14:textId="77777777" w:rsidR="00C63367" w:rsidRPr="00C63367" w:rsidRDefault="00C63367" w:rsidP="00C63367">
            <w:pPr>
              <w:rPr>
                <w:rFonts w:ascii="Corbel" w:eastAsia="Corbel" w:hAnsi="Corbel" w:cs="Times New Roman"/>
              </w:rPr>
            </w:pPr>
            <w:r w:rsidRPr="00C63367">
              <w:rPr>
                <w:rFonts w:ascii="Corbel" w:eastAsia="Corbel" w:hAnsi="Corbel" w:cs="Times New Roman"/>
              </w:rPr>
              <w:t>Describe area (i.e. urban/rural) and comment on scale of it (i.e. size of area sampled)</w:t>
            </w:r>
          </w:p>
        </w:tc>
      </w:tr>
      <w:tr w:rsidR="00C63367" w:rsidRPr="00C63367" w14:paraId="61DCAE89" w14:textId="77777777" w:rsidTr="00A17406">
        <w:tc>
          <w:tcPr>
            <w:tcW w:w="2660" w:type="dxa"/>
          </w:tcPr>
          <w:p w14:paraId="256BC998" w14:textId="77777777" w:rsidR="00C63367" w:rsidRPr="00C63367" w:rsidRDefault="00C63367" w:rsidP="00C63367">
            <w:pPr>
              <w:rPr>
                <w:rFonts w:ascii="Corbel" w:eastAsia="Corbel" w:hAnsi="Corbel" w:cs="Times New Roman"/>
              </w:rPr>
            </w:pPr>
            <w:r w:rsidRPr="00C63367">
              <w:rPr>
                <w:rFonts w:ascii="Corbel" w:eastAsia="Corbel" w:hAnsi="Corbel" w:cs="Times New Roman"/>
              </w:rPr>
              <w:t xml:space="preserve">35. When was the surveillance program </w:t>
            </w:r>
            <w:r w:rsidRPr="00C63367">
              <w:rPr>
                <w:rFonts w:ascii="Corbel" w:eastAsia="Corbel" w:hAnsi="Corbel" w:cs="Times New Roman"/>
              </w:rPr>
              <w:lastRenderedPageBreak/>
              <w:t>initiated/finished?</w:t>
            </w:r>
          </w:p>
        </w:tc>
        <w:tc>
          <w:tcPr>
            <w:tcW w:w="3544" w:type="dxa"/>
          </w:tcPr>
          <w:p w14:paraId="33218158" w14:textId="77777777" w:rsidR="00C63367" w:rsidRPr="00C63367" w:rsidRDefault="00C63367" w:rsidP="00C63367">
            <w:pPr>
              <w:rPr>
                <w:rFonts w:ascii="Corbel" w:eastAsia="Corbel" w:hAnsi="Corbel" w:cs="Times New Roman"/>
              </w:rPr>
            </w:pPr>
            <w:r w:rsidRPr="00C63367">
              <w:rPr>
                <w:rFonts w:ascii="Corbel" w:eastAsia="Corbel" w:hAnsi="Corbel" w:cs="Times New Roman"/>
              </w:rPr>
              <w:lastRenderedPageBreak/>
              <w:t xml:space="preserve">Start date: (yyyy/mm/dd) </w:t>
            </w:r>
          </w:p>
          <w:p w14:paraId="276BDE7E" w14:textId="77777777" w:rsidR="00C63367" w:rsidRPr="00C63367" w:rsidRDefault="00C63367" w:rsidP="00C63367">
            <w:pPr>
              <w:rPr>
                <w:rFonts w:ascii="Corbel" w:eastAsia="Corbel" w:hAnsi="Corbel" w:cs="Times New Roman"/>
              </w:rPr>
            </w:pPr>
            <w:r w:rsidRPr="00C63367">
              <w:rPr>
                <w:rFonts w:ascii="Corbel" w:eastAsia="Corbel" w:hAnsi="Corbel" w:cs="Times New Roman"/>
              </w:rPr>
              <w:t>End date: (yyyy/mm/dd)</w:t>
            </w:r>
          </w:p>
        </w:tc>
        <w:tc>
          <w:tcPr>
            <w:tcW w:w="3543" w:type="dxa"/>
          </w:tcPr>
          <w:p w14:paraId="70435339" w14:textId="77777777" w:rsidR="00C63367" w:rsidRPr="00C63367" w:rsidRDefault="00C63367" w:rsidP="00C63367">
            <w:pPr>
              <w:rPr>
                <w:rFonts w:ascii="Corbel" w:eastAsia="Corbel" w:hAnsi="Corbel" w:cs="Times New Roman"/>
              </w:rPr>
            </w:pPr>
            <w:r w:rsidRPr="00C63367">
              <w:rPr>
                <w:rFonts w:ascii="Corbel" w:eastAsia="Corbel" w:hAnsi="Corbel" w:cs="Times New Roman"/>
              </w:rPr>
              <w:t xml:space="preserve">State NA if not provided. If it’s still on-going, write “on-going” in </w:t>
            </w:r>
            <w:r w:rsidRPr="00C63367">
              <w:rPr>
                <w:rFonts w:ascii="Corbel" w:eastAsia="Corbel" w:hAnsi="Corbel" w:cs="Times New Roman"/>
              </w:rPr>
              <w:lastRenderedPageBreak/>
              <w:t>the end date section</w:t>
            </w:r>
          </w:p>
        </w:tc>
      </w:tr>
      <w:tr w:rsidR="00C63367" w:rsidRPr="00C63367" w14:paraId="1E660126" w14:textId="77777777" w:rsidTr="00A17406">
        <w:tc>
          <w:tcPr>
            <w:tcW w:w="2660" w:type="dxa"/>
          </w:tcPr>
          <w:p w14:paraId="6A20AF49"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lastRenderedPageBreak/>
              <w:t xml:space="preserve">36. What surveillance methods are described? </w:t>
            </w:r>
          </w:p>
          <w:p w14:paraId="02F1647B" w14:textId="77777777" w:rsidR="00C63367" w:rsidRPr="00C63367" w:rsidRDefault="00C63367" w:rsidP="00C63367">
            <w:pPr>
              <w:rPr>
                <w:rFonts w:ascii="Corbel" w:eastAsia="Corbel" w:hAnsi="Corbel" w:cs="Times New Roman"/>
                <w:color w:val="FF0000"/>
                <w:lang w:val="en-GB"/>
              </w:rPr>
            </w:pPr>
          </w:p>
          <w:p w14:paraId="01A877D0" w14:textId="77777777" w:rsidR="00C63367" w:rsidRPr="00C63367" w:rsidRDefault="00C63367" w:rsidP="00C63367">
            <w:pPr>
              <w:rPr>
                <w:rFonts w:ascii="Corbel" w:eastAsia="Corbel" w:hAnsi="Corbel" w:cs="Times New Roman"/>
                <w:i/>
              </w:rPr>
            </w:pPr>
            <w:r w:rsidRPr="00C63367">
              <w:rPr>
                <w:rFonts w:ascii="Corbel" w:eastAsia="Corbel" w:hAnsi="Corbel" w:cs="Times New Roman"/>
                <w:i/>
                <w:color w:val="FF0000"/>
                <w:lang w:val="en-GB"/>
              </w:rPr>
              <w:t>(Check all that apply)</w:t>
            </w:r>
          </w:p>
        </w:tc>
        <w:tc>
          <w:tcPr>
            <w:tcW w:w="3544" w:type="dxa"/>
          </w:tcPr>
          <w:p w14:paraId="370911B9"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Active</w:t>
            </w:r>
          </w:p>
          <w:p w14:paraId="71F9C8A7"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Monitoring program</w:t>
            </w:r>
          </w:p>
          <w:p w14:paraId="1693B5B1"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Passive</w:t>
            </w:r>
          </w:p>
          <w:p w14:paraId="3BAE0711" w14:textId="77777777" w:rsidR="00C63367" w:rsidRPr="00C63367" w:rsidRDefault="00C63367" w:rsidP="00C63367">
            <w:pPr>
              <w:ind w:left="601"/>
              <w:rPr>
                <w:rFonts w:ascii="Corbel" w:eastAsia="Corbel" w:hAnsi="Corbel" w:cs="Times New Roman"/>
              </w:rPr>
            </w:pPr>
            <w:r w:rsidRPr="00C63367">
              <w:rPr>
                <w:rFonts w:ascii="Corbel" w:eastAsia="Corbel" w:hAnsi="Corbel" w:cs="Times New Roman"/>
                <w:lang w:val="en-GB"/>
              </w:rPr>
              <w:t> P</w:t>
            </w:r>
            <w:r w:rsidRPr="00C63367">
              <w:rPr>
                <w:rFonts w:ascii="Corbel" w:eastAsia="Corbel" w:hAnsi="Corbel" w:cs="Times New Roman"/>
              </w:rPr>
              <w:t>hysician</w:t>
            </w:r>
            <w:r w:rsidRPr="00C63367">
              <w:rPr>
                <w:rFonts w:ascii="Corbel" w:eastAsia="Corbel" w:hAnsi="Corbel" w:cs="Times New Roman"/>
                <w:color w:val="47D8B4"/>
              </w:rPr>
              <w:t xml:space="preserve"> </w:t>
            </w:r>
            <w:r w:rsidRPr="00C63367">
              <w:rPr>
                <w:rFonts w:ascii="Corbel" w:eastAsia="Corbel" w:hAnsi="Corbel" w:cs="Times New Roman"/>
              </w:rPr>
              <w:t>reporting___</w:t>
            </w:r>
          </w:p>
          <w:p w14:paraId="1E51E0C2"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xml:space="preserve">             </w:t>
            </w:r>
            <w:r w:rsidRPr="00C63367">
              <w:rPr>
                <w:rFonts w:ascii="Corbel" w:eastAsia="Corbel" w:hAnsi="Corbel" w:cs="Times New Roman"/>
                <w:lang w:val="en-GB"/>
              </w:rPr>
              <w:t> Laboratory-based ___</w:t>
            </w:r>
          </w:p>
          <w:p w14:paraId="46283430"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xml:space="preserve">             </w:t>
            </w:r>
            <w:r w:rsidRPr="00C63367">
              <w:rPr>
                <w:rFonts w:ascii="Corbel" w:eastAsia="Corbel" w:hAnsi="Corbel" w:cs="Times New Roman"/>
                <w:lang w:val="en-GB"/>
              </w:rPr>
              <w:t> Event-based ___</w:t>
            </w:r>
          </w:p>
          <w:p w14:paraId="0F66FABE"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Other, specify: _____</w:t>
            </w:r>
          </w:p>
          <w:p w14:paraId="7CAE14AD" w14:textId="77777777" w:rsidR="00C63367" w:rsidRPr="00C63367" w:rsidRDefault="00C63367" w:rsidP="00C63367">
            <w:pPr>
              <w:rPr>
                <w:rFonts w:ascii="Corbel" w:eastAsia="Corbel" w:hAnsi="Corbel" w:cs="Times New Roman"/>
                <w:lang w:val="en-GB"/>
              </w:rPr>
            </w:pPr>
          </w:p>
        </w:tc>
        <w:tc>
          <w:tcPr>
            <w:tcW w:w="3543" w:type="dxa"/>
          </w:tcPr>
          <w:p w14:paraId="3D5C1FE4" w14:textId="77777777" w:rsidR="00C63367" w:rsidRPr="00C63367" w:rsidRDefault="00C63367" w:rsidP="00C63367">
            <w:pPr>
              <w:rPr>
                <w:rFonts w:ascii="Corbel" w:eastAsia="Corbel" w:hAnsi="Corbel" w:cs="Times New Roman"/>
              </w:rPr>
            </w:pPr>
            <w:r w:rsidRPr="00C63367">
              <w:rPr>
                <w:rFonts w:ascii="Corbel" w:eastAsia="Corbel" w:hAnsi="Corbel" w:cs="Times New Roman"/>
                <w:b/>
                <w:lang w:val="en-GB"/>
              </w:rPr>
              <w:t>Active surveillance</w:t>
            </w:r>
            <w:r w:rsidRPr="00C63367">
              <w:rPr>
                <w:rFonts w:ascii="Corbel" w:eastAsia="Corbel" w:hAnsi="Corbel" w:cs="Times New Roman"/>
                <w:lang w:val="en-GB"/>
              </w:rPr>
              <w:t xml:space="preserve">, in contrast to passive surveillance, requires that public health staff take direct action to collect disease information. </w:t>
            </w:r>
            <w:r w:rsidRPr="00C63367">
              <w:rPr>
                <w:rFonts w:ascii="Corbel" w:eastAsia="Corbel" w:hAnsi="Corbel" w:cs="Times New Roman"/>
                <w:lang w:eastAsia="en-CA"/>
              </w:rPr>
              <w:t xml:space="preserve">For example, they may contact physicians, hospitals, laboratories, or other health entities to actively search for disease cases. Active surveillance may also occur through direct review of clinical or hospital   charts, laboratory records, or emergency room patient logs. Active surveillance provides the most complete picture of disease incidence, i.e., cases are found in a timely manner, a greater number of cases are found, and more thorough information is obtained compared to passive surveillance methods. </w:t>
            </w:r>
            <w:r w:rsidRPr="00C63367">
              <w:rPr>
                <w:rFonts w:ascii="Corbel" w:eastAsia="Corbel" w:hAnsi="Corbel" w:cs="Times New Roman"/>
              </w:rPr>
              <w:t xml:space="preserve"> Active surveillance is an on-going activity and contains thresholds.</w:t>
            </w:r>
          </w:p>
          <w:p w14:paraId="12404F2A" w14:textId="77777777" w:rsidR="00C63367" w:rsidRPr="00C63367" w:rsidRDefault="00C63367" w:rsidP="00C63367">
            <w:pPr>
              <w:rPr>
                <w:rFonts w:ascii="Corbel" w:eastAsia="Corbel" w:hAnsi="Corbel" w:cs="Times New Roman"/>
              </w:rPr>
            </w:pPr>
          </w:p>
          <w:p w14:paraId="4829AFDC" w14:textId="77777777" w:rsidR="00C63367" w:rsidRPr="00C63367" w:rsidRDefault="00C63367" w:rsidP="00C63367">
            <w:pPr>
              <w:rPr>
                <w:rFonts w:ascii="Corbel" w:eastAsia="Corbel" w:hAnsi="Corbel" w:cs="Times New Roman"/>
              </w:rPr>
            </w:pPr>
            <w:r w:rsidRPr="00C63367">
              <w:rPr>
                <w:rFonts w:ascii="Corbel" w:eastAsia="Corbel" w:hAnsi="Corbel" w:cs="Times New Roman"/>
                <w:b/>
              </w:rPr>
              <w:t>Monitoring program:</w:t>
            </w:r>
            <w:r w:rsidRPr="00C63367">
              <w:rPr>
                <w:rFonts w:ascii="Corbel" w:eastAsia="Corbel" w:hAnsi="Corbel" w:cs="Times New Roman"/>
              </w:rPr>
              <w:t xml:space="preserve"> Systematic purposeful program without active action plan. Simply counts numbers.</w:t>
            </w:r>
          </w:p>
          <w:p w14:paraId="024C6E35" w14:textId="77777777" w:rsidR="00C63367" w:rsidRPr="00C63367" w:rsidRDefault="00C63367" w:rsidP="00C63367">
            <w:pPr>
              <w:rPr>
                <w:rFonts w:ascii="Corbel" w:eastAsia="Corbel" w:hAnsi="Corbel" w:cs="Times New Roman"/>
              </w:rPr>
            </w:pPr>
          </w:p>
          <w:p w14:paraId="492C8E37" w14:textId="77777777" w:rsidR="00C63367" w:rsidRPr="00C63367" w:rsidRDefault="00C63367" w:rsidP="00C63367">
            <w:pPr>
              <w:rPr>
                <w:rFonts w:ascii="Corbel" w:eastAsia="Corbel" w:hAnsi="Corbel" w:cs="Times New Roman"/>
                <w:color w:val="FF0000"/>
              </w:rPr>
            </w:pPr>
            <w:r w:rsidRPr="00C63367">
              <w:rPr>
                <w:rFonts w:ascii="Corbel" w:eastAsia="Corbel" w:hAnsi="Corbel" w:cs="Times New Roman"/>
                <w:lang w:val="en-GB"/>
              </w:rPr>
              <w:t xml:space="preserve">With </w:t>
            </w:r>
            <w:r w:rsidRPr="00C63367">
              <w:rPr>
                <w:rFonts w:ascii="Corbel" w:eastAsia="Corbel" w:hAnsi="Corbel" w:cs="Times New Roman"/>
                <w:b/>
                <w:lang w:val="en-GB"/>
              </w:rPr>
              <w:t>passive surveillance</w:t>
            </w:r>
            <w:r w:rsidRPr="00C63367">
              <w:rPr>
                <w:rFonts w:ascii="Corbel" w:eastAsia="Corbel" w:hAnsi="Corbel" w:cs="Times New Roman"/>
                <w:lang w:val="en-GB"/>
              </w:rPr>
              <w:t>, a member of the reporting community initiates a disease report that is communicated to a health department.</w:t>
            </w:r>
            <w:r w:rsidRPr="00C63367">
              <w:rPr>
                <w:rFonts w:ascii="Corbel" w:eastAsia="Corbel" w:hAnsi="Corbel" w:cs="Times New Roman"/>
              </w:rPr>
              <w:t xml:space="preserve"> </w:t>
            </w:r>
            <w:r w:rsidRPr="00C63367">
              <w:rPr>
                <w:rFonts w:ascii="Corbel" w:eastAsia="Corbel" w:hAnsi="Corbel" w:cs="Times New Roman"/>
                <w:lang w:eastAsia="en-CA"/>
              </w:rPr>
              <w:t xml:space="preserve">For example, a physician may telephone a health department to discuss a case immediately upon seeing a patient with a suspected or confirmed case of a disease or an infection control practitioner may contact a health department upon receipt of positive </w:t>
            </w:r>
            <w:r w:rsidRPr="00C63367">
              <w:rPr>
                <w:rFonts w:ascii="Corbel" w:eastAsia="Corbel" w:hAnsi="Corbel" w:cs="Times New Roman"/>
                <w:lang w:eastAsia="en-CA"/>
              </w:rPr>
              <w:lastRenderedPageBreak/>
              <w:t>laboratory results for a more common disease.</w:t>
            </w:r>
          </w:p>
          <w:p w14:paraId="4D58BF34" w14:textId="77777777" w:rsidR="00C63367" w:rsidRPr="00C63367" w:rsidRDefault="00C63367" w:rsidP="00C63367">
            <w:pPr>
              <w:rPr>
                <w:rFonts w:ascii="Corbel" w:eastAsia="Corbel" w:hAnsi="Corbel" w:cs="Times New Roman"/>
                <w:b/>
                <w:lang w:val="en-GB"/>
              </w:rPr>
            </w:pPr>
          </w:p>
          <w:p w14:paraId="60AC1BF5"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b/>
                <w:lang w:val="en-GB"/>
              </w:rPr>
              <w:t>Laboratory surveillance</w:t>
            </w:r>
            <w:r w:rsidRPr="00C63367">
              <w:rPr>
                <w:rFonts w:ascii="Corbel" w:eastAsia="Corbel" w:hAnsi="Corbel" w:cs="Times New Roman"/>
                <w:lang w:val="en-GB"/>
              </w:rPr>
              <w:t xml:space="preserve"> differs from population-wide surveillance in that it can only monitor patients who are already receiving medical treatment and having lab tests done - does not identify patients who have never been tested.</w:t>
            </w:r>
          </w:p>
          <w:p w14:paraId="45B97FB0" w14:textId="77777777" w:rsidR="00C63367" w:rsidRPr="00C63367" w:rsidRDefault="00C63367" w:rsidP="00C63367">
            <w:pPr>
              <w:rPr>
                <w:rFonts w:ascii="Corbel" w:eastAsia="Corbel" w:hAnsi="Corbel" w:cs="Times New Roman"/>
                <w:lang w:val="en-GB"/>
              </w:rPr>
            </w:pPr>
          </w:p>
          <w:p w14:paraId="78645C2D" w14:textId="77777777" w:rsidR="00C63367" w:rsidRPr="00C63367" w:rsidRDefault="00C63367" w:rsidP="00C63367">
            <w:pPr>
              <w:rPr>
                <w:rFonts w:ascii="Corbel" w:eastAsia="Corbel" w:hAnsi="Corbel" w:cs="Times New Roman"/>
              </w:rPr>
            </w:pPr>
            <w:r w:rsidRPr="00C63367">
              <w:rPr>
                <w:rFonts w:ascii="Corbel" w:eastAsia="Corbel" w:hAnsi="Corbel" w:cs="Times New Roman"/>
                <w:b/>
                <w:lang w:val="en-GB"/>
              </w:rPr>
              <w:t>Event based surveillance</w:t>
            </w:r>
            <w:r w:rsidRPr="00C63367">
              <w:rPr>
                <w:rFonts w:ascii="Corbel" w:eastAsia="Corbel" w:hAnsi="Corbel" w:cs="Times New Roman"/>
                <w:lang w:val="en-GB"/>
              </w:rPr>
              <w:t xml:space="preserve"> refers to the aggregation of data resulting from the monitoring of internet sources such as ProMed and GPHIN</w:t>
            </w:r>
          </w:p>
          <w:p w14:paraId="3D311100" w14:textId="77777777" w:rsidR="00C63367" w:rsidRPr="00C63367" w:rsidRDefault="00C63367" w:rsidP="00C63367">
            <w:pPr>
              <w:rPr>
                <w:rFonts w:ascii="Corbel" w:eastAsia="Corbel" w:hAnsi="Corbel" w:cs="Times New Roman"/>
              </w:rPr>
            </w:pPr>
          </w:p>
        </w:tc>
      </w:tr>
      <w:tr w:rsidR="00C63367" w:rsidRPr="00CD79E7" w14:paraId="177E36FF" w14:textId="77777777" w:rsidTr="006523AE">
        <w:tc>
          <w:tcPr>
            <w:tcW w:w="9747" w:type="dxa"/>
            <w:gridSpan w:val="3"/>
            <w:shd w:val="clear" w:color="auto" w:fill="C6D9F1" w:themeFill="text2" w:themeFillTint="33"/>
          </w:tcPr>
          <w:p w14:paraId="4A46C19B" w14:textId="77777777" w:rsidR="00C63367" w:rsidRPr="00C63367" w:rsidRDefault="00C63367" w:rsidP="00C63367">
            <w:pPr>
              <w:rPr>
                <w:rFonts w:ascii="Corbel" w:eastAsia="Corbel" w:hAnsi="Corbel" w:cs="Times New Roman"/>
                <w:b/>
                <w:lang w:val="fr-CA"/>
              </w:rPr>
            </w:pPr>
            <w:r w:rsidRPr="00C63367">
              <w:rPr>
                <w:rFonts w:ascii="Corbel" w:eastAsia="Corbel" w:hAnsi="Corbel" w:cs="Times New Roman"/>
                <w:b/>
                <w:lang w:val="fr-CA"/>
              </w:rPr>
              <w:lastRenderedPageBreak/>
              <w:t>La Crosse encephalitis Virus Study</w:t>
            </w:r>
          </w:p>
        </w:tc>
      </w:tr>
      <w:tr w:rsidR="00C63367" w:rsidRPr="00C63367" w14:paraId="11590071" w14:textId="77777777" w:rsidTr="00A17406">
        <w:tc>
          <w:tcPr>
            <w:tcW w:w="2660" w:type="dxa"/>
          </w:tcPr>
          <w:p w14:paraId="60108663"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This study examines LACV with the following goal:</w:t>
            </w:r>
          </w:p>
          <w:p w14:paraId="7500752E" w14:textId="77777777" w:rsidR="00C63367" w:rsidRPr="00C63367" w:rsidRDefault="00C63367" w:rsidP="00C63367">
            <w:pPr>
              <w:rPr>
                <w:rFonts w:ascii="Corbel" w:eastAsia="Corbel" w:hAnsi="Corbel" w:cs="Times New Roman"/>
                <w:lang w:val="en-GB"/>
              </w:rPr>
            </w:pPr>
          </w:p>
          <w:p w14:paraId="2D9C5129"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Select the sub-category that the study best fits into and describe the objective/outcome of the study.</w:t>
            </w:r>
          </w:p>
        </w:tc>
        <w:tc>
          <w:tcPr>
            <w:tcW w:w="3544" w:type="dxa"/>
          </w:tcPr>
          <w:p w14:paraId="60E257A7" w14:textId="77777777" w:rsidR="00C63367" w:rsidRPr="00C63367" w:rsidRDefault="00C63367" w:rsidP="00375BEC">
            <w:pPr>
              <w:numPr>
                <w:ilvl w:val="0"/>
                <w:numId w:val="30"/>
              </w:numPr>
              <w:contextualSpacing/>
              <w:rPr>
                <w:rFonts w:ascii="Corbel" w:eastAsia="Corbel" w:hAnsi="Corbel" w:cs="Times New Roman"/>
                <w:lang w:val="en-GB"/>
              </w:rPr>
            </w:pPr>
            <w:r w:rsidRPr="00C63367">
              <w:rPr>
                <w:rFonts w:ascii="Corbel" w:eastAsia="Corbel" w:hAnsi="Corbel" w:cs="Times New Roman"/>
                <w:lang w:val="en-GB"/>
              </w:rPr>
              <w:t>Pathogenesis of LACV</w:t>
            </w:r>
          </w:p>
          <w:p w14:paraId="66497FA0" w14:textId="77777777" w:rsidR="00C63367" w:rsidRPr="00C63367" w:rsidRDefault="00C63367" w:rsidP="00375BEC">
            <w:pPr>
              <w:numPr>
                <w:ilvl w:val="0"/>
                <w:numId w:val="30"/>
              </w:numPr>
              <w:contextualSpacing/>
              <w:rPr>
                <w:rFonts w:ascii="Corbel" w:eastAsia="Corbel" w:hAnsi="Corbel" w:cs="Times New Roman"/>
                <w:lang w:val="en-GB"/>
              </w:rPr>
            </w:pPr>
            <w:r w:rsidRPr="00C63367">
              <w:rPr>
                <w:rFonts w:ascii="Corbel" w:eastAsia="Corbel" w:hAnsi="Corbel" w:cs="Times New Roman"/>
                <w:lang w:val="en-GB"/>
              </w:rPr>
              <w:t>LACV transmission characteristics</w:t>
            </w:r>
          </w:p>
          <w:p w14:paraId="2CB214C9" w14:textId="77777777" w:rsidR="00C63367" w:rsidRPr="00C63367" w:rsidRDefault="00C63367" w:rsidP="00375BEC">
            <w:pPr>
              <w:numPr>
                <w:ilvl w:val="0"/>
                <w:numId w:val="30"/>
              </w:numPr>
              <w:contextualSpacing/>
              <w:rPr>
                <w:rFonts w:ascii="Corbel" w:eastAsia="Corbel" w:hAnsi="Corbel" w:cs="Times New Roman"/>
                <w:lang w:val="en-GB"/>
              </w:rPr>
            </w:pPr>
            <w:r w:rsidRPr="00C63367">
              <w:rPr>
                <w:rFonts w:ascii="Corbel" w:eastAsia="Corbel" w:hAnsi="Corbel" w:cs="Times New Roman"/>
                <w:lang w:val="en-GB"/>
              </w:rPr>
              <w:t>Molecular characterization of LACV</w:t>
            </w:r>
          </w:p>
        </w:tc>
        <w:tc>
          <w:tcPr>
            <w:tcW w:w="3543" w:type="dxa"/>
          </w:tcPr>
          <w:p w14:paraId="46D43FEE"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Please indicate the objective/outcomes of the study under the appropriate category.</w:t>
            </w:r>
          </w:p>
          <w:p w14:paraId="57A5704A"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b/>
                <w:lang w:val="en-GB"/>
              </w:rPr>
              <w:t>Pathogenesis</w:t>
            </w:r>
            <w:r w:rsidRPr="00C63367">
              <w:rPr>
                <w:rFonts w:ascii="Corbel" w:eastAsia="Corbel" w:hAnsi="Corbel" w:cs="Times New Roman"/>
                <w:lang w:val="en-GB"/>
              </w:rPr>
              <w:t>: A virus study on pathogenesis will look at virus factors that can up or down regulate / manage virus replication etc. to successfully cause infection/disease in the host.</w:t>
            </w:r>
          </w:p>
          <w:p w14:paraId="00D1B721"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b/>
                <w:lang w:val="en-GB"/>
              </w:rPr>
              <w:t>Transmission characteristics</w:t>
            </w:r>
            <w:r w:rsidRPr="00C63367">
              <w:rPr>
                <w:rFonts w:ascii="Corbel" w:eastAsia="Corbel" w:hAnsi="Corbel" w:cs="Times New Roman"/>
                <w:lang w:val="en-GB"/>
              </w:rPr>
              <w:t xml:space="preserve"> are receptors etc. on the virus that are necessary for LACV to move from one host to another.</w:t>
            </w:r>
          </w:p>
          <w:p w14:paraId="086B2437"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b/>
                <w:lang w:val="en-GB"/>
              </w:rPr>
              <w:t>Molecular characterisation of LACV</w:t>
            </w:r>
            <w:r w:rsidRPr="00C63367">
              <w:rPr>
                <w:rFonts w:ascii="Corbel" w:eastAsia="Corbel" w:hAnsi="Corbel" w:cs="Times New Roman"/>
                <w:lang w:val="en-GB"/>
              </w:rPr>
              <w:t xml:space="preserve"> studies are examining genetic make-up of the virus and identifying key areas of conservation or mutation. This may lead to a description of how changes in phenotype are related to genotype.</w:t>
            </w:r>
          </w:p>
        </w:tc>
      </w:tr>
      <w:tr w:rsidR="00C63367" w:rsidRPr="00C63367" w14:paraId="76A0E478" w14:textId="77777777" w:rsidTr="00A17406">
        <w:trPr>
          <w:trHeight w:val="307"/>
        </w:trPr>
        <w:tc>
          <w:tcPr>
            <w:tcW w:w="2660" w:type="dxa"/>
          </w:tcPr>
          <w:p w14:paraId="1E729F58"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Is this a molecular epidemiology study?</w:t>
            </w:r>
          </w:p>
          <w:p w14:paraId="2E57BC36" w14:textId="77777777" w:rsidR="00C63367" w:rsidRPr="00C63367" w:rsidRDefault="00C63367" w:rsidP="00C63367">
            <w:pPr>
              <w:rPr>
                <w:rFonts w:ascii="Corbel" w:eastAsia="Corbel" w:hAnsi="Corbel" w:cs="Times New Roman"/>
                <w:color w:val="FF0000"/>
                <w:lang w:val="en-GB"/>
              </w:rPr>
            </w:pPr>
            <w:r w:rsidRPr="00C63367">
              <w:rPr>
                <w:rFonts w:ascii="Corbel" w:eastAsia="Corbel" w:hAnsi="Corbel" w:cs="Times New Roman"/>
                <w:color w:val="FF0000"/>
                <w:lang w:val="en-GB"/>
              </w:rPr>
              <w:t>(</w:t>
            </w:r>
            <w:r w:rsidRPr="00C63367">
              <w:rPr>
                <w:rFonts w:ascii="Corbel" w:eastAsia="Corbel" w:hAnsi="Corbel" w:cs="Times New Roman"/>
                <w:i/>
                <w:color w:val="FF0000"/>
                <w:lang w:val="en-GB"/>
              </w:rPr>
              <w:t xml:space="preserve">Appears here and under </w:t>
            </w:r>
            <w:r w:rsidRPr="00C63367">
              <w:rPr>
                <w:rFonts w:ascii="Corbel" w:eastAsia="Corbel" w:hAnsi="Corbel" w:cs="Times New Roman"/>
                <w:i/>
                <w:color w:val="FF0000"/>
                <w:lang w:val="en-GB"/>
              </w:rPr>
              <w:lastRenderedPageBreak/>
              <w:t>the epidemiology section)</w:t>
            </w:r>
          </w:p>
        </w:tc>
        <w:tc>
          <w:tcPr>
            <w:tcW w:w="3544" w:type="dxa"/>
          </w:tcPr>
          <w:p w14:paraId="76DC3F84" w14:textId="77777777" w:rsidR="00C63367" w:rsidRPr="00C63367" w:rsidRDefault="00C63367" w:rsidP="00375BEC">
            <w:pPr>
              <w:numPr>
                <w:ilvl w:val="0"/>
                <w:numId w:val="29"/>
              </w:numPr>
              <w:contextualSpacing/>
              <w:rPr>
                <w:rFonts w:ascii="Corbel" w:eastAsia="Corbel" w:hAnsi="Corbel" w:cs="Times New Roman"/>
                <w:lang w:val="en-GB"/>
              </w:rPr>
            </w:pPr>
            <w:r w:rsidRPr="00C63367">
              <w:rPr>
                <w:rFonts w:ascii="Corbel" w:eastAsia="Corbel" w:hAnsi="Corbel" w:cs="Times New Roman"/>
                <w:lang w:val="en-GB"/>
              </w:rPr>
              <w:lastRenderedPageBreak/>
              <w:t>Yes, provide details of findings __________</w:t>
            </w:r>
          </w:p>
          <w:p w14:paraId="7A7D8F9E" w14:textId="77777777" w:rsidR="00C63367" w:rsidRPr="00C63367" w:rsidRDefault="00C63367" w:rsidP="00375BEC">
            <w:pPr>
              <w:numPr>
                <w:ilvl w:val="0"/>
                <w:numId w:val="29"/>
              </w:numPr>
              <w:contextualSpacing/>
              <w:rPr>
                <w:rFonts w:ascii="Corbel" w:eastAsia="Corbel" w:hAnsi="Corbel" w:cs="Times New Roman"/>
                <w:lang w:val="en-GB"/>
              </w:rPr>
            </w:pPr>
            <w:r w:rsidRPr="00C63367">
              <w:rPr>
                <w:rFonts w:ascii="Corbel" w:eastAsia="Corbel" w:hAnsi="Corbel" w:cs="Times New Roman"/>
                <w:lang w:val="en-GB"/>
              </w:rPr>
              <w:t>No</w:t>
            </w:r>
          </w:p>
        </w:tc>
        <w:tc>
          <w:tcPr>
            <w:tcW w:w="3543" w:type="dxa"/>
          </w:tcPr>
          <w:p w14:paraId="3DFB8EC5" w14:textId="77777777" w:rsidR="00C63367" w:rsidRPr="00C63367" w:rsidRDefault="00C63367" w:rsidP="00C63367">
            <w:pPr>
              <w:rPr>
                <w:rFonts w:ascii="Corbel" w:eastAsia="Corbel" w:hAnsi="Corbel" w:cs="Times New Roman"/>
                <w:b/>
                <w:lang w:val="en-GB"/>
              </w:rPr>
            </w:pPr>
            <w:r w:rsidRPr="00C63367">
              <w:rPr>
                <w:rFonts w:ascii="Corbel" w:eastAsia="Corbel" w:hAnsi="Corbel" w:cs="Arial"/>
                <w:b/>
                <w:bCs/>
                <w:color w:val="222222"/>
                <w:shd w:val="clear" w:color="auto" w:fill="FFFFFF"/>
              </w:rPr>
              <w:t>Molecular epidemiology</w:t>
            </w:r>
            <w:r w:rsidRPr="00C63367">
              <w:rPr>
                <w:rFonts w:ascii="Corbel" w:eastAsia="Corbel" w:hAnsi="Corbel" w:cs="Arial"/>
                <w:color w:val="222222"/>
                <w:shd w:val="clear" w:color="auto" w:fill="FFFFFF"/>
              </w:rPr>
              <w:t> is a branch of </w:t>
            </w:r>
            <w:r w:rsidRPr="00C63367">
              <w:rPr>
                <w:rFonts w:ascii="Corbel" w:eastAsia="Corbel" w:hAnsi="Corbel" w:cs="Arial"/>
                <w:b/>
                <w:bCs/>
                <w:color w:val="222222"/>
                <w:shd w:val="clear" w:color="auto" w:fill="FFFFFF"/>
              </w:rPr>
              <w:t>epidemiology</w:t>
            </w:r>
            <w:r w:rsidRPr="00C63367">
              <w:rPr>
                <w:rFonts w:ascii="Corbel" w:eastAsia="Corbel" w:hAnsi="Corbel" w:cs="Arial"/>
                <w:color w:val="222222"/>
                <w:shd w:val="clear" w:color="auto" w:fill="FFFFFF"/>
              </w:rPr>
              <w:t xml:space="preserve"> and medical science that focuses on </w:t>
            </w:r>
            <w:r w:rsidRPr="00C63367">
              <w:rPr>
                <w:rFonts w:ascii="Corbel" w:eastAsia="Corbel" w:hAnsi="Corbel" w:cs="Arial"/>
                <w:color w:val="222222"/>
                <w:shd w:val="clear" w:color="auto" w:fill="FFFFFF"/>
              </w:rPr>
              <w:lastRenderedPageBreak/>
              <w:t>the contribution of potential genetic and environmental risk factors, identified at the </w:t>
            </w:r>
            <w:r w:rsidRPr="00C63367">
              <w:rPr>
                <w:rFonts w:ascii="Corbel" w:eastAsia="Corbel" w:hAnsi="Corbel" w:cs="Arial"/>
                <w:b/>
                <w:bCs/>
                <w:color w:val="222222"/>
                <w:shd w:val="clear" w:color="auto" w:fill="FFFFFF"/>
              </w:rPr>
              <w:t>molecular</w:t>
            </w:r>
            <w:r w:rsidRPr="00C63367">
              <w:rPr>
                <w:rFonts w:ascii="Corbel" w:eastAsia="Corbel" w:hAnsi="Corbel" w:cs="Arial"/>
                <w:color w:val="222222"/>
                <w:shd w:val="clear" w:color="auto" w:fill="FFFFFF"/>
              </w:rPr>
              <w:t> level, to the etiology, distribution and prevention of disease within families and across populations</w:t>
            </w:r>
          </w:p>
        </w:tc>
      </w:tr>
      <w:tr w:rsidR="00C63367" w:rsidRPr="00C63367" w14:paraId="15D1883E" w14:textId="77777777" w:rsidTr="006523AE">
        <w:tc>
          <w:tcPr>
            <w:tcW w:w="9747" w:type="dxa"/>
            <w:gridSpan w:val="3"/>
            <w:shd w:val="clear" w:color="auto" w:fill="C6D9F1" w:themeFill="text2" w:themeFillTint="33"/>
          </w:tcPr>
          <w:p w14:paraId="1569C5AF" w14:textId="77777777" w:rsidR="00C63367" w:rsidRPr="00C63367" w:rsidRDefault="00C63367" w:rsidP="00C63367">
            <w:pPr>
              <w:rPr>
                <w:rFonts w:ascii="Corbel" w:eastAsia="Corbel" w:hAnsi="Corbel" w:cs="Times New Roman"/>
                <w:b/>
                <w:lang w:val="en-GB"/>
              </w:rPr>
            </w:pPr>
            <w:r w:rsidRPr="00C63367">
              <w:rPr>
                <w:rFonts w:ascii="Corbel" w:eastAsia="Corbel" w:hAnsi="Corbel" w:cs="Times New Roman"/>
                <w:b/>
                <w:lang w:val="en-GB"/>
              </w:rPr>
              <w:lastRenderedPageBreak/>
              <w:t>Mitigation Strategies</w:t>
            </w:r>
          </w:p>
        </w:tc>
      </w:tr>
      <w:tr w:rsidR="00C63367" w:rsidRPr="00C63367" w14:paraId="65964DA1" w14:textId="77777777" w:rsidTr="00A17406">
        <w:tc>
          <w:tcPr>
            <w:tcW w:w="2660" w:type="dxa"/>
          </w:tcPr>
          <w:p w14:paraId="226478CF" w14:textId="77777777" w:rsidR="00C63367" w:rsidRPr="00C63367" w:rsidRDefault="00C63367" w:rsidP="00C63367">
            <w:pPr>
              <w:rPr>
                <w:rFonts w:ascii="Corbel" w:eastAsia="Corbel" w:hAnsi="Corbel" w:cs="Times New Roman"/>
              </w:rPr>
            </w:pPr>
            <w:r w:rsidRPr="00C63367">
              <w:rPr>
                <w:rFonts w:ascii="Corbel" w:eastAsia="Corbel" w:hAnsi="Corbel" w:cs="Times New Roman"/>
              </w:rPr>
              <w:t>What prevention/control strategies were investigated?</w:t>
            </w:r>
          </w:p>
          <w:p w14:paraId="037B5F37" w14:textId="77777777" w:rsidR="00C63367" w:rsidRPr="00C63367" w:rsidRDefault="00C63367" w:rsidP="00C63367">
            <w:pPr>
              <w:rPr>
                <w:rFonts w:ascii="Corbel" w:eastAsia="Corbel" w:hAnsi="Corbel" w:cs="Times New Roman"/>
                <w:color w:val="FF0000"/>
              </w:rPr>
            </w:pPr>
            <w:r w:rsidRPr="00C63367">
              <w:rPr>
                <w:rFonts w:ascii="Corbel" w:eastAsia="Corbel" w:hAnsi="Corbel" w:cs="Times New Roman"/>
                <w:color w:val="FF0000"/>
              </w:rPr>
              <w:t xml:space="preserve">(Please check all that apply) </w:t>
            </w:r>
          </w:p>
          <w:p w14:paraId="2F00756E" w14:textId="77777777" w:rsidR="00C63367" w:rsidRPr="00C63367" w:rsidRDefault="00C63367" w:rsidP="00C63367">
            <w:pPr>
              <w:rPr>
                <w:rFonts w:ascii="Corbel" w:eastAsia="Corbel" w:hAnsi="Corbel" w:cs="Times New Roman"/>
              </w:rPr>
            </w:pPr>
            <w:r w:rsidRPr="00C63367">
              <w:rPr>
                <w:rFonts w:ascii="Corbel" w:eastAsia="Corbel" w:hAnsi="Corbel" w:cs="Times New Roman"/>
              </w:rPr>
              <w:t>Please provide details on the mitigation strategy and include the name of any included chemicals</w:t>
            </w:r>
          </w:p>
        </w:tc>
        <w:tc>
          <w:tcPr>
            <w:tcW w:w="3544" w:type="dxa"/>
          </w:tcPr>
          <w:p w14:paraId="3FA5DC7F" w14:textId="77777777" w:rsidR="00C63367" w:rsidRPr="00C63367" w:rsidRDefault="00C63367" w:rsidP="00375BEC">
            <w:pPr>
              <w:numPr>
                <w:ilvl w:val="0"/>
                <w:numId w:val="31"/>
              </w:numPr>
              <w:ind w:left="317" w:hanging="357"/>
              <w:contextualSpacing/>
              <w:rPr>
                <w:rFonts w:ascii="Corbel" w:eastAsia="Corbel" w:hAnsi="Corbel" w:cs="Times New Roman"/>
                <w:lang w:val="en-GB"/>
              </w:rPr>
            </w:pPr>
            <w:r w:rsidRPr="00C63367">
              <w:rPr>
                <w:rFonts w:ascii="Corbel" w:eastAsia="Corbel" w:hAnsi="Corbel" w:cs="Times New Roman"/>
                <w:lang w:val="en-GB"/>
              </w:rPr>
              <w:t>Human behavioural protective measures:</w:t>
            </w:r>
          </w:p>
          <w:p w14:paraId="5908BE51" w14:textId="77777777" w:rsidR="00C63367" w:rsidRPr="00C63367" w:rsidRDefault="00C63367" w:rsidP="00375BEC">
            <w:pPr>
              <w:numPr>
                <w:ilvl w:val="0"/>
                <w:numId w:val="31"/>
              </w:numPr>
              <w:ind w:left="1026" w:hanging="357"/>
              <w:contextualSpacing/>
              <w:rPr>
                <w:rFonts w:ascii="Corbel" w:eastAsia="Corbel" w:hAnsi="Corbel" w:cs="Times New Roman"/>
                <w:lang w:val="en-GB"/>
              </w:rPr>
            </w:pPr>
            <w:r w:rsidRPr="00C63367">
              <w:rPr>
                <w:rFonts w:ascii="Corbel" w:eastAsia="Corbel" w:hAnsi="Corbel" w:cs="Times New Roman"/>
                <w:lang w:val="en-GB"/>
              </w:rPr>
              <w:t>Wearing long pants and/or lightly-coloured clothing</w:t>
            </w:r>
          </w:p>
          <w:p w14:paraId="3F79FC86" w14:textId="77777777" w:rsidR="00C63367" w:rsidRPr="00C63367" w:rsidRDefault="00C63367" w:rsidP="00375BEC">
            <w:pPr>
              <w:numPr>
                <w:ilvl w:val="0"/>
                <w:numId w:val="31"/>
              </w:numPr>
              <w:ind w:left="1026" w:hanging="357"/>
              <w:contextualSpacing/>
              <w:rPr>
                <w:rFonts w:ascii="Corbel" w:eastAsia="Corbel" w:hAnsi="Corbel" w:cs="Times New Roman"/>
                <w:lang w:val="en-GB"/>
              </w:rPr>
            </w:pPr>
            <w:r w:rsidRPr="00C63367">
              <w:rPr>
                <w:rFonts w:ascii="Corbel" w:eastAsia="Corbel" w:hAnsi="Corbel" w:cs="Times New Roman"/>
                <w:lang w:val="en-GB"/>
              </w:rPr>
              <w:t>Tucking pants into socks</w:t>
            </w:r>
          </w:p>
          <w:p w14:paraId="45D96504" w14:textId="77777777" w:rsidR="00C63367" w:rsidRPr="00C63367" w:rsidRDefault="00C63367" w:rsidP="00375BEC">
            <w:pPr>
              <w:numPr>
                <w:ilvl w:val="0"/>
                <w:numId w:val="31"/>
              </w:numPr>
              <w:ind w:left="1026" w:hanging="357"/>
              <w:contextualSpacing/>
              <w:rPr>
                <w:rFonts w:ascii="Corbel" w:eastAsia="Corbel" w:hAnsi="Corbel" w:cs="Times New Roman"/>
                <w:lang w:val="en-GB"/>
              </w:rPr>
            </w:pPr>
            <w:r w:rsidRPr="00C63367">
              <w:rPr>
                <w:rFonts w:ascii="Corbel" w:eastAsia="Corbel" w:hAnsi="Corbel" w:cs="Times New Roman"/>
                <w:lang w:val="en-GB"/>
              </w:rPr>
              <w:t>Using repellents; please specify ___</w:t>
            </w:r>
          </w:p>
          <w:p w14:paraId="4005171B" w14:textId="77777777" w:rsidR="00C63367" w:rsidRPr="00C63367" w:rsidRDefault="00C63367" w:rsidP="00375BEC">
            <w:pPr>
              <w:numPr>
                <w:ilvl w:val="0"/>
                <w:numId w:val="31"/>
              </w:numPr>
              <w:ind w:left="1026" w:hanging="357"/>
              <w:contextualSpacing/>
              <w:rPr>
                <w:rFonts w:ascii="Corbel" w:eastAsia="Corbel" w:hAnsi="Corbel" w:cs="Times New Roman"/>
                <w:lang w:val="en-GB"/>
              </w:rPr>
            </w:pPr>
            <w:r w:rsidRPr="00C63367">
              <w:rPr>
                <w:rFonts w:ascii="Corbel" w:eastAsia="Corbel" w:hAnsi="Corbel" w:cs="Times New Roman"/>
                <w:lang w:val="en-GB"/>
              </w:rPr>
              <w:t>Wearing clothing treated with permethrin insecticide</w:t>
            </w:r>
          </w:p>
          <w:p w14:paraId="1E5439AF" w14:textId="77777777" w:rsidR="00C63367" w:rsidRPr="00C63367" w:rsidRDefault="00C63367" w:rsidP="00375BEC">
            <w:pPr>
              <w:numPr>
                <w:ilvl w:val="0"/>
                <w:numId w:val="31"/>
              </w:numPr>
              <w:ind w:left="1026" w:hanging="357"/>
              <w:contextualSpacing/>
              <w:rPr>
                <w:rFonts w:ascii="Corbel" w:eastAsia="Corbel" w:hAnsi="Corbel" w:cs="Times New Roman"/>
                <w:lang w:val="en-GB"/>
              </w:rPr>
            </w:pPr>
            <w:r w:rsidRPr="00C63367">
              <w:rPr>
                <w:rFonts w:ascii="Corbel" w:eastAsia="Corbel" w:hAnsi="Corbel" w:cs="Times New Roman"/>
                <w:lang w:val="en-GB"/>
              </w:rPr>
              <w:t>Using bed nets</w:t>
            </w:r>
          </w:p>
          <w:p w14:paraId="20359E02" w14:textId="77777777" w:rsidR="00C63367" w:rsidRPr="00C63367" w:rsidRDefault="00C63367" w:rsidP="00375BEC">
            <w:pPr>
              <w:numPr>
                <w:ilvl w:val="0"/>
                <w:numId w:val="31"/>
              </w:numPr>
              <w:ind w:left="1026" w:hanging="357"/>
              <w:contextualSpacing/>
              <w:rPr>
                <w:rFonts w:ascii="Corbel" w:eastAsia="Corbel" w:hAnsi="Corbel" w:cs="Times New Roman"/>
                <w:lang w:val="en-GB"/>
              </w:rPr>
            </w:pPr>
            <w:r w:rsidRPr="00C63367">
              <w:rPr>
                <w:rFonts w:ascii="Corbel" w:eastAsia="Corbel" w:hAnsi="Corbel" w:cs="Times New Roman"/>
                <w:lang w:val="en-GB"/>
              </w:rPr>
              <w:t>Having window/door screens</w:t>
            </w:r>
          </w:p>
          <w:p w14:paraId="43FB6561" w14:textId="77777777" w:rsidR="00C63367" w:rsidRPr="00C63367" w:rsidRDefault="00C63367" w:rsidP="00375BEC">
            <w:pPr>
              <w:numPr>
                <w:ilvl w:val="0"/>
                <w:numId w:val="31"/>
              </w:numPr>
              <w:ind w:left="1026" w:hanging="357"/>
              <w:contextualSpacing/>
              <w:rPr>
                <w:rFonts w:ascii="Corbel" w:eastAsia="Corbel" w:hAnsi="Corbel" w:cs="Times New Roman"/>
                <w:lang w:val="en-GB"/>
              </w:rPr>
            </w:pPr>
            <w:r w:rsidRPr="00C63367">
              <w:rPr>
                <w:rFonts w:ascii="Corbel" w:eastAsia="Corbel" w:hAnsi="Corbel" w:cs="Times New Roman"/>
                <w:lang w:val="en-GB"/>
              </w:rPr>
              <w:t>Emptying standing water from containers such as flowerpots or buckets and cleaning them</w:t>
            </w:r>
          </w:p>
          <w:p w14:paraId="1E6D0BFD" w14:textId="77777777" w:rsidR="00C63367" w:rsidRPr="00C63367" w:rsidRDefault="00C63367" w:rsidP="00375BEC">
            <w:pPr>
              <w:numPr>
                <w:ilvl w:val="0"/>
                <w:numId w:val="31"/>
              </w:numPr>
              <w:ind w:left="1026" w:hanging="357"/>
              <w:contextualSpacing/>
              <w:rPr>
                <w:rFonts w:ascii="Corbel" w:eastAsia="Corbel" w:hAnsi="Corbel" w:cs="Times New Roman"/>
                <w:lang w:val="en-GB"/>
              </w:rPr>
            </w:pPr>
            <w:r w:rsidRPr="00C63367">
              <w:rPr>
                <w:rFonts w:ascii="Corbel" w:eastAsia="Corbel" w:hAnsi="Corbel" w:cs="Times New Roman"/>
                <w:lang w:val="en-GB"/>
              </w:rPr>
              <w:t xml:space="preserve">Removing/destroying vector habitats (e.g. containers/tires) </w:t>
            </w:r>
          </w:p>
          <w:p w14:paraId="5871A2E7" w14:textId="77777777" w:rsidR="00C63367" w:rsidRPr="00C63367" w:rsidRDefault="00C63367" w:rsidP="00375BEC">
            <w:pPr>
              <w:numPr>
                <w:ilvl w:val="0"/>
                <w:numId w:val="31"/>
              </w:numPr>
              <w:ind w:left="1026" w:hanging="357"/>
              <w:contextualSpacing/>
              <w:rPr>
                <w:rFonts w:ascii="Corbel" w:eastAsia="Corbel" w:hAnsi="Corbel" w:cs="Times New Roman"/>
                <w:lang w:val="en-GB"/>
              </w:rPr>
            </w:pPr>
            <w:r w:rsidRPr="00C63367">
              <w:rPr>
                <w:rFonts w:ascii="Corbel" w:eastAsia="Corbel" w:hAnsi="Corbel" w:cs="Times New Roman"/>
                <w:lang w:val="en-GB"/>
              </w:rPr>
              <w:t>Other behavioural measure, _____</w:t>
            </w:r>
          </w:p>
          <w:p w14:paraId="1A836863" w14:textId="77777777" w:rsidR="00C63367" w:rsidRPr="00C63367" w:rsidRDefault="00C63367" w:rsidP="00375BEC">
            <w:pPr>
              <w:numPr>
                <w:ilvl w:val="0"/>
                <w:numId w:val="31"/>
              </w:numPr>
              <w:ind w:left="317" w:hanging="357"/>
              <w:contextualSpacing/>
              <w:rPr>
                <w:rFonts w:ascii="Corbel" w:eastAsia="Corbel" w:hAnsi="Corbel" w:cs="Times New Roman"/>
                <w:lang w:val="en-GB"/>
              </w:rPr>
            </w:pPr>
            <w:r w:rsidRPr="00C63367">
              <w:rPr>
                <w:rFonts w:ascii="Corbel" w:eastAsia="Corbel" w:hAnsi="Corbel" w:cs="Times New Roman"/>
                <w:lang w:val="en-GB"/>
              </w:rPr>
              <w:t>Intervention for blood supply: ____</w:t>
            </w:r>
          </w:p>
          <w:p w14:paraId="3E486A18" w14:textId="77777777" w:rsidR="00C63367" w:rsidRPr="00C63367" w:rsidRDefault="00C63367" w:rsidP="00375BEC">
            <w:pPr>
              <w:numPr>
                <w:ilvl w:val="0"/>
                <w:numId w:val="31"/>
              </w:numPr>
              <w:ind w:left="317" w:hanging="357"/>
              <w:contextualSpacing/>
              <w:rPr>
                <w:rFonts w:ascii="Corbel" w:eastAsia="Corbel" w:hAnsi="Corbel" w:cs="Times New Roman"/>
                <w:lang w:val="en-GB"/>
              </w:rPr>
            </w:pPr>
            <w:r w:rsidRPr="00C63367">
              <w:rPr>
                <w:rFonts w:ascii="Corbel" w:eastAsia="Corbel" w:hAnsi="Corbel" w:cs="Times New Roman"/>
                <w:lang w:val="en-GB"/>
              </w:rPr>
              <w:t>Vaccination</w:t>
            </w:r>
          </w:p>
          <w:p w14:paraId="7B1AE32C" w14:textId="77777777" w:rsidR="00C63367" w:rsidRPr="00C63367" w:rsidRDefault="00C63367" w:rsidP="00375BEC">
            <w:pPr>
              <w:numPr>
                <w:ilvl w:val="0"/>
                <w:numId w:val="31"/>
              </w:numPr>
              <w:ind w:left="317" w:hanging="357"/>
              <w:contextualSpacing/>
              <w:rPr>
                <w:rFonts w:ascii="Corbel" w:eastAsia="Corbel" w:hAnsi="Corbel" w:cs="Times New Roman"/>
                <w:lang w:val="en-GB"/>
              </w:rPr>
            </w:pPr>
            <w:r w:rsidRPr="00C63367">
              <w:rPr>
                <w:rFonts w:ascii="Corbel" w:eastAsia="Corbel" w:hAnsi="Corbel" w:cs="Times New Roman"/>
                <w:lang w:val="en-GB"/>
              </w:rPr>
              <w:t>Landscape modification: ______</w:t>
            </w:r>
          </w:p>
          <w:p w14:paraId="518A01A0" w14:textId="77777777" w:rsidR="00C63367" w:rsidRPr="00C63367" w:rsidRDefault="00C63367" w:rsidP="00375BEC">
            <w:pPr>
              <w:numPr>
                <w:ilvl w:val="0"/>
                <w:numId w:val="31"/>
              </w:numPr>
              <w:ind w:left="317" w:hanging="357"/>
              <w:contextualSpacing/>
              <w:rPr>
                <w:rFonts w:ascii="Corbel" w:eastAsia="Corbel" w:hAnsi="Corbel" w:cs="Times New Roman"/>
                <w:lang w:val="en-GB"/>
              </w:rPr>
            </w:pPr>
            <w:r w:rsidRPr="00C63367">
              <w:rPr>
                <w:rFonts w:ascii="Corbel" w:eastAsia="Corbel" w:hAnsi="Corbel" w:cs="Times New Roman"/>
                <w:lang w:val="en-GB"/>
              </w:rPr>
              <w:t>Chemical control measures:</w:t>
            </w:r>
          </w:p>
          <w:p w14:paraId="366D2DAB" w14:textId="77777777" w:rsidR="00C63367" w:rsidRPr="00C63367" w:rsidRDefault="00C63367" w:rsidP="00375BEC">
            <w:pPr>
              <w:numPr>
                <w:ilvl w:val="0"/>
                <w:numId w:val="31"/>
              </w:numPr>
              <w:ind w:left="1026" w:hanging="357"/>
              <w:contextualSpacing/>
              <w:rPr>
                <w:rFonts w:ascii="Corbel" w:eastAsia="Corbel" w:hAnsi="Corbel" w:cs="Times New Roman"/>
                <w:lang w:val="en-GB"/>
              </w:rPr>
            </w:pPr>
            <w:r w:rsidRPr="00C63367">
              <w:rPr>
                <w:rFonts w:ascii="Corbel" w:eastAsia="Corbel" w:hAnsi="Corbel" w:cs="Times New Roman"/>
                <w:lang w:val="en-GB"/>
              </w:rPr>
              <w:t>Insecticides_____</w:t>
            </w:r>
          </w:p>
          <w:p w14:paraId="157DCB18" w14:textId="77777777" w:rsidR="00C63367" w:rsidRPr="00C63367" w:rsidRDefault="00C63367" w:rsidP="00375BEC">
            <w:pPr>
              <w:numPr>
                <w:ilvl w:val="0"/>
                <w:numId w:val="31"/>
              </w:numPr>
              <w:ind w:left="1026" w:hanging="357"/>
              <w:contextualSpacing/>
              <w:rPr>
                <w:rFonts w:ascii="Corbel" w:eastAsia="Corbel" w:hAnsi="Corbel" w:cs="Times New Roman"/>
                <w:lang w:val="en-GB"/>
              </w:rPr>
            </w:pPr>
            <w:r w:rsidRPr="00C63367">
              <w:rPr>
                <w:rFonts w:ascii="Corbel" w:eastAsia="Corbel" w:hAnsi="Corbel" w:cs="Times New Roman"/>
                <w:lang w:val="en-GB"/>
              </w:rPr>
              <w:t>Other chemical control measures: _____</w:t>
            </w:r>
          </w:p>
          <w:p w14:paraId="15E5269F" w14:textId="77777777" w:rsidR="00C63367" w:rsidRPr="00C63367" w:rsidRDefault="00C63367" w:rsidP="00375BEC">
            <w:pPr>
              <w:numPr>
                <w:ilvl w:val="0"/>
                <w:numId w:val="31"/>
              </w:numPr>
              <w:ind w:left="317" w:hanging="357"/>
              <w:contextualSpacing/>
              <w:rPr>
                <w:rFonts w:ascii="Corbel" w:eastAsia="Corbel" w:hAnsi="Corbel" w:cs="Times New Roman"/>
                <w:lang w:val="en-GB"/>
              </w:rPr>
            </w:pPr>
            <w:r w:rsidRPr="00C63367">
              <w:rPr>
                <w:rFonts w:ascii="Corbel" w:eastAsia="Corbel" w:hAnsi="Corbel" w:cs="Times New Roman"/>
                <w:lang w:val="en-GB"/>
              </w:rPr>
              <w:t>Biologic control of vector: _____</w:t>
            </w:r>
          </w:p>
          <w:p w14:paraId="13075F81" w14:textId="77777777" w:rsidR="00C63367" w:rsidRPr="00C63367" w:rsidRDefault="00C63367" w:rsidP="00375BEC">
            <w:pPr>
              <w:numPr>
                <w:ilvl w:val="0"/>
                <w:numId w:val="31"/>
              </w:numPr>
              <w:ind w:left="317" w:hanging="357"/>
              <w:contextualSpacing/>
              <w:rPr>
                <w:rFonts w:ascii="Corbel" w:eastAsia="Corbel" w:hAnsi="Corbel" w:cs="Times New Roman"/>
                <w:lang w:val="en-GB"/>
              </w:rPr>
            </w:pPr>
            <w:r w:rsidRPr="00C63367">
              <w:rPr>
                <w:rFonts w:ascii="Corbel" w:eastAsia="Corbel" w:hAnsi="Corbel" w:cs="Times New Roman"/>
                <w:lang w:val="en-GB"/>
              </w:rPr>
              <w:lastRenderedPageBreak/>
              <w:t>Public education: _____</w:t>
            </w:r>
          </w:p>
          <w:p w14:paraId="1CE7A51E" w14:textId="77777777" w:rsidR="00C63367" w:rsidRPr="00C63367" w:rsidRDefault="00C63367" w:rsidP="00375BEC">
            <w:pPr>
              <w:numPr>
                <w:ilvl w:val="0"/>
                <w:numId w:val="31"/>
              </w:numPr>
              <w:ind w:left="317" w:hanging="357"/>
              <w:contextualSpacing/>
              <w:rPr>
                <w:rFonts w:ascii="Corbel" w:eastAsia="Corbel" w:hAnsi="Corbel" w:cs="Times New Roman"/>
                <w:lang w:val="en-GB"/>
              </w:rPr>
            </w:pPr>
            <w:r w:rsidRPr="00C63367">
              <w:rPr>
                <w:rFonts w:ascii="Corbel" w:eastAsia="Corbel" w:hAnsi="Corbel" w:cs="Times New Roman"/>
                <w:lang w:val="en-GB"/>
              </w:rPr>
              <w:t>Other mitigation: _____</w:t>
            </w:r>
          </w:p>
        </w:tc>
        <w:tc>
          <w:tcPr>
            <w:tcW w:w="3543" w:type="dxa"/>
          </w:tcPr>
          <w:p w14:paraId="7DB62DC9" w14:textId="77777777" w:rsidR="00C63367" w:rsidRPr="00C63367" w:rsidRDefault="00C63367" w:rsidP="00C63367">
            <w:pPr>
              <w:rPr>
                <w:rFonts w:ascii="Corbel" w:eastAsia="Corbel" w:hAnsi="Corbel" w:cs="Times New Roman"/>
                <w:b/>
                <w:lang w:val="en-GB"/>
              </w:rPr>
            </w:pPr>
            <w:r w:rsidRPr="00C63367">
              <w:rPr>
                <w:rFonts w:ascii="Corbel" w:eastAsia="Corbel" w:hAnsi="Corbel" w:cs="Times New Roman"/>
                <w:b/>
                <w:lang w:val="en-GB"/>
              </w:rPr>
              <w:lastRenderedPageBreak/>
              <w:t>PPMs</w:t>
            </w:r>
          </w:p>
          <w:p w14:paraId="51077992"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xml:space="preserve">Are behaviours that may reduce the risk of contact with a tick or exposure to LACV or development of disease from </w:t>
            </w:r>
            <w:proofErr w:type="gramStart"/>
            <w:r w:rsidRPr="00C63367">
              <w:rPr>
                <w:rFonts w:ascii="Corbel" w:eastAsia="Corbel" w:hAnsi="Corbel" w:cs="Times New Roman"/>
                <w:lang w:val="en-GB"/>
              </w:rPr>
              <w:t>LACV.</w:t>
            </w:r>
            <w:proofErr w:type="gramEnd"/>
            <w:r w:rsidRPr="00C63367">
              <w:rPr>
                <w:rFonts w:ascii="Corbel" w:eastAsia="Corbel" w:hAnsi="Corbel" w:cs="Times New Roman"/>
                <w:lang w:val="en-GB"/>
              </w:rPr>
              <w:t xml:space="preserve">  This may include protective clothing, repellents, barriers between the home and outside, destruction of tick habitat close to home.</w:t>
            </w:r>
          </w:p>
          <w:p w14:paraId="26CFB221" w14:textId="77777777" w:rsidR="00C63367" w:rsidRPr="00C63367" w:rsidRDefault="00C63367" w:rsidP="00C63367">
            <w:pPr>
              <w:rPr>
                <w:rFonts w:ascii="Corbel" w:eastAsia="Corbel" w:hAnsi="Corbel" w:cs="Times New Roman"/>
                <w:lang w:val="en-GB"/>
              </w:rPr>
            </w:pPr>
          </w:p>
          <w:p w14:paraId="08F15889"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Other interventions may include:</w:t>
            </w:r>
          </w:p>
          <w:p w14:paraId="2DDE2A41" w14:textId="77777777" w:rsidR="00C63367" w:rsidRPr="00C63367" w:rsidRDefault="00C63367" w:rsidP="00375BEC">
            <w:pPr>
              <w:numPr>
                <w:ilvl w:val="0"/>
                <w:numId w:val="37"/>
              </w:numPr>
              <w:ind w:left="459"/>
              <w:contextualSpacing/>
              <w:rPr>
                <w:rFonts w:ascii="Corbel" w:eastAsia="Corbel" w:hAnsi="Corbel" w:cs="Times New Roman"/>
                <w:lang w:val="en-GB"/>
              </w:rPr>
            </w:pPr>
            <w:r w:rsidRPr="00C63367">
              <w:rPr>
                <w:rFonts w:ascii="Corbel" w:eastAsia="Corbel" w:hAnsi="Corbel" w:cs="Times New Roman"/>
                <w:lang w:val="en-GB"/>
              </w:rPr>
              <w:t>Protection of the blood supply</w:t>
            </w:r>
          </w:p>
          <w:p w14:paraId="3F07D914" w14:textId="77777777" w:rsidR="00C63367" w:rsidRPr="00C63367" w:rsidRDefault="00C63367" w:rsidP="00375BEC">
            <w:pPr>
              <w:numPr>
                <w:ilvl w:val="0"/>
                <w:numId w:val="37"/>
              </w:numPr>
              <w:ind w:left="459"/>
              <w:contextualSpacing/>
              <w:rPr>
                <w:rFonts w:ascii="Corbel" w:eastAsia="Corbel" w:hAnsi="Corbel" w:cs="Times New Roman"/>
                <w:lang w:val="en-GB"/>
              </w:rPr>
            </w:pPr>
            <w:r w:rsidRPr="00C63367">
              <w:rPr>
                <w:rFonts w:ascii="Corbel" w:eastAsia="Corbel" w:hAnsi="Corbel" w:cs="Times New Roman"/>
                <w:lang w:val="en-GB"/>
              </w:rPr>
              <w:t>Vaccination (none are known)</w:t>
            </w:r>
          </w:p>
          <w:p w14:paraId="2B1FA976" w14:textId="77777777" w:rsidR="00C63367" w:rsidRPr="00C63367" w:rsidRDefault="00C63367" w:rsidP="00375BEC">
            <w:pPr>
              <w:numPr>
                <w:ilvl w:val="0"/>
                <w:numId w:val="37"/>
              </w:numPr>
              <w:ind w:left="459"/>
              <w:contextualSpacing/>
              <w:rPr>
                <w:rFonts w:ascii="Corbel" w:eastAsia="Corbel" w:hAnsi="Corbel" w:cs="Times New Roman"/>
                <w:lang w:val="en-GB"/>
              </w:rPr>
            </w:pPr>
            <w:r w:rsidRPr="00C63367">
              <w:rPr>
                <w:rFonts w:ascii="Corbel" w:eastAsia="Corbel" w:hAnsi="Corbel" w:cs="Times New Roman"/>
                <w:lang w:val="en-GB"/>
              </w:rPr>
              <w:t>Landscape modification (frequent mowing, branch trimming, leaf litter clearing, removal of bird feeders, fencing to keep deer out, and use of mulch or gravel as a dry barrier between lawn and woods.</w:t>
            </w:r>
          </w:p>
          <w:p w14:paraId="78B4DB7F" w14:textId="77777777" w:rsidR="00C63367" w:rsidRPr="00C63367" w:rsidRDefault="00C63367" w:rsidP="00375BEC">
            <w:pPr>
              <w:numPr>
                <w:ilvl w:val="0"/>
                <w:numId w:val="37"/>
              </w:numPr>
              <w:ind w:left="459"/>
              <w:contextualSpacing/>
              <w:rPr>
                <w:rFonts w:ascii="Corbel" w:eastAsia="Corbel" w:hAnsi="Corbel" w:cs="Times New Roman"/>
                <w:lang w:val="en-GB"/>
              </w:rPr>
            </w:pPr>
            <w:r w:rsidRPr="00C63367">
              <w:rPr>
                <w:rFonts w:ascii="Corbel" w:eastAsia="Corbel" w:hAnsi="Corbel" w:cs="Times New Roman"/>
                <w:lang w:val="en-GB"/>
              </w:rPr>
              <w:t xml:space="preserve">biological control (exposing ticks to </w:t>
            </w:r>
            <w:r w:rsidRPr="00C63367">
              <w:rPr>
                <w:rFonts w:ascii="Corbel" w:eastAsia="Corbel" w:hAnsi="Corbel" w:cs="Times New Roman"/>
                <w:i/>
                <w:lang w:val="en-GB"/>
              </w:rPr>
              <w:t>H. hookeri</w:t>
            </w:r>
            <w:r w:rsidRPr="00C63367">
              <w:rPr>
                <w:rFonts w:ascii="Corbel" w:eastAsia="Corbel" w:hAnsi="Corbel" w:cs="Times New Roman"/>
                <w:lang w:val="en-GB"/>
              </w:rPr>
              <w:t>, fungi, nematodes and viruses)</w:t>
            </w:r>
          </w:p>
          <w:p w14:paraId="4D5589DA" w14:textId="77777777" w:rsidR="00C63367" w:rsidRPr="00C63367" w:rsidRDefault="00C63367" w:rsidP="00C63367">
            <w:pPr>
              <w:rPr>
                <w:rFonts w:ascii="Corbel" w:eastAsia="Corbel" w:hAnsi="Corbel" w:cs="Times New Roman"/>
                <w:b/>
                <w:lang w:val="en-GB"/>
              </w:rPr>
            </w:pPr>
            <w:r w:rsidRPr="00C63367">
              <w:rPr>
                <w:rFonts w:ascii="Corbel" w:eastAsia="Corbel" w:hAnsi="Corbel" w:cs="Times New Roman"/>
                <w:lang w:val="en-GB"/>
              </w:rPr>
              <w:t>Public education to decrease the risk of tick contact for humans and companion animals.</w:t>
            </w:r>
          </w:p>
        </w:tc>
      </w:tr>
      <w:tr w:rsidR="00C63367" w:rsidRPr="00C63367" w14:paraId="6A389A89" w14:textId="77777777" w:rsidTr="00A17406">
        <w:tc>
          <w:tcPr>
            <w:tcW w:w="2660" w:type="dxa"/>
          </w:tcPr>
          <w:p w14:paraId="522D06BC"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lastRenderedPageBreak/>
              <w:t>Did the authors describe the impact of the mitigation strategy?</w:t>
            </w:r>
          </w:p>
        </w:tc>
        <w:tc>
          <w:tcPr>
            <w:tcW w:w="3544" w:type="dxa"/>
          </w:tcPr>
          <w:p w14:paraId="24682DB2" w14:textId="77777777" w:rsidR="00C63367" w:rsidRPr="00C63367" w:rsidRDefault="00C63367" w:rsidP="00375BEC">
            <w:pPr>
              <w:numPr>
                <w:ilvl w:val="0"/>
                <w:numId w:val="32"/>
              </w:numPr>
              <w:ind w:left="317"/>
              <w:contextualSpacing/>
              <w:rPr>
                <w:rFonts w:ascii="Corbel" w:eastAsia="Corbel" w:hAnsi="Corbel" w:cs="Times New Roman"/>
                <w:lang w:val="en-GB"/>
              </w:rPr>
            </w:pPr>
            <w:r w:rsidRPr="00C63367">
              <w:rPr>
                <w:rFonts w:ascii="Corbel" w:eastAsia="Corbel" w:hAnsi="Corbel" w:cs="Times New Roman"/>
                <w:lang w:val="en-GB"/>
              </w:rPr>
              <w:t>Successes/positive impact: ______</w:t>
            </w:r>
          </w:p>
          <w:p w14:paraId="4BADBF82" w14:textId="77777777" w:rsidR="00C63367" w:rsidRPr="00C63367" w:rsidRDefault="00C63367" w:rsidP="00375BEC">
            <w:pPr>
              <w:numPr>
                <w:ilvl w:val="0"/>
                <w:numId w:val="32"/>
              </w:numPr>
              <w:ind w:left="317"/>
              <w:contextualSpacing/>
              <w:rPr>
                <w:rFonts w:ascii="Corbel" w:eastAsia="Corbel" w:hAnsi="Corbel" w:cs="Times New Roman"/>
                <w:lang w:val="en-GB"/>
              </w:rPr>
            </w:pPr>
            <w:r w:rsidRPr="00C63367">
              <w:rPr>
                <w:rFonts w:ascii="Corbel" w:eastAsia="Corbel" w:hAnsi="Corbel" w:cs="Times New Roman"/>
                <w:lang w:val="en-GB"/>
              </w:rPr>
              <w:t>Limitation/negative impact: ______</w:t>
            </w:r>
          </w:p>
          <w:p w14:paraId="6398C0C1" w14:textId="77777777" w:rsidR="00C63367" w:rsidRPr="00C63367" w:rsidRDefault="00C63367" w:rsidP="00375BEC">
            <w:pPr>
              <w:numPr>
                <w:ilvl w:val="0"/>
                <w:numId w:val="32"/>
              </w:numPr>
              <w:ind w:left="317"/>
              <w:contextualSpacing/>
              <w:rPr>
                <w:rFonts w:ascii="Corbel" w:eastAsia="Corbel" w:hAnsi="Corbel" w:cs="Times New Roman"/>
                <w:lang w:val="en-GB"/>
              </w:rPr>
            </w:pPr>
            <w:r w:rsidRPr="00C63367">
              <w:rPr>
                <w:rFonts w:ascii="Corbel" w:eastAsia="Corbel" w:hAnsi="Corbel" w:cs="Times New Roman"/>
                <w:lang w:val="en-GB"/>
              </w:rPr>
              <w:t>Not discussed</w:t>
            </w:r>
          </w:p>
        </w:tc>
        <w:tc>
          <w:tcPr>
            <w:tcW w:w="3543" w:type="dxa"/>
          </w:tcPr>
          <w:p w14:paraId="7627A6D8"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Briefly highlight the findings of the evaluation under successes and limitations.</w:t>
            </w:r>
          </w:p>
        </w:tc>
      </w:tr>
      <w:tr w:rsidR="00C63367" w:rsidRPr="00C63367" w14:paraId="0595E241" w14:textId="77777777" w:rsidTr="006523AE">
        <w:tc>
          <w:tcPr>
            <w:tcW w:w="9747" w:type="dxa"/>
            <w:gridSpan w:val="3"/>
            <w:shd w:val="clear" w:color="auto" w:fill="C6D9F1" w:themeFill="text2" w:themeFillTint="33"/>
          </w:tcPr>
          <w:p w14:paraId="188D7388" w14:textId="77777777" w:rsidR="00C63367" w:rsidRPr="00C63367" w:rsidRDefault="00C63367" w:rsidP="00C63367">
            <w:pPr>
              <w:rPr>
                <w:rFonts w:ascii="Corbel" w:eastAsia="Corbel" w:hAnsi="Corbel" w:cs="Times New Roman"/>
                <w:b/>
                <w:lang w:val="en-GB"/>
              </w:rPr>
            </w:pPr>
            <w:r w:rsidRPr="00C63367">
              <w:rPr>
                <w:rFonts w:ascii="Corbel" w:eastAsia="Corbel" w:hAnsi="Corbel" w:cs="Times New Roman"/>
                <w:b/>
                <w:lang w:val="en-GB"/>
              </w:rPr>
              <w:t xml:space="preserve">Social Impact </w:t>
            </w:r>
          </w:p>
        </w:tc>
      </w:tr>
      <w:tr w:rsidR="00C63367" w:rsidRPr="00C63367" w14:paraId="45099E33" w14:textId="77777777" w:rsidTr="00A17406">
        <w:tc>
          <w:tcPr>
            <w:tcW w:w="2660" w:type="dxa"/>
          </w:tcPr>
          <w:p w14:paraId="621593C7"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Did the paper investigate knowledge and attitudes and/or risk perceptions towards LACV and potential prevention and control strategies?</w:t>
            </w:r>
          </w:p>
          <w:p w14:paraId="70D33406"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color w:val="FF0000"/>
                <w:lang w:val="en-GB"/>
              </w:rPr>
              <w:t>(please check all that apply)</w:t>
            </w:r>
          </w:p>
        </w:tc>
        <w:tc>
          <w:tcPr>
            <w:tcW w:w="3544" w:type="dxa"/>
          </w:tcPr>
          <w:p w14:paraId="717FB83F" w14:textId="77777777" w:rsidR="00C63367" w:rsidRPr="00C63367" w:rsidRDefault="00C63367" w:rsidP="00375BEC">
            <w:pPr>
              <w:numPr>
                <w:ilvl w:val="0"/>
                <w:numId w:val="33"/>
              </w:numPr>
              <w:ind w:left="459"/>
              <w:contextualSpacing/>
              <w:rPr>
                <w:rFonts w:ascii="Corbel" w:eastAsia="Corbel" w:hAnsi="Corbel" w:cs="Times New Roman"/>
                <w:lang w:val="en-GB"/>
              </w:rPr>
            </w:pPr>
            <w:r w:rsidRPr="00C63367">
              <w:rPr>
                <w:rFonts w:ascii="Corbel" w:eastAsia="Corbel" w:hAnsi="Corbel" w:cs="Times New Roman"/>
                <w:lang w:val="en-GB"/>
              </w:rPr>
              <w:t xml:space="preserve">Yes, </w:t>
            </w:r>
            <w:r w:rsidRPr="00C63367">
              <w:rPr>
                <w:rFonts w:ascii="Corbel" w:eastAsia="Corbel" w:hAnsi="Corbel" w:cs="Times New Roman"/>
                <w:b/>
                <w:lang w:val="en-GB"/>
              </w:rPr>
              <w:t>concerns</w:t>
            </w:r>
            <w:r w:rsidRPr="00C63367">
              <w:rPr>
                <w:rFonts w:ascii="Corbel" w:eastAsia="Corbel" w:hAnsi="Corbel" w:cs="Times New Roman"/>
                <w:lang w:val="en-GB"/>
              </w:rPr>
              <w:t xml:space="preserve"> about toxic or environmental effects of control measures (e.g. DEET)</w:t>
            </w:r>
          </w:p>
          <w:p w14:paraId="4BCC42A5" w14:textId="77777777" w:rsidR="00C63367" w:rsidRPr="00C63367" w:rsidRDefault="00C63367" w:rsidP="00375BEC">
            <w:pPr>
              <w:numPr>
                <w:ilvl w:val="0"/>
                <w:numId w:val="33"/>
              </w:numPr>
              <w:ind w:left="459"/>
              <w:contextualSpacing/>
              <w:rPr>
                <w:rFonts w:ascii="Corbel" w:eastAsia="Corbel" w:hAnsi="Corbel" w:cs="Times New Roman"/>
                <w:lang w:val="en-GB"/>
              </w:rPr>
            </w:pPr>
            <w:r w:rsidRPr="00C63367">
              <w:rPr>
                <w:rFonts w:ascii="Corbel" w:eastAsia="Corbel" w:hAnsi="Corbel" w:cs="Times New Roman"/>
                <w:lang w:val="en-GB"/>
              </w:rPr>
              <w:t xml:space="preserve">Yes, </w:t>
            </w:r>
            <w:r w:rsidRPr="00C63367">
              <w:rPr>
                <w:rFonts w:ascii="Corbel" w:eastAsia="Corbel" w:hAnsi="Corbel" w:cs="Times New Roman"/>
                <w:b/>
                <w:lang w:val="en-GB"/>
              </w:rPr>
              <w:t>perceptions</w:t>
            </w:r>
            <w:r w:rsidRPr="00C63367">
              <w:rPr>
                <w:rFonts w:ascii="Corbel" w:eastAsia="Corbel" w:hAnsi="Corbel" w:cs="Times New Roman"/>
                <w:lang w:val="en-GB"/>
              </w:rPr>
              <w:t xml:space="preserve"> about the severity of LACV or vulnerabilities</w:t>
            </w:r>
          </w:p>
          <w:p w14:paraId="76259439" w14:textId="77777777" w:rsidR="00C63367" w:rsidRPr="00C63367" w:rsidRDefault="00C63367" w:rsidP="00375BEC">
            <w:pPr>
              <w:numPr>
                <w:ilvl w:val="0"/>
                <w:numId w:val="33"/>
              </w:numPr>
              <w:ind w:left="459"/>
              <w:contextualSpacing/>
              <w:rPr>
                <w:rFonts w:ascii="Corbel" w:eastAsia="Corbel" w:hAnsi="Corbel" w:cs="Times New Roman"/>
                <w:lang w:val="en-GB"/>
              </w:rPr>
            </w:pPr>
            <w:r w:rsidRPr="00C63367">
              <w:rPr>
                <w:rFonts w:ascii="Corbel" w:eastAsia="Corbel" w:hAnsi="Corbel" w:cs="Times New Roman"/>
                <w:lang w:val="en-GB"/>
              </w:rPr>
              <w:t xml:space="preserve">Yes, </w:t>
            </w:r>
            <w:r w:rsidRPr="00C63367">
              <w:rPr>
                <w:rFonts w:ascii="Corbel" w:eastAsia="Corbel" w:hAnsi="Corbel" w:cs="Times New Roman"/>
                <w:b/>
                <w:lang w:val="en-GB"/>
              </w:rPr>
              <w:t>perceived</w:t>
            </w:r>
            <w:r w:rsidRPr="00C63367">
              <w:rPr>
                <w:rFonts w:ascii="Corbel" w:eastAsia="Corbel" w:hAnsi="Corbel" w:cs="Times New Roman"/>
                <w:lang w:val="en-GB"/>
              </w:rPr>
              <w:t xml:space="preserve"> efficacy of protective measures</w:t>
            </w:r>
          </w:p>
          <w:p w14:paraId="1AB43835" w14:textId="77777777" w:rsidR="00C63367" w:rsidRPr="00C63367" w:rsidRDefault="00C63367" w:rsidP="00375BEC">
            <w:pPr>
              <w:numPr>
                <w:ilvl w:val="0"/>
                <w:numId w:val="33"/>
              </w:numPr>
              <w:ind w:left="459"/>
              <w:contextualSpacing/>
              <w:rPr>
                <w:rFonts w:ascii="Corbel" w:eastAsia="Corbel" w:hAnsi="Corbel" w:cs="Times New Roman"/>
                <w:lang w:val="en-GB"/>
              </w:rPr>
            </w:pPr>
            <w:r w:rsidRPr="00C63367">
              <w:rPr>
                <w:rFonts w:ascii="Corbel" w:eastAsia="Corbel" w:hAnsi="Corbel" w:cs="Times New Roman"/>
                <w:lang w:val="en-GB"/>
              </w:rPr>
              <w:t xml:space="preserve">Yes, </w:t>
            </w:r>
            <w:r w:rsidRPr="00C63367">
              <w:rPr>
                <w:rFonts w:ascii="Corbel" w:eastAsia="Corbel" w:hAnsi="Corbel" w:cs="Times New Roman"/>
                <w:b/>
                <w:lang w:val="en-GB"/>
              </w:rPr>
              <w:t>knowledge</w:t>
            </w:r>
            <w:r w:rsidRPr="00C63367">
              <w:rPr>
                <w:rFonts w:ascii="Corbel" w:eastAsia="Corbel" w:hAnsi="Corbel" w:cs="Times New Roman"/>
                <w:lang w:val="en-GB"/>
              </w:rPr>
              <w:t xml:space="preserve"> on behavioural mitigation practices</w:t>
            </w:r>
          </w:p>
          <w:p w14:paraId="0EDD1981" w14:textId="77777777" w:rsidR="00C63367" w:rsidRPr="00C63367" w:rsidRDefault="00C63367" w:rsidP="00375BEC">
            <w:pPr>
              <w:numPr>
                <w:ilvl w:val="0"/>
                <w:numId w:val="33"/>
              </w:numPr>
              <w:ind w:left="459"/>
              <w:contextualSpacing/>
              <w:rPr>
                <w:rFonts w:ascii="Corbel" w:eastAsia="Corbel" w:hAnsi="Corbel" w:cs="Times New Roman"/>
                <w:lang w:val="en-GB"/>
              </w:rPr>
            </w:pPr>
            <w:r w:rsidRPr="00C63367">
              <w:rPr>
                <w:rFonts w:ascii="Corbel" w:eastAsia="Corbel" w:hAnsi="Corbel" w:cs="Times New Roman"/>
                <w:lang w:val="en-GB"/>
              </w:rPr>
              <w:t xml:space="preserve">Yes, </w:t>
            </w:r>
            <w:r w:rsidRPr="00C63367">
              <w:rPr>
                <w:rFonts w:ascii="Corbel" w:eastAsia="Corbel" w:hAnsi="Corbel" w:cs="Times New Roman"/>
                <w:b/>
                <w:lang w:val="en-GB"/>
              </w:rPr>
              <w:t>knowledge</w:t>
            </w:r>
            <w:r w:rsidRPr="00C63367">
              <w:rPr>
                <w:rFonts w:ascii="Corbel" w:eastAsia="Corbel" w:hAnsi="Corbel" w:cs="Times New Roman"/>
                <w:lang w:val="en-GB"/>
              </w:rPr>
              <w:t xml:space="preserve"> on LACV disease</w:t>
            </w:r>
          </w:p>
          <w:p w14:paraId="532831F2" w14:textId="77777777" w:rsidR="00C63367" w:rsidRPr="00C63367" w:rsidRDefault="00C63367" w:rsidP="00375BEC">
            <w:pPr>
              <w:numPr>
                <w:ilvl w:val="0"/>
                <w:numId w:val="33"/>
              </w:numPr>
              <w:ind w:left="459"/>
              <w:contextualSpacing/>
              <w:rPr>
                <w:rFonts w:ascii="Corbel" w:eastAsia="Corbel" w:hAnsi="Corbel" w:cs="Times New Roman"/>
                <w:lang w:val="en-GB"/>
              </w:rPr>
            </w:pPr>
            <w:r w:rsidRPr="00C63367">
              <w:rPr>
                <w:rFonts w:ascii="Corbel" w:eastAsia="Corbel" w:hAnsi="Corbel" w:cs="Times New Roman"/>
                <w:lang w:val="en-GB"/>
              </w:rPr>
              <w:t xml:space="preserve">Yes, </w:t>
            </w:r>
            <w:r w:rsidRPr="00C63367">
              <w:rPr>
                <w:rFonts w:ascii="Corbel" w:eastAsia="Corbel" w:hAnsi="Corbel" w:cs="Times New Roman"/>
                <w:b/>
                <w:lang w:val="en-GB"/>
              </w:rPr>
              <w:t>knowledge</w:t>
            </w:r>
            <w:r w:rsidRPr="00C63367">
              <w:rPr>
                <w:rFonts w:ascii="Corbel" w:eastAsia="Corbel" w:hAnsi="Corbel" w:cs="Times New Roman"/>
                <w:lang w:val="en-GB"/>
              </w:rPr>
              <w:t xml:space="preserve"> on LACV harbouring vectors</w:t>
            </w:r>
          </w:p>
          <w:p w14:paraId="4810E0B6" w14:textId="77777777" w:rsidR="00C63367" w:rsidRPr="00C63367" w:rsidRDefault="00C63367" w:rsidP="00375BEC">
            <w:pPr>
              <w:numPr>
                <w:ilvl w:val="0"/>
                <w:numId w:val="33"/>
              </w:numPr>
              <w:ind w:left="459"/>
              <w:contextualSpacing/>
              <w:rPr>
                <w:rFonts w:ascii="Corbel" w:eastAsia="Corbel" w:hAnsi="Corbel" w:cs="Times New Roman"/>
                <w:lang w:val="en-GB"/>
              </w:rPr>
            </w:pPr>
            <w:r w:rsidRPr="00C63367">
              <w:rPr>
                <w:rFonts w:ascii="Corbel" w:eastAsia="Corbel" w:hAnsi="Corbel" w:cs="Times New Roman"/>
                <w:lang w:val="en-GB"/>
              </w:rPr>
              <w:t xml:space="preserve">Yes, </w:t>
            </w:r>
            <w:r w:rsidRPr="00C63367">
              <w:rPr>
                <w:rFonts w:ascii="Corbel" w:eastAsia="Corbel" w:hAnsi="Corbel" w:cs="Times New Roman"/>
                <w:b/>
                <w:lang w:val="en-GB"/>
              </w:rPr>
              <w:t>public attitudes</w:t>
            </w:r>
            <w:r w:rsidRPr="00C63367">
              <w:rPr>
                <w:rFonts w:ascii="Corbel" w:eastAsia="Corbel" w:hAnsi="Corbel" w:cs="Times New Roman"/>
                <w:lang w:val="en-GB"/>
              </w:rPr>
              <w:t xml:space="preserve"> towards paying for protection from LACV (willingness to pay)</w:t>
            </w:r>
          </w:p>
          <w:p w14:paraId="4A89911D" w14:textId="77777777" w:rsidR="00C63367" w:rsidRPr="00C63367" w:rsidRDefault="00C63367" w:rsidP="00375BEC">
            <w:pPr>
              <w:numPr>
                <w:ilvl w:val="0"/>
                <w:numId w:val="33"/>
              </w:numPr>
              <w:ind w:left="459"/>
              <w:contextualSpacing/>
              <w:rPr>
                <w:rFonts w:ascii="Corbel" w:eastAsia="Corbel" w:hAnsi="Corbel" w:cs="Times New Roman"/>
                <w:lang w:val="en-GB"/>
              </w:rPr>
            </w:pPr>
            <w:r w:rsidRPr="00C63367">
              <w:rPr>
                <w:rFonts w:ascii="Corbel" w:eastAsia="Corbel" w:hAnsi="Corbel" w:cs="Times New Roman"/>
                <w:lang w:val="en-GB"/>
              </w:rPr>
              <w:t>Yes, other: __________</w:t>
            </w:r>
          </w:p>
        </w:tc>
        <w:tc>
          <w:tcPr>
            <w:tcW w:w="3543" w:type="dxa"/>
          </w:tcPr>
          <w:p w14:paraId="1A90EE10" w14:textId="77777777" w:rsidR="00C63367" w:rsidRPr="00C63367" w:rsidRDefault="00C63367" w:rsidP="00C63367">
            <w:pPr>
              <w:rPr>
                <w:rFonts w:ascii="Corbel" w:eastAsia="Corbel" w:hAnsi="Corbel" w:cs="Times New Roman"/>
                <w:b/>
                <w:lang w:val="en-GB"/>
              </w:rPr>
            </w:pPr>
          </w:p>
        </w:tc>
      </w:tr>
      <w:tr w:rsidR="00C63367" w:rsidRPr="00C63367" w14:paraId="4239F6E5" w14:textId="77777777" w:rsidTr="00A17406">
        <w:tc>
          <w:tcPr>
            <w:tcW w:w="2660" w:type="dxa"/>
          </w:tcPr>
          <w:p w14:paraId="1D06E1D2"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This paper is focused on LACV.</w:t>
            </w:r>
          </w:p>
        </w:tc>
        <w:tc>
          <w:tcPr>
            <w:tcW w:w="3544" w:type="dxa"/>
          </w:tcPr>
          <w:p w14:paraId="2C120038" w14:textId="77777777" w:rsidR="00C63367" w:rsidRPr="00C63367" w:rsidRDefault="00C63367" w:rsidP="00375BEC">
            <w:pPr>
              <w:numPr>
                <w:ilvl w:val="0"/>
                <w:numId w:val="34"/>
              </w:numPr>
              <w:ind w:left="459" w:hanging="425"/>
              <w:contextualSpacing/>
              <w:rPr>
                <w:rFonts w:ascii="Corbel" w:eastAsia="Corbel" w:hAnsi="Corbel" w:cs="Times New Roman"/>
                <w:lang w:val="en-GB"/>
              </w:rPr>
            </w:pPr>
            <w:r w:rsidRPr="00C63367">
              <w:rPr>
                <w:rFonts w:ascii="Corbel" w:eastAsia="Corbel" w:hAnsi="Corbel" w:cs="Times New Roman"/>
                <w:lang w:val="en-GB"/>
              </w:rPr>
              <w:t>Yes, the data in this paper is specific to LACV</w:t>
            </w:r>
          </w:p>
          <w:p w14:paraId="499F3065" w14:textId="77777777" w:rsidR="00C63367" w:rsidRPr="00C63367" w:rsidRDefault="00C63367" w:rsidP="00375BEC">
            <w:pPr>
              <w:numPr>
                <w:ilvl w:val="0"/>
                <w:numId w:val="34"/>
              </w:numPr>
              <w:ind w:left="459" w:hanging="425"/>
              <w:contextualSpacing/>
              <w:rPr>
                <w:rFonts w:ascii="Corbel" w:eastAsia="Corbel" w:hAnsi="Corbel" w:cs="Times New Roman"/>
                <w:lang w:val="en-GB"/>
              </w:rPr>
            </w:pPr>
            <w:r w:rsidRPr="00C63367">
              <w:rPr>
                <w:rFonts w:ascii="Corbel" w:eastAsia="Corbel" w:hAnsi="Corbel" w:cs="Times New Roman"/>
                <w:lang w:val="en-GB"/>
              </w:rPr>
              <w:t>No, this paper more broadly refers to tick-borne (or other vector-borne) diseases</w:t>
            </w:r>
          </w:p>
        </w:tc>
        <w:tc>
          <w:tcPr>
            <w:tcW w:w="3543" w:type="dxa"/>
          </w:tcPr>
          <w:p w14:paraId="7B107A8A" w14:textId="77777777" w:rsidR="00C63367" w:rsidRPr="00C63367" w:rsidRDefault="00C63367" w:rsidP="00C63367">
            <w:pPr>
              <w:rPr>
                <w:rFonts w:ascii="Corbel" w:eastAsia="Corbel" w:hAnsi="Corbel" w:cs="Times New Roman"/>
                <w:b/>
                <w:lang w:val="en-GB"/>
              </w:rPr>
            </w:pPr>
          </w:p>
        </w:tc>
      </w:tr>
      <w:tr w:rsidR="00C63367" w:rsidRPr="00C63367" w14:paraId="31CFB4D0" w14:textId="77777777" w:rsidTr="00A17406">
        <w:tc>
          <w:tcPr>
            <w:tcW w:w="2660" w:type="dxa"/>
          </w:tcPr>
          <w:p w14:paraId="44C18549"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What specific populations were investigated for contextual information?</w:t>
            </w:r>
          </w:p>
          <w:p w14:paraId="4F23100B" w14:textId="77777777" w:rsidR="00C63367" w:rsidRPr="00C63367" w:rsidDel="0055016E" w:rsidRDefault="00C63367" w:rsidP="00C63367">
            <w:pPr>
              <w:rPr>
                <w:rFonts w:ascii="Corbel" w:eastAsia="Corbel" w:hAnsi="Corbel" w:cs="Times New Roman"/>
                <w:lang w:val="en-GB"/>
              </w:rPr>
            </w:pPr>
            <w:r w:rsidRPr="00C63367">
              <w:rPr>
                <w:rFonts w:ascii="Corbel" w:eastAsia="Corbel" w:hAnsi="Corbel" w:cs="Times New Roman"/>
                <w:i/>
                <w:color w:val="FF0000"/>
                <w:lang w:val="en-GB"/>
              </w:rPr>
              <w:t>(please check all that apply)</w:t>
            </w:r>
          </w:p>
        </w:tc>
        <w:tc>
          <w:tcPr>
            <w:tcW w:w="3544" w:type="dxa"/>
          </w:tcPr>
          <w:p w14:paraId="0F2B5DA0" w14:textId="77777777" w:rsidR="00C63367" w:rsidRPr="00C63367" w:rsidRDefault="00C63367" w:rsidP="00375BEC">
            <w:pPr>
              <w:numPr>
                <w:ilvl w:val="0"/>
                <w:numId w:val="35"/>
              </w:numPr>
              <w:ind w:left="459"/>
              <w:contextualSpacing/>
              <w:rPr>
                <w:rFonts w:ascii="Corbel" w:eastAsia="Corbel" w:hAnsi="Corbel" w:cs="Times New Roman"/>
                <w:lang w:val="en-GB"/>
              </w:rPr>
            </w:pPr>
            <w:r w:rsidRPr="00C63367">
              <w:rPr>
                <w:rFonts w:ascii="Corbel" w:eastAsia="Corbel" w:hAnsi="Corbel" w:cs="Times New Roman"/>
                <w:lang w:val="en-GB"/>
              </w:rPr>
              <w:t>General public</w:t>
            </w:r>
          </w:p>
          <w:p w14:paraId="0DB37E9F" w14:textId="77777777" w:rsidR="00C63367" w:rsidRPr="00C63367" w:rsidRDefault="00C63367" w:rsidP="00375BEC">
            <w:pPr>
              <w:numPr>
                <w:ilvl w:val="0"/>
                <w:numId w:val="35"/>
              </w:numPr>
              <w:ind w:left="459"/>
              <w:contextualSpacing/>
              <w:rPr>
                <w:rFonts w:ascii="Corbel" w:eastAsia="Corbel" w:hAnsi="Corbel" w:cs="Times New Roman"/>
                <w:lang w:val="en-GB"/>
              </w:rPr>
            </w:pPr>
            <w:r w:rsidRPr="00C63367">
              <w:rPr>
                <w:rFonts w:ascii="Corbel" w:eastAsia="Corbel" w:hAnsi="Corbel" w:cs="Times New Roman"/>
                <w:lang w:val="en-GB"/>
              </w:rPr>
              <w:t>Physicians</w:t>
            </w:r>
          </w:p>
          <w:p w14:paraId="3A0D55C8" w14:textId="77777777" w:rsidR="00C63367" w:rsidRPr="00C63367" w:rsidRDefault="00C63367" w:rsidP="00375BEC">
            <w:pPr>
              <w:numPr>
                <w:ilvl w:val="0"/>
                <w:numId w:val="35"/>
              </w:numPr>
              <w:ind w:left="459"/>
              <w:contextualSpacing/>
              <w:rPr>
                <w:rFonts w:ascii="Corbel" w:eastAsia="Corbel" w:hAnsi="Corbel" w:cs="Times New Roman"/>
                <w:lang w:val="en-GB"/>
              </w:rPr>
            </w:pPr>
            <w:r w:rsidRPr="00C63367">
              <w:rPr>
                <w:rFonts w:ascii="Corbel" w:eastAsia="Corbel" w:hAnsi="Corbel" w:cs="Times New Roman"/>
                <w:lang w:val="en-GB"/>
              </w:rPr>
              <w:t>Other medical or public health professionals, please specify:________</w:t>
            </w:r>
          </w:p>
          <w:p w14:paraId="2CA0A017" w14:textId="77777777" w:rsidR="00C63367" w:rsidRPr="00C63367" w:rsidRDefault="00C63367" w:rsidP="00375BEC">
            <w:pPr>
              <w:numPr>
                <w:ilvl w:val="0"/>
                <w:numId w:val="35"/>
              </w:numPr>
              <w:ind w:left="459"/>
              <w:contextualSpacing/>
              <w:rPr>
                <w:rFonts w:ascii="Corbel" w:eastAsia="Corbel" w:hAnsi="Corbel" w:cs="Times New Roman"/>
                <w:lang w:val="en-GB"/>
              </w:rPr>
            </w:pPr>
            <w:r w:rsidRPr="00C63367">
              <w:rPr>
                <w:rFonts w:ascii="Corbel" w:eastAsia="Corbel" w:hAnsi="Corbel" w:cs="Times New Roman"/>
                <w:lang w:val="en-GB"/>
              </w:rPr>
              <w:t>Government personnel, please specify ____</w:t>
            </w:r>
          </w:p>
          <w:p w14:paraId="292A624E" w14:textId="77777777" w:rsidR="00C63367" w:rsidRPr="00C63367" w:rsidRDefault="00C63367" w:rsidP="00375BEC">
            <w:pPr>
              <w:numPr>
                <w:ilvl w:val="0"/>
                <w:numId w:val="35"/>
              </w:numPr>
              <w:ind w:left="459"/>
              <w:contextualSpacing/>
              <w:rPr>
                <w:rFonts w:ascii="Corbel" w:eastAsia="Corbel" w:hAnsi="Corbel" w:cs="Times New Roman"/>
                <w:lang w:val="en-GB"/>
              </w:rPr>
            </w:pPr>
            <w:r w:rsidRPr="00C63367">
              <w:rPr>
                <w:rFonts w:ascii="Corbel" w:eastAsia="Corbel" w:hAnsi="Corbel" w:cs="Times New Roman"/>
                <w:lang w:val="en-GB"/>
              </w:rPr>
              <w:t>NGO personnel, please specify ___</w:t>
            </w:r>
          </w:p>
          <w:p w14:paraId="5A0A1CE8" w14:textId="77777777" w:rsidR="00C63367" w:rsidRPr="00C63367" w:rsidRDefault="00C63367" w:rsidP="00375BEC">
            <w:pPr>
              <w:numPr>
                <w:ilvl w:val="0"/>
                <w:numId w:val="35"/>
              </w:numPr>
              <w:ind w:left="459"/>
              <w:contextualSpacing/>
              <w:rPr>
                <w:rFonts w:ascii="Corbel" w:eastAsia="Corbel" w:hAnsi="Corbel" w:cs="Times New Roman"/>
                <w:lang w:val="en-GB"/>
              </w:rPr>
            </w:pPr>
            <w:r w:rsidRPr="00C63367">
              <w:rPr>
                <w:rFonts w:ascii="Corbel" w:eastAsia="Corbel" w:hAnsi="Corbel" w:cs="Times New Roman"/>
                <w:lang w:val="en-GB"/>
              </w:rPr>
              <w:lastRenderedPageBreak/>
              <w:t>Other, please specify _____</w:t>
            </w:r>
          </w:p>
          <w:p w14:paraId="5103D090" w14:textId="77777777" w:rsidR="00C63367" w:rsidRPr="00C63367" w:rsidRDefault="00C63367" w:rsidP="00C63367">
            <w:pPr>
              <w:rPr>
                <w:rFonts w:ascii="Corbel" w:eastAsia="Corbel" w:hAnsi="Corbel" w:cs="Times New Roman"/>
                <w:lang w:val="en-GB"/>
              </w:rPr>
            </w:pPr>
          </w:p>
        </w:tc>
        <w:tc>
          <w:tcPr>
            <w:tcW w:w="3543" w:type="dxa"/>
          </w:tcPr>
          <w:p w14:paraId="1A650DD0" w14:textId="77777777" w:rsidR="00C63367" w:rsidRPr="00C63367" w:rsidRDefault="00C63367" w:rsidP="00C63367">
            <w:pPr>
              <w:rPr>
                <w:rFonts w:ascii="Corbel" w:eastAsia="Corbel" w:hAnsi="Corbel" w:cs="Times New Roman"/>
              </w:rPr>
            </w:pPr>
            <w:r w:rsidRPr="00C63367">
              <w:rPr>
                <w:rFonts w:ascii="Corbel" w:eastAsia="Corbel" w:hAnsi="Corbel" w:cs="Times New Roman"/>
              </w:rPr>
              <w:lastRenderedPageBreak/>
              <w:t>What populations did the researchers speak to? Gather information from?</w:t>
            </w:r>
          </w:p>
        </w:tc>
      </w:tr>
      <w:tr w:rsidR="00C63367" w:rsidRPr="00C63367" w14:paraId="402724BE" w14:textId="77777777" w:rsidTr="006523AE">
        <w:tc>
          <w:tcPr>
            <w:tcW w:w="9747" w:type="dxa"/>
            <w:gridSpan w:val="3"/>
            <w:shd w:val="clear" w:color="auto" w:fill="C6D9F1" w:themeFill="text2" w:themeFillTint="33"/>
          </w:tcPr>
          <w:p w14:paraId="085857A6" w14:textId="77777777" w:rsidR="00C63367" w:rsidRPr="00C63367" w:rsidRDefault="00C63367" w:rsidP="00C63367">
            <w:pPr>
              <w:rPr>
                <w:rFonts w:ascii="Corbel" w:eastAsia="Corbel" w:hAnsi="Corbel" w:cs="Times New Roman"/>
                <w:b/>
              </w:rPr>
            </w:pPr>
            <w:r w:rsidRPr="00C63367">
              <w:rPr>
                <w:rFonts w:ascii="Corbel" w:eastAsia="Corbel" w:hAnsi="Corbel" w:cs="Times New Roman"/>
                <w:b/>
              </w:rPr>
              <w:lastRenderedPageBreak/>
              <w:t>Economic Burden</w:t>
            </w:r>
          </w:p>
        </w:tc>
      </w:tr>
      <w:tr w:rsidR="00C63367" w:rsidRPr="00C63367" w14:paraId="17FCBC0C" w14:textId="77777777" w:rsidTr="00A17406">
        <w:tc>
          <w:tcPr>
            <w:tcW w:w="2660" w:type="dxa"/>
          </w:tcPr>
          <w:p w14:paraId="38B951A9"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 xml:space="preserve">Does the article report on the economic burden of LACV disease or cost-benefit of control measures?  </w:t>
            </w:r>
          </w:p>
          <w:p w14:paraId="387E828F" w14:textId="77777777" w:rsidR="00C63367" w:rsidRPr="00C63367" w:rsidRDefault="00C63367" w:rsidP="00C63367">
            <w:pPr>
              <w:rPr>
                <w:rFonts w:ascii="Corbel" w:eastAsia="Corbel" w:hAnsi="Corbel" w:cs="Times New Roman"/>
                <w:i/>
                <w:lang w:val="en-GB"/>
              </w:rPr>
            </w:pPr>
            <w:r w:rsidRPr="00C63367">
              <w:rPr>
                <w:rFonts w:ascii="Corbel" w:eastAsia="Corbel" w:hAnsi="Corbel" w:cs="Times New Roman"/>
                <w:i/>
                <w:lang w:val="en-GB"/>
              </w:rPr>
              <w:t>Specify description of outcomes available in the paper under the appropriate category.</w:t>
            </w:r>
          </w:p>
          <w:p w14:paraId="68636A55" w14:textId="77777777" w:rsidR="00C63367" w:rsidRPr="00C63367" w:rsidRDefault="00C63367" w:rsidP="00C63367">
            <w:pPr>
              <w:rPr>
                <w:rFonts w:ascii="Corbel" w:eastAsia="Corbel" w:hAnsi="Corbel" w:cs="Times New Roman"/>
                <w:color w:val="FF0000"/>
                <w:lang w:val="en-GB"/>
              </w:rPr>
            </w:pPr>
            <w:r w:rsidRPr="00C63367">
              <w:rPr>
                <w:rFonts w:ascii="Corbel" w:eastAsia="Corbel" w:hAnsi="Corbel" w:cs="Times New Roman"/>
                <w:color w:val="FF0000"/>
                <w:lang w:val="en-GB"/>
              </w:rPr>
              <w:t>(Check all that apply)</w:t>
            </w:r>
          </w:p>
          <w:p w14:paraId="48F33C89" w14:textId="77777777" w:rsidR="00C63367" w:rsidRPr="00C63367" w:rsidRDefault="00C63367" w:rsidP="00C63367">
            <w:pPr>
              <w:rPr>
                <w:rFonts w:ascii="Corbel" w:eastAsia="Corbel" w:hAnsi="Corbel" w:cs="Times New Roman"/>
                <w:lang w:val="en-GB"/>
              </w:rPr>
            </w:pPr>
          </w:p>
        </w:tc>
        <w:tc>
          <w:tcPr>
            <w:tcW w:w="3544" w:type="dxa"/>
          </w:tcPr>
          <w:p w14:paraId="36661EB3" w14:textId="77777777" w:rsidR="00C63367" w:rsidRPr="00C63367" w:rsidRDefault="00C63367" w:rsidP="00375BEC">
            <w:pPr>
              <w:numPr>
                <w:ilvl w:val="0"/>
                <w:numId w:val="35"/>
              </w:numPr>
              <w:contextualSpacing/>
              <w:rPr>
                <w:rFonts w:ascii="Corbel" w:eastAsia="Corbel" w:hAnsi="Corbel" w:cs="Times New Roman"/>
                <w:lang w:val="en-GB"/>
              </w:rPr>
            </w:pPr>
            <w:r w:rsidRPr="00C63367">
              <w:rPr>
                <w:rFonts w:ascii="Corbel" w:eastAsia="Corbel" w:hAnsi="Corbel" w:cs="Times New Roman"/>
                <w:lang w:val="en-GB"/>
              </w:rPr>
              <w:t>Yes, economic burden</w:t>
            </w:r>
          </w:p>
          <w:p w14:paraId="06B48515" w14:textId="77777777" w:rsidR="00C63367" w:rsidRPr="00C63367" w:rsidRDefault="00C63367" w:rsidP="00375BEC">
            <w:pPr>
              <w:numPr>
                <w:ilvl w:val="0"/>
                <w:numId w:val="35"/>
              </w:numPr>
              <w:contextualSpacing/>
              <w:rPr>
                <w:rFonts w:ascii="Corbel" w:eastAsia="Corbel" w:hAnsi="Corbel" w:cs="Times New Roman"/>
                <w:lang w:val="en-GB"/>
              </w:rPr>
            </w:pPr>
            <w:r w:rsidRPr="00C63367">
              <w:rPr>
                <w:rFonts w:ascii="Corbel" w:eastAsia="Corbel" w:hAnsi="Corbel" w:cs="Times New Roman"/>
                <w:lang w:val="en-GB"/>
              </w:rPr>
              <w:t>Yes, cost-benefit of control measures</w:t>
            </w:r>
          </w:p>
          <w:p w14:paraId="5662381D" w14:textId="77777777" w:rsidR="00C63367" w:rsidRPr="00C63367" w:rsidRDefault="00C63367" w:rsidP="00375BEC">
            <w:pPr>
              <w:numPr>
                <w:ilvl w:val="0"/>
                <w:numId w:val="35"/>
              </w:numPr>
              <w:contextualSpacing/>
              <w:rPr>
                <w:rFonts w:ascii="Corbel" w:eastAsia="Corbel" w:hAnsi="Corbel" w:cs="Times New Roman"/>
                <w:lang w:val="en-GB"/>
              </w:rPr>
            </w:pPr>
            <w:r w:rsidRPr="00C63367">
              <w:rPr>
                <w:rFonts w:ascii="Corbel" w:eastAsia="Corbel" w:hAnsi="Corbel" w:cs="Times New Roman"/>
                <w:lang w:val="en-GB"/>
              </w:rPr>
              <w:t>Yes, Other economic measure</w:t>
            </w:r>
          </w:p>
          <w:p w14:paraId="110FA74D" w14:textId="77777777" w:rsidR="00C63367" w:rsidRPr="00C63367" w:rsidRDefault="00C63367" w:rsidP="00375BEC">
            <w:pPr>
              <w:numPr>
                <w:ilvl w:val="0"/>
                <w:numId w:val="35"/>
              </w:numPr>
              <w:contextualSpacing/>
              <w:rPr>
                <w:rFonts w:ascii="Corbel" w:eastAsia="Corbel" w:hAnsi="Corbel" w:cs="Times New Roman"/>
                <w:lang w:val="en-GB"/>
              </w:rPr>
            </w:pPr>
            <w:r w:rsidRPr="00C63367">
              <w:rPr>
                <w:rFonts w:ascii="Corbel" w:eastAsia="Corbel" w:hAnsi="Corbel" w:cs="Times New Roman"/>
                <w:lang w:val="en-GB"/>
              </w:rPr>
              <w:t>No data is reported in the paper although economics is discussed</w:t>
            </w:r>
          </w:p>
        </w:tc>
        <w:tc>
          <w:tcPr>
            <w:tcW w:w="3543" w:type="dxa"/>
          </w:tcPr>
          <w:p w14:paraId="2091E4A1" w14:textId="77777777" w:rsidR="00C63367" w:rsidRPr="00C63367" w:rsidRDefault="00C63367" w:rsidP="00C63367">
            <w:pPr>
              <w:rPr>
                <w:rFonts w:ascii="Corbel" w:eastAsia="Corbel" w:hAnsi="Corbel" w:cs="Times New Roman"/>
                <w:lang w:val="en-GB"/>
              </w:rPr>
            </w:pPr>
          </w:p>
        </w:tc>
      </w:tr>
      <w:tr w:rsidR="00C63367" w:rsidRPr="00C63367" w14:paraId="4935A381" w14:textId="77777777" w:rsidTr="006523AE">
        <w:tc>
          <w:tcPr>
            <w:tcW w:w="9747" w:type="dxa"/>
            <w:gridSpan w:val="3"/>
            <w:shd w:val="clear" w:color="auto" w:fill="C6D9F1" w:themeFill="text2" w:themeFillTint="33"/>
          </w:tcPr>
          <w:p w14:paraId="55C6DDBE" w14:textId="77777777" w:rsidR="00C63367" w:rsidRPr="00C63367" w:rsidRDefault="00C63367" w:rsidP="00C63367">
            <w:pPr>
              <w:rPr>
                <w:rFonts w:ascii="Corbel" w:eastAsia="Corbel" w:hAnsi="Corbel" w:cs="Times New Roman"/>
                <w:b/>
              </w:rPr>
            </w:pPr>
            <w:r w:rsidRPr="00C63367">
              <w:rPr>
                <w:rFonts w:ascii="Corbel" w:eastAsia="Corbel" w:hAnsi="Corbel" w:cs="Times New Roman"/>
                <w:b/>
              </w:rPr>
              <w:t>Predictive Model for LACV</w:t>
            </w:r>
          </w:p>
        </w:tc>
      </w:tr>
      <w:tr w:rsidR="00C63367" w:rsidRPr="00C63367" w14:paraId="5D55345D" w14:textId="77777777" w:rsidTr="00A17406">
        <w:tc>
          <w:tcPr>
            <w:tcW w:w="2660" w:type="dxa"/>
          </w:tcPr>
          <w:p w14:paraId="29CE71C4"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Does this predictive model include Canada or at least the USA?</w:t>
            </w:r>
          </w:p>
        </w:tc>
        <w:tc>
          <w:tcPr>
            <w:tcW w:w="3544" w:type="dxa"/>
          </w:tcPr>
          <w:p w14:paraId="6FEF473D" w14:textId="77777777" w:rsidR="00C63367" w:rsidRPr="00C63367" w:rsidRDefault="00C63367" w:rsidP="00375BEC">
            <w:pPr>
              <w:numPr>
                <w:ilvl w:val="0"/>
                <w:numId w:val="35"/>
              </w:numPr>
              <w:ind w:left="459"/>
              <w:contextualSpacing/>
              <w:rPr>
                <w:rFonts w:ascii="Corbel" w:eastAsia="Corbel" w:hAnsi="Corbel" w:cs="Times New Roman"/>
                <w:lang w:val="en-GB"/>
              </w:rPr>
            </w:pPr>
            <w:r w:rsidRPr="00C63367">
              <w:rPr>
                <w:rFonts w:ascii="Corbel" w:eastAsia="Corbel" w:hAnsi="Corbel" w:cs="Times New Roman"/>
                <w:lang w:val="en-GB"/>
              </w:rPr>
              <w:t>Yes, Canada</w:t>
            </w:r>
          </w:p>
          <w:p w14:paraId="498CE399" w14:textId="77777777" w:rsidR="00C63367" w:rsidRPr="00C63367" w:rsidRDefault="00C63367" w:rsidP="00375BEC">
            <w:pPr>
              <w:numPr>
                <w:ilvl w:val="0"/>
                <w:numId w:val="35"/>
              </w:numPr>
              <w:ind w:left="459"/>
              <w:contextualSpacing/>
              <w:rPr>
                <w:rFonts w:ascii="Corbel" w:eastAsia="Corbel" w:hAnsi="Corbel" w:cs="Times New Roman"/>
                <w:lang w:val="en-GB"/>
              </w:rPr>
            </w:pPr>
            <w:r w:rsidRPr="00C63367">
              <w:rPr>
                <w:rFonts w:ascii="Corbel" w:eastAsia="Corbel" w:hAnsi="Corbel" w:cs="Times New Roman"/>
                <w:lang w:val="en-GB"/>
              </w:rPr>
              <w:t>Yes, USA but not Canada</w:t>
            </w:r>
          </w:p>
          <w:p w14:paraId="3D0448E9" w14:textId="77777777" w:rsidR="00C63367" w:rsidRPr="00C63367" w:rsidRDefault="00C63367" w:rsidP="00375BEC">
            <w:pPr>
              <w:numPr>
                <w:ilvl w:val="0"/>
                <w:numId w:val="35"/>
              </w:numPr>
              <w:ind w:left="459"/>
              <w:contextualSpacing/>
              <w:rPr>
                <w:rFonts w:ascii="Corbel" w:eastAsia="Corbel" w:hAnsi="Corbel" w:cs="Times New Roman"/>
                <w:lang w:val="en-GB"/>
              </w:rPr>
            </w:pPr>
            <w:r w:rsidRPr="00C63367">
              <w:rPr>
                <w:rFonts w:ascii="Corbel" w:eastAsia="Corbel" w:hAnsi="Corbel" w:cs="Times New Roman"/>
                <w:lang w:val="en-GB"/>
              </w:rPr>
              <w:t>No</w:t>
            </w:r>
          </w:p>
        </w:tc>
        <w:tc>
          <w:tcPr>
            <w:tcW w:w="3543" w:type="dxa"/>
          </w:tcPr>
          <w:p w14:paraId="686DF4CC" w14:textId="77777777" w:rsidR="00C63367" w:rsidRPr="00C63367" w:rsidRDefault="00C63367" w:rsidP="00C63367">
            <w:pPr>
              <w:rPr>
                <w:rFonts w:ascii="Corbel" w:eastAsia="Corbel" w:hAnsi="Corbel" w:cs="Times New Roman"/>
              </w:rPr>
            </w:pPr>
          </w:p>
        </w:tc>
      </w:tr>
      <w:tr w:rsidR="00C63367" w:rsidRPr="00C63367" w14:paraId="7CBAD20A" w14:textId="77777777" w:rsidTr="00A17406">
        <w:tc>
          <w:tcPr>
            <w:tcW w:w="2660" w:type="dxa"/>
          </w:tcPr>
          <w:p w14:paraId="28C6B019"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Does the model include predictions under different climate change scenarios, to explore the impact of spread or emergence of LACV in the future?</w:t>
            </w:r>
          </w:p>
        </w:tc>
        <w:tc>
          <w:tcPr>
            <w:tcW w:w="3544" w:type="dxa"/>
          </w:tcPr>
          <w:p w14:paraId="695E8087" w14:textId="77777777" w:rsidR="00C63367" w:rsidRPr="00C63367" w:rsidRDefault="00C63367" w:rsidP="00375BEC">
            <w:pPr>
              <w:numPr>
                <w:ilvl w:val="0"/>
                <w:numId w:val="35"/>
              </w:numPr>
              <w:ind w:left="459"/>
              <w:contextualSpacing/>
              <w:rPr>
                <w:rFonts w:ascii="Corbel" w:eastAsia="Corbel" w:hAnsi="Corbel" w:cs="Times New Roman"/>
                <w:lang w:val="en-GB"/>
              </w:rPr>
            </w:pPr>
            <w:r w:rsidRPr="00C63367">
              <w:rPr>
                <w:rFonts w:ascii="Corbel" w:eastAsia="Corbel" w:hAnsi="Corbel" w:cs="Times New Roman"/>
                <w:lang w:val="en-GB"/>
              </w:rPr>
              <w:t>Yes, climate change scenarios are explored</w:t>
            </w:r>
          </w:p>
          <w:p w14:paraId="6975A5E3" w14:textId="77777777" w:rsidR="00C63367" w:rsidRPr="00C63367" w:rsidRDefault="00C63367" w:rsidP="00375BEC">
            <w:pPr>
              <w:numPr>
                <w:ilvl w:val="0"/>
                <w:numId w:val="35"/>
              </w:numPr>
              <w:ind w:left="459"/>
              <w:contextualSpacing/>
              <w:rPr>
                <w:rFonts w:ascii="Corbel" w:eastAsia="Corbel" w:hAnsi="Corbel" w:cs="Times New Roman"/>
                <w:lang w:val="en-GB"/>
              </w:rPr>
            </w:pPr>
            <w:r w:rsidRPr="00C63367">
              <w:rPr>
                <w:rFonts w:ascii="Corbel" w:eastAsia="Corbel" w:hAnsi="Corbel" w:cs="Times New Roman"/>
                <w:lang w:val="en-GB"/>
              </w:rPr>
              <w:t>No, the model is built upon current climate parameters</w:t>
            </w:r>
          </w:p>
          <w:p w14:paraId="6169F66A" w14:textId="77777777" w:rsidR="00C63367" w:rsidRPr="00C63367" w:rsidRDefault="00C63367" w:rsidP="00375BEC">
            <w:pPr>
              <w:numPr>
                <w:ilvl w:val="0"/>
                <w:numId w:val="35"/>
              </w:numPr>
              <w:ind w:left="459"/>
              <w:contextualSpacing/>
              <w:rPr>
                <w:rFonts w:ascii="Corbel" w:eastAsia="Corbel" w:hAnsi="Corbel" w:cs="Times New Roman"/>
                <w:lang w:val="en-GB"/>
              </w:rPr>
            </w:pPr>
            <w:r w:rsidRPr="00C63367">
              <w:rPr>
                <w:rFonts w:ascii="Corbel" w:eastAsia="Corbel" w:hAnsi="Corbel" w:cs="Times New Roman"/>
                <w:lang w:val="en-GB"/>
              </w:rPr>
              <w:t>No, other. Explain _________</w:t>
            </w:r>
          </w:p>
        </w:tc>
        <w:tc>
          <w:tcPr>
            <w:tcW w:w="3543" w:type="dxa"/>
          </w:tcPr>
          <w:p w14:paraId="391F3180" w14:textId="77777777" w:rsidR="00C63367" w:rsidRPr="00C63367" w:rsidRDefault="00C63367" w:rsidP="00C63367">
            <w:pPr>
              <w:rPr>
                <w:rFonts w:ascii="Corbel" w:eastAsia="Corbel" w:hAnsi="Corbel" w:cs="Times New Roman"/>
              </w:rPr>
            </w:pPr>
          </w:p>
        </w:tc>
      </w:tr>
      <w:tr w:rsidR="00C63367" w:rsidRPr="00C63367" w14:paraId="1ED61625" w14:textId="77777777" w:rsidTr="006523AE">
        <w:tc>
          <w:tcPr>
            <w:tcW w:w="9747" w:type="dxa"/>
            <w:gridSpan w:val="3"/>
            <w:shd w:val="clear" w:color="auto" w:fill="C6D9F1" w:themeFill="text2" w:themeFillTint="33"/>
          </w:tcPr>
          <w:p w14:paraId="2618C1F8" w14:textId="77777777" w:rsidR="00C63367" w:rsidRPr="00C63367" w:rsidRDefault="00C63367" w:rsidP="00C63367">
            <w:pPr>
              <w:rPr>
                <w:rFonts w:ascii="Corbel" w:eastAsia="Corbel" w:hAnsi="Corbel" w:cs="Times New Roman"/>
                <w:b/>
              </w:rPr>
            </w:pPr>
            <w:r w:rsidRPr="00C63367">
              <w:rPr>
                <w:rFonts w:ascii="Corbel" w:eastAsia="Corbel" w:hAnsi="Corbel" w:cs="Times New Roman"/>
                <w:b/>
              </w:rPr>
              <w:t>Other LACV topics</w:t>
            </w:r>
          </w:p>
        </w:tc>
      </w:tr>
      <w:tr w:rsidR="00C63367" w:rsidRPr="00C63367" w14:paraId="374C35AF" w14:textId="77777777" w:rsidTr="00A17406">
        <w:tc>
          <w:tcPr>
            <w:tcW w:w="2660" w:type="dxa"/>
          </w:tcPr>
          <w:p w14:paraId="161C551F"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Describe the LACV topic discussed in the research article that doesn't fit into the previous categories.</w:t>
            </w:r>
          </w:p>
        </w:tc>
        <w:tc>
          <w:tcPr>
            <w:tcW w:w="3544" w:type="dxa"/>
          </w:tcPr>
          <w:p w14:paraId="57FA4B45"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___TXT__</w:t>
            </w:r>
          </w:p>
        </w:tc>
        <w:tc>
          <w:tcPr>
            <w:tcW w:w="3543" w:type="dxa"/>
          </w:tcPr>
          <w:p w14:paraId="38267B12" w14:textId="77777777" w:rsidR="00C63367" w:rsidRPr="00C63367" w:rsidRDefault="00C63367" w:rsidP="00C63367">
            <w:pPr>
              <w:rPr>
                <w:rFonts w:ascii="Corbel" w:eastAsia="Corbel" w:hAnsi="Corbel" w:cs="Times New Roman"/>
              </w:rPr>
            </w:pPr>
          </w:p>
        </w:tc>
      </w:tr>
      <w:tr w:rsidR="00C63367" w:rsidRPr="00C63367" w14:paraId="7DFD5957" w14:textId="77777777" w:rsidTr="006523AE">
        <w:tc>
          <w:tcPr>
            <w:tcW w:w="9747" w:type="dxa"/>
            <w:gridSpan w:val="3"/>
            <w:shd w:val="clear" w:color="auto" w:fill="C6D9F1" w:themeFill="text2" w:themeFillTint="33"/>
          </w:tcPr>
          <w:p w14:paraId="01B453BE" w14:textId="77777777" w:rsidR="00C63367" w:rsidRPr="00C63367" w:rsidRDefault="00C63367" w:rsidP="00C63367">
            <w:pPr>
              <w:rPr>
                <w:rFonts w:ascii="Corbel" w:eastAsia="Corbel" w:hAnsi="Corbel" w:cs="Times New Roman"/>
                <w:b/>
              </w:rPr>
            </w:pPr>
            <w:r w:rsidRPr="00C63367">
              <w:rPr>
                <w:rFonts w:ascii="Corbel" w:eastAsia="Corbel" w:hAnsi="Corbel" w:cs="Times New Roman"/>
                <w:b/>
              </w:rPr>
              <w:t>Final Section</w:t>
            </w:r>
          </w:p>
        </w:tc>
      </w:tr>
      <w:tr w:rsidR="00C63367" w:rsidRPr="00C63367" w14:paraId="39FBBEA3" w14:textId="77777777" w:rsidTr="00A17406">
        <w:tc>
          <w:tcPr>
            <w:tcW w:w="2660" w:type="dxa"/>
          </w:tcPr>
          <w:p w14:paraId="7B595D15"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Indicate the type of LACV isolated or used in this study as described by the author.</w:t>
            </w:r>
          </w:p>
        </w:tc>
        <w:tc>
          <w:tcPr>
            <w:tcW w:w="3544" w:type="dxa"/>
          </w:tcPr>
          <w:p w14:paraId="2E54F6ED" w14:textId="77777777" w:rsidR="00C63367" w:rsidRPr="00C63367" w:rsidRDefault="00C63367" w:rsidP="00375BEC">
            <w:pPr>
              <w:numPr>
                <w:ilvl w:val="0"/>
                <w:numId w:val="36"/>
              </w:numPr>
              <w:contextualSpacing/>
              <w:rPr>
                <w:rFonts w:ascii="Corbel" w:eastAsia="Corbel" w:hAnsi="Corbel" w:cs="Times New Roman"/>
                <w:lang w:val="en-GB"/>
              </w:rPr>
            </w:pPr>
            <w:r w:rsidRPr="00C63367">
              <w:rPr>
                <w:rFonts w:ascii="Corbel" w:eastAsia="Corbel" w:hAnsi="Corbel" w:cs="Times New Roman"/>
                <w:lang w:val="en-GB"/>
              </w:rPr>
              <w:t>LACV description _______</w:t>
            </w:r>
          </w:p>
          <w:p w14:paraId="0C91A529" w14:textId="77777777" w:rsidR="00C63367" w:rsidRPr="00C63367" w:rsidRDefault="00C63367" w:rsidP="00375BEC">
            <w:pPr>
              <w:numPr>
                <w:ilvl w:val="0"/>
                <w:numId w:val="36"/>
              </w:numPr>
              <w:contextualSpacing/>
              <w:rPr>
                <w:rFonts w:ascii="Corbel" w:eastAsia="Corbel" w:hAnsi="Corbel" w:cs="Times New Roman"/>
                <w:lang w:val="en-GB"/>
              </w:rPr>
            </w:pPr>
            <w:r w:rsidRPr="00C63367">
              <w:rPr>
                <w:rFonts w:ascii="Corbel" w:eastAsia="Corbel" w:hAnsi="Corbel" w:cs="Times New Roman"/>
                <w:lang w:val="en-GB"/>
              </w:rPr>
              <w:t>LACV not typed (e.g. serology)</w:t>
            </w:r>
          </w:p>
          <w:p w14:paraId="4A79DF2D" w14:textId="77777777" w:rsidR="00C63367" w:rsidRPr="00C63367" w:rsidRDefault="00C63367" w:rsidP="00375BEC">
            <w:pPr>
              <w:numPr>
                <w:ilvl w:val="0"/>
                <w:numId w:val="36"/>
              </w:numPr>
              <w:contextualSpacing/>
              <w:rPr>
                <w:rFonts w:ascii="Corbel" w:eastAsia="Corbel" w:hAnsi="Corbel" w:cs="Times New Roman"/>
                <w:lang w:val="en-GB"/>
              </w:rPr>
            </w:pPr>
            <w:r w:rsidRPr="00C63367">
              <w:rPr>
                <w:rFonts w:ascii="Corbel" w:eastAsia="Corbel" w:hAnsi="Corbel" w:cs="Times New Roman"/>
                <w:lang w:val="en-GB"/>
              </w:rPr>
              <w:t>LACV not isolated and serology not conducted</w:t>
            </w:r>
          </w:p>
          <w:p w14:paraId="40738D8D" w14:textId="77777777" w:rsidR="00C63367" w:rsidRPr="00C63367" w:rsidRDefault="00C63367" w:rsidP="00375BEC">
            <w:pPr>
              <w:numPr>
                <w:ilvl w:val="0"/>
                <w:numId w:val="36"/>
              </w:numPr>
              <w:contextualSpacing/>
              <w:rPr>
                <w:rFonts w:ascii="Corbel" w:eastAsia="Corbel" w:hAnsi="Corbel" w:cs="Times New Roman"/>
                <w:lang w:val="en-GB"/>
              </w:rPr>
            </w:pPr>
            <w:r w:rsidRPr="00C63367">
              <w:rPr>
                <w:rFonts w:ascii="Corbel" w:eastAsia="Corbel" w:hAnsi="Corbel" w:cs="Times New Roman"/>
                <w:lang w:val="en-GB"/>
              </w:rPr>
              <w:t>Other, explain _____</w:t>
            </w:r>
          </w:p>
        </w:tc>
        <w:tc>
          <w:tcPr>
            <w:tcW w:w="3543" w:type="dxa"/>
          </w:tcPr>
          <w:p w14:paraId="2C0A29A6" w14:textId="77777777" w:rsidR="00C63367" w:rsidRPr="00C63367" w:rsidRDefault="00C63367" w:rsidP="00C63367">
            <w:pPr>
              <w:rPr>
                <w:rFonts w:ascii="Corbel" w:eastAsia="Corbel" w:hAnsi="Corbel" w:cs="Times New Roman"/>
              </w:rPr>
            </w:pPr>
            <w:r w:rsidRPr="00C63367">
              <w:rPr>
                <w:rFonts w:ascii="Corbel" w:eastAsia="Corbel" w:hAnsi="Corbel" w:cs="Times New Roman"/>
              </w:rPr>
              <w:t>In option 1 indicate the name of the virus isolate as reported.</w:t>
            </w:r>
          </w:p>
          <w:p w14:paraId="1CEC8D77" w14:textId="77777777" w:rsidR="00C63367" w:rsidRPr="00C63367" w:rsidRDefault="00C63367" w:rsidP="00C63367">
            <w:pPr>
              <w:rPr>
                <w:rFonts w:ascii="Corbel" w:eastAsia="Corbel" w:hAnsi="Corbel" w:cs="Times New Roman"/>
              </w:rPr>
            </w:pPr>
            <w:r w:rsidRPr="00C63367">
              <w:rPr>
                <w:rFonts w:ascii="Corbel" w:eastAsia="Corbel" w:hAnsi="Corbel" w:cs="Times New Roman"/>
              </w:rPr>
              <w:t>Option 2 is where serology classified samples as positive or negative only.</w:t>
            </w:r>
          </w:p>
        </w:tc>
      </w:tr>
      <w:tr w:rsidR="00C63367" w:rsidRPr="00C63367" w14:paraId="73547E67" w14:textId="77777777" w:rsidTr="00A17406">
        <w:tc>
          <w:tcPr>
            <w:tcW w:w="2660" w:type="dxa"/>
          </w:tcPr>
          <w:p w14:paraId="09CD33BB"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Does the article investigate or discuss the potential impacts of climate change on LACV?</w:t>
            </w:r>
          </w:p>
        </w:tc>
        <w:tc>
          <w:tcPr>
            <w:tcW w:w="3544" w:type="dxa"/>
          </w:tcPr>
          <w:p w14:paraId="20464F79" w14:textId="77777777" w:rsidR="00C63367" w:rsidRPr="00C63367" w:rsidRDefault="00C63367" w:rsidP="00375BEC">
            <w:pPr>
              <w:numPr>
                <w:ilvl w:val="0"/>
                <w:numId w:val="36"/>
              </w:numPr>
              <w:contextualSpacing/>
              <w:rPr>
                <w:rFonts w:ascii="Corbel" w:eastAsia="Corbel" w:hAnsi="Corbel" w:cs="Times New Roman"/>
                <w:lang w:val="en-GB"/>
              </w:rPr>
            </w:pPr>
            <w:r w:rsidRPr="00C63367">
              <w:rPr>
                <w:rFonts w:ascii="Corbel" w:eastAsia="Corbel" w:hAnsi="Corbel" w:cs="Times New Roman"/>
                <w:lang w:val="en-GB"/>
              </w:rPr>
              <w:t>Yes</w:t>
            </w:r>
          </w:p>
          <w:p w14:paraId="446393D2" w14:textId="77777777" w:rsidR="00C63367" w:rsidRPr="00C63367" w:rsidRDefault="00C63367" w:rsidP="00375BEC">
            <w:pPr>
              <w:numPr>
                <w:ilvl w:val="0"/>
                <w:numId w:val="36"/>
              </w:numPr>
              <w:contextualSpacing/>
              <w:rPr>
                <w:rFonts w:ascii="Corbel" w:eastAsia="Corbel" w:hAnsi="Corbel" w:cs="Times New Roman"/>
                <w:lang w:val="en-GB"/>
              </w:rPr>
            </w:pPr>
            <w:r w:rsidRPr="00C63367">
              <w:rPr>
                <w:rFonts w:ascii="Corbel" w:eastAsia="Corbel" w:hAnsi="Corbel" w:cs="Times New Roman"/>
                <w:lang w:val="en-GB"/>
              </w:rPr>
              <w:t>No</w:t>
            </w:r>
          </w:p>
        </w:tc>
        <w:tc>
          <w:tcPr>
            <w:tcW w:w="3543" w:type="dxa"/>
          </w:tcPr>
          <w:p w14:paraId="3B2AC857" w14:textId="77777777" w:rsidR="00C63367" w:rsidRPr="00C63367" w:rsidRDefault="00C63367" w:rsidP="00C63367">
            <w:pPr>
              <w:rPr>
                <w:rFonts w:ascii="Corbel" w:eastAsia="Corbel" w:hAnsi="Corbel" w:cs="Times New Roman"/>
              </w:rPr>
            </w:pPr>
            <w:r w:rsidRPr="00C63367">
              <w:rPr>
                <w:rFonts w:ascii="Corbel" w:eastAsia="Corbel" w:hAnsi="Corbel" w:cs="Times New Roman"/>
              </w:rPr>
              <w:t xml:space="preserve">If the impacts of climate change are investigated as part of the study or are discussed in the discussion based upon the research findings, check yes to </w:t>
            </w:r>
            <w:r w:rsidRPr="00C63367">
              <w:rPr>
                <w:rFonts w:ascii="Corbel" w:eastAsia="Corbel" w:hAnsi="Corbel" w:cs="Times New Roman"/>
              </w:rPr>
              <w:lastRenderedPageBreak/>
              <w:t>this question.</w:t>
            </w:r>
          </w:p>
        </w:tc>
      </w:tr>
      <w:tr w:rsidR="00C63367" w:rsidRPr="00C63367" w14:paraId="3D034BD3" w14:textId="77777777" w:rsidTr="00A17406">
        <w:tc>
          <w:tcPr>
            <w:tcW w:w="2660" w:type="dxa"/>
          </w:tcPr>
          <w:p w14:paraId="0B823C98"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lastRenderedPageBreak/>
              <w:t>Is there sufficient extractable data in this paper to proceed to quality assessment and further data extraction?</w:t>
            </w:r>
          </w:p>
        </w:tc>
        <w:tc>
          <w:tcPr>
            <w:tcW w:w="3544" w:type="dxa"/>
          </w:tcPr>
          <w:p w14:paraId="1E5B3A69" w14:textId="77777777" w:rsidR="00C63367" w:rsidRPr="00C63367" w:rsidRDefault="00C63367" w:rsidP="00375BEC">
            <w:pPr>
              <w:numPr>
                <w:ilvl w:val="0"/>
                <w:numId w:val="36"/>
              </w:numPr>
              <w:contextualSpacing/>
              <w:rPr>
                <w:rFonts w:ascii="Corbel" w:eastAsia="Corbel" w:hAnsi="Corbel" w:cs="Times New Roman"/>
                <w:lang w:val="en-GB"/>
              </w:rPr>
            </w:pPr>
            <w:r w:rsidRPr="00C63367">
              <w:rPr>
                <w:rFonts w:ascii="Corbel" w:eastAsia="Corbel" w:hAnsi="Corbel" w:cs="Times New Roman"/>
                <w:lang w:val="en-GB"/>
              </w:rPr>
              <w:t>Yes</w:t>
            </w:r>
          </w:p>
          <w:p w14:paraId="2CDC818C" w14:textId="77777777" w:rsidR="00C63367" w:rsidRPr="00C63367" w:rsidRDefault="00C63367" w:rsidP="00375BEC">
            <w:pPr>
              <w:numPr>
                <w:ilvl w:val="0"/>
                <w:numId w:val="36"/>
              </w:numPr>
              <w:contextualSpacing/>
              <w:rPr>
                <w:rFonts w:ascii="Corbel" w:eastAsia="Corbel" w:hAnsi="Corbel" w:cs="Times New Roman"/>
                <w:lang w:val="en-GB"/>
              </w:rPr>
            </w:pPr>
            <w:r w:rsidRPr="00C63367">
              <w:rPr>
                <w:rFonts w:ascii="Corbel" w:eastAsia="Corbel" w:hAnsi="Corbel" w:cs="Times New Roman"/>
                <w:lang w:val="en-GB"/>
              </w:rPr>
              <w:t>No</w:t>
            </w:r>
          </w:p>
        </w:tc>
        <w:tc>
          <w:tcPr>
            <w:tcW w:w="3543" w:type="dxa"/>
          </w:tcPr>
          <w:p w14:paraId="2262A291" w14:textId="77777777" w:rsidR="00C63367" w:rsidRPr="00C63367" w:rsidRDefault="00C63367" w:rsidP="00C63367">
            <w:pPr>
              <w:rPr>
                <w:rFonts w:ascii="Corbel" w:eastAsia="Corbel" w:hAnsi="Corbel" w:cs="Times New Roman"/>
              </w:rPr>
            </w:pPr>
            <w:r w:rsidRPr="00C63367">
              <w:rPr>
                <w:rFonts w:ascii="Corbel" w:eastAsia="Corbel" w:hAnsi="Corbel" w:cs="Times New Roman"/>
              </w:rPr>
              <w:t>Quick QA on whether study is worth progressing to QA/DE levels and more in depth analysis.</w:t>
            </w:r>
          </w:p>
        </w:tc>
      </w:tr>
      <w:tr w:rsidR="00C63367" w:rsidRPr="00C63367" w14:paraId="4733209E" w14:textId="77777777" w:rsidTr="00A17406">
        <w:tc>
          <w:tcPr>
            <w:tcW w:w="2660" w:type="dxa"/>
          </w:tcPr>
          <w:p w14:paraId="4280AB81" w14:textId="77777777" w:rsidR="00C63367" w:rsidRPr="00C63367" w:rsidRDefault="00C63367" w:rsidP="00C63367">
            <w:pPr>
              <w:rPr>
                <w:rFonts w:ascii="Corbel" w:eastAsia="Corbel" w:hAnsi="Corbel" w:cs="Times New Roman"/>
                <w:lang w:val="en-GB"/>
              </w:rPr>
            </w:pPr>
            <w:r w:rsidRPr="00C63367">
              <w:rPr>
                <w:rFonts w:ascii="Corbel" w:eastAsia="Corbel" w:hAnsi="Corbel" w:cs="Times New Roman"/>
                <w:lang w:val="en-GB"/>
              </w:rPr>
              <w:t>Additional comments: Are there any important details that you believe were not extracted?</w:t>
            </w:r>
          </w:p>
        </w:tc>
        <w:tc>
          <w:tcPr>
            <w:tcW w:w="3544" w:type="dxa"/>
          </w:tcPr>
          <w:p w14:paraId="5D404323" w14:textId="77777777" w:rsidR="00C63367" w:rsidRPr="00C63367" w:rsidRDefault="00C63367" w:rsidP="00C63367">
            <w:pPr>
              <w:contextualSpacing/>
              <w:rPr>
                <w:rFonts w:ascii="Corbel" w:eastAsia="Corbel" w:hAnsi="Corbel" w:cs="Times New Roman"/>
                <w:lang w:val="en-GB"/>
              </w:rPr>
            </w:pPr>
            <w:r w:rsidRPr="00C63367">
              <w:rPr>
                <w:rFonts w:ascii="Corbel" w:eastAsia="Corbel" w:hAnsi="Corbel" w:cs="Times New Roman"/>
                <w:lang w:val="en-GB"/>
              </w:rPr>
              <w:t>__TXT___</w:t>
            </w:r>
          </w:p>
        </w:tc>
        <w:tc>
          <w:tcPr>
            <w:tcW w:w="3543" w:type="dxa"/>
          </w:tcPr>
          <w:p w14:paraId="055C764D" w14:textId="77777777" w:rsidR="00C63367" w:rsidRPr="00C63367" w:rsidRDefault="00C63367" w:rsidP="00C63367">
            <w:pPr>
              <w:rPr>
                <w:rFonts w:ascii="Corbel" w:eastAsia="Corbel" w:hAnsi="Corbel" w:cs="Times New Roman"/>
              </w:rPr>
            </w:pPr>
          </w:p>
        </w:tc>
      </w:tr>
    </w:tbl>
    <w:p w14:paraId="0F773387" w14:textId="77777777" w:rsidR="00C63367" w:rsidRPr="00C63367" w:rsidRDefault="00C63367" w:rsidP="00C63367">
      <w:pPr>
        <w:rPr>
          <w:rFonts w:ascii="Corbel" w:eastAsia="Times New Roman" w:hAnsi="Corbel" w:cs="Times New Roman"/>
        </w:rPr>
      </w:pPr>
      <w:r w:rsidRPr="00C63367">
        <w:rPr>
          <w:rFonts w:ascii="Corbel" w:eastAsia="Times New Roman" w:hAnsi="Corbel" w:cs="Times New Roman"/>
        </w:rPr>
        <w:t>Articles will be double extracted in Distiller SR.</w:t>
      </w:r>
    </w:p>
    <w:p w14:paraId="6B008B9F" w14:textId="77777777" w:rsidR="00C63367" w:rsidRPr="00C63367" w:rsidRDefault="00C63367" w:rsidP="00C63367">
      <w:pPr>
        <w:spacing w:after="0" w:line="240" w:lineRule="auto"/>
        <w:rPr>
          <w:rFonts w:ascii="Corbel" w:eastAsia="Corbel" w:hAnsi="Corbel" w:cs="Times New Roman"/>
          <w:b/>
        </w:rPr>
      </w:pPr>
    </w:p>
    <w:p w14:paraId="7A2B2BA2" w14:textId="77777777" w:rsidR="00561386" w:rsidRDefault="00561386">
      <w:pPr>
        <w:rPr>
          <w:rFonts w:asciiTheme="majorHAnsi" w:eastAsia="Times New Roman" w:hAnsiTheme="majorHAnsi" w:cstheme="majorBidi"/>
          <w:b/>
          <w:bCs/>
          <w:color w:val="365F91" w:themeColor="accent1" w:themeShade="BF"/>
          <w:sz w:val="28"/>
          <w:szCs w:val="28"/>
        </w:rPr>
      </w:pPr>
      <w:r>
        <w:rPr>
          <w:rFonts w:eastAsia="Times New Roman"/>
        </w:rPr>
        <w:br w:type="page"/>
      </w:r>
    </w:p>
    <w:p w14:paraId="0EF93AD7" w14:textId="12CDBF28" w:rsidR="00CC015D" w:rsidRPr="00283B1B" w:rsidRDefault="00CC015D" w:rsidP="006817F2">
      <w:pPr>
        <w:pStyle w:val="Heading1"/>
        <w:rPr>
          <w:rFonts w:eastAsia="Times New Roman"/>
        </w:rPr>
      </w:pPr>
      <w:bookmarkStart w:id="18" w:name="_Toc525718681"/>
      <w:r w:rsidRPr="00283B1B">
        <w:rPr>
          <w:rFonts w:eastAsia="Times New Roman"/>
        </w:rPr>
        <w:lastRenderedPageBreak/>
        <w:t>S2</w:t>
      </w:r>
      <w:r w:rsidR="00283B1B" w:rsidRPr="00283B1B">
        <w:rPr>
          <w:rFonts w:eastAsia="Times New Roman"/>
        </w:rPr>
        <w:t xml:space="preserve">: Included References in </w:t>
      </w:r>
      <w:r w:rsidR="00FA1BDD">
        <w:rPr>
          <w:rFonts w:eastAsia="Times New Roman"/>
        </w:rPr>
        <w:t>A</w:t>
      </w:r>
      <w:r w:rsidR="00283B1B" w:rsidRPr="00283B1B">
        <w:rPr>
          <w:rFonts w:eastAsia="Times New Roman"/>
        </w:rPr>
        <w:t xml:space="preserve">lphabetical </w:t>
      </w:r>
      <w:r w:rsidR="00FA1BDD">
        <w:rPr>
          <w:rFonts w:eastAsia="Times New Roman"/>
        </w:rPr>
        <w:t>O</w:t>
      </w:r>
      <w:r w:rsidR="00283B1B" w:rsidRPr="00283B1B">
        <w:rPr>
          <w:rFonts w:eastAsia="Times New Roman"/>
        </w:rPr>
        <w:t>rder</w:t>
      </w:r>
      <w:bookmarkEnd w:id="18"/>
    </w:p>
    <w:p w14:paraId="6506C70A" w14:textId="77777777" w:rsidR="0022260E" w:rsidRPr="0022260E" w:rsidRDefault="0022260E" w:rsidP="0022260E">
      <w:pPr>
        <w:spacing w:before="120" w:after="0" w:line="240" w:lineRule="auto"/>
        <w:ind w:left="567" w:hanging="567"/>
        <w:rPr>
          <w:sz w:val="20"/>
          <w:szCs w:val="20"/>
        </w:rPr>
      </w:pPr>
      <w:r w:rsidRPr="0022260E">
        <w:rPr>
          <w:sz w:val="20"/>
          <w:szCs w:val="20"/>
        </w:rPr>
        <w:t>(1)</w:t>
      </w:r>
      <w:r w:rsidRPr="0022260E">
        <w:rPr>
          <w:sz w:val="20"/>
          <w:szCs w:val="20"/>
        </w:rPr>
        <w:tab/>
        <w:t>Abuhammour W. Severe La Crosse meningoencephalitis in children: Report of two cases. Journal of Pediatric Neurology 2005; 3(2): 109-112.</w:t>
      </w:r>
    </w:p>
    <w:p w14:paraId="500EA7D8" w14:textId="77777777" w:rsidR="0022260E" w:rsidRPr="0022260E" w:rsidRDefault="0022260E" w:rsidP="0022260E">
      <w:pPr>
        <w:spacing w:before="120" w:after="0" w:line="240" w:lineRule="auto"/>
        <w:ind w:left="567" w:hanging="567"/>
        <w:rPr>
          <w:sz w:val="20"/>
          <w:szCs w:val="20"/>
        </w:rPr>
      </w:pPr>
      <w:r w:rsidRPr="0022260E">
        <w:rPr>
          <w:sz w:val="20"/>
          <w:szCs w:val="20"/>
        </w:rPr>
        <w:t>(2)</w:t>
      </w:r>
      <w:r w:rsidRPr="0022260E">
        <w:rPr>
          <w:sz w:val="20"/>
          <w:szCs w:val="20"/>
        </w:rPr>
        <w:tab/>
        <w:t>Adjemian J, et al. Zoonotic infections among employees from Great Smoky Mountains and Rocky Mountain National Parks, 2008-2009. Vector Borne and Zoonotic Diseases 2012; 12(11): 922-931.</w:t>
      </w:r>
    </w:p>
    <w:p w14:paraId="5D49E1CF" w14:textId="77777777" w:rsidR="0022260E" w:rsidRPr="0022260E" w:rsidRDefault="0022260E" w:rsidP="0022260E">
      <w:pPr>
        <w:spacing w:before="120" w:after="0" w:line="240" w:lineRule="auto"/>
        <w:ind w:left="567" w:hanging="567"/>
        <w:rPr>
          <w:sz w:val="20"/>
          <w:szCs w:val="20"/>
        </w:rPr>
      </w:pPr>
      <w:r w:rsidRPr="0022260E">
        <w:rPr>
          <w:sz w:val="20"/>
          <w:szCs w:val="20"/>
        </w:rPr>
        <w:t>(3)</w:t>
      </w:r>
      <w:r w:rsidRPr="0022260E">
        <w:rPr>
          <w:sz w:val="20"/>
          <w:szCs w:val="20"/>
        </w:rPr>
        <w:tab/>
        <w:t>Akashi H, Bishof DHL. Comparison of the sequences and coding of La Crosse and snowshoe hare bunyavirus S RNA species. Journal of virology 1983; 45(3): 1155-1158.</w:t>
      </w:r>
    </w:p>
    <w:p w14:paraId="7668A1F4"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w:t>
      </w:r>
      <w:r w:rsidRPr="0022260E">
        <w:rPr>
          <w:sz w:val="20"/>
          <w:szCs w:val="20"/>
        </w:rPr>
        <w:tab/>
        <w:t>Alabama Department of Public Health.</w:t>
      </w:r>
      <w:proofErr w:type="gramEnd"/>
      <w:r w:rsidRPr="0022260E">
        <w:rPr>
          <w:sz w:val="20"/>
          <w:szCs w:val="20"/>
        </w:rPr>
        <w:t xml:space="preserve"> </w:t>
      </w:r>
      <w:proofErr w:type="gramStart"/>
      <w:r w:rsidRPr="0022260E">
        <w:rPr>
          <w:sz w:val="20"/>
          <w:szCs w:val="20"/>
        </w:rPr>
        <w:t>Annual Report 2000.</w:t>
      </w:r>
      <w:proofErr w:type="gramEnd"/>
      <w:r w:rsidRPr="0022260E">
        <w:rPr>
          <w:sz w:val="20"/>
          <w:szCs w:val="20"/>
        </w:rPr>
        <w:t xml:space="preserve"> </w:t>
      </w:r>
      <w:proofErr w:type="gramStart"/>
      <w:r w:rsidRPr="0022260E">
        <w:rPr>
          <w:sz w:val="20"/>
          <w:szCs w:val="20"/>
        </w:rPr>
        <w:t>Alabama Department of Public Health; 2000.</w:t>
      </w:r>
      <w:proofErr w:type="gramEnd"/>
    </w:p>
    <w:p w14:paraId="271A1317"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(5)</w:t>
      </w:r>
      <w:r w:rsidRPr="0022260E">
        <w:rPr>
          <w:sz w:val="20"/>
          <w:szCs w:val="20"/>
        </w:rPr>
        <w:tab/>
        <w:t>Alabama Department of Public Health.</w:t>
      </w:r>
      <w:proofErr w:type="gramEnd"/>
      <w:r w:rsidRPr="0022260E">
        <w:rPr>
          <w:sz w:val="20"/>
          <w:szCs w:val="20"/>
        </w:rPr>
        <w:t xml:space="preserve"> </w:t>
      </w:r>
      <w:proofErr w:type="gramStart"/>
      <w:r w:rsidRPr="0022260E">
        <w:rPr>
          <w:sz w:val="20"/>
          <w:szCs w:val="20"/>
        </w:rPr>
        <w:t>Annual Report 2001.</w:t>
      </w:r>
      <w:proofErr w:type="gramEnd"/>
      <w:r w:rsidRPr="0022260E">
        <w:rPr>
          <w:sz w:val="20"/>
          <w:szCs w:val="20"/>
        </w:rPr>
        <w:t xml:space="preserve"> </w:t>
      </w:r>
      <w:proofErr w:type="gramStart"/>
      <w:r w:rsidRPr="0022260E">
        <w:rPr>
          <w:sz w:val="20"/>
          <w:szCs w:val="20"/>
        </w:rPr>
        <w:t>Alabama Department of Public Health; 2001.</w:t>
      </w:r>
      <w:proofErr w:type="gramEnd"/>
    </w:p>
    <w:p w14:paraId="2E5B202A"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(6)</w:t>
      </w:r>
      <w:r w:rsidRPr="0022260E">
        <w:rPr>
          <w:sz w:val="20"/>
          <w:szCs w:val="20"/>
        </w:rPr>
        <w:tab/>
        <w:t>Alabama Department of Public Health.</w:t>
      </w:r>
      <w:proofErr w:type="gramEnd"/>
      <w:r w:rsidRPr="0022260E">
        <w:rPr>
          <w:sz w:val="20"/>
          <w:szCs w:val="20"/>
        </w:rPr>
        <w:t xml:space="preserve"> </w:t>
      </w:r>
      <w:proofErr w:type="gramStart"/>
      <w:r w:rsidRPr="0022260E">
        <w:rPr>
          <w:sz w:val="20"/>
          <w:szCs w:val="20"/>
        </w:rPr>
        <w:t>Annual Report 2005.</w:t>
      </w:r>
      <w:proofErr w:type="gramEnd"/>
      <w:r w:rsidRPr="0022260E">
        <w:rPr>
          <w:sz w:val="20"/>
          <w:szCs w:val="20"/>
        </w:rPr>
        <w:t xml:space="preserve"> </w:t>
      </w:r>
      <w:proofErr w:type="gramStart"/>
      <w:r w:rsidRPr="0022260E">
        <w:rPr>
          <w:sz w:val="20"/>
          <w:szCs w:val="20"/>
        </w:rPr>
        <w:t>Alabama Department of Public Health; 2005.</w:t>
      </w:r>
      <w:proofErr w:type="gramEnd"/>
    </w:p>
    <w:p w14:paraId="78EDB7AE"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(7)</w:t>
      </w:r>
      <w:r w:rsidRPr="0022260E">
        <w:rPr>
          <w:sz w:val="20"/>
          <w:szCs w:val="20"/>
        </w:rPr>
        <w:tab/>
        <w:t>Amundson TE, The role of medium-sized wild mammals in the epizootiology of La Crosse virus and other selected microbial pathogens; 1980.</w:t>
      </w:r>
      <w:proofErr w:type="gramEnd"/>
    </w:p>
    <w:p w14:paraId="52AC98E7" w14:textId="77777777" w:rsidR="0022260E" w:rsidRPr="0022260E" w:rsidRDefault="0022260E" w:rsidP="0022260E">
      <w:pPr>
        <w:spacing w:before="120" w:after="0" w:line="240" w:lineRule="auto"/>
        <w:ind w:left="567" w:hanging="567"/>
        <w:rPr>
          <w:sz w:val="20"/>
          <w:szCs w:val="20"/>
        </w:rPr>
      </w:pPr>
      <w:r w:rsidRPr="0022260E">
        <w:rPr>
          <w:sz w:val="20"/>
          <w:szCs w:val="20"/>
        </w:rPr>
        <w:t>(8)</w:t>
      </w:r>
      <w:r w:rsidRPr="0022260E">
        <w:rPr>
          <w:sz w:val="20"/>
          <w:szCs w:val="20"/>
        </w:rPr>
        <w:tab/>
        <w:t xml:space="preserve">Anderson J, Akkina R. CXCR4 and CCR5 shRNA transgenic CD34+ cell derived macrophages are functionally normal and resist HIV-1 infection. </w:t>
      </w:r>
      <w:proofErr w:type="gramStart"/>
      <w:r w:rsidRPr="0022260E">
        <w:rPr>
          <w:sz w:val="20"/>
          <w:szCs w:val="20"/>
        </w:rPr>
        <w:t>Retrovirology 2005; 2: 53.</w:t>
      </w:r>
      <w:proofErr w:type="gramEnd"/>
    </w:p>
    <w:p w14:paraId="4272B826" w14:textId="77777777" w:rsidR="0022260E" w:rsidRPr="0022260E" w:rsidRDefault="0022260E" w:rsidP="0022260E">
      <w:pPr>
        <w:spacing w:before="120" w:after="0" w:line="240" w:lineRule="auto"/>
        <w:ind w:left="567" w:hanging="567"/>
        <w:rPr>
          <w:sz w:val="20"/>
          <w:szCs w:val="20"/>
        </w:rPr>
      </w:pPr>
      <w:r w:rsidRPr="0022260E">
        <w:rPr>
          <w:sz w:val="20"/>
          <w:szCs w:val="20"/>
        </w:rPr>
        <w:t>(9)</w:t>
      </w:r>
      <w:r w:rsidRPr="0022260E">
        <w:rPr>
          <w:sz w:val="20"/>
          <w:szCs w:val="20"/>
        </w:rPr>
        <w:tab/>
        <w:t>Andre RG, et al. Surveillance of arbovirus activity in Iowa, USA, 1978-1980. Journal of medical entomology 1985; 22(1): 58-63.</w:t>
      </w:r>
    </w:p>
    <w:p w14:paraId="460F68AA" w14:textId="77777777" w:rsidR="0022260E" w:rsidRPr="0022260E" w:rsidRDefault="0022260E" w:rsidP="0022260E">
      <w:pPr>
        <w:spacing w:before="120" w:after="0" w:line="240" w:lineRule="auto"/>
        <w:ind w:left="567" w:hanging="567"/>
        <w:rPr>
          <w:sz w:val="20"/>
          <w:szCs w:val="20"/>
        </w:rPr>
      </w:pPr>
      <w:r w:rsidRPr="0022260E">
        <w:rPr>
          <w:sz w:val="20"/>
          <w:szCs w:val="20"/>
        </w:rPr>
        <w:t>(10)</w:t>
      </w:r>
      <w:r w:rsidRPr="0022260E">
        <w:rPr>
          <w:sz w:val="20"/>
          <w:szCs w:val="20"/>
        </w:rPr>
        <w:tab/>
        <w:t>Armstrong PM, Andreadis TG. A new genetic variant of La Crosse virus (Bunyaviridae) isolated from New England. American Journal of Tropical Medicine and Hygiene 2006; 75(3): 491-496.</w:t>
      </w:r>
    </w:p>
    <w:p w14:paraId="582F19F2" w14:textId="77777777" w:rsidR="0022260E" w:rsidRPr="0022260E" w:rsidRDefault="0022260E" w:rsidP="0022260E">
      <w:pPr>
        <w:spacing w:before="120" w:after="0" w:line="240" w:lineRule="auto"/>
        <w:ind w:left="567" w:hanging="567"/>
        <w:rPr>
          <w:sz w:val="20"/>
          <w:szCs w:val="20"/>
        </w:rPr>
      </w:pPr>
      <w:r w:rsidRPr="0022260E">
        <w:rPr>
          <w:sz w:val="20"/>
          <w:szCs w:val="20"/>
        </w:rPr>
        <w:t>(11)</w:t>
      </w:r>
      <w:r w:rsidRPr="0022260E">
        <w:rPr>
          <w:sz w:val="20"/>
          <w:szCs w:val="20"/>
        </w:rPr>
        <w:tab/>
        <w:t>Artsob H, Spence LP, Th'ng C. Enzyme-linked immunosorbent assay typing of California serogroup viruses isolated in Canada. Journal of clinical microbiology 1984; 20(2): 276-280.</w:t>
      </w:r>
    </w:p>
    <w:p w14:paraId="2203511A" w14:textId="77777777" w:rsidR="0022260E" w:rsidRPr="0022260E" w:rsidRDefault="0022260E" w:rsidP="0022260E">
      <w:pPr>
        <w:spacing w:before="120" w:after="0" w:line="240" w:lineRule="auto"/>
        <w:ind w:left="567" w:hanging="567"/>
        <w:rPr>
          <w:sz w:val="20"/>
          <w:szCs w:val="20"/>
        </w:rPr>
      </w:pPr>
      <w:r w:rsidRPr="0022260E">
        <w:rPr>
          <w:sz w:val="20"/>
          <w:szCs w:val="20"/>
        </w:rPr>
        <w:t>(12)</w:t>
      </w:r>
      <w:r w:rsidRPr="0022260E">
        <w:rPr>
          <w:sz w:val="20"/>
          <w:szCs w:val="20"/>
        </w:rPr>
        <w:tab/>
        <w:t xml:space="preserve">Baldridge GD, Beaty BJ, Hewlett MJ. </w:t>
      </w:r>
      <w:proofErr w:type="gramStart"/>
      <w:r w:rsidRPr="0022260E">
        <w:rPr>
          <w:sz w:val="20"/>
          <w:szCs w:val="20"/>
        </w:rPr>
        <w:t>Genomic stability of La Crosse virus during vertical and horizontal transmission.</w:t>
      </w:r>
      <w:proofErr w:type="gramEnd"/>
      <w:r w:rsidRPr="0022260E">
        <w:rPr>
          <w:sz w:val="20"/>
          <w:szCs w:val="20"/>
        </w:rPr>
        <w:t xml:space="preserve"> Archives of Virology 1989; 108(1-2): 89-99.</w:t>
      </w:r>
    </w:p>
    <w:p w14:paraId="744B1368" w14:textId="77777777" w:rsidR="0022260E" w:rsidRPr="0022260E" w:rsidRDefault="0022260E" w:rsidP="0022260E">
      <w:pPr>
        <w:spacing w:before="120" w:after="0" w:line="240" w:lineRule="auto"/>
        <w:ind w:left="567" w:hanging="567"/>
        <w:rPr>
          <w:sz w:val="20"/>
          <w:szCs w:val="20"/>
        </w:rPr>
      </w:pPr>
      <w:r w:rsidRPr="0022260E">
        <w:rPr>
          <w:sz w:val="20"/>
          <w:szCs w:val="20"/>
        </w:rPr>
        <w:t>(13)</w:t>
      </w:r>
      <w:r w:rsidRPr="0022260E">
        <w:rPr>
          <w:sz w:val="20"/>
          <w:szCs w:val="20"/>
        </w:rPr>
        <w:tab/>
        <w:t>Balfour HH, Jr. California (La Crosse virus) encephalitis in Minnesota. Minnesota medicine 1974; 57(11): 876-881.</w:t>
      </w:r>
    </w:p>
    <w:p w14:paraId="7F346920" w14:textId="77777777" w:rsidR="0022260E" w:rsidRPr="0022260E" w:rsidRDefault="0022260E" w:rsidP="0022260E">
      <w:pPr>
        <w:spacing w:before="120" w:after="0" w:line="240" w:lineRule="auto"/>
        <w:ind w:left="567" w:hanging="567"/>
        <w:rPr>
          <w:sz w:val="20"/>
          <w:szCs w:val="20"/>
        </w:rPr>
      </w:pPr>
      <w:r w:rsidRPr="0022260E">
        <w:rPr>
          <w:sz w:val="20"/>
          <w:szCs w:val="20"/>
        </w:rPr>
        <w:t>(14)</w:t>
      </w:r>
      <w:r w:rsidRPr="0022260E">
        <w:rPr>
          <w:sz w:val="20"/>
          <w:szCs w:val="20"/>
        </w:rPr>
        <w:tab/>
        <w:t>Balfour HH, Jr., Edelman CK. Diagnosis of California (La Crosse) encephalitis by precipitin techniques: a prospective study. Applied Microbiology 1974; 28(5): 807-810.</w:t>
      </w:r>
    </w:p>
    <w:p w14:paraId="18B1E37E" w14:textId="77777777" w:rsidR="0022260E" w:rsidRPr="0022260E" w:rsidRDefault="0022260E" w:rsidP="0022260E">
      <w:pPr>
        <w:spacing w:before="120" w:after="0" w:line="240" w:lineRule="auto"/>
        <w:ind w:left="567" w:hanging="567"/>
        <w:rPr>
          <w:sz w:val="20"/>
          <w:szCs w:val="20"/>
        </w:rPr>
      </w:pPr>
      <w:r w:rsidRPr="0089603A">
        <w:rPr>
          <w:sz w:val="20"/>
          <w:szCs w:val="20"/>
          <w:lang w:val="fr-CA"/>
        </w:rPr>
        <w:t>(15)</w:t>
      </w:r>
      <w:r w:rsidRPr="0089603A">
        <w:rPr>
          <w:sz w:val="20"/>
          <w:szCs w:val="20"/>
          <w:lang w:val="fr-CA"/>
        </w:rPr>
        <w:tab/>
        <w:t>Balfour HH, Jr</w:t>
      </w:r>
      <w:proofErr w:type="gramStart"/>
      <w:r w:rsidRPr="0089603A">
        <w:rPr>
          <w:sz w:val="20"/>
          <w:szCs w:val="20"/>
          <w:lang w:val="fr-CA"/>
        </w:rPr>
        <w:t>,,</w:t>
      </w:r>
      <w:proofErr w:type="gramEnd"/>
      <w:r w:rsidRPr="0089603A">
        <w:rPr>
          <w:sz w:val="20"/>
          <w:szCs w:val="20"/>
          <w:lang w:val="fr-CA"/>
        </w:rPr>
        <w:t xml:space="preserve"> et al. California arbovirus (La Crosse) infections. </w:t>
      </w:r>
      <w:r w:rsidRPr="0022260E">
        <w:rPr>
          <w:sz w:val="20"/>
          <w:szCs w:val="20"/>
        </w:rPr>
        <w:t>III. Epidemiology of California encephalitis in Minnesota. Journal of Infectious Diseases 1976; 133(3): 293-301.</w:t>
      </w:r>
    </w:p>
    <w:p w14:paraId="7B711DC7" w14:textId="77777777" w:rsidR="0022260E" w:rsidRPr="0022260E" w:rsidRDefault="0022260E" w:rsidP="0022260E">
      <w:pPr>
        <w:spacing w:before="120" w:after="0" w:line="240" w:lineRule="auto"/>
        <w:ind w:left="567" w:hanging="567"/>
        <w:rPr>
          <w:sz w:val="20"/>
          <w:szCs w:val="20"/>
        </w:rPr>
      </w:pPr>
      <w:r w:rsidRPr="0022260E">
        <w:rPr>
          <w:sz w:val="20"/>
          <w:szCs w:val="20"/>
          <w:lang w:val="fr-CA"/>
        </w:rPr>
        <w:t>(16)</w:t>
      </w:r>
      <w:r w:rsidRPr="0022260E">
        <w:rPr>
          <w:sz w:val="20"/>
          <w:szCs w:val="20"/>
          <w:lang w:val="fr-CA"/>
        </w:rPr>
        <w:tab/>
        <w:t xml:space="preserve">Balfour HH, Jr., et al. </w:t>
      </w:r>
      <w:proofErr w:type="gramStart"/>
      <w:r w:rsidRPr="0022260E">
        <w:rPr>
          <w:sz w:val="20"/>
          <w:szCs w:val="20"/>
        </w:rPr>
        <w:t>Isolates of California encephalitis (La Crosse) virus from field-collected eggs and larvae of Aedes triseriatus: identification of the overwintering site of California encephalitis.</w:t>
      </w:r>
      <w:proofErr w:type="gramEnd"/>
      <w:r w:rsidRPr="0022260E">
        <w:rPr>
          <w:sz w:val="20"/>
          <w:szCs w:val="20"/>
        </w:rPr>
        <w:t xml:space="preserve"> The Journal of infectious diseases 1975; 131(6): 712-716.</w:t>
      </w:r>
    </w:p>
    <w:p w14:paraId="3D9066A9" w14:textId="77777777" w:rsidR="0022260E" w:rsidRPr="0022260E" w:rsidRDefault="0022260E" w:rsidP="0022260E">
      <w:pPr>
        <w:spacing w:before="120" w:after="0" w:line="240" w:lineRule="auto"/>
        <w:ind w:left="567" w:hanging="567"/>
        <w:rPr>
          <w:sz w:val="20"/>
          <w:szCs w:val="20"/>
        </w:rPr>
      </w:pPr>
      <w:r w:rsidRPr="00561386">
        <w:rPr>
          <w:sz w:val="20"/>
          <w:szCs w:val="20"/>
        </w:rPr>
        <w:t>(17)</w:t>
      </w:r>
      <w:r w:rsidRPr="00561386">
        <w:rPr>
          <w:sz w:val="20"/>
          <w:szCs w:val="20"/>
        </w:rPr>
        <w:tab/>
        <w:t xml:space="preserve">Balfour HH, Jr., et al. </w:t>
      </w:r>
      <w:r w:rsidRPr="0022260E">
        <w:rPr>
          <w:sz w:val="20"/>
          <w:szCs w:val="20"/>
          <w:lang w:val="fr-CA"/>
        </w:rPr>
        <w:t xml:space="preserve">California arbovirus (La Crosse) infections. </w:t>
      </w:r>
      <w:r w:rsidRPr="0022260E">
        <w:rPr>
          <w:sz w:val="20"/>
          <w:szCs w:val="20"/>
        </w:rPr>
        <w:t>I. Clinical and laboratory findings in 66 children with meningoencephalitis. Pediatrics 1973; 52(5): 680-691.</w:t>
      </w:r>
    </w:p>
    <w:p w14:paraId="67BF3589" w14:textId="77777777" w:rsidR="0022260E" w:rsidRPr="0022260E" w:rsidRDefault="0022260E" w:rsidP="0022260E">
      <w:pPr>
        <w:spacing w:before="120" w:after="0" w:line="240" w:lineRule="auto"/>
        <w:ind w:left="567" w:hanging="567"/>
        <w:rPr>
          <w:sz w:val="20"/>
          <w:szCs w:val="20"/>
        </w:rPr>
      </w:pPr>
      <w:r w:rsidRPr="0022260E">
        <w:rPr>
          <w:sz w:val="20"/>
          <w:szCs w:val="20"/>
        </w:rPr>
        <w:t>(18)</w:t>
      </w:r>
      <w:r w:rsidRPr="0022260E">
        <w:rPr>
          <w:sz w:val="20"/>
          <w:szCs w:val="20"/>
        </w:rPr>
        <w:tab/>
        <w:t>Balkhy HH, Schreiber JR. Severe La Crosse encephalitis with significant neurologic sequelae. Pediatric Infectious Disease Journal 2000; 19(1): 77-80.</w:t>
      </w:r>
    </w:p>
    <w:p w14:paraId="2D75C84D" w14:textId="77777777" w:rsidR="0022260E" w:rsidRPr="0022260E" w:rsidRDefault="0022260E" w:rsidP="0022260E">
      <w:pPr>
        <w:spacing w:before="120" w:after="0" w:line="240" w:lineRule="auto"/>
        <w:ind w:left="567" w:hanging="567"/>
        <w:rPr>
          <w:sz w:val="20"/>
          <w:szCs w:val="20"/>
        </w:rPr>
      </w:pPr>
      <w:r w:rsidRPr="0022260E">
        <w:rPr>
          <w:sz w:val="20"/>
          <w:szCs w:val="20"/>
        </w:rPr>
        <w:t>(19)</w:t>
      </w:r>
      <w:r w:rsidRPr="0022260E">
        <w:rPr>
          <w:sz w:val="20"/>
          <w:szCs w:val="20"/>
        </w:rPr>
        <w:tab/>
        <w:t>Banes AJ, Coleman PH. La Crosse virus production and export have a colchicine-sensitive step. Cell biology international reports 1980; 4(12): 1117-1123.</w:t>
      </w:r>
    </w:p>
    <w:p w14:paraId="1A91EB4C" w14:textId="77777777" w:rsidR="0022260E" w:rsidRPr="0022260E" w:rsidRDefault="0022260E" w:rsidP="0022260E">
      <w:pPr>
        <w:spacing w:before="120" w:after="0" w:line="240" w:lineRule="auto"/>
        <w:ind w:left="567" w:hanging="567"/>
        <w:rPr>
          <w:sz w:val="20"/>
          <w:szCs w:val="20"/>
        </w:rPr>
      </w:pPr>
      <w:r w:rsidRPr="0022260E">
        <w:rPr>
          <w:sz w:val="20"/>
          <w:szCs w:val="20"/>
        </w:rPr>
        <w:t>(20)</w:t>
      </w:r>
      <w:r w:rsidRPr="0022260E">
        <w:rPr>
          <w:sz w:val="20"/>
          <w:szCs w:val="20"/>
        </w:rPr>
        <w:tab/>
        <w:t xml:space="preserve">Bara JJ, Muturi EJ. </w:t>
      </w:r>
      <w:proofErr w:type="gramStart"/>
      <w:r w:rsidRPr="0022260E">
        <w:rPr>
          <w:sz w:val="20"/>
          <w:szCs w:val="20"/>
        </w:rPr>
        <w:t>Effect of mixed infections of Sindbis and La Crosse viruses on replication of each virus in vitro.</w:t>
      </w:r>
      <w:proofErr w:type="gramEnd"/>
      <w:r w:rsidRPr="0022260E">
        <w:rPr>
          <w:sz w:val="20"/>
          <w:szCs w:val="20"/>
        </w:rPr>
        <w:t xml:space="preserve"> Acta Tropica 2014; 130: 71-75.</w:t>
      </w:r>
    </w:p>
    <w:p w14:paraId="6AFC745C" w14:textId="77777777" w:rsidR="0022260E" w:rsidRPr="0022260E" w:rsidRDefault="0022260E" w:rsidP="0022260E">
      <w:pPr>
        <w:spacing w:before="120" w:after="0" w:line="240" w:lineRule="auto"/>
        <w:ind w:left="567" w:hanging="567"/>
        <w:rPr>
          <w:sz w:val="20"/>
          <w:szCs w:val="20"/>
        </w:rPr>
      </w:pPr>
      <w:r w:rsidRPr="0022260E">
        <w:rPr>
          <w:sz w:val="20"/>
          <w:szCs w:val="20"/>
        </w:rPr>
        <w:t>(21)</w:t>
      </w:r>
      <w:r w:rsidRPr="0022260E">
        <w:rPr>
          <w:sz w:val="20"/>
          <w:szCs w:val="20"/>
        </w:rPr>
        <w:tab/>
        <w:t>Bara JJ, Muturi EJ. Container type influences the relative abundance, body size, and susceptibility of Ochlerotatus triseriatus (Diptera: Culicidae) to La Crosse virus. Journal of medical entomology 2015; 52(3): 452-460.</w:t>
      </w:r>
    </w:p>
    <w:p w14:paraId="7208DEA3" w14:textId="77777777" w:rsidR="0022260E" w:rsidRPr="0022260E" w:rsidRDefault="0022260E" w:rsidP="0022260E">
      <w:pPr>
        <w:spacing w:before="120" w:after="0" w:line="240" w:lineRule="auto"/>
        <w:ind w:left="567" w:hanging="567"/>
        <w:rPr>
          <w:sz w:val="20"/>
          <w:szCs w:val="20"/>
        </w:rPr>
      </w:pPr>
      <w:r w:rsidRPr="0022260E">
        <w:rPr>
          <w:sz w:val="20"/>
          <w:szCs w:val="20"/>
        </w:rPr>
        <w:lastRenderedPageBreak/>
        <w:t>(22)</w:t>
      </w:r>
      <w:r w:rsidRPr="0022260E">
        <w:rPr>
          <w:sz w:val="20"/>
          <w:szCs w:val="20"/>
        </w:rPr>
        <w:tab/>
        <w:t>Bara JJ, Parker AT, Muturi EJ. Comparative Susceptibility of Ochlerotatus japonicus, Ochlerotatus triseriatus, Aedes albopictus, and Aedes aegypti (Diptera: Culicidae) to La Crosse Virus. Journal of medical entomology 2016; 53(6): 1415-1421.</w:t>
      </w:r>
    </w:p>
    <w:p w14:paraId="5951FEBC" w14:textId="77777777" w:rsidR="0022260E" w:rsidRPr="0022260E" w:rsidRDefault="0022260E" w:rsidP="0022260E">
      <w:pPr>
        <w:spacing w:before="120" w:after="0" w:line="240" w:lineRule="auto"/>
        <w:ind w:left="567" w:hanging="567"/>
        <w:rPr>
          <w:sz w:val="20"/>
          <w:szCs w:val="20"/>
        </w:rPr>
      </w:pPr>
      <w:r w:rsidRPr="0022260E">
        <w:rPr>
          <w:sz w:val="20"/>
          <w:szCs w:val="20"/>
        </w:rPr>
        <w:t>(23)</w:t>
      </w:r>
      <w:r w:rsidRPr="0022260E">
        <w:rPr>
          <w:sz w:val="20"/>
          <w:szCs w:val="20"/>
        </w:rPr>
        <w:tab/>
        <w:t>Barker CM, et al. Habitat preferences and phenology of Ochlerotatus triseriatus and Aedes albopictus (Diptera: Culicidae) in Southwestern Virginia. Journal of medical entomology 2003; 40(4): 403-410.</w:t>
      </w:r>
    </w:p>
    <w:p w14:paraId="39A66550" w14:textId="77777777" w:rsidR="0022260E" w:rsidRPr="0022260E" w:rsidRDefault="0022260E" w:rsidP="0022260E">
      <w:pPr>
        <w:spacing w:before="120" w:after="0" w:line="240" w:lineRule="auto"/>
        <w:ind w:left="567" w:hanging="567"/>
        <w:rPr>
          <w:sz w:val="20"/>
          <w:szCs w:val="20"/>
        </w:rPr>
      </w:pPr>
      <w:r w:rsidRPr="0022260E">
        <w:rPr>
          <w:sz w:val="20"/>
          <w:szCs w:val="20"/>
        </w:rPr>
        <w:t>(24)</w:t>
      </w:r>
      <w:r w:rsidRPr="0022260E">
        <w:rPr>
          <w:sz w:val="20"/>
          <w:szCs w:val="20"/>
        </w:rPr>
        <w:tab/>
        <w:t>Beaty BJ, et al. Interference between bunyaviruses in Aedes triseriatus mosquitoes. Virology 1983; 127(1): 83-90.</w:t>
      </w:r>
    </w:p>
    <w:p w14:paraId="3F8980EF" w14:textId="77777777" w:rsidR="0022260E" w:rsidRPr="0022260E" w:rsidRDefault="0022260E" w:rsidP="0022260E">
      <w:pPr>
        <w:spacing w:before="120" w:after="0" w:line="240" w:lineRule="auto"/>
        <w:ind w:left="567" w:hanging="567"/>
        <w:rPr>
          <w:sz w:val="20"/>
          <w:szCs w:val="20"/>
        </w:rPr>
      </w:pPr>
      <w:r w:rsidRPr="0022260E">
        <w:rPr>
          <w:sz w:val="20"/>
          <w:szCs w:val="20"/>
        </w:rPr>
        <w:t>(25)</w:t>
      </w:r>
      <w:r w:rsidRPr="0022260E">
        <w:rPr>
          <w:sz w:val="20"/>
          <w:szCs w:val="20"/>
        </w:rPr>
        <w:tab/>
        <w:t>Beaty BJ, et al. Indirect fluorescent-antibody technique for serological diagnosis of La Crosse (California) virus infections. Journal of clinical microbiology 1982; 15(3): 429-434.</w:t>
      </w:r>
    </w:p>
    <w:p w14:paraId="1924269F" w14:textId="77777777" w:rsidR="0022260E" w:rsidRPr="0022260E" w:rsidRDefault="0022260E" w:rsidP="0022260E">
      <w:pPr>
        <w:spacing w:before="120" w:after="0" w:line="240" w:lineRule="auto"/>
        <w:ind w:left="567" w:hanging="567"/>
        <w:rPr>
          <w:sz w:val="20"/>
          <w:szCs w:val="20"/>
        </w:rPr>
      </w:pPr>
      <w:r w:rsidRPr="0022260E">
        <w:rPr>
          <w:sz w:val="20"/>
          <w:szCs w:val="20"/>
        </w:rPr>
        <w:t>(26)</w:t>
      </w:r>
      <w:r w:rsidRPr="0022260E">
        <w:rPr>
          <w:sz w:val="20"/>
          <w:szCs w:val="20"/>
        </w:rPr>
        <w:tab/>
        <w:t>Beaty BJ, et al. Detection of La Crosse (California encephalitis) virus antigen in mouse skin samples. American Journal of Veterinary Research 1982; 43(4): 684-687.</w:t>
      </w:r>
    </w:p>
    <w:p w14:paraId="1AEA546A" w14:textId="77777777" w:rsidR="0022260E" w:rsidRPr="0022260E" w:rsidRDefault="0022260E" w:rsidP="0022260E">
      <w:pPr>
        <w:spacing w:before="120" w:after="0" w:line="240" w:lineRule="auto"/>
        <w:ind w:left="567" w:hanging="567"/>
        <w:rPr>
          <w:sz w:val="20"/>
          <w:szCs w:val="20"/>
        </w:rPr>
      </w:pPr>
      <w:r w:rsidRPr="0022260E">
        <w:rPr>
          <w:sz w:val="20"/>
          <w:szCs w:val="20"/>
        </w:rPr>
        <w:t>(27)</w:t>
      </w:r>
      <w:r w:rsidRPr="0022260E">
        <w:rPr>
          <w:sz w:val="20"/>
          <w:szCs w:val="20"/>
        </w:rPr>
        <w:tab/>
        <w:t>Beaty BJ, et al. Molecular basis of bunyavirus transmission by mosquitoes: role of the middle-sized RNA segment. Science, USA 1981; 211(4489): 1433-1435.</w:t>
      </w:r>
    </w:p>
    <w:p w14:paraId="2AB53842" w14:textId="77777777" w:rsidR="0022260E" w:rsidRPr="0022260E" w:rsidRDefault="0022260E" w:rsidP="0022260E">
      <w:pPr>
        <w:spacing w:before="120" w:after="0" w:line="240" w:lineRule="auto"/>
        <w:ind w:left="567" w:hanging="567"/>
        <w:rPr>
          <w:sz w:val="20"/>
          <w:szCs w:val="20"/>
        </w:rPr>
      </w:pPr>
      <w:r w:rsidRPr="0022260E">
        <w:rPr>
          <w:sz w:val="20"/>
          <w:szCs w:val="20"/>
        </w:rPr>
        <w:t>(28)</w:t>
      </w:r>
      <w:r w:rsidRPr="0022260E">
        <w:rPr>
          <w:sz w:val="20"/>
          <w:szCs w:val="20"/>
        </w:rPr>
        <w:tab/>
        <w:t xml:space="preserve">Beaty BJ, et al. Rapid diagnosis of La Crosse virus infections: evaluation of serologic and antigen detection techniques for the clinically relevant diagnosis of La Crosse encephalitis. </w:t>
      </w:r>
      <w:proofErr w:type="gramStart"/>
      <w:r w:rsidRPr="0022260E">
        <w:rPr>
          <w:sz w:val="20"/>
          <w:szCs w:val="20"/>
        </w:rPr>
        <w:t>Progress in clinical and biological research 1983; 123: 293-302.</w:t>
      </w:r>
      <w:proofErr w:type="gramEnd"/>
    </w:p>
    <w:p w14:paraId="053BF5FA" w14:textId="77777777" w:rsidR="0022260E" w:rsidRPr="0022260E" w:rsidRDefault="0022260E" w:rsidP="0022260E">
      <w:pPr>
        <w:spacing w:before="120" w:after="0" w:line="240" w:lineRule="auto"/>
        <w:ind w:left="567" w:hanging="567"/>
        <w:rPr>
          <w:sz w:val="20"/>
          <w:szCs w:val="20"/>
        </w:rPr>
      </w:pPr>
      <w:r w:rsidRPr="0022260E">
        <w:rPr>
          <w:sz w:val="20"/>
          <w:szCs w:val="20"/>
        </w:rPr>
        <w:t>(29)</w:t>
      </w:r>
      <w:r w:rsidRPr="0022260E">
        <w:rPr>
          <w:sz w:val="20"/>
          <w:szCs w:val="20"/>
        </w:rPr>
        <w:tab/>
        <w:t>Beaty BJ, et al. Molecular basis of bunyavirus per os infection of mosquitoes: role of the middle-sized RNA segment. Proceedings of the National Academy of Sciences, USA 1982; 79(4): 1295-1297.</w:t>
      </w:r>
    </w:p>
    <w:p w14:paraId="68581B8F" w14:textId="77777777" w:rsidR="0022260E" w:rsidRPr="0022260E" w:rsidRDefault="0022260E" w:rsidP="0022260E">
      <w:pPr>
        <w:spacing w:before="120" w:after="0" w:line="240" w:lineRule="auto"/>
        <w:ind w:left="567" w:hanging="567"/>
        <w:rPr>
          <w:sz w:val="20"/>
          <w:szCs w:val="20"/>
        </w:rPr>
      </w:pPr>
      <w:r w:rsidRPr="0022260E">
        <w:rPr>
          <w:sz w:val="20"/>
          <w:szCs w:val="20"/>
        </w:rPr>
        <w:t>(30)</w:t>
      </w:r>
      <w:r w:rsidRPr="0022260E">
        <w:rPr>
          <w:sz w:val="20"/>
          <w:szCs w:val="20"/>
        </w:rPr>
        <w:tab/>
        <w:t>Beaty BJ, et al. Formation of reassortant bunyaviruses in dually infected mosquitoes. Virology; 1981, recd 1983; 111(2): 662-665.</w:t>
      </w:r>
    </w:p>
    <w:p w14:paraId="17262F71" w14:textId="77777777" w:rsidR="0022260E" w:rsidRPr="0022260E" w:rsidRDefault="0022260E" w:rsidP="0022260E">
      <w:pPr>
        <w:spacing w:before="120" w:after="0" w:line="240" w:lineRule="auto"/>
        <w:ind w:left="567" w:hanging="567"/>
        <w:rPr>
          <w:sz w:val="20"/>
          <w:szCs w:val="20"/>
        </w:rPr>
      </w:pPr>
      <w:r w:rsidRPr="0022260E">
        <w:rPr>
          <w:sz w:val="20"/>
          <w:szCs w:val="20"/>
        </w:rPr>
        <w:t>(31)</w:t>
      </w:r>
      <w:r w:rsidRPr="0022260E">
        <w:rPr>
          <w:sz w:val="20"/>
          <w:szCs w:val="20"/>
        </w:rPr>
        <w:tab/>
        <w:t>Beaty BJ, et al. Evolution of bunyaviruses by genome reassortment in dually infected mosquitoes (Aedes triseriatus). Science 1985; 230(4725): 548-550.</w:t>
      </w:r>
    </w:p>
    <w:p w14:paraId="2EF6CA82" w14:textId="77777777" w:rsidR="0022260E" w:rsidRPr="0022260E" w:rsidRDefault="0022260E" w:rsidP="0022260E">
      <w:pPr>
        <w:spacing w:before="120" w:after="0" w:line="240" w:lineRule="auto"/>
        <w:ind w:left="567" w:hanging="567"/>
        <w:rPr>
          <w:sz w:val="20"/>
          <w:szCs w:val="20"/>
        </w:rPr>
      </w:pPr>
      <w:r w:rsidRPr="0022260E">
        <w:rPr>
          <w:sz w:val="20"/>
          <w:szCs w:val="20"/>
        </w:rPr>
        <w:t>(32)</w:t>
      </w:r>
      <w:r w:rsidRPr="0022260E">
        <w:rPr>
          <w:sz w:val="20"/>
          <w:szCs w:val="20"/>
        </w:rPr>
        <w:tab/>
        <w:t>Beaty BJ, Thompson WH. Emergence of La Crosse virus from endemic foci. Fluorescent antibody studies of overwintered Aedes triseriatus. American Journal of Tropical Medicine and Hygiene 1975; 24(4): 685-691.</w:t>
      </w:r>
    </w:p>
    <w:p w14:paraId="4CC3A981" w14:textId="77777777" w:rsidR="0022260E" w:rsidRPr="0022260E" w:rsidRDefault="0022260E" w:rsidP="0022260E">
      <w:pPr>
        <w:spacing w:before="120" w:after="0" w:line="240" w:lineRule="auto"/>
        <w:ind w:left="567" w:hanging="567"/>
        <w:rPr>
          <w:sz w:val="20"/>
          <w:szCs w:val="20"/>
        </w:rPr>
      </w:pPr>
      <w:r w:rsidRPr="0022260E">
        <w:rPr>
          <w:sz w:val="20"/>
          <w:szCs w:val="20"/>
        </w:rPr>
        <w:t>(33)</w:t>
      </w:r>
      <w:r w:rsidRPr="0022260E">
        <w:rPr>
          <w:sz w:val="20"/>
          <w:szCs w:val="20"/>
        </w:rPr>
        <w:tab/>
        <w:t>Beaty BJ, Thompson WH. Delineation of La Crosse virus in developmental stages of transovarially infected Aedes triseriatus. American Journal of Tropical Medicine and Hygiene 1976; 25(3): 505-512.</w:t>
      </w:r>
    </w:p>
    <w:p w14:paraId="094A9042" w14:textId="77777777" w:rsidR="0022260E" w:rsidRPr="0022260E" w:rsidRDefault="0022260E" w:rsidP="0022260E">
      <w:pPr>
        <w:spacing w:before="120" w:after="0" w:line="240" w:lineRule="auto"/>
        <w:ind w:left="567" w:hanging="567"/>
        <w:rPr>
          <w:sz w:val="20"/>
          <w:szCs w:val="20"/>
        </w:rPr>
      </w:pPr>
      <w:r w:rsidRPr="0022260E">
        <w:rPr>
          <w:sz w:val="20"/>
          <w:szCs w:val="20"/>
        </w:rPr>
        <w:t>(34)</w:t>
      </w:r>
      <w:r w:rsidRPr="0022260E">
        <w:rPr>
          <w:sz w:val="20"/>
          <w:szCs w:val="20"/>
        </w:rPr>
        <w:tab/>
        <w:t>Beaty BJ, Thompson WH. Tropisms of La Crosse virus in Aedes triseriatus (Diptera: Culicidae) following infective blood meals. Journal of medical entomology 1978; 14(5): 499-503.</w:t>
      </w:r>
    </w:p>
    <w:p w14:paraId="0C8CF804" w14:textId="77777777" w:rsidR="0022260E" w:rsidRPr="0022260E" w:rsidRDefault="0022260E" w:rsidP="0022260E">
      <w:pPr>
        <w:spacing w:before="120" w:after="0" w:line="240" w:lineRule="auto"/>
        <w:ind w:left="567" w:hanging="567"/>
        <w:rPr>
          <w:sz w:val="20"/>
          <w:szCs w:val="20"/>
        </w:rPr>
      </w:pPr>
      <w:r w:rsidRPr="0022260E">
        <w:rPr>
          <w:sz w:val="20"/>
          <w:szCs w:val="20"/>
        </w:rPr>
        <w:t>(35)</w:t>
      </w:r>
      <w:r w:rsidRPr="0022260E">
        <w:rPr>
          <w:sz w:val="20"/>
          <w:szCs w:val="20"/>
        </w:rPr>
        <w:tab/>
        <w:t>Bellocq C, et al. Translational requirement of La Crosse virus S-mRNA synthesis: In vitro studies. Journal of virology 1987; 61(1): 87-95.</w:t>
      </w:r>
    </w:p>
    <w:p w14:paraId="1713623C" w14:textId="77777777" w:rsidR="0022260E" w:rsidRPr="0022260E" w:rsidRDefault="0022260E" w:rsidP="0022260E">
      <w:pPr>
        <w:spacing w:before="120" w:after="0" w:line="240" w:lineRule="auto"/>
        <w:ind w:left="567" w:hanging="567"/>
        <w:rPr>
          <w:sz w:val="20"/>
          <w:szCs w:val="20"/>
        </w:rPr>
      </w:pPr>
      <w:r w:rsidRPr="0022260E">
        <w:rPr>
          <w:sz w:val="20"/>
          <w:szCs w:val="20"/>
        </w:rPr>
        <w:t>(36)</w:t>
      </w:r>
      <w:r w:rsidRPr="0022260E">
        <w:rPr>
          <w:sz w:val="20"/>
          <w:szCs w:val="20"/>
        </w:rPr>
        <w:tab/>
        <w:t>Belloncik S, et al. Activity of California encephalitis group viruses in Entrelacs (province of Quebec, Canada). Canadian journal of microbiology 1982; 28(6): 572-579.</w:t>
      </w:r>
    </w:p>
    <w:p w14:paraId="5DAC54C9" w14:textId="77777777" w:rsidR="0022260E" w:rsidRPr="0022260E" w:rsidRDefault="0022260E" w:rsidP="0022260E">
      <w:pPr>
        <w:spacing w:before="120" w:after="0" w:line="240" w:lineRule="auto"/>
        <w:ind w:left="567" w:hanging="567"/>
        <w:rPr>
          <w:sz w:val="20"/>
          <w:szCs w:val="20"/>
        </w:rPr>
      </w:pPr>
      <w:r w:rsidRPr="0022260E">
        <w:rPr>
          <w:sz w:val="20"/>
          <w:szCs w:val="20"/>
        </w:rPr>
        <w:t>(37)</w:t>
      </w:r>
      <w:r w:rsidRPr="0022260E">
        <w:rPr>
          <w:sz w:val="20"/>
          <w:szCs w:val="20"/>
        </w:rPr>
        <w:tab/>
        <w:t xml:space="preserve">Bennett RS, et al. La Crosse virus infectivity, pathogenesis, and immunogenicity in mice and monkeys. </w:t>
      </w:r>
      <w:proofErr w:type="gramStart"/>
      <w:r w:rsidRPr="0022260E">
        <w:rPr>
          <w:sz w:val="20"/>
          <w:szCs w:val="20"/>
        </w:rPr>
        <w:t>Virology Journal; 2008 2008; 5(25).</w:t>
      </w:r>
      <w:proofErr w:type="gramEnd"/>
    </w:p>
    <w:p w14:paraId="373D9DAE" w14:textId="77777777" w:rsidR="0022260E" w:rsidRPr="0022260E" w:rsidRDefault="0022260E" w:rsidP="0022260E">
      <w:pPr>
        <w:spacing w:before="120" w:after="0" w:line="240" w:lineRule="auto"/>
        <w:ind w:left="567" w:hanging="567"/>
        <w:rPr>
          <w:sz w:val="20"/>
          <w:szCs w:val="20"/>
        </w:rPr>
      </w:pPr>
      <w:r w:rsidRPr="0022260E">
        <w:rPr>
          <w:sz w:val="20"/>
          <w:szCs w:val="20"/>
        </w:rPr>
        <w:t>(38)</w:t>
      </w:r>
      <w:r w:rsidRPr="0022260E">
        <w:rPr>
          <w:sz w:val="20"/>
          <w:szCs w:val="20"/>
        </w:rPr>
        <w:tab/>
        <w:t xml:space="preserve">Bennett RS, et al. A recombinant chimeric </w:t>
      </w:r>
      <w:proofErr w:type="gramStart"/>
      <w:r w:rsidRPr="0022260E">
        <w:rPr>
          <w:sz w:val="20"/>
          <w:szCs w:val="20"/>
        </w:rPr>
        <w:t>la crosse</w:t>
      </w:r>
      <w:proofErr w:type="gramEnd"/>
      <w:r w:rsidRPr="0022260E">
        <w:rPr>
          <w:sz w:val="20"/>
          <w:szCs w:val="20"/>
        </w:rPr>
        <w:t xml:space="preserve"> virus expressing the surface glycoproteins of Jamestown canyon virus is immunogenic and protective against challenge with either parental virus in mice or monkeys. Journal of virology 2012; 86(1): 420-426.</w:t>
      </w:r>
    </w:p>
    <w:p w14:paraId="51D6DCF3" w14:textId="77777777" w:rsidR="0022260E" w:rsidRPr="0022260E" w:rsidRDefault="0022260E" w:rsidP="0022260E">
      <w:pPr>
        <w:spacing w:before="120" w:after="0" w:line="240" w:lineRule="auto"/>
        <w:ind w:left="567" w:hanging="567"/>
        <w:rPr>
          <w:sz w:val="20"/>
          <w:szCs w:val="20"/>
        </w:rPr>
      </w:pPr>
      <w:r w:rsidRPr="0022260E">
        <w:rPr>
          <w:sz w:val="20"/>
          <w:szCs w:val="20"/>
        </w:rPr>
        <w:t>(39)</w:t>
      </w:r>
      <w:r w:rsidRPr="0022260E">
        <w:rPr>
          <w:sz w:val="20"/>
          <w:szCs w:val="20"/>
        </w:rPr>
        <w:tab/>
        <w:t xml:space="preserve">Bennett RS, et al. Genome sequence analysis of La Crosse virus and in vitro and in vivo phenotypes. </w:t>
      </w:r>
      <w:proofErr w:type="gramStart"/>
      <w:r w:rsidRPr="0022260E">
        <w:rPr>
          <w:sz w:val="20"/>
          <w:szCs w:val="20"/>
        </w:rPr>
        <w:t>Virology Journal 2007; 4.</w:t>
      </w:r>
      <w:proofErr w:type="gramEnd"/>
    </w:p>
    <w:p w14:paraId="3AE72DB8" w14:textId="77777777" w:rsidR="0022260E" w:rsidRPr="0022260E" w:rsidRDefault="0022260E" w:rsidP="0022260E">
      <w:pPr>
        <w:spacing w:before="120" w:after="0" w:line="240" w:lineRule="auto"/>
        <w:ind w:left="567" w:hanging="567"/>
        <w:rPr>
          <w:sz w:val="20"/>
          <w:szCs w:val="20"/>
        </w:rPr>
      </w:pPr>
      <w:r w:rsidRPr="0022260E">
        <w:rPr>
          <w:sz w:val="20"/>
          <w:szCs w:val="20"/>
        </w:rPr>
        <w:t>(40)</w:t>
      </w:r>
      <w:r w:rsidRPr="0022260E">
        <w:rPr>
          <w:sz w:val="20"/>
          <w:szCs w:val="20"/>
        </w:rPr>
        <w:tab/>
        <w:t xml:space="preserve">Berry RL. </w:t>
      </w:r>
      <w:proofErr w:type="gramStart"/>
      <w:r w:rsidRPr="0022260E">
        <w:rPr>
          <w:sz w:val="20"/>
          <w:szCs w:val="20"/>
        </w:rPr>
        <w:t>LaCrosse encephalitis surveillance in Ohio.</w:t>
      </w:r>
      <w:proofErr w:type="gramEnd"/>
      <w:r w:rsidRPr="0022260E">
        <w:rPr>
          <w:sz w:val="20"/>
          <w:szCs w:val="20"/>
        </w:rPr>
        <w:t xml:space="preserve">  New Jersey Mosquito Control Association, Inc New Jersey, 1984.</w:t>
      </w:r>
    </w:p>
    <w:p w14:paraId="51D1C4B5" w14:textId="77777777" w:rsidR="0022260E" w:rsidRPr="0022260E" w:rsidRDefault="0022260E" w:rsidP="0022260E">
      <w:pPr>
        <w:spacing w:before="120" w:after="0" w:line="240" w:lineRule="auto"/>
        <w:ind w:left="567" w:hanging="567"/>
        <w:rPr>
          <w:sz w:val="20"/>
          <w:szCs w:val="20"/>
        </w:rPr>
      </w:pPr>
      <w:r w:rsidRPr="0022260E">
        <w:rPr>
          <w:sz w:val="20"/>
          <w:szCs w:val="20"/>
        </w:rPr>
        <w:t>(41)</w:t>
      </w:r>
      <w:r w:rsidRPr="0022260E">
        <w:rPr>
          <w:sz w:val="20"/>
          <w:szCs w:val="20"/>
        </w:rPr>
        <w:tab/>
        <w:t>Berry RL, et al. Isolation of LaCrosse virus (California encephalitis group) from field collected Aedes triseriatus (Say) larvae in Ohio (Diptera: Culicidae). Mosquito News 1974; 34(4): 454-457.</w:t>
      </w:r>
    </w:p>
    <w:p w14:paraId="77743DED" w14:textId="77777777" w:rsidR="0022260E" w:rsidRPr="0022260E" w:rsidRDefault="0022260E" w:rsidP="0022260E">
      <w:pPr>
        <w:spacing w:before="120" w:after="0" w:line="240" w:lineRule="auto"/>
        <w:ind w:left="567" w:hanging="567"/>
        <w:rPr>
          <w:sz w:val="20"/>
          <w:szCs w:val="20"/>
        </w:rPr>
      </w:pPr>
      <w:r w:rsidRPr="0022260E">
        <w:rPr>
          <w:sz w:val="20"/>
          <w:szCs w:val="20"/>
        </w:rPr>
        <w:lastRenderedPageBreak/>
        <w:t>(42)</w:t>
      </w:r>
      <w:r w:rsidRPr="0022260E">
        <w:rPr>
          <w:sz w:val="20"/>
          <w:szCs w:val="20"/>
        </w:rPr>
        <w:tab/>
        <w:t>Berry RL, et al. Studies on the epidemiology of California encephalitis in an endemic area in Ohio in 1971. American Journal of Tropical Medicine and Hygiene 1975; 24(6): 992-998.</w:t>
      </w:r>
    </w:p>
    <w:p w14:paraId="417895B3" w14:textId="77777777" w:rsidR="0022260E" w:rsidRPr="0022260E" w:rsidRDefault="0022260E" w:rsidP="0022260E">
      <w:pPr>
        <w:spacing w:before="120" w:after="0" w:line="240" w:lineRule="auto"/>
        <w:ind w:left="567" w:hanging="567"/>
        <w:rPr>
          <w:sz w:val="20"/>
          <w:szCs w:val="20"/>
        </w:rPr>
      </w:pPr>
      <w:r w:rsidRPr="0022260E">
        <w:rPr>
          <w:sz w:val="20"/>
          <w:szCs w:val="20"/>
        </w:rPr>
        <w:t>(43)</w:t>
      </w:r>
      <w:r w:rsidRPr="0022260E">
        <w:rPr>
          <w:sz w:val="20"/>
          <w:szCs w:val="20"/>
        </w:rPr>
        <w:tab/>
        <w:t>Berry RL, et al. Aedes canadensis, a vector of La Crosse virus (California serogroup) in Ohio. Journal of the American Mosquito Control Association 1986; 2(1): 73-78.</w:t>
      </w:r>
    </w:p>
    <w:p w14:paraId="4A13BD62" w14:textId="77777777" w:rsidR="0022260E" w:rsidRPr="0022260E" w:rsidRDefault="0022260E" w:rsidP="0022260E">
      <w:pPr>
        <w:spacing w:before="120" w:after="0" w:line="240" w:lineRule="auto"/>
        <w:ind w:left="567" w:hanging="567"/>
        <w:rPr>
          <w:sz w:val="20"/>
          <w:szCs w:val="20"/>
        </w:rPr>
      </w:pPr>
      <w:r w:rsidRPr="0022260E">
        <w:rPr>
          <w:sz w:val="20"/>
          <w:szCs w:val="20"/>
        </w:rPr>
        <w:t>(44)</w:t>
      </w:r>
      <w:r w:rsidRPr="0022260E">
        <w:rPr>
          <w:sz w:val="20"/>
          <w:szCs w:val="20"/>
        </w:rPr>
        <w:tab/>
        <w:t>Bevins SN. Invasive mosquitoes, larval competition, and indirect effects on the vector competence of native mosquito species (Diptera: Culicidae). Biological Invasions 2008; 10(7): 1109-1117.</w:t>
      </w:r>
    </w:p>
    <w:p w14:paraId="72552BC5" w14:textId="77777777" w:rsidR="0022260E" w:rsidRPr="0022260E" w:rsidRDefault="0022260E" w:rsidP="0022260E">
      <w:pPr>
        <w:spacing w:before="120" w:after="0" w:line="240" w:lineRule="auto"/>
        <w:ind w:left="567" w:hanging="567"/>
        <w:rPr>
          <w:sz w:val="20"/>
          <w:szCs w:val="20"/>
        </w:rPr>
      </w:pPr>
      <w:r w:rsidRPr="0022260E">
        <w:rPr>
          <w:sz w:val="20"/>
          <w:szCs w:val="20"/>
        </w:rPr>
        <w:t>(45)</w:t>
      </w:r>
      <w:r w:rsidRPr="0022260E">
        <w:rPr>
          <w:sz w:val="20"/>
          <w:szCs w:val="20"/>
        </w:rPr>
        <w:tab/>
        <w:t xml:space="preserve">Bice T, Richards K, Aris R. </w:t>
      </w:r>
      <w:proofErr w:type="gramStart"/>
      <w:r w:rsidRPr="0022260E">
        <w:rPr>
          <w:sz w:val="20"/>
          <w:szCs w:val="20"/>
        </w:rPr>
        <w:t>A rare cause of altered mental status in a 95 year-old patient.</w:t>
      </w:r>
      <w:proofErr w:type="gramEnd"/>
      <w:r w:rsidRPr="0022260E">
        <w:rPr>
          <w:sz w:val="20"/>
          <w:szCs w:val="20"/>
        </w:rPr>
        <w:t xml:space="preserve"> American Thoracic Society International Conference, ATS 2013 Philadelphia, PA United States 2013; 187: A2963.</w:t>
      </w:r>
    </w:p>
    <w:p w14:paraId="487D163C" w14:textId="77777777" w:rsidR="0022260E" w:rsidRPr="0022260E" w:rsidRDefault="0022260E" w:rsidP="0022260E">
      <w:pPr>
        <w:spacing w:before="120" w:after="0" w:line="240" w:lineRule="auto"/>
        <w:ind w:left="567" w:hanging="567"/>
        <w:rPr>
          <w:sz w:val="20"/>
          <w:szCs w:val="20"/>
        </w:rPr>
      </w:pPr>
      <w:r w:rsidRPr="0022260E">
        <w:rPr>
          <w:sz w:val="20"/>
          <w:szCs w:val="20"/>
        </w:rPr>
        <w:t>(46)</w:t>
      </w:r>
      <w:r w:rsidRPr="0022260E">
        <w:rPr>
          <w:sz w:val="20"/>
          <w:szCs w:val="20"/>
        </w:rPr>
        <w:tab/>
        <w:t xml:space="preserve">Black Iv WC, et al. Patterns of variation in the inhibitor of apoptosis 1 gene of Aedes triseriatus, a transovarial vector of </w:t>
      </w:r>
      <w:proofErr w:type="gramStart"/>
      <w:r w:rsidRPr="0022260E">
        <w:rPr>
          <w:sz w:val="20"/>
          <w:szCs w:val="20"/>
        </w:rPr>
        <w:t>la</w:t>
      </w:r>
      <w:proofErr w:type="gramEnd"/>
      <w:r w:rsidRPr="0022260E">
        <w:rPr>
          <w:sz w:val="20"/>
          <w:szCs w:val="20"/>
        </w:rPr>
        <w:t xml:space="preserve"> Crosse virus. Journal of Molecular Evolution 2009; 68(4): 403-413.</w:t>
      </w:r>
    </w:p>
    <w:p w14:paraId="01CAC468" w14:textId="77777777" w:rsidR="0022260E" w:rsidRPr="0022260E" w:rsidRDefault="0022260E" w:rsidP="0022260E">
      <w:pPr>
        <w:spacing w:before="120" w:after="0" w:line="240" w:lineRule="auto"/>
        <w:ind w:left="567" w:hanging="567"/>
        <w:rPr>
          <w:sz w:val="20"/>
          <w:szCs w:val="20"/>
        </w:rPr>
      </w:pPr>
      <w:r w:rsidRPr="0022260E">
        <w:rPr>
          <w:sz w:val="20"/>
          <w:szCs w:val="20"/>
        </w:rPr>
        <w:t>(47)</w:t>
      </w:r>
      <w:r w:rsidRPr="0022260E">
        <w:rPr>
          <w:sz w:val="20"/>
          <w:szCs w:val="20"/>
        </w:rPr>
        <w:tab/>
        <w:t xml:space="preserve">Black SS, et al. Necrotizing panencephalitis in puppies infected with La Crosse virus. Journal of veterinary diagnostic </w:t>
      </w:r>
      <w:proofErr w:type="gramStart"/>
      <w:r w:rsidRPr="0022260E">
        <w:rPr>
          <w:sz w:val="20"/>
          <w:szCs w:val="20"/>
        </w:rPr>
        <w:t>investigation :</w:t>
      </w:r>
      <w:proofErr w:type="gramEnd"/>
      <w:r w:rsidRPr="0022260E">
        <w:rPr>
          <w:sz w:val="20"/>
          <w:szCs w:val="20"/>
        </w:rPr>
        <w:t xml:space="preserve"> official publication of the American Association of Veterinary Laboratory Diagnosticians, Inc 1994; 6(2): 250-254.</w:t>
      </w:r>
    </w:p>
    <w:p w14:paraId="5ADD7DA1" w14:textId="77777777" w:rsidR="0022260E" w:rsidRPr="0022260E" w:rsidRDefault="0022260E" w:rsidP="0022260E">
      <w:pPr>
        <w:spacing w:before="120" w:after="0" w:line="240" w:lineRule="auto"/>
        <w:ind w:left="567" w:hanging="567"/>
        <w:rPr>
          <w:sz w:val="20"/>
          <w:szCs w:val="20"/>
        </w:rPr>
      </w:pPr>
      <w:r w:rsidRPr="0022260E">
        <w:rPr>
          <w:sz w:val="20"/>
          <w:szCs w:val="20"/>
        </w:rPr>
        <w:t>(48)</w:t>
      </w:r>
      <w:r w:rsidRPr="0022260E">
        <w:rPr>
          <w:sz w:val="20"/>
          <w:szCs w:val="20"/>
        </w:rPr>
        <w:tab/>
        <w:t>Black WC, et al. Typing of LaCrosse, snowshoe hare, and Tahyna viruses by analyses of single-strand conformation polymorphisms of the small RNA segments. Journal of clinical microbiology 1995; 33(12): 3179-3182.</w:t>
      </w:r>
    </w:p>
    <w:p w14:paraId="7E297E00" w14:textId="77777777" w:rsidR="0022260E" w:rsidRPr="0022260E" w:rsidRDefault="0022260E" w:rsidP="0022260E">
      <w:pPr>
        <w:spacing w:before="120" w:after="0" w:line="240" w:lineRule="auto"/>
        <w:ind w:left="567" w:hanging="567"/>
        <w:rPr>
          <w:sz w:val="20"/>
          <w:szCs w:val="20"/>
        </w:rPr>
      </w:pPr>
      <w:r w:rsidRPr="0022260E">
        <w:rPr>
          <w:sz w:val="20"/>
          <w:szCs w:val="20"/>
        </w:rPr>
        <w:t>(49)</w:t>
      </w:r>
      <w:r w:rsidRPr="0022260E">
        <w:rPr>
          <w:sz w:val="20"/>
          <w:szCs w:val="20"/>
        </w:rPr>
        <w:tab/>
        <w:t>Blakqori G, et al. La Crosse bunyavirus nonstructural protein NSs serves to suppress the type I interferon system of mammalian hosts. Journal of virology 2007; 81(10): 4991-4999.</w:t>
      </w:r>
    </w:p>
    <w:p w14:paraId="18D3C827" w14:textId="77777777" w:rsidR="0022260E" w:rsidRPr="0022260E" w:rsidRDefault="0022260E" w:rsidP="0022260E">
      <w:pPr>
        <w:spacing w:before="120" w:after="0" w:line="240" w:lineRule="auto"/>
        <w:ind w:left="567" w:hanging="567"/>
        <w:rPr>
          <w:sz w:val="20"/>
          <w:szCs w:val="20"/>
        </w:rPr>
      </w:pPr>
      <w:r w:rsidRPr="0022260E">
        <w:rPr>
          <w:sz w:val="20"/>
          <w:szCs w:val="20"/>
        </w:rPr>
        <w:t>(50)</w:t>
      </w:r>
      <w:r w:rsidRPr="0022260E">
        <w:rPr>
          <w:sz w:val="20"/>
          <w:szCs w:val="20"/>
        </w:rPr>
        <w:tab/>
        <w:t>Blakqori G, et al. Functional L polymerase of La Crosse virus allows in vivo reconstitution of recombinant nucleocapsids. Journal of General Virology 2003; 84(5): 1207-1214.</w:t>
      </w:r>
    </w:p>
    <w:p w14:paraId="0FB24747" w14:textId="77777777" w:rsidR="0022260E" w:rsidRPr="0022260E" w:rsidRDefault="0022260E" w:rsidP="0022260E">
      <w:pPr>
        <w:spacing w:before="120" w:after="0" w:line="240" w:lineRule="auto"/>
        <w:ind w:left="567" w:hanging="567"/>
        <w:rPr>
          <w:sz w:val="20"/>
          <w:szCs w:val="20"/>
        </w:rPr>
      </w:pPr>
      <w:r w:rsidRPr="0022260E">
        <w:rPr>
          <w:sz w:val="20"/>
          <w:szCs w:val="20"/>
        </w:rPr>
        <w:t>(51)</w:t>
      </w:r>
      <w:r w:rsidRPr="0022260E">
        <w:rPr>
          <w:sz w:val="20"/>
          <w:szCs w:val="20"/>
        </w:rPr>
        <w:tab/>
        <w:t xml:space="preserve">Blakqori G, Weber F. Efficient cDNA-based rescue of La </w:t>
      </w:r>
      <w:proofErr w:type="gramStart"/>
      <w:r w:rsidRPr="0022260E">
        <w:rPr>
          <w:sz w:val="20"/>
          <w:szCs w:val="20"/>
        </w:rPr>
        <w:t>crosse</w:t>
      </w:r>
      <w:proofErr w:type="gramEnd"/>
      <w:r w:rsidRPr="0022260E">
        <w:rPr>
          <w:sz w:val="20"/>
          <w:szCs w:val="20"/>
        </w:rPr>
        <w:t xml:space="preserve"> bunyaviruses expressing or lacking the nonstructural protein NSs. Journal of virology 2005; 79(16): 10420-10428.</w:t>
      </w:r>
    </w:p>
    <w:p w14:paraId="456530BB" w14:textId="77777777" w:rsidR="0022260E" w:rsidRPr="0022260E" w:rsidRDefault="0022260E" w:rsidP="0022260E">
      <w:pPr>
        <w:spacing w:before="120" w:after="0" w:line="240" w:lineRule="auto"/>
        <w:ind w:left="567" w:hanging="567"/>
        <w:rPr>
          <w:sz w:val="20"/>
          <w:szCs w:val="20"/>
        </w:rPr>
      </w:pPr>
      <w:r w:rsidRPr="0022260E">
        <w:rPr>
          <w:sz w:val="20"/>
          <w:szCs w:val="20"/>
        </w:rPr>
        <w:t>(52)</w:t>
      </w:r>
      <w:r w:rsidRPr="0022260E">
        <w:rPr>
          <w:sz w:val="20"/>
          <w:szCs w:val="20"/>
        </w:rPr>
        <w:tab/>
        <w:t>Boromisa RD, Grimstad PR. Seroconversion rates to Jamestown Canyon virus among six populations of white-tailed deer (Odocoileus virginianus) in Indiana. Journal of wildlife diseases 1987; 23(1): 23-33.</w:t>
      </w:r>
    </w:p>
    <w:p w14:paraId="560B49C7" w14:textId="77777777" w:rsidR="0022260E" w:rsidRPr="0022260E" w:rsidRDefault="0022260E" w:rsidP="0022260E">
      <w:pPr>
        <w:spacing w:before="120" w:after="0" w:line="240" w:lineRule="auto"/>
        <w:ind w:left="567" w:hanging="567"/>
        <w:rPr>
          <w:sz w:val="20"/>
          <w:szCs w:val="20"/>
        </w:rPr>
      </w:pPr>
      <w:r w:rsidRPr="0022260E">
        <w:rPr>
          <w:sz w:val="20"/>
          <w:szCs w:val="20"/>
        </w:rPr>
        <w:t>(53)</w:t>
      </w:r>
      <w:r w:rsidRPr="0022260E">
        <w:rPr>
          <w:sz w:val="20"/>
          <w:szCs w:val="20"/>
        </w:rPr>
        <w:tab/>
        <w:t xml:space="preserve">Borucki MK, The evolutionary potential of La Crosse virus Colorado, USA: Colorado State University 1998. </w:t>
      </w:r>
      <w:proofErr w:type="gramStart"/>
      <w:r w:rsidRPr="0022260E">
        <w:rPr>
          <w:sz w:val="20"/>
          <w:szCs w:val="20"/>
        </w:rPr>
        <w:t>0946 pp.</w:t>
      </w:r>
      <w:proofErr w:type="gramEnd"/>
    </w:p>
    <w:p w14:paraId="0A1A3AF4" w14:textId="77777777" w:rsidR="0022260E" w:rsidRPr="0022260E" w:rsidRDefault="0022260E" w:rsidP="0022260E">
      <w:pPr>
        <w:spacing w:before="120" w:after="0" w:line="240" w:lineRule="auto"/>
        <w:ind w:left="567" w:hanging="567"/>
        <w:rPr>
          <w:sz w:val="20"/>
          <w:szCs w:val="20"/>
        </w:rPr>
      </w:pPr>
      <w:r w:rsidRPr="0022260E">
        <w:rPr>
          <w:sz w:val="20"/>
          <w:szCs w:val="20"/>
        </w:rPr>
        <w:t>(54)</w:t>
      </w:r>
      <w:r w:rsidRPr="0022260E">
        <w:rPr>
          <w:sz w:val="20"/>
          <w:szCs w:val="20"/>
        </w:rPr>
        <w:tab/>
        <w:t>Borucki MK, et al. Bunyavirus superinfection and segment reassortment in transovarially infected mosquitoes. Journal of General Virology 1999; 80(12): 3173-3179.</w:t>
      </w:r>
    </w:p>
    <w:p w14:paraId="2B544615" w14:textId="77777777" w:rsidR="0022260E" w:rsidRPr="0022260E" w:rsidRDefault="0022260E" w:rsidP="0022260E">
      <w:pPr>
        <w:spacing w:before="120" w:after="0" w:line="240" w:lineRule="auto"/>
        <w:ind w:left="567" w:hanging="567"/>
        <w:rPr>
          <w:sz w:val="20"/>
          <w:szCs w:val="20"/>
        </w:rPr>
      </w:pPr>
      <w:r w:rsidRPr="0022260E">
        <w:rPr>
          <w:sz w:val="20"/>
          <w:szCs w:val="20"/>
        </w:rPr>
        <w:t>(55)</w:t>
      </w:r>
      <w:r w:rsidRPr="0022260E">
        <w:rPr>
          <w:sz w:val="20"/>
          <w:szCs w:val="20"/>
        </w:rPr>
        <w:tab/>
        <w:t xml:space="preserve">Borucki MK, et al. </w:t>
      </w:r>
      <w:proofErr w:type="gramStart"/>
      <w:r w:rsidRPr="0022260E">
        <w:rPr>
          <w:sz w:val="20"/>
          <w:szCs w:val="20"/>
        </w:rPr>
        <w:t>The effect of mosquito passage on the La Crosse virus genotype.</w:t>
      </w:r>
      <w:proofErr w:type="gramEnd"/>
      <w:r w:rsidRPr="0022260E">
        <w:rPr>
          <w:sz w:val="20"/>
          <w:szCs w:val="20"/>
        </w:rPr>
        <w:t xml:space="preserve"> Journal of General Virology 2001; 82(12): 2919-2926.</w:t>
      </w:r>
    </w:p>
    <w:p w14:paraId="5B116A3F" w14:textId="77777777" w:rsidR="0022260E" w:rsidRPr="0022260E" w:rsidRDefault="0022260E" w:rsidP="0022260E">
      <w:pPr>
        <w:spacing w:before="120" w:after="0" w:line="240" w:lineRule="auto"/>
        <w:ind w:left="567" w:hanging="567"/>
        <w:rPr>
          <w:sz w:val="20"/>
          <w:szCs w:val="20"/>
        </w:rPr>
      </w:pPr>
      <w:r w:rsidRPr="0022260E">
        <w:rPr>
          <w:sz w:val="20"/>
          <w:szCs w:val="20"/>
        </w:rPr>
        <w:t>(56)</w:t>
      </w:r>
      <w:r w:rsidRPr="0022260E">
        <w:rPr>
          <w:sz w:val="20"/>
          <w:szCs w:val="20"/>
        </w:rPr>
        <w:tab/>
        <w:t>Boyce TG, et al. Fever and encephalopathy in two school age boys. Pediatric Infectious Disease Journal 1998; 17(10): 935, 939-940.</w:t>
      </w:r>
    </w:p>
    <w:p w14:paraId="4625CBD4" w14:textId="77777777" w:rsidR="0022260E" w:rsidRPr="0022260E" w:rsidRDefault="0022260E" w:rsidP="0022260E">
      <w:pPr>
        <w:spacing w:before="120" w:after="0" w:line="240" w:lineRule="auto"/>
        <w:ind w:left="567" w:hanging="567"/>
        <w:rPr>
          <w:sz w:val="20"/>
          <w:szCs w:val="20"/>
        </w:rPr>
      </w:pPr>
      <w:r w:rsidRPr="0022260E">
        <w:rPr>
          <w:sz w:val="20"/>
          <w:szCs w:val="20"/>
        </w:rPr>
        <w:t>(57)</w:t>
      </w:r>
      <w:r w:rsidRPr="0022260E">
        <w:rPr>
          <w:sz w:val="20"/>
          <w:szCs w:val="20"/>
        </w:rPr>
        <w:tab/>
        <w:t>Boyd KR, Kokernot RH, Sullivan PS. California group arbovirus activity in southeast Texas. Texas Reports on Biology and Medicine; 1976, recd 1978; 34(2/4): 245-255.</w:t>
      </w:r>
    </w:p>
    <w:p w14:paraId="33094ECC" w14:textId="77777777" w:rsidR="0022260E" w:rsidRPr="0022260E" w:rsidRDefault="0022260E" w:rsidP="0022260E">
      <w:pPr>
        <w:spacing w:before="120" w:after="0" w:line="240" w:lineRule="auto"/>
        <w:ind w:left="567" w:hanging="567"/>
        <w:rPr>
          <w:sz w:val="20"/>
          <w:szCs w:val="20"/>
        </w:rPr>
      </w:pPr>
      <w:r w:rsidRPr="0022260E">
        <w:rPr>
          <w:sz w:val="20"/>
          <w:szCs w:val="20"/>
        </w:rPr>
        <w:t>(58)</w:t>
      </w:r>
      <w:r w:rsidRPr="0022260E">
        <w:rPr>
          <w:sz w:val="20"/>
          <w:szCs w:val="20"/>
        </w:rPr>
        <w:tab/>
        <w:t>Brackney DE, et al. C6/36 Aedes albopictus cells have a dysfunctional antiviral RNA interference response. PLoS Neglected Tropical Diseases 2010; 4(10): e856.</w:t>
      </w:r>
    </w:p>
    <w:p w14:paraId="0720A63B" w14:textId="77777777" w:rsidR="0022260E" w:rsidRPr="0022260E" w:rsidRDefault="0022260E" w:rsidP="0022260E">
      <w:pPr>
        <w:spacing w:before="120" w:after="0" w:line="240" w:lineRule="auto"/>
        <w:ind w:left="567" w:hanging="567"/>
        <w:rPr>
          <w:sz w:val="20"/>
          <w:szCs w:val="20"/>
        </w:rPr>
      </w:pPr>
      <w:r w:rsidRPr="0022260E">
        <w:rPr>
          <w:sz w:val="20"/>
          <w:szCs w:val="20"/>
        </w:rPr>
        <w:t>(59)</w:t>
      </w:r>
      <w:r w:rsidRPr="0022260E">
        <w:rPr>
          <w:sz w:val="20"/>
          <w:szCs w:val="20"/>
        </w:rPr>
        <w:tab/>
        <w:t>Bupp K, Stillmock K, González-Scarano F. Analysis of the intracellular transport properties of recombinant La Crosse virus glycoproteins. Virology 1996; 220(2): 485-490.</w:t>
      </w:r>
    </w:p>
    <w:p w14:paraId="0A95C8CE" w14:textId="77777777" w:rsidR="0022260E" w:rsidRPr="0022260E" w:rsidRDefault="0022260E" w:rsidP="0022260E">
      <w:pPr>
        <w:spacing w:before="120" w:after="0" w:line="240" w:lineRule="auto"/>
        <w:ind w:left="567" w:hanging="567"/>
        <w:rPr>
          <w:sz w:val="20"/>
          <w:szCs w:val="20"/>
        </w:rPr>
      </w:pPr>
      <w:r w:rsidRPr="0022260E">
        <w:rPr>
          <w:sz w:val="20"/>
          <w:szCs w:val="20"/>
        </w:rPr>
        <w:t>(60)</w:t>
      </w:r>
      <w:r w:rsidRPr="0022260E">
        <w:rPr>
          <w:sz w:val="20"/>
          <w:szCs w:val="20"/>
        </w:rPr>
        <w:tab/>
        <w:t xml:space="preserve">Cabradilla CD, Jr., Holloway BP, Obijeski JF. </w:t>
      </w:r>
      <w:proofErr w:type="gramStart"/>
      <w:r w:rsidRPr="0022260E">
        <w:rPr>
          <w:sz w:val="20"/>
          <w:szCs w:val="20"/>
        </w:rPr>
        <w:t>Molecular cloning and sequencing of the La Crosse virus S RNA.</w:t>
      </w:r>
      <w:proofErr w:type="gramEnd"/>
      <w:r w:rsidRPr="0022260E">
        <w:rPr>
          <w:sz w:val="20"/>
          <w:szCs w:val="20"/>
        </w:rPr>
        <w:t xml:space="preserve"> Virology 1983; 128(2): 463-468.</w:t>
      </w:r>
    </w:p>
    <w:p w14:paraId="2F45301F" w14:textId="77777777" w:rsidR="0022260E" w:rsidRPr="0022260E" w:rsidRDefault="0022260E" w:rsidP="0022260E">
      <w:pPr>
        <w:spacing w:before="120" w:after="0" w:line="240" w:lineRule="auto"/>
        <w:ind w:left="567" w:hanging="567"/>
        <w:rPr>
          <w:sz w:val="20"/>
          <w:szCs w:val="20"/>
        </w:rPr>
      </w:pPr>
      <w:r w:rsidRPr="0022260E">
        <w:rPr>
          <w:sz w:val="20"/>
          <w:szCs w:val="20"/>
        </w:rPr>
        <w:t>(61)</w:t>
      </w:r>
      <w:r w:rsidRPr="0022260E">
        <w:rPr>
          <w:sz w:val="20"/>
          <w:szCs w:val="20"/>
        </w:rPr>
        <w:tab/>
        <w:t xml:space="preserve">Calisher CH, Bailey RE. </w:t>
      </w:r>
      <w:proofErr w:type="gramStart"/>
      <w:r w:rsidRPr="0022260E">
        <w:rPr>
          <w:sz w:val="20"/>
          <w:szCs w:val="20"/>
        </w:rPr>
        <w:t>Serodiagnosis of La Crosse virus infections in humans.</w:t>
      </w:r>
      <w:proofErr w:type="gramEnd"/>
      <w:r w:rsidRPr="0022260E">
        <w:rPr>
          <w:sz w:val="20"/>
          <w:szCs w:val="20"/>
        </w:rPr>
        <w:t xml:space="preserve"> Journal of clinical microbiology 1981; 13(2): 344-350.</w:t>
      </w:r>
    </w:p>
    <w:p w14:paraId="0C53F253" w14:textId="77777777" w:rsidR="0022260E" w:rsidRPr="0022260E" w:rsidRDefault="0022260E" w:rsidP="0022260E">
      <w:pPr>
        <w:spacing w:before="120" w:after="0" w:line="240" w:lineRule="auto"/>
        <w:ind w:left="567" w:hanging="567"/>
        <w:rPr>
          <w:sz w:val="20"/>
          <w:szCs w:val="20"/>
        </w:rPr>
      </w:pPr>
      <w:r w:rsidRPr="0022260E">
        <w:rPr>
          <w:sz w:val="20"/>
          <w:szCs w:val="20"/>
        </w:rPr>
        <w:lastRenderedPageBreak/>
        <w:t>(62)</w:t>
      </w:r>
      <w:r w:rsidRPr="0022260E">
        <w:rPr>
          <w:sz w:val="20"/>
          <w:szCs w:val="20"/>
        </w:rPr>
        <w:tab/>
        <w:t>Calisher CH, et al. Serodiagnosis of La Crosse virus infections in humans by detection of immunoglobulin M class antibodies. Journal of clinical microbiology 1986; 23(4): 667-671.</w:t>
      </w:r>
    </w:p>
    <w:p w14:paraId="0B84248F" w14:textId="77777777" w:rsidR="0022260E" w:rsidRPr="0022260E" w:rsidRDefault="0022260E" w:rsidP="0022260E">
      <w:pPr>
        <w:spacing w:before="120" w:after="0" w:line="240" w:lineRule="auto"/>
        <w:ind w:left="567" w:hanging="567"/>
        <w:rPr>
          <w:sz w:val="20"/>
          <w:szCs w:val="20"/>
        </w:rPr>
      </w:pPr>
      <w:r w:rsidRPr="0089603A">
        <w:rPr>
          <w:sz w:val="20"/>
          <w:szCs w:val="20"/>
          <w:lang w:val="fr-CA"/>
        </w:rPr>
        <w:t>(63)</w:t>
      </w:r>
      <w:r w:rsidRPr="0089603A">
        <w:rPr>
          <w:sz w:val="20"/>
          <w:szCs w:val="20"/>
          <w:lang w:val="fr-CA"/>
        </w:rPr>
        <w:tab/>
        <w:t xml:space="preserve">Camille Harris M, et al. </w:t>
      </w:r>
      <w:r w:rsidRPr="0022260E">
        <w:rPr>
          <w:sz w:val="20"/>
          <w:szCs w:val="20"/>
        </w:rPr>
        <w:t xml:space="preserve">La </w:t>
      </w:r>
      <w:proofErr w:type="gramStart"/>
      <w:r w:rsidRPr="0022260E">
        <w:rPr>
          <w:sz w:val="20"/>
          <w:szCs w:val="20"/>
        </w:rPr>
        <w:t>crosse</w:t>
      </w:r>
      <w:proofErr w:type="gramEnd"/>
      <w:r w:rsidRPr="0022260E">
        <w:rPr>
          <w:sz w:val="20"/>
          <w:szCs w:val="20"/>
        </w:rPr>
        <w:t xml:space="preserve"> virus field detection and vector competence of culex mosquitoes. American Journal of Tropical Medicine and Hygiene 2015; 93(3): 461-467.</w:t>
      </w:r>
    </w:p>
    <w:p w14:paraId="677B4396" w14:textId="77777777" w:rsidR="0022260E" w:rsidRPr="0022260E" w:rsidRDefault="0022260E" w:rsidP="0022260E">
      <w:pPr>
        <w:spacing w:before="120" w:after="0" w:line="240" w:lineRule="auto"/>
        <w:ind w:left="567" w:hanging="567"/>
        <w:rPr>
          <w:sz w:val="20"/>
          <w:szCs w:val="20"/>
        </w:rPr>
      </w:pPr>
      <w:r w:rsidRPr="0022260E">
        <w:rPr>
          <w:sz w:val="20"/>
          <w:szCs w:val="20"/>
        </w:rPr>
        <w:t>(64)</w:t>
      </w:r>
      <w:r w:rsidRPr="0022260E">
        <w:rPr>
          <w:sz w:val="20"/>
          <w:szCs w:val="20"/>
        </w:rPr>
        <w:tab/>
        <w:t>Campbell GL, et al. Prevalence of neutralizing antibodies against California and Bunyamwera serogroup viruses in deer from mountainous areas of California. American Journal of Tropical Medicine and Hygiene 1989; 40(4): 428-437.</w:t>
      </w:r>
    </w:p>
    <w:p w14:paraId="7EDCAFD3" w14:textId="77777777" w:rsidR="0022260E" w:rsidRPr="0022260E" w:rsidRDefault="0022260E" w:rsidP="0022260E">
      <w:pPr>
        <w:spacing w:before="120" w:after="0" w:line="240" w:lineRule="auto"/>
        <w:ind w:left="567" w:hanging="567"/>
        <w:rPr>
          <w:sz w:val="20"/>
          <w:szCs w:val="20"/>
        </w:rPr>
      </w:pPr>
      <w:r w:rsidRPr="0022260E">
        <w:rPr>
          <w:sz w:val="20"/>
          <w:szCs w:val="20"/>
        </w:rPr>
        <w:t>(65)</w:t>
      </w:r>
      <w:r w:rsidRPr="0022260E">
        <w:rPr>
          <w:sz w:val="20"/>
          <w:szCs w:val="20"/>
        </w:rPr>
        <w:tab/>
        <w:t>Campbell WP, Huang C. Detection of California serogroup Bunyaviruses in tissue culture and mosquito pools by PCR. Journal of virological methods 1996; 57(2): 175-179.</w:t>
      </w:r>
    </w:p>
    <w:p w14:paraId="735225CA" w14:textId="77777777" w:rsidR="0022260E" w:rsidRPr="0022260E" w:rsidRDefault="0022260E" w:rsidP="0022260E">
      <w:pPr>
        <w:spacing w:before="120" w:after="0" w:line="240" w:lineRule="auto"/>
        <w:ind w:left="567" w:hanging="567"/>
        <w:rPr>
          <w:sz w:val="20"/>
          <w:szCs w:val="20"/>
        </w:rPr>
      </w:pPr>
      <w:r w:rsidRPr="0022260E">
        <w:rPr>
          <w:sz w:val="20"/>
          <w:szCs w:val="20"/>
        </w:rPr>
        <w:t>(66)</w:t>
      </w:r>
      <w:r w:rsidRPr="0022260E">
        <w:rPr>
          <w:sz w:val="20"/>
          <w:szCs w:val="20"/>
        </w:rPr>
        <w:tab/>
        <w:t xml:space="preserve">Case KL, West RM, Smith MJ. </w:t>
      </w:r>
      <w:r w:rsidRPr="0022260E">
        <w:rPr>
          <w:sz w:val="20"/>
          <w:szCs w:val="20"/>
          <w:lang w:val="fr-CA"/>
        </w:rPr>
        <w:t xml:space="preserve">Histocompatibility antigens and La Crosse encephalitis. </w:t>
      </w:r>
      <w:r w:rsidRPr="0022260E">
        <w:rPr>
          <w:sz w:val="20"/>
          <w:szCs w:val="20"/>
        </w:rPr>
        <w:t>Journal of Infectious Diseases 1993; 168(2): 358-360.</w:t>
      </w:r>
    </w:p>
    <w:p w14:paraId="3180A50E" w14:textId="77777777" w:rsidR="0022260E" w:rsidRPr="0022260E" w:rsidRDefault="0022260E" w:rsidP="0022260E">
      <w:pPr>
        <w:spacing w:before="120" w:after="0" w:line="240" w:lineRule="auto"/>
        <w:ind w:left="567" w:hanging="567"/>
        <w:rPr>
          <w:sz w:val="20"/>
          <w:szCs w:val="20"/>
        </w:rPr>
      </w:pPr>
      <w:r w:rsidRPr="0022260E">
        <w:rPr>
          <w:sz w:val="20"/>
          <w:szCs w:val="20"/>
        </w:rPr>
        <w:t>(67)</w:t>
      </w:r>
      <w:r w:rsidRPr="0022260E">
        <w:rPr>
          <w:sz w:val="20"/>
          <w:szCs w:val="20"/>
        </w:rPr>
        <w:tab/>
        <w:t>Cash P. Inhibition of La Crosse virus replication by monensin, monovalent ionophore. The Journal of general virology 1982; 59(Pt 1): 193-196.</w:t>
      </w:r>
    </w:p>
    <w:p w14:paraId="2F48C881" w14:textId="77777777" w:rsidR="0022260E" w:rsidRPr="0022260E" w:rsidRDefault="0022260E" w:rsidP="0022260E">
      <w:pPr>
        <w:spacing w:before="120" w:after="0" w:line="240" w:lineRule="auto"/>
        <w:ind w:left="567" w:hanging="567"/>
        <w:rPr>
          <w:sz w:val="20"/>
          <w:szCs w:val="20"/>
        </w:rPr>
      </w:pPr>
      <w:r w:rsidRPr="0022260E">
        <w:rPr>
          <w:sz w:val="20"/>
          <w:szCs w:val="20"/>
        </w:rPr>
        <w:t>(68)</w:t>
      </w:r>
      <w:r w:rsidRPr="0022260E">
        <w:rPr>
          <w:sz w:val="20"/>
          <w:szCs w:val="20"/>
        </w:rPr>
        <w:tab/>
        <w:t xml:space="preserve">Cassidy LF, Patterson JL. </w:t>
      </w:r>
      <w:proofErr w:type="gramStart"/>
      <w:r w:rsidRPr="0022260E">
        <w:rPr>
          <w:sz w:val="20"/>
          <w:szCs w:val="20"/>
        </w:rPr>
        <w:t>Mechanism of La Crosse virus inhibition by ribavirin.</w:t>
      </w:r>
      <w:proofErr w:type="gramEnd"/>
      <w:r w:rsidRPr="0022260E">
        <w:rPr>
          <w:sz w:val="20"/>
          <w:szCs w:val="20"/>
        </w:rPr>
        <w:t xml:space="preserve"> Antimicrobial Agents and Chemotherapy 1989; 33(11): 2009-2011.</w:t>
      </w:r>
    </w:p>
    <w:p w14:paraId="1640BC1B" w14:textId="77777777" w:rsidR="0022260E" w:rsidRPr="0022260E" w:rsidRDefault="0022260E" w:rsidP="0022260E">
      <w:pPr>
        <w:spacing w:before="120" w:after="0" w:line="240" w:lineRule="auto"/>
        <w:ind w:left="567" w:hanging="567"/>
        <w:rPr>
          <w:sz w:val="20"/>
          <w:szCs w:val="20"/>
        </w:rPr>
      </w:pPr>
      <w:r w:rsidRPr="0022260E">
        <w:rPr>
          <w:sz w:val="20"/>
          <w:szCs w:val="20"/>
        </w:rPr>
        <w:t>(69)</w:t>
      </w:r>
      <w:r w:rsidRPr="0022260E">
        <w:rPr>
          <w:sz w:val="20"/>
          <w:szCs w:val="20"/>
        </w:rPr>
        <w:tab/>
        <w:t xml:space="preserve">Centers for Disease Control. </w:t>
      </w:r>
      <w:proofErr w:type="gramStart"/>
      <w:r w:rsidRPr="0022260E">
        <w:rPr>
          <w:sz w:val="20"/>
          <w:szCs w:val="20"/>
        </w:rPr>
        <w:t>Arboviral Infections of the Central Nervous System—United States, 1987.</w:t>
      </w:r>
      <w:proofErr w:type="gramEnd"/>
      <w:r w:rsidRPr="0022260E">
        <w:rPr>
          <w:sz w:val="20"/>
          <w:szCs w:val="20"/>
        </w:rPr>
        <w:t xml:space="preserve"> JAMA: The Journal of the American Medical Association 1988; 260(12): 1688-1694.</w:t>
      </w:r>
    </w:p>
    <w:p w14:paraId="4C7D16F9" w14:textId="77777777" w:rsidR="0022260E" w:rsidRPr="0022260E" w:rsidRDefault="0022260E" w:rsidP="0022260E">
      <w:pPr>
        <w:spacing w:before="120" w:after="0" w:line="240" w:lineRule="auto"/>
        <w:ind w:left="567" w:hanging="567"/>
        <w:rPr>
          <w:sz w:val="20"/>
          <w:szCs w:val="20"/>
        </w:rPr>
      </w:pPr>
      <w:r w:rsidRPr="0022260E">
        <w:rPr>
          <w:sz w:val="20"/>
          <w:szCs w:val="20"/>
        </w:rPr>
        <w:t>(70)</w:t>
      </w:r>
      <w:r w:rsidRPr="0022260E">
        <w:rPr>
          <w:sz w:val="20"/>
          <w:szCs w:val="20"/>
        </w:rPr>
        <w:tab/>
        <w:t xml:space="preserve">Centers for Disease Control. </w:t>
      </w:r>
      <w:proofErr w:type="gramStart"/>
      <w:r w:rsidRPr="0022260E">
        <w:rPr>
          <w:sz w:val="20"/>
          <w:szCs w:val="20"/>
        </w:rPr>
        <w:t>La Crosse encephalitis in West Virginia.</w:t>
      </w:r>
      <w:proofErr w:type="gramEnd"/>
      <w:r w:rsidRPr="0022260E">
        <w:rPr>
          <w:sz w:val="20"/>
          <w:szCs w:val="20"/>
        </w:rPr>
        <w:t xml:space="preserve"> Morbidity and mortality weekly report 1988; 37(5): 79-82.</w:t>
      </w:r>
    </w:p>
    <w:p w14:paraId="75E72D03" w14:textId="77777777" w:rsidR="0022260E" w:rsidRPr="0022260E" w:rsidRDefault="0022260E" w:rsidP="0022260E">
      <w:pPr>
        <w:spacing w:before="120" w:after="0" w:line="240" w:lineRule="auto"/>
        <w:ind w:left="567" w:hanging="567"/>
        <w:rPr>
          <w:sz w:val="20"/>
          <w:szCs w:val="20"/>
        </w:rPr>
      </w:pPr>
      <w:r w:rsidRPr="0022260E">
        <w:rPr>
          <w:sz w:val="20"/>
          <w:szCs w:val="20"/>
        </w:rPr>
        <w:t>(71)</w:t>
      </w:r>
      <w:r w:rsidRPr="0022260E">
        <w:rPr>
          <w:sz w:val="20"/>
          <w:szCs w:val="20"/>
        </w:rPr>
        <w:tab/>
        <w:t xml:space="preserve">Centers for Disease Control. </w:t>
      </w:r>
      <w:proofErr w:type="gramStart"/>
      <w:r w:rsidRPr="0022260E">
        <w:rPr>
          <w:sz w:val="20"/>
          <w:szCs w:val="20"/>
        </w:rPr>
        <w:t>Arboviral disease - United States, 1991.</w:t>
      </w:r>
      <w:proofErr w:type="gramEnd"/>
      <w:r w:rsidRPr="0022260E">
        <w:rPr>
          <w:sz w:val="20"/>
          <w:szCs w:val="20"/>
        </w:rPr>
        <w:t xml:space="preserve"> Journal of the American Medical Association 1992; 268(11): 1399.</w:t>
      </w:r>
    </w:p>
    <w:p w14:paraId="40B6D522" w14:textId="77777777" w:rsidR="0022260E" w:rsidRPr="0022260E" w:rsidRDefault="0022260E" w:rsidP="0022260E">
      <w:pPr>
        <w:spacing w:before="120" w:after="0" w:line="240" w:lineRule="auto"/>
        <w:ind w:left="567" w:hanging="567"/>
        <w:rPr>
          <w:sz w:val="20"/>
          <w:szCs w:val="20"/>
        </w:rPr>
      </w:pPr>
      <w:r w:rsidRPr="0022260E">
        <w:rPr>
          <w:sz w:val="20"/>
          <w:szCs w:val="20"/>
        </w:rPr>
        <w:t>(72)</w:t>
      </w:r>
      <w:r w:rsidRPr="0022260E">
        <w:rPr>
          <w:sz w:val="20"/>
          <w:szCs w:val="20"/>
        </w:rPr>
        <w:tab/>
        <w:t xml:space="preserve">Centers for Disease Control. </w:t>
      </w:r>
      <w:r w:rsidRPr="0022260E">
        <w:rPr>
          <w:sz w:val="20"/>
          <w:szCs w:val="20"/>
          <w:lang w:val="fr-CA"/>
        </w:rPr>
        <w:t xml:space="preserve">La Crosse virus neuroinvasive disease - Missouri, 2009. </w:t>
      </w:r>
      <w:r w:rsidRPr="0022260E">
        <w:rPr>
          <w:sz w:val="20"/>
          <w:szCs w:val="20"/>
        </w:rPr>
        <w:t>Morbidity and mortality weekly report 2010; 59(28): 869-871.</w:t>
      </w:r>
    </w:p>
    <w:p w14:paraId="411B5BBC" w14:textId="77777777" w:rsidR="0022260E" w:rsidRPr="0022260E" w:rsidRDefault="0022260E" w:rsidP="0022260E">
      <w:pPr>
        <w:spacing w:before="120" w:after="0" w:line="240" w:lineRule="auto"/>
        <w:ind w:left="567" w:hanging="567"/>
        <w:rPr>
          <w:sz w:val="20"/>
          <w:szCs w:val="20"/>
        </w:rPr>
      </w:pPr>
      <w:r w:rsidRPr="0022260E">
        <w:rPr>
          <w:sz w:val="20"/>
          <w:szCs w:val="20"/>
        </w:rPr>
        <w:t>(73)</w:t>
      </w:r>
      <w:r w:rsidRPr="0022260E">
        <w:rPr>
          <w:sz w:val="20"/>
          <w:szCs w:val="20"/>
        </w:rPr>
        <w:tab/>
        <w:t xml:space="preserve">Centers for Disease Control. West </w:t>
      </w:r>
      <w:proofErr w:type="gramStart"/>
      <w:r w:rsidRPr="0022260E">
        <w:rPr>
          <w:sz w:val="20"/>
          <w:szCs w:val="20"/>
        </w:rPr>
        <w:t>nile</w:t>
      </w:r>
      <w:proofErr w:type="gramEnd"/>
      <w:r w:rsidRPr="0022260E">
        <w:rPr>
          <w:sz w:val="20"/>
          <w:szCs w:val="20"/>
        </w:rPr>
        <w:t xml:space="preserve"> virus disease and other arboviral diseases - United States, 2011. Morbidity and mortality weekly report 2012; 61(27): 510-514.</w:t>
      </w:r>
    </w:p>
    <w:p w14:paraId="519B01BB" w14:textId="77777777" w:rsidR="0022260E" w:rsidRPr="0022260E" w:rsidRDefault="0022260E" w:rsidP="0022260E">
      <w:pPr>
        <w:spacing w:before="120" w:after="0" w:line="240" w:lineRule="auto"/>
        <w:ind w:left="567" w:hanging="567"/>
        <w:rPr>
          <w:sz w:val="20"/>
          <w:szCs w:val="20"/>
        </w:rPr>
      </w:pPr>
      <w:r w:rsidRPr="0022260E">
        <w:rPr>
          <w:sz w:val="20"/>
          <w:szCs w:val="20"/>
        </w:rPr>
        <w:t>(74)</w:t>
      </w:r>
      <w:r w:rsidRPr="0022260E">
        <w:rPr>
          <w:sz w:val="20"/>
          <w:szCs w:val="20"/>
        </w:rPr>
        <w:tab/>
        <w:t xml:space="preserve">Centers for Disease Control. </w:t>
      </w:r>
      <w:proofErr w:type="gramStart"/>
      <w:r w:rsidRPr="0022260E">
        <w:rPr>
          <w:sz w:val="20"/>
          <w:szCs w:val="20"/>
        </w:rPr>
        <w:t>West Nile virus and other arboviral diseases--United States, 2012.</w:t>
      </w:r>
      <w:proofErr w:type="gramEnd"/>
      <w:r w:rsidRPr="0022260E">
        <w:rPr>
          <w:sz w:val="20"/>
          <w:szCs w:val="20"/>
        </w:rPr>
        <w:t xml:space="preserve"> Morbidity and mortality weekly report 2013; 62(25): 513-517.</w:t>
      </w:r>
    </w:p>
    <w:p w14:paraId="429E32E2" w14:textId="77777777" w:rsidR="0022260E" w:rsidRPr="0022260E" w:rsidRDefault="0022260E" w:rsidP="0022260E">
      <w:pPr>
        <w:spacing w:before="120" w:after="0" w:line="240" w:lineRule="auto"/>
        <w:ind w:left="567" w:hanging="567"/>
        <w:rPr>
          <w:sz w:val="20"/>
          <w:szCs w:val="20"/>
        </w:rPr>
      </w:pPr>
      <w:r w:rsidRPr="0022260E">
        <w:rPr>
          <w:sz w:val="20"/>
          <w:szCs w:val="20"/>
        </w:rPr>
        <w:t>(75)</w:t>
      </w:r>
      <w:r w:rsidRPr="0022260E">
        <w:rPr>
          <w:sz w:val="20"/>
          <w:szCs w:val="20"/>
        </w:rPr>
        <w:tab/>
        <w:t xml:space="preserve">La Crosse virus disease cases reported to CDC by state, 2004–2013 (https://www.cdc.gov/lac/resources/LACbystate-table_2004-2013.pdf). </w:t>
      </w:r>
      <w:proofErr w:type="gramStart"/>
      <w:r w:rsidRPr="0022260E">
        <w:rPr>
          <w:sz w:val="20"/>
          <w:szCs w:val="20"/>
        </w:rPr>
        <w:t>Accessed December 17, 2016.</w:t>
      </w:r>
      <w:proofErr w:type="gramEnd"/>
    </w:p>
    <w:p w14:paraId="4A12DAAC" w14:textId="77777777" w:rsidR="0022260E" w:rsidRPr="0022260E" w:rsidRDefault="0022260E" w:rsidP="0022260E">
      <w:pPr>
        <w:spacing w:before="120" w:after="0" w:line="240" w:lineRule="auto"/>
        <w:ind w:left="567" w:hanging="567"/>
        <w:rPr>
          <w:sz w:val="20"/>
          <w:szCs w:val="20"/>
        </w:rPr>
      </w:pPr>
      <w:r w:rsidRPr="0022260E">
        <w:rPr>
          <w:sz w:val="20"/>
          <w:szCs w:val="20"/>
        </w:rPr>
        <w:t>(76)</w:t>
      </w:r>
      <w:r w:rsidRPr="0022260E">
        <w:rPr>
          <w:sz w:val="20"/>
          <w:szCs w:val="20"/>
        </w:rPr>
        <w:tab/>
        <w:t>Chandler LJ, et al. Heterologous reassortment of bunyaviruses in Aedes triseriatus mosquitoes and transovarial and oral transmission of newly evolved genotypes. Journal of General Virology 1990; 71(5): 1045-1050.</w:t>
      </w:r>
    </w:p>
    <w:p w14:paraId="505BD8C4" w14:textId="77777777" w:rsidR="0022260E" w:rsidRPr="0022260E" w:rsidRDefault="0022260E" w:rsidP="0022260E">
      <w:pPr>
        <w:spacing w:before="120" w:after="0" w:line="240" w:lineRule="auto"/>
        <w:ind w:left="567" w:hanging="567"/>
        <w:rPr>
          <w:sz w:val="20"/>
          <w:szCs w:val="20"/>
        </w:rPr>
      </w:pPr>
      <w:r w:rsidRPr="0022260E">
        <w:rPr>
          <w:sz w:val="20"/>
          <w:szCs w:val="20"/>
        </w:rPr>
        <w:t>(77)</w:t>
      </w:r>
      <w:r w:rsidRPr="0022260E">
        <w:rPr>
          <w:sz w:val="20"/>
          <w:szCs w:val="20"/>
        </w:rPr>
        <w:tab/>
        <w:t>Chandler LJ, et al. Detection of La Crosse and snowshoe hare viral nucleic acids by in situ hybridization. American Journal of Tropical Medicine and Hygiene 1989; 40(5): 561-568.</w:t>
      </w:r>
    </w:p>
    <w:p w14:paraId="6E97C0B3" w14:textId="77777777" w:rsidR="0022260E" w:rsidRPr="0022260E" w:rsidRDefault="0022260E" w:rsidP="0022260E">
      <w:pPr>
        <w:spacing w:before="120" w:after="0" w:line="240" w:lineRule="auto"/>
        <w:ind w:left="567" w:hanging="567"/>
        <w:rPr>
          <w:sz w:val="20"/>
          <w:szCs w:val="20"/>
        </w:rPr>
      </w:pPr>
      <w:r w:rsidRPr="0022260E">
        <w:rPr>
          <w:sz w:val="20"/>
          <w:szCs w:val="20"/>
        </w:rPr>
        <w:t>(78)</w:t>
      </w:r>
      <w:r w:rsidRPr="0022260E">
        <w:rPr>
          <w:sz w:val="20"/>
          <w:szCs w:val="20"/>
        </w:rPr>
        <w:tab/>
        <w:t>Chandler LJ, Blair CD, Beaty BJ. La Crosse virus infection of Aedes triseriatus (Diptera: Culicidae) ovaries before dissemination of virus from the midgut. Journal of medical entomology 1998; 35(4): 567-572.</w:t>
      </w:r>
    </w:p>
    <w:p w14:paraId="4EC889A3" w14:textId="77777777" w:rsidR="0022260E" w:rsidRPr="0022260E" w:rsidRDefault="0022260E" w:rsidP="0022260E">
      <w:pPr>
        <w:spacing w:before="120" w:after="0" w:line="240" w:lineRule="auto"/>
        <w:ind w:left="567" w:hanging="567"/>
        <w:rPr>
          <w:sz w:val="20"/>
          <w:szCs w:val="20"/>
        </w:rPr>
      </w:pPr>
      <w:r w:rsidRPr="0022260E">
        <w:rPr>
          <w:sz w:val="20"/>
          <w:szCs w:val="20"/>
        </w:rPr>
        <w:t>(79)</w:t>
      </w:r>
      <w:r w:rsidRPr="0022260E">
        <w:rPr>
          <w:sz w:val="20"/>
          <w:szCs w:val="20"/>
        </w:rPr>
        <w:tab/>
        <w:t>Chandler LJ, et al. Characterization of La Crosse virus RNA in autopsied central nervous system tissues. Journal of clinical microbiology 1998; 36(11): 3332-3336.</w:t>
      </w:r>
    </w:p>
    <w:p w14:paraId="7E5520BB" w14:textId="77777777" w:rsidR="0022260E" w:rsidRPr="0022260E" w:rsidRDefault="0022260E" w:rsidP="0022260E">
      <w:pPr>
        <w:spacing w:before="120" w:after="0" w:line="240" w:lineRule="auto"/>
        <w:ind w:left="567" w:hanging="567"/>
        <w:rPr>
          <w:sz w:val="20"/>
          <w:szCs w:val="20"/>
        </w:rPr>
      </w:pPr>
      <w:r w:rsidRPr="0022260E">
        <w:rPr>
          <w:sz w:val="20"/>
          <w:szCs w:val="20"/>
        </w:rPr>
        <w:t>(80)</w:t>
      </w:r>
      <w:r w:rsidRPr="0022260E">
        <w:rPr>
          <w:sz w:val="20"/>
          <w:szCs w:val="20"/>
        </w:rPr>
        <w:tab/>
        <w:t>Chandler LJ, et al. Reassortment of La Crosse and Tahyna bunyaviruses in Aedes triseriatus mosquitoes. Virus research 1991; 20(2): 181-191.</w:t>
      </w:r>
    </w:p>
    <w:p w14:paraId="22D5A311" w14:textId="77777777" w:rsidR="0022260E" w:rsidRPr="0022260E" w:rsidRDefault="0022260E" w:rsidP="0022260E">
      <w:pPr>
        <w:spacing w:before="120" w:after="0" w:line="240" w:lineRule="auto"/>
        <w:ind w:left="567" w:hanging="567"/>
        <w:rPr>
          <w:sz w:val="20"/>
          <w:szCs w:val="20"/>
        </w:rPr>
      </w:pPr>
      <w:r w:rsidRPr="0022260E">
        <w:rPr>
          <w:sz w:val="20"/>
          <w:szCs w:val="20"/>
        </w:rPr>
        <w:t>(81)</w:t>
      </w:r>
      <w:r w:rsidRPr="0022260E">
        <w:rPr>
          <w:sz w:val="20"/>
          <w:szCs w:val="20"/>
        </w:rPr>
        <w:tab/>
        <w:t>Chandler LJ, et al. Analysis of La Crosse virus S-segment RNA and its positive-sense transcripts in persistently infected mosquito tissues. Journal of virology 1996; 70(12): 8972-8976.</w:t>
      </w:r>
    </w:p>
    <w:p w14:paraId="78DD83B0" w14:textId="77777777" w:rsidR="0022260E" w:rsidRPr="0022260E" w:rsidRDefault="0022260E" w:rsidP="0022260E">
      <w:pPr>
        <w:spacing w:before="120" w:after="0" w:line="240" w:lineRule="auto"/>
        <w:ind w:left="567" w:hanging="567"/>
        <w:rPr>
          <w:sz w:val="20"/>
          <w:szCs w:val="20"/>
        </w:rPr>
      </w:pPr>
      <w:r w:rsidRPr="0022260E">
        <w:rPr>
          <w:sz w:val="20"/>
          <w:szCs w:val="20"/>
        </w:rPr>
        <w:lastRenderedPageBreak/>
        <w:t>(82)</w:t>
      </w:r>
      <w:r w:rsidRPr="0022260E">
        <w:rPr>
          <w:sz w:val="20"/>
          <w:szCs w:val="20"/>
        </w:rPr>
        <w:tab/>
        <w:t>Chappell WA, et al. Preparation of La Crosse virus hemagglutinating antigen in BHK-21 suspension cell cultures. Applied Microbiology 1969; 18(3): 433-437.</w:t>
      </w:r>
    </w:p>
    <w:p w14:paraId="6511DFD6" w14:textId="77777777" w:rsidR="0022260E" w:rsidRPr="0022260E" w:rsidRDefault="0022260E" w:rsidP="0022260E">
      <w:pPr>
        <w:spacing w:before="120" w:after="0" w:line="240" w:lineRule="auto"/>
        <w:ind w:left="567" w:hanging="567"/>
        <w:rPr>
          <w:sz w:val="20"/>
          <w:szCs w:val="20"/>
        </w:rPr>
      </w:pPr>
      <w:r w:rsidRPr="0022260E">
        <w:rPr>
          <w:sz w:val="20"/>
          <w:szCs w:val="20"/>
        </w:rPr>
        <w:t>(83)</w:t>
      </w:r>
      <w:r w:rsidRPr="0022260E">
        <w:rPr>
          <w:sz w:val="20"/>
          <w:szCs w:val="20"/>
        </w:rPr>
        <w:tab/>
        <w:t>Chare ER, Gould EA, Holmes EC. Phylogenetic analysis reveals a low rate of homologous recombination in negative-sense RNA viruses. Journal of General Virology 2003; 84(10): 2691-2703.</w:t>
      </w:r>
    </w:p>
    <w:p w14:paraId="79C4F9F8" w14:textId="77777777" w:rsidR="0022260E" w:rsidRPr="0022260E" w:rsidRDefault="0022260E" w:rsidP="0022260E">
      <w:pPr>
        <w:spacing w:before="120" w:after="0" w:line="240" w:lineRule="auto"/>
        <w:ind w:left="567" w:hanging="567"/>
        <w:rPr>
          <w:sz w:val="20"/>
          <w:szCs w:val="20"/>
        </w:rPr>
      </w:pPr>
      <w:r w:rsidRPr="0022260E">
        <w:rPr>
          <w:sz w:val="20"/>
          <w:szCs w:val="20"/>
        </w:rPr>
        <w:t>(84)</w:t>
      </w:r>
      <w:r w:rsidRPr="0022260E">
        <w:rPr>
          <w:sz w:val="20"/>
          <w:szCs w:val="20"/>
        </w:rPr>
        <w:tab/>
        <w:t>Cheng LL, et al. Potential for evolution of California serogroup bunyaviruses by genome reassortment in Aedes albopictus. American Journal of Tropical Medicine and Hygiene 1999; 60(3): 430-438.</w:t>
      </w:r>
    </w:p>
    <w:p w14:paraId="14B68825" w14:textId="77777777" w:rsidR="0022260E" w:rsidRPr="0022260E" w:rsidRDefault="0022260E" w:rsidP="0022260E">
      <w:pPr>
        <w:spacing w:before="120" w:after="0" w:line="240" w:lineRule="auto"/>
        <w:ind w:left="567" w:hanging="567"/>
        <w:rPr>
          <w:sz w:val="20"/>
          <w:szCs w:val="20"/>
        </w:rPr>
      </w:pPr>
      <w:r w:rsidRPr="0022260E">
        <w:rPr>
          <w:sz w:val="20"/>
          <w:szCs w:val="20"/>
        </w:rPr>
        <w:t>(85)</w:t>
      </w:r>
      <w:r w:rsidRPr="0022260E">
        <w:rPr>
          <w:sz w:val="20"/>
          <w:szCs w:val="20"/>
        </w:rPr>
        <w:tab/>
        <w:t>Cheng LL, et al. Identification and localization of conserved antigenic epitopes on the G2 proteins of California serogroup Bunyaviruses. Viral immunology 2000; 13(2): 201-213.</w:t>
      </w:r>
    </w:p>
    <w:p w14:paraId="3991C03E" w14:textId="77777777" w:rsidR="0022260E" w:rsidRPr="0022260E" w:rsidRDefault="0022260E" w:rsidP="0022260E">
      <w:pPr>
        <w:spacing w:before="120" w:after="0" w:line="240" w:lineRule="auto"/>
        <w:ind w:left="567" w:hanging="567"/>
        <w:rPr>
          <w:sz w:val="20"/>
          <w:szCs w:val="20"/>
        </w:rPr>
      </w:pPr>
      <w:r w:rsidRPr="0022260E">
        <w:rPr>
          <w:sz w:val="20"/>
          <w:szCs w:val="20"/>
        </w:rPr>
        <w:t>(86)</w:t>
      </w:r>
      <w:r w:rsidRPr="0022260E">
        <w:rPr>
          <w:sz w:val="20"/>
          <w:szCs w:val="20"/>
        </w:rPr>
        <w:tab/>
        <w:t xml:space="preserve">Chun RW. Clinical aspects of La Crosse encephalitis: neurological and psychological sequelae. </w:t>
      </w:r>
      <w:proofErr w:type="gramStart"/>
      <w:r w:rsidRPr="0022260E">
        <w:rPr>
          <w:sz w:val="20"/>
          <w:szCs w:val="20"/>
        </w:rPr>
        <w:t>Progress in clinical and biological research 1983; 123: 193-201.</w:t>
      </w:r>
      <w:proofErr w:type="gramEnd"/>
    </w:p>
    <w:p w14:paraId="2788EB55" w14:textId="77777777" w:rsidR="0022260E" w:rsidRPr="0022260E" w:rsidRDefault="0022260E" w:rsidP="0022260E">
      <w:pPr>
        <w:spacing w:before="120" w:after="0" w:line="240" w:lineRule="auto"/>
        <w:ind w:left="567" w:hanging="567"/>
        <w:rPr>
          <w:sz w:val="20"/>
          <w:szCs w:val="20"/>
        </w:rPr>
      </w:pPr>
      <w:r w:rsidRPr="0022260E">
        <w:rPr>
          <w:sz w:val="20"/>
          <w:szCs w:val="20"/>
        </w:rPr>
        <w:t>(87)</w:t>
      </w:r>
      <w:r w:rsidRPr="0022260E">
        <w:rPr>
          <w:sz w:val="20"/>
          <w:szCs w:val="20"/>
        </w:rPr>
        <w:tab/>
        <w:t xml:space="preserve">Cierzniewski A, et al. 2009 Indiana Report of Infectious Diseases. </w:t>
      </w:r>
      <w:proofErr w:type="gramStart"/>
      <w:r w:rsidRPr="0022260E">
        <w:rPr>
          <w:sz w:val="20"/>
          <w:szCs w:val="20"/>
        </w:rPr>
        <w:t>Indiana State Department of Health; 2009.</w:t>
      </w:r>
      <w:proofErr w:type="gramEnd"/>
    </w:p>
    <w:p w14:paraId="4AB8E96E" w14:textId="77777777" w:rsidR="0022260E" w:rsidRPr="0022260E" w:rsidRDefault="0022260E" w:rsidP="0022260E">
      <w:pPr>
        <w:spacing w:before="120" w:after="0" w:line="240" w:lineRule="auto"/>
        <w:ind w:left="567" w:hanging="567"/>
        <w:rPr>
          <w:sz w:val="20"/>
          <w:szCs w:val="20"/>
        </w:rPr>
      </w:pPr>
      <w:r w:rsidRPr="0022260E">
        <w:rPr>
          <w:sz w:val="20"/>
          <w:szCs w:val="20"/>
        </w:rPr>
        <w:t>(88)</w:t>
      </w:r>
      <w:r w:rsidRPr="0022260E">
        <w:rPr>
          <w:sz w:val="20"/>
          <w:szCs w:val="20"/>
        </w:rPr>
        <w:tab/>
        <w:t>Clark GG, Crabbs CL, Elias BT. Absence of La Crosse virus in the presence of Aedes triseriatus on the Delmarva Peninsula. Journal of the American Mosquito Control Association 1986; 2(1): 33-37.</w:t>
      </w:r>
    </w:p>
    <w:p w14:paraId="32DFFABA" w14:textId="77777777" w:rsidR="0022260E" w:rsidRPr="0022260E" w:rsidRDefault="0022260E" w:rsidP="0022260E">
      <w:pPr>
        <w:spacing w:before="120" w:after="0" w:line="240" w:lineRule="auto"/>
        <w:ind w:left="567" w:hanging="567"/>
        <w:rPr>
          <w:sz w:val="20"/>
          <w:szCs w:val="20"/>
        </w:rPr>
      </w:pPr>
      <w:r w:rsidRPr="0022260E">
        <w:rPr>
          <w:sz w:val="20"/>
          <w:szCs w:val="20"/>
        </w:rPr>
        <w:t>(89)</w:t>
      </w:r>
      <w:r w:rsidRPr="0022260E">
        <w:rPr>
          <w:sz w:val="20"/>
          <w:szCs w:val="20"/>
        </w:rPr>
        <w:tab/>
        <w:t>Clark GG, et al. Occurrence of La Crosse (California serogroup) encephalitis viral infections in Illinois. American Journal of Tropical Medicine and Hygiene 1983; 32(4): 838-843.</w:t>
      </w:r>
    </w:p>
    <w:p w14:paraId="55A27C46" w14:textId="77777777" w:rsidR="0022260E" w:rsidRPr="0022260E" w:rsidRDefault="0022260E" w:rsidP="0022260E">
      <w:pPr>
        <w:spacing w:before="120" w:after="0" w:line="240" w:lineRule="auto"/>
        <w:ind w:left="567" w:hanging="567"/>
        <w:rPr>
          <w:sz w:val="20"/>
          <w:szCs w:val="20"/>
        </w:rPr>
      </w:pPr>
      <w:r w:rsidRPr="0022260E">
        <w:rPr>
          <w:sz w:val="20"/>
          <w:szCs w:val="20"/>
        </w:rPr>
        <w:t>(90)</w:t>
      </w:r>
      <w:r w:rsidRPr="0022260E">
        <w:rPr>
          <w:sz w:val="20"/>
          <w:szCs w:val="20"/>
        </w:rPr>
        <w:tab/>
        <w:t>Clark GG, et al. Persistance of La Crosse virus (California encephalitis serogroup) in north-central Illinois. American Journal of Tropical Medicine and Hygiene 1983; 32(1): 175-184.</w:t>
      </w:r>
    </w:p>
    <w:p w14:paraId="558666F0" w14:textId="77777777" w:rsidR="0022260E" w:rsidRPr="0022260E" w:rsidRDefault="0022260E" w:rsidP="0022260E">
      <w:pPr>
        <w:spacing w:before="120" w:after="0" w:line="240" w:lineRule="auto"/>
        <w:ind w:left="567" w:hanging="567"/>
        <w:rPr>
          <w:sz w:val="20"/>
          <w:szCs w:val="20"/>
        </w:rPr>
      </w:pPr>
      <w:r w:rsidRPr="0022260E">
        <w:rPr>
          <w:sz w:val="20"/>
          <w:szCs w:val="20"/>
        </w:rPr>
        <w:t>(91)</w:t>
      </w:r>
      <w:r w:rsidRPr="0022260E">
        <w:rPr>
          <w:sz w:val="20"/>
          <w:szCs w:val="20"/>
        </w:rPr>
        <w:tab/>
        <w:t>Clark GG, et al. Lacrosse virus activity in Illinois detected by ovitraps. Mosquito News 1982; 42(4): 551-557.</w:t>
      </w:r>
    </w:p>
    <w:p w14:paraId="2027F967" w14:textId="77777777" w:rsidR="0022260E" w:rsidRPr="0022260E" w:rsidRDefault="0022260E" w:rsidP="0022260E">
      <w:pPr>
        <w:spacing w:before="120" w:after="0" w:line="240" w:lineRule="auto"/>
        <w:ind w:left="567" w:hanging="567"/>
        <w:rPr>
          <w:sz w:val="20"/>
          <w:szCs w:val="20"/>
        </w:rPr>
      </w:pPr>
      <w:r w:rsidRPr="0022260E">
        <w:rPr>
          <w:sz w:val="20"/>
          <w:szCs w:val="20"/>
        </w:rPr>
        <w:t>(92)</w:t>
      </w:r>
      <w:r w:rsidRPr="0022260E">
        <w:rPr>
          <w:sz w:val="20"/>
          <w:szCs w:val="20"/>
        </w:rPr>
        <w:tab/>
        <w:t xml:space="preserve">Clerx-Van Haaster C, Bishop DHL. </w:t>
      </w:r>
      <w:proofErr w:type="gramStart"/>
      <w:r w:rsidRPr="0022260E">
        <w:rPr>
          <w:sz w:val="20"/>
          <w:szCs w:val="20"/>
        </w:rPr>
        <w:t>Analyses of the 3'-terminal sequences of snowshoe hare and La Crosse bunyaviruses.</w:t>
      </w:r>
      <w:proofErr w:type="gramEnd"/>
      <w:r w:rsidRPr="0022260E">
        <w:rPr>
          <w:sz w:val="20"/>
          <w:szCs w:val="20"/>
        </w:rPr>
        <w:t xml:space="preserve"> Virology 1980; 105(2): 564-574.</w:t>
      </w:r>
    </w:p>
    <w:p w14:paraId="3897B3B1" w14:textId="77777777" w:rsidR="0022260E" w:rsidRPr="0022260E" w:rsidRDefault="0022260E" w:rsidP="0022260E">
      <w:pPr>
        <w:spacing w:before="120" w:after="0" w:line="240" w:lineRule="auto"/>
        <w:ind w:left="567" w:hanging="567"/>
        <w:rPr>
          <w:sz w:val="20"/>
          <w:szCs w:val="20"/>
        </w:rPr>
      </w:pPr>
      <w:r w:rsidRPr="0022260E">
        <w:rPr>
          <w:sz w:val="20"/>
          <w:szCs w:val="20"/>
        </w:rPr>
        <w:t>(93)</w:t>
      </w:r>
      <w:r w:rsidRPr="0022260E">
        <w:rPr>
          <w:sz w:val="20"/>
          <w:szCs w:val="20"/>
        </w:rPr>
        <w:tab/>
        <w:t>Clerx-van Haaster CM, et al. Nucleotide sequence analyses and predicted coding of bunyavirus genome RNA species. Journal of virology 1982; 41(1): 119-128.</w:t>
      </w:r>
    </w:p>
    <w:p w14:paraId="2ED56DE2" w14:textId="77777777" w:rsidR="0022260E" w:rsidRPr="0022260E" w:rsidRDefault="0022260E" w:rsidP="0022260E">
      <w:pPr>
        <w:spacing w:before="120" w:after="0" w:line="240" w:lineRule="auto"/>
        <w:ind w:left="567" w:hanging="567"/>
        <w:rPr>
          <w:sz w:val="20"/>
          <w:szCs w:val="20"/>
        </w:rPr>
      </w:pPr>
      <w:r w:rsidRPr="0022260E">
        <w:rPr>
          <w:sz w:val="20"/>
          <w:szCs w:val="20"/>
        </w:rPr>
        <w:t>(94)</w:t>
      </w:r>
      <w:r w:rsidRPr="0022260E">
        <w:rPr>
          <w:sz w:val="20"/>
          <w:szCs w:val="20"/>
        </w:rPr>
        <w:tab/>
        <w:t xml:space="preserve">Clewley J, Gentsch J, Bishop DHL. </w:t>
      </w:r>
      <w:proofErr w:type="gramStart"/>
      <w:r w:rsidRPr="0022260E">
        <w:rPr>
          <w:sz w:val="20"/>
          <w:szCs w:val="20"/>
        </w:rPr>
        <w:t>Three unique viral RNA species of snowshoe hare and La Crosse bunyaviruses.</w:t>
      </w:r>
      <w:proofErr w:type="gramEnd"/>
      <w:r w:rsidRPr="0022260E">
        <w:rPr>
          <w:sz w:val="20"/>
          <w:szCs w:val="20"/>
        </w:rPr>
        <w:t xml:space="preserve"> Journal of virology 1977; 22(2): 459-468.</w:t>
      </w:r>
    </w:p>
    <w:p w14:paraId="4CE5561C" w14:textId="77777777" w:rsidR="0022260E" w:rsidRPr="0022260E" w:rsidRDefault="0022260E" w:rsidP="0022260E">
      <w:pPr>
        <w:spacing w:before="120" w:after="0" w:line="240" w:lineRule="auto"/>
        <w:ind w:left="567" w:hanging="567"/>
        <w:rPr>
          <w:sz w:val="20"/>
          <w:szCs w:val="20"/>
        </w:rPr>
      </w:pPr>
      <w:r w:rsidRPr="0022260E">
        <w:rPr>
          <w:sz w:val="20"/>
          <w:szCs w:val="20"/>
        </w:rPr>
        <w:t>(95)</w:t>
      </w:r>
      <w:r w:rsidRPr="0022260E">
        <w:rPr>
          <w:sz w:val="20"/>
          <w:szCs w:val="20"/>
        </w:rPr>
        <w:tab/>
        <w:t>Connor JH, et al. Antiviral activity and RNA polymerase degradation following Hsp90 inhibition in a range of negative strand viruses. Virology 2007; 362(1): 109-119.</w:t>
      </w:r>
    </w:p>
    <w:p w14:paraId="1525564D" w14:textId="77777777" w:rsidR="0022260E" w:rsidRPr="0022260E" w:rsidRDefault="0022260E" w:rsidP="0022260E">
      <w:pPr>
        <w:spacing w:before="120" w:after="0" w:line="240" w:lineRule="auto"/>
        <w:ind w:left="567" w:hanging="567"/>
        <w:rPr>
          <w:sz w:val="20"/>
          <w:szCs w:val="20"/>
        </w:rPr>
      </w:pPr>
      <w:r w:rsidRPr="0022260E">
        <w:rPr>
          <w:sz w:val="20"/>
          <w:szCs w:val="20"/>
        </w:rPr>
        <w:t>(96)</w:t>
      </w:r>
      <w:r w:rsidRPr="0022260E">
        <w:rPr>
          <w:sz w:val="20"/>
          <w:szCs w:val="20"/>
        </w:rPr>
        <w:tab/>
        <w:t xml:space="preserve">Cooper SR, Lindsey T, Craig AS. Communicable and Environmental Disease Services Annual Report 2004-2005. </w:t>
      </w:r>
      <w:proofErr w:type="gramStart"/>
      <w:r w:rsidRPr="0022260E">
        <w:rPr>
          <w:sz w:val="20"/>
          <w:szCs w:val="20"/>
        </w:rPr>
        <w:t>Tennessee Department of Health, Communicable and Environmental Disease Services Section; 2005.</w:t>
      </w:r>
      <w:proofErr w:type="gramEnd"/>
    </w:p>
    <w:p w14:paraId="546C918D" w14:textId="77777777" w:rsidR="0022260E" w:rsidRPr="0022260E" w:rsidRDefault="0022260E" w:rsidP="0022260E">
      <w:pPr>
        <w:spacing w:before="120" w:after="0" w:line="240" w:lineRule="auto"/>
        <w:ind w:left="567" w:hanging="567"/>
        <w:rPr>
          <w:sz w:val="20"/>
          <w:szCs w:val="20"/>
        </w:rPr>
      </w:pPr>
      <w:r w:rsidRPr="0022260E">
        <w:rPr>
          <w:sz w:val="20"/>
          <w:szCs w:val="20"/>
        </w:rPr>
        <w:t>(97)</w:t>
      </w:r>
      <w:r w:rsidRPr="0022260E">
        <w:rPr>
          <w:sz w:val="20"/>
          <w:szCs w:val="20"/>
        </w:rPr>
        <w:tab/>
        <w:t xml:space="preserve">Cooper SR, Taylor CR, Craig AS. Communicable and Environmental Disease Services Annual Report 2006. </w:t>
      </w:r>
      <w:proofErr w:type="gramStart"/>
      <w:r w:rsidRPr="0022260E">
        <w:rPr>
          <w:sz w:val="20"/>
          <w:szCs w:val="20"/>
        </w:rPr>
        <w:t>Tennessee Department of Health, Communicable and Environmental Disease Services; 2006.</w:t>
      </w:r>
      <w:proofErr w:type="gramEnd"/>
    </w:p>
    <w:p w14:paraId="6418B64C" w14:textId="77777777" w:rsidR="0022260E" w:rsidRPr="0022260E" w:rsidRDefault="0022260E" w:rsidP="0022260E">
      <w:pPr>
        <w:spacing w:before="120" w:after="0" w:line="240" w:lineRule="auto"/>
        <w:ind w:left="567" w:hanging="567"/>
        <w:rPr>
          <w:sz w:val="20"/>
          <w:szCs w:val="20"/>
        </w:rPr>
      </w:pPr>
      <w:r w:rsidRPr="0022260E">
        <w:rPr>
          <w:sz w:val="20"/>
          <w:szCs w:val="20"/>
        </w:rPr>
        <w:t>(98)</w:t>
      </w:r>
      <w:r w:rsidRPr="0022260E">
        <w:rPr>
          <w:sz w:val="20"/>
          <w:szCs w:val="20"/>
        </w:rPr>
        <w:tab/>
        <w:t xml:space="preserve">Cooper SR, et al. Communicable and Environmental Disease Services Annual Report 2007. </w:t>
      </w:r>
      <w:proofErr w:type="gramStart"/>
      <w:r w:rsidRPr="0022260E">
        <w:rPr>
          <w:sz w:val="20"/>
          <w:szCs w:val="20"/>
        </w:rPr>
        <w:t>Tennessee Department of Health, Communicable and Environmental Disease Services; 2007.</w:t>
      </w:r>
      <w:proofErr w:type="gramEnd"/>
    </w:p>
    <w:p w14:paraId="231666EA" w14:textId="77777777" w:rsidR="0022260E" w:rsidRPr="0022260E" w:rsidRDefault="0022260E" w:rsidP="0022260E">
      <w:pPr>
        <w:spacing w:before="120" w:after="0" w:line="240" w:lineRule="auto"/>
        <w:ind w:left="567" w:hanging="567"/>
        <w:rPr>
          <w:sz w:val="20"/>
          <w:szCs w:val="20"/>
        </w:rPr>
      </w:pPr>
      <w:r w:rsidRPr="0022260E">
        <w:rPr>
          <w:sz w:val="20"/>
          <w:szCs w:val="20"/>
        </w:rPr>
        <w:t>(99)</w:t>
      </w:r>
      <w:r w:rsidRPr="0022260E">
        <w:rPr>
          <w:sz w:val="20"/>
          <w:szCs w:val="20"/>
        </w:rPr>
        <w:tab/>
        <w:t xml:space="preserve">Cooper SR, Taylor CR, Jones TF. Communicable and Environmental Disease Services Annual Report 2008. </w:t>
      </w:r>
      <w:proofErr w:type="gramStart"/>
      <w:r w:rsidRPr="0022260E">
        <w:rPr>
          <w:sz w:val="20"/>
          <w:szCs w:val="20"/>
        </w:rPr>
        <w:t>Tennessee Department of Health, Communicable and Environmental Disease Services Section; 2008.</w:t>
      </w:r>
      <w:proofErr w:type="gramEnd"/>
    </w:p>
    <w:p w14:paraId="2D76E8AA"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(100)</w:t>
      </w:r>
      <w:r w:rsidRPr="0022260E">
        <w:rPr>
          <w:sz w:val="20"/>
          <w:szCs w:val="20"/>
        </w:rPr>
        <w:tab/>
        <w:t>Cooper SR, Taylor CR, Jones TF.</w:t>
      </w:r>
      <w:proofErr w:type="gramEnd"/>
      <w:r w:rsidRPr="0022260E">
        <w:rPr>
          <w:sz w:val="20"/>
          <w:szCs w:val="20"/>
        </w:rPr>
        <w:t xml:space="preserve"> Communicable and Environmental Disease Services Annual Report 2009. </w:t>
      </w:r>
      <w:proofErr w:type="gramStart"/>
      <w:r w:rsidRPr="0022260E">
        <w:rPr>
          <w:sz w:val="20"/>
          <w:szCs w:val="20"/>
        </w:rPr>
        <w:t>Tennessee Department of Health, Communicable and Environmental Disease Services Section; 2009.</w:t>
      </w:r>
      <w:proofErr w:type="gramEnd"/>
    </w:p>
    <w:p w14:paraId="45C88A70" w14:textId="77777777" w:rsidR="0022260E" w:rsidRPr="0022260E" w:rsidRDefault="0022260E" w:rsidP="0022260E">
      <w:pPr>
        <w:spacing w:before="120" w:after="0" w:line="240" w:lineRule="auto"/>
        <w:ind w:left="567" w:hanging="567"/>
        <w:rPr>
          <w:sz w:val="20"/>
          <w:szCs w:val="20"/>
        </w:rPr>
      </w:pPr>
      <w:r w:rsidRPr="0022260E">
        <w:rPr>
          <w:sz w:val="20"/>
          <w:szCs w:val="20"/>
          <w:lang w:val="fr-CA"/>
        </w:rPr>
        <w:t>(101)</w:t>
      </w:r>
      <w:r w:rsidRPr="0022260E">
        <w:rPr>
          <w:sz w:val="20"/>
          <w:szCs w:val="20"/>
          <w:lang w:val="fr-CA"/>
        </w:rPr>
        <w:tab/>
        <w:t xml:space="preserve">Copps SC, Elston AC. California virus (La Crosse strain) encephalitis. </w:t>
      </w:r>
      <w:r w:rsidRPr="0022260E">
        <w:rPr>
          <w:sz w:val="20"/>
          <w:szCs w:val="20"/>
        </w:rPr>
        <w:t>Wisconsin medical journal 1969; 68(11): 329-331.</w:t>
      </w:r>
    </w:p>
    <w:p w14:paraId="3973CBDF"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(102)</w:t>
      </w:r>
      <w:r w:rsidRPr="0022260E">
        <w:rPr>
          <w:sz w:val="20"/>
          <w:szCs w:val="20"/>
        </w:rPr>
        <w:tab/>
        <w:t>Costanzo KS, et al. Effect of oral infection of La Crosse virus on survival and fecundity of native Ochlerotatus triseriatus and invasive Stegomyia albopicta.</w:t>
      </w:r>
      <w:proofErr w:type="gramEnd"/>
      <w:r w:rsidRPr="0022260E">
        <w:rPr>
          <w:sz w:val="20"/>
          <w:szCs w:val="20"/>
        </w:rPr>
        <w:t xml:space="preserve"> Medical and veterinary entomology 2014; 28(1): 77-84.</w:t>
      </w:r>
    </w:p>
    <w:p w14:paraId="2A60F40B" w14:textId="77777777" w:rsidR="0022260E" w:rsidRPr="0022260E" w:rsidRDefault="0022260E" w:rsidP="0022260E">
      <w:pPr>
        <w:spacing w:before="120" w:after="0" w:line="240" w:lineRule="auto"/>
        <w:ind w:left="567" w:hanging="567"/>
        <w:rPr>
          <w:sz w:val="20"/>
          <w:szCs w:val="20"/>
        </w:rPr>
      </w:pPr>
      <w:r w:rsidRPr="00561386">
        <w:rPr>
          <w:sz w:val="20"/>
          <w:szCs w:val="20"/>
        </w:rPr>
        <w:t>(103)</w:t>
      </w:r>
      <w:r w:rsidRPr="00561386">
        <w:rPr>
          <w:sz w:val="20"/>
          <w:szCs w:val="20"/>
        </w:rPr>
        <w:tab/>
        <w:t xml:space="preserve">Cully JF, Jr, et al. </w:t>
      </w:r>
      <w:r w:rsidRPr="0022260E">
        <w:rPr>
          <w:sz w:val="20"/>
          <w:szCs w:val="20"/>
        </w:rPr>
        <w:t>Antibodies to La Crosse virus in eastern chipmunks in Indiana near an Aedes albopictus population. Journal of the American Mosquito Control Association 1991; 7(4): 651-653.</w:t>
      </w:r>
    </w:p>
    <w:p w14:paraId="647F0F27" w14:textId="77777777" w:rsidR="0022260E" w:rsidRPr="0022260E" w:rsidRDefault="0022260E" w:rsidP="0022260E">
      <w:pPr>
        <w:spacing w:before="120" w:after="0" w:line="240" w:lineRule="auto"/>
        <w:ind w:left="567" w:hanging="567"/>
        <w:rPr>
          <w:sz w:val="20"/>
          <w:szCs w:val="20"/>
        </w:rPr>
      </w:pPr>
      <w:r w:rsidRPr="0022260E">
        <w:rPr>
          <w:sz w:val="20"/>
          <w:szCs w:val="20"/>
        </w:rPr>
        <w:lastRenderedPageBreak/>
        <w:t>(104)</w:t>
      </w:r>
      <w:r w:rsidRPr="0022260E">
        <w:rPr>
          <w:sz w:val="20"/>
          <w:szCs w:val="20"/>
        </w:rPr>
        <w:tab/>
        <w:t>Cully JF, Jr, Streit TG, Heard PB. Transmission of La Crosse virus by four strains of Aedes albopictus to and from the eastern chipmunk (Tamias striatus). Journal of the American Mosquito Control Association 1992; 8(3): 237-240.</w:t>
      </w:r>
    </w:p>
    <w:p w14:paraId="79753E1B" w14:textId="77777777" w:rsidR="0022260E" w:rsidRPr="0022260E" w:rsidRDefault="0022260E" w:rsidP="0022260E">
      <w:pPr>
        <w:spacing w:before="120" w:after="0" w:line="240" w:lineRule="auto"/>
        <w:ind w:left="567" w:hanging="567"/>
        <w:rPr>
          <w:sz w:val="20"/>
          <w:szCs w:val="20"/>
        </w:rPr>
      </w:pPr>
      <w:r w:rsidRPr="0022260E">
        <w:rPr>
          <w:sz w:val="20"/>
          <w:szCs w:val="20"/>
        </w:rPr>
        <w:t>(105)</w:t>
      </w:r>
      <w:r w:rsidRPr="0022260E">
        <w:rPr>
          <w:sz w:val="20"/>
          <w:szCs w:val="20"/>
        </w:rPr>
        <w:tab/>
        <w:t>Dahlberg JE, Obijeski JF, Korb J. Electron microscopy of the segmented RNA genome ofLa Crosse virus: absence of circular molecules. Journal of virology 1977; 22(1): 203-209.</w:t>
      </w:r>
    </w:p>
    <w:p w14:paraId="21DC8414" w14:textId="77777777" w:rsidR="0022260E" w:rsidRPr="0022260E" w:rsidRDefault="0022260E" w:rsidP="0022260E">
      <w:pPr>
        <w:spacing w:before="120" w:after="0" w:line="240" w:lineRule="auto"/>
        <w:ind w:left="567" w:hanging="567"/>
        <w:rPr>
          <w:sz w:val="20"/>
          <w:szCs w:val="20"/>
        </w:rPr>
      </w:pPr>
      <w:r w:rsidRPr="0022260E">
        <w:rPr>
          <w:sz w:val="20"/>
          <w:szCs w:val="20"/>
        </w:rPr>
        <w:t>(106)</w:t>
      </w:r>
      <w:r w:rsidRPr="0022260E">
        <w:rPr>
          <w:sz w:val="20"/>
          <w:szCs w:val="20"/>
        </w:rPr>
        <w:tab/>
        <w:t>de los Reyes EC, et al. Periodic lateralized epileptiform discharges in La Crosse encephalitis, a worrisome subgroup: Clinical presentation, electroencephalogram (EEG) patterns, and long-term neurologic outcome. Journal of child neurology 2008; 23(2): 167-172.</w:t>
      </w:r>
    </w:p>
    <w:p w14:paraId="23C3A6E5" w14:textId="77777777" w:rsidR="0022260E" w:rsidRPr="0022260E" w:rsidRDefault="0022260E" w:rsidP="0022260E">
      <w:pPr>
        <w:spacing w:before="120" w:after="0" w:line="240" w:lineRule="auto"/>
        <w:ind w:left="567" w:hanging="567"/>
        <w:rPr>
          <w:sz w:val="20"/>
          <w:szCs w:val="20"/>
        </w:rPr>
      </w:pPr>
      <w:r w:rsidRPr="0022260E">
        <w:rPr>
          <w:sz w:val="20"/>
          <w:szCs w:val="20"/>
        </w:rPr>
        <w:t>(107)</w:t>
      </w:r>
      <w:r w:rsidRPr="0022260E">
        <w:rPr>
          <w:sz w:val="20"/>
          <w:szCs w:val="20"/>
        </w:rPr>
        <w:tab/>
        <w:t>Delhaye S, et al. Neurons produce type I interferon during viral encephalitis. Proceedings of the National Academy of Sciences of the United States of America 2006; 103(20): 7835-7840.</w:t>
      </w:r>
    </w:p>
    <w:p w14:paraId="23E65870"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(108)</w:t>
      </w:r>
      <w:r w:rsidRPr="0022260E">
        <w:rPr>
          <w:sz w:val="20"/>
          <w:szCs w:val="20"/>
        </w:rPr>
        <w:tab/>
        <w:t>Dobie DK, et al. Analysis of LaCrosse virus S mRNA 5' termini in infected mosquito cells and Aedes triseriatus mosquitoes.</w:t>
      </w:r>
      <w:proofErr w:type="gramEnd"/>
      <w:r w:rsidRPr="0022260E">
        <w:rPr>
          <w:sz w:val="20"/>
          <w:szCs w:val="20"/>
        </w:rPr>
        <w:t xml:space="preserve"> Journal of virology 1997; 71(6): 4395-4399.</w:t>
      </w:r>
    </w:p>
    <w:p w14:paraId="56DB91D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(109)</w:t>
      </w:r>
      <w:r w:rsidRPr="0022260E">
        <w:rPr>
          <w:sz w:val="20"/>
          <w:szCs w:val="20"/>
        </w:rPr>
        <w:tab/>
        <w:t>Dressler RL, et al. Serum antibody prevalence for Herpesvirus sylvilagus, Bacillus piliformis and California serogroup arboviruses in cottontail rabbits from Pennsylvania.</w:t>
      </w:r>
      <w:proofErr w:type="gramEnd"/>
      <w:r w:rsidRPr="0022260E">
        <w:rPr>
          <w:sz w:val="20"/>
          <w:szCs w:val="20"/>
        </w:rPr>
        <w:t xml:space="preserve"> Journal of wildlife diseases 1988; 24(2): 352-355.</w:t>
      </w:r>
    </w:p>
    <w:p w14:paraId="40768DB8"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(110)</w:t>
      </w:r>
      <w:r w:rsidRPr="0022260E">
        <w:rPr>
          <w:sz w:val="20"/>
          <w:szCs w:val="20"/>
        </w:rPr>
        <w:tab/>
        <w:t>Dreyzehner J, Reagan D, Jones TF.</w:t>
      </w:r>
      <w:proofErr w:type="gramEnd"/>
      <w:r w:rsidRPr="0022260E">
        <w:rPr>
          <w:sz w:val="20"/>
          <w:szCs w:val="20"/>
        </w:rPr>
        <w:t xml:space="preserve"> Communicable and Environmental Disease Services Annual Report 2010-2012. </w:t>
      </w:r>
      <w:proofErr w:type="gramStart"/>
      <w:r w:rsidRPr="0022260E">
        <w:rPr>
          <w:sz w:val="20"/>
          <w:szCs w:val="20"/>
        </w:rPr>
        <w:t>Tennessee Department of Health, Communicable and Environmental Disease Services Section; 2012.</w:t>
      </w:r>
      <w:proofErr w:type="gramEnd"/>
    </w:p>
    <w:p w14:paraId="1F27908E" w14:textId="77777777" w:rsidR="0022260E" w:rsidRPr="0022260E" w:rsidRDefault="0022260E" w:rsidP="0022260E">
      <w:pPr>
        <w:spacing w:before="120" w:after="0" w:line="240" w:lineRule="auto"/>
        <w:ind w:left="567" w:hanging="567"/>
        <w:rPr>
          <w:sz w:val="20"/>
          <w:szCs w:val="20"/>
        </w:rPr>
      </w:pPr>
      <w:r w:rsidRPr="0022260E">
        <w:rPr>
          <w:sz w:val="20"/>
          <w:szCs w:val="20"/>
        </w:rPr>
        <w:t>(111)</w:t>
      </w:r>
      <w:r w:rsidRPr="0022260E">
        <w:rPr>
          <w:sz w:val="20"/>
          <w:szCs w:val="20"/>
        </w:rPr>
        <w:tab/>
        <w:t>Dykers TI, et al. Rapid diagnosis of LaCrosse encephalitis: Detection of specific immunoglobulin M in cerebrospinal fluid. Journal of clinical microbiology 1985; 22(5): 740-744.</w:t>
      </w:r>
    </w:p>
    <w:p w14:paraId="4BE160B7" w14:textId="77777777" w:rsidR="0022260E" w:rsidRPr="0022260E" w:rsidRDefault="0022260E" w:rsidP="0022260E">
      <w:pPr>
        <w:spacing w:before="120" w:after="0" w:line="240" w:lineRule="auto"/>
        <w:ind w:left="567" w:hanging="567"/>
        <w:rPr>
          <w:sz w:val="20"/>
          <w:szCs w:val="20"/>
        </w:rPr>
      </w:pPr>
      <w:r w:rsidRPr="0022260E">
        <w:rPr>
          <w:sz w:val="20"/>
          <w:szCs w:val="20"/>
        </w:rPr>
        <w:t>(112)</w:t>
      </w:r>
      <w:r w:rsidRPr="0022260E">
        <w:rPr>
          <w:sz w:val="20"/>
          <w:szCs w:val="20"/>
        </w:rPr>
        <w:tab/>
        <w:t>Eastep NE, Albert RE, Anderson JR. Modulation of La Crosse virus infection in Aedes albopictus mosquitoes following larval exposure to coffee extracts. Frontiers in Physiology 2012; 3: 66.</w:t>
      </w:r>
    </w:p>
    <w:p w14:paraId="2048311D" w14:textId="77777777" w:rsidR="0022260E" w:rsidRPr="0022260E" w:rsidRDefault="0022260E" w:rsidP="0022260E">
      <w:pPr>
        <w:spacing w:before="120" w:after="0" w:line="240" w:lineRule="auto"/>
        <w:ind w:left="567" w:hanging="567"/>
        <w:rPr>
          <w:sz w:val="20"/>
          <w:szCs w:val="20"/>
        </w:rPr>
      </w:pPr>
      <w:r w:rsidRPr="0022260E">
        <w:rPr>
          <w:sz w:val="20"/>
          <w:szCs w:val="20"/>
        </w:rPr>
        <w:t>(113)</w:t>
      </w:r>
      <w:r w:rsidRPr="0022260E">
        <w:rPr>
          <w:sz w:val="20"/>
          <w:szCs w:val="20"/>
        </w:rPr>
        <w:tab/>
        <w:t>Edwards JF, et al. Ovine fetal malformations induced by in utero inoculation with Main Drain, San Angelo, and LaCrosse viruses. American Journal of Tropical Medicine and Hygiene 1997; 56(2): 171-176.</w:t>
      </w:r>
    </w:p>
    <w:p w14:paraId="0C90D6D7" w14:textId="77777777" w:rsidR="0022260E" w:rsidRPr="0022260E" w:rsidRDefault="0022260E" w:rsidP="0022260E">
      <w:pPr>
        <w:spacing w:before="120" w:after="0" w:line="240" w:lineRule="auto"/>
        <w:ind w:left="567" w:hanging="567"/>
        <w:rPr>
          <w:sz w:val="20"/>
          <w:szCs w:val="20"/>
        </w:rPr>
      </w:pPr>
      <w:r w:rsidRPr="0022260E">
        <w:rPr>
          <w:sz w:val="20"/>
          <w:szCs w:val="20"/>
        </w:rPr>
        <w:t>(114)</w:t>
      </w:r>
      <w:r w:rsidRPr="0022260E">
        <w:rPr>
          <w:sz w:val="20"/>
          <w:szCs w:val="20"/>
        </w:rPr>
        <w:tab/>
        <w:t>El Said LH, et al. A comparison of La Crosse virus isolated obtained from different ecological niches and an analysis of the structural components of California encephalitis serogroup viruses and other bunyaviruses. The American Journal of Tropical Medicine and Hygiene 1979; 28(2): 364-386.</w:t>
      </w:r>
    </w:p>
    <w:p w14:paraId="2B8EBD84"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(115)</w:t>
      </w:r>
      <w:r w:rsidRPr="0022260E">
        <w:rPr>
          <w:sz w:val="20"/>
          <w:szCs w:val="20"/>
        </w:rPr>
        <w:tab/>
        <w:t>Endres MJ, et al.</w:t>
      </w:r>
      <w:proofErr w:type="gramEnd"/>
      <w:r w:rsidRPr="0022260E">
        <w:rPr>
          <w:sz w:val="20"/>
          <w:szCs w:val="20"/>
        </w:rPr>
        <w:t xml:space="preserve"> The large viral RNA segment of California serogroup bunyaviruses encodes the large viral protein. Journal of General Virology 1989; 70(1): 223-228.</w:t>
      </w:r>
    </w:p>
    <w:p w14:paraId="1E092867" w14:textId="77777777" w:rsidR="0022260E" w:rsidRPr="0022260E" w:rsidRDefault="0022260E" w:rsidP="0022260E">
      <w:pPr>
        <w:spacing w:before="120" w:after="0" w:line="240" w:lineRule="auto"/>
        <w:ind w:left="567" w:hanging="567"/>
        <w:rPr>
          <w:sz w:val="20"/>
          <w:szCs w:val="20"/>
        </w:rPr>
      </w:pPr>
      <w:r w:rsidRPr="0022260E">
        <w:rPr>
          <w:sz w:val="20"/>
          <w:szCs w:val="20"/>
        </w:rPr>
        <w:t>(116)</w:t>
      </w:r>
      <w:r w:rsidRPr="0022260E">
        <w:rPr>
          <w:sz w:val="20"/>
          <w:szCs w:val="20"/>
        </w:rPr>
        <w:tab/>
        <w:t>Erwin PC, et al. La Crosse encephalitis in Eastern Tennessee: clinical, environmental, and entomological characteristics from a blinded cohort study. American Journal of Epidemiology 2002; 155(11): 1060-1065.</w:t>
      </w:r>
    </w:p>
    <w:p w14:paraId="605FBAC7"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(117)</w:t>
      </w:r>
      <w:r w:rsidRPr="0022260E">
        <w:rPr>
          <w:sz w:val="20"/>
          <w:szCs w:val="20"/>
        </w:rPr>
        <w:tab/>
        <w:t>Florida Health.</w:t>
      </w:r>
      <w:proofErr w:type="gramEnd"/>
      <w:r w:rsidRPr="0022260E">
        <w:rPr>
          <w:sz w:val="20"/>
          <w:szCs w:val="20"/>
        </w:rPr>
        <w:t xml:space="preserve"> </w:t>
      </w:r>
      <w:proofErr w:type="gramStart"/>
      <w:r w:rsidRPr="0022260E">
        <w:rPr>
          <w:sz w:val="20"/>
          <w:szCs w:val="20"/>
        </w:rPr>
        <w:t>Human Arboviral Disease Cases Reported by Florida 2014-2015.</w:t>
      </w:r>
      <w:proofErr w:type="gramEnd"/>
      <w:r w:rsidRPr="0022260E">
        <w:rPr>
          <w:sz w:val="20"/>
          <w:szCs w:val="20"/>
        </w:rPr>
        <w:t xml:space="preserve"> </w:t>
      </w:r>
      <w:proofErr w:type="gramStart"/>
      <w:r w:rsidRPr="0022260E">
        <w:rPr>
          <w:sz w:val="20"/>
          <w:szCs w:val="20"/>
        </w:rPr>
        <w:t>Florida Health; 2016.</w:t>
      </w:r>
      <w:proofErr w:type="gramEnd"/>
    </w:p>
    <w:p w14:paraId="538D4972" w14:textId="77777777" w:rsidR="0022260E" w:rsidRPr="0022260E" w:rsidRDefault="0022260E" w:rsidP="0022260E">
      <w:pPr>
        <w:spacing w:before="120" w:after="0" w:line="240" w:lineRule="auto"/>
        <w:ind w:left="567" w:hanging="567"/>
        <w:rPr>
          <w:sz w:val="20"/>
          <w:szCs w:val="20"/>
        </w:rPr>
      </w:pPr>
      <w:r w:rsidRPr="0022260E">
        <w:rPr>
          <w:sz w:val="20"/>
          <w:szCs w:val="20"/>
        </w:rPr>
        <w:t>(118)</w:t>
      </w:r>
      <w:r w:rsidRPr="0022260E">
        <w:rPr>
          <w:sz w:val="20"/>
          <w:szCs w:val="20"/>
        </w:rPr>
        <w:tab/>
        <w:t>Fredia S, et al. Communicable and Environmental Disease Services Annual Report 2001. Tennessee Department of Health, Communicable and Environmental Disease Services 2001.</w:t>
      </w:r>
    </w:p>
    <w:p w14:paraId="6E477C7E"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(119)</w:t>
      </w:r>
      <w:r w:rsidRPr="0022260E">
        <w:rPr>
          <w:sz w:val="20"/>
          <w:szCs w:val="20"/>
        </w:rPr>
        <w:tab/>
        <w:t>Freier JE, Beier JC.</w:t>
      </w:r>
      <w:proofErr w:type="gramEnd"/>
      <w:r w:rsidRPr="0022260E">
        <w:rPr>
          <w:sz w:val="20"/>
          <w:szCs w:val="20"/>
        </w:rPr>
        <w:t xml:space="preserve"> </w:t>
      </w:r>
      <w:proofErr w:type="gramStart"/>
      <w:r w:rsidRPr="0022260E">
        <w:rPr>
          <w:sz w:val="20"/>
          <w:szCs w:val="20"/>
        </w:rPr>
        <w:t>Oral and transovarial transmission of La Crosse virus by Aedes atropalpus.</w:t>
      </w:r>
      <w:proofErr w:type="gramEnd"/>
      <w:r w:rsidRPr="0022260E">
        <w:rPr>
          <w:sz w:val="20"/>
          <w:szCs w:val="20"/>
        </w:rPr>
        <w:t xml:space="preserve"> American Journal of Tropical Medicine and Hygiene 1984; 33(4): 708-714.</w:t>
      </w:r>
    </w:p>
    <w:p w14:paraId="477FE50F" w14:textId="77777777" w:rsidR="0022260E" w:rsidRPr="0022260E" w:rsidRDefault="0022260E" w:rsidP="0022260E">
      <w:pPr>
        <w:spacing w:before="120" w:after="0" w:line="240" w:lineRule="auto"/>
        <w:ind w:left="567" w:hanging="567"/>
        <w:rPr>
          <w:sz w:val="20"/>
          <w:szCs w:val="20"/>
        </w:rPr>
      </w:pPr>
      <w:r w:rsidRPr="0022260E">
        <w:rPr>
          <w:sz w:val="20"/>
          <w:szCs w:val="20"/>
        </w:rPr>
        <w:t>(120)</w:t>
      </w:r>
      <w:r w:rsidRPr="0022260E">
        <w:rPr>
          <w:sz w:val="20"/>
          <w:szCs w:val="20"/>
        </w:rPr>
        <w:tab/>
        <w:t xml:space="preserve">Frese M, et al. Inhibition of bunyaviruses, phleboviruses, and </w:t>
      </w:r>
      <w:proofErr w:type="gramStart"/>
      <w:r w:rsidRPr="0022260E">
        <w:rPr>
          <w:sz w:val="20"/>
          <w:szCs w:val="20"/>
        </w:rPr>
        <w:t>hantaviruses</w:t>
      </w:r>
      <w:proofErr w:type="gramEnd"/>
      <w:r w:rsidRPr="0022260E">
        <w:rPr>
          <w:sz w:val="20"/>
          <w:szCs w:val="20"/>
        </w:rPr>
        <w:t xml:space="preserve"> by human MxA protein. Journal of virology 1996; 70(2): 915-923.</w:t>
      </w:r>
    </w:p>
    <w:p w14:paraId="108350E3" w14:textId="77777777" w:rsidR="0022260E" w:rsidRPr="0022260E" w:rsidRDefault="0022260E" w:rsidP="0022260E">
      <w:pPr>
        <w:spacing w:before="120" w:after="0" w:line="240" w:lineRule="auto"/>
        <w:ind w:left="567" w:hanging="567"/>
        <w:rPr>
          <w:sz w:val="20"/>
          <w:szCs w:val="20"/>
        </w:rPr>
      </w:pPr>
      <w:r w:rsidRPr="0022260E">
        <w:rPr>
          <w:sz w:val="20"/>
          <w:szCs w:val="20"/>
        </w:rPr>
        <w:t>(121)</w:t>
      </w:r>
      <w:r w:rsidRPr="0022260E">
        <w:rPr>
          <w:sz w:val="20"/>
          <w:szCs w:val="20"/>
        </w:rPr>
        <w:tab/>
        <w:t xml:space="preserve">Freyman K, et al. Environmental investigation following a </w:t>
      </w:r>
      <w:proofErr w:type="gramStart"/>
      <w:r w:rsidRPr="0022260E">
        <w:rPr>
          <w:sz w:val="20"/>
          <w:szCs w:val="20"/>
        </w:rPr>
        <w:t>la crosse</w:t>
      </w:r>
      <w:proofErr w:type="gramEnd"/>
      <w:r w:rsidRPr="0022260E">
        <w:rPr>
          <w:sz w:val="20"/>
          <w:szCs w:val="20"/>
        </w:rPr>
        <w:t xml:space="preserve"> encephalitis case fatality in tennessee, 2012. American Journal of Tropical Medicine and Hygiene Conference: 62nd Annual Meeting of the American Society of Tropical Medicine and Hygiene, ASTMH 2012Washington, DC United States 2013; 89(5): 412.</w:t>
      </w:r>
    </w:p>
    <w:p w14:paraId="18C2BF2D"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(122)</w:t>
      </w:r>
      <w:r w:rsidRPr="0022260E">
        <w:rPr>
          <w:sz w:val="20"/>
          <w:szCs w:val="20"/>
        </w:rPr>
        <w:tab/>
        <w:t>Fuller F, Bishop DH.</w:t>
      </w:r>
      <w:proofErr w:type="gramEnd"/>
      <w:r w:rsidRPr="0022260E">
        <w:rPr>
          <w:sz w:val="20"/>
          <w:szCs w:val="20"/>
        </w:rPr>
        <w:t xml:space="preserve"> </w:t>
      </w:r>
      <w:proofErr w:type="gramStart"/>
      <w:r w:rsidRPr="0022260E">
        <w:rPr>
          <w:sz w:val="20"/>
          <w:szCs w:val="20"/>
        </w:rPr>
        <w:t>Identification of virus-coded nonstructural polypeptides in bunyavirus-infected cells.</w:t>
      </w:r>
      <w:proofErr w:type="gramEnd"/>
      <w:r w:rsidRPr="0022260E">
        <w:rPr>
          <w:sz w:val="20"/>
          <w:szCs w:val="20"/>
        </w:rPr>
        <w:t xml:space="preserve"> Journal of virology 1982; 41(2): 643-648.</w:t>
      </w:r>
    </w:p>
    <w:p w14:paraId="022CE95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lastRenderedPageBreak/>
        <w:t>(123)</w:t>
      </w:r>
      <w:r w:rsidRPr="0022260E">
        <w:rPr>
          <w:sz w:val="20"/>
          <w:szCs w:val="20"/>
        </w:rPr>
        <w:tab/>
        <w:t>Gabel J, Feldpausch A, Kelly R. Summary of Human West Nile Virus and Other Arboviral Infections, Georgia 2014.</w:t>
      </w:r>
      <w:proofErr w:type="gramEnd"/>
      <w:r w:rsidRPr="0022260E">
        <w:rPr>
          <w:sz w:val="20"/>
          <w:szCs w:val="20"/>
        </w:rPr>
        <w:t xml:space="preserve"> . </w:t>
      </w:r>
      <w:proofErr w:type="gramStart"/>
      <w:r w:rsidRPr="0022260E">
        <w:rPr>
          <w:sz w:val="20"/>
          <w:szCs w:val="20"/>
        </w:rPr>
        <w:t>Georgia Department of Public Health; 2014.</w:t>
      </w:r>
      <w:proofErr w:type="gramEnd"/>
    </w:p>
    <w:p w14:paraId="100110E4"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(124)</w:t>
      </w:r>
      <w:r w:rsidRPr="0022260E">
        <w:rPr>
          <w:sz w:val="20"/>
          <w:szCs w:val="20"/>
        </w:rPr>
        <w:tab/>
        <w:t>Gabel J, Ivey M, Kelly R. Summary of Human West Nile Virus and Other Arboviral Infections, Georgia 2010; 2010.</w:t>
      </w:r>
      <w:proofErr w:type="gramEnd"/>
    </w:p>
    <w:p w14:paraId="13F1C397"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(125)</w:t>
      </w:r>
      <w:r w:rsidRPr="0022260E">
        <w:rPr>
          <w:sz w:val="20"/>
          <w:szCs w:val="20"/>
        </w:rPr>
        <w:tab/>
        <w:t>Gabel J, Ivey M, Kelly R. Summary of Human West Nile Virus and Other Arboviral Infections, Georgia 2011.</w:t>
      </w:r>
      <w:proofErr w:type="gramEnd"/>
      <w:r w:rsidRPr="0022260E">
        <w:rPr>
          <w:sz w:val="20"/>
          <w:szCs w:val="20"/>
        </w:rPr>
        <w:t xml:space="preserve"> </w:t>
      </w:r>
      <w:proofErr w:type="gramStart"/>
      <w:r w:rsidRPr="0022260E">
        <w:rPr>
          <w:sz w:val="20"/>
          <w:szCs w:val="20"/>
        </w:rPr>
        <w:t>Georgia Department of Public Health; 2012.</w:t>
      </w:r>
      <w:proofErr w:type="gramEnd"/>
    </w:p>
    <w:p w14:paraId="3CE92A48"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(126)</w:t>
      </w:r>
      <w:r w:rsidRPr="0022260E">
        <w:rPr>
          <w:sz w:val="20"/>
          <w:szCs w:val="20"/>
        </w:rPr>
        <w:tab/>
        <w:t>Gabel J, Ivey M, Kelly R. Summary of Human West Nile Virus and Other Arboviral Infections, Georgia 2013.</w:t>
      </w:r>
      <w:proofErr w:type="gramEnd"/>
      <w:r w:rsidRPr="0022260E">
        <w:rPr>
          <w:sz w:val="20"/>
          <w:szCs w:val="20"/>
        </w:rPr>
        <w:t xml:space="preserve"> </w:t>
      </w:r>
      <w:proofErr w:type="gramStart"/>
      <w:r w:rsidRPr="0022260E">
        <w:rPr>
          <w:sz w:val="20"/>
          <w:szCs w:val="20"/>
        </w:rPr>
        <w:t>Georgia Department of Public Health; 2014.</w:t>
      </w:r>
      <w:proofErr w:type="gramEnd"/>
    </w:p>
    <w:p w14:paraId="5807EF5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(127)</w:t>
      </w:r>
      <w:r w:rsidRPr="0022260E">
        <w:rPr>
          <w:sz w:val="20"/>
          <w:szCs w:val="20"/>
        </w:rPr>
        <w:tab/>
        <w:t>Gabitzsch ES, Blair CD, Beaty BJ.</w:t>
      </w:r>
      <w:proofErr w:type="gramEnd"/>
      <w:r w:rsidRPr="0022260E">
        <w:rPr>
          <w:sz w:val="20"/>
          <w:szCs w:val="20"/>
        </w:rPr>
        <w:t xml:space="preserve"> Effect of La Crosse virus infection on insemination rates in female Aedes triseriatus (Diptera: Culicidae). Journal of medical entomology 2006; 43(5): 850-852.</w:t>
      </w:r>
    </w:p>
    <w:p w14:paraId="43768925" w14:textId="77777777" w:rsidR="0022260E" w:rsidRPr="0022260E" w:rsidRDefault="0022260E" w:rsidP="0022260E">
      <w:pPr>
        <w:spacing w:before="120" w:after="0" w:line="240" w:lineRule="auto"/>
        <w:ind w:left="567" w:hanging="567"/>
        <w:rPr>
          <w:sz w:val="20"/>
          <w:szCs w:val="20"/>
        </w:rPr>
      </w:pPr>
      <w:r w:rsidRPr="0022260E">
        <w:rPr>
          <w:sz w:val="20"/>
          <w:szCs w:val="20"/>
        </w:rPr>
        <w:t>(128)</w:t>
      </w:r>
      <w:r w:rsidRPr="0022260E">
        <w:rPr>
          <w:sz w:val="20"/>
          <w:szCs w:val="20"/>
        </w:rPr>
        <w:tab/>
        <w:t>Gaensbauer JT, et al. Neuroinvasive arboviral disease in the United States: 2003 to 2012. Pediatrics 2014; 134(3): e642-e650.</w:t>
      </w:r>
    </w:p>
    <w:p w14:paraId="3578196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(129)</w:t>
      </w:r>
      <w:r w:rsidRPr="0022260E">
        <w:rPr>
          <w:sz w:val="20"/>
          <w:szCs w:val="20"/>
        </w:rPr>
        <w:tab/>
        <w:t>Gauld LW, et al. Observations on a natural cycle of La Crosse virus (California group) in southwestern Wisconsin.</w:t>
      </w:r>
      <w:proofErr w:type="gramEnd"/>
      <w:r w:rsidRPr="0022260E">
        <w:rPr>
          <w:sz w:val="20"/>
          <w:szCs w:val="20"/>
        </w:rPr>
        <w:t xml:space="preserve"> American Journal of Tropical Medicine and Hygiene 1974; 23(5): 983-992.</w:t>
      </w:r>
    </w:p>
    <w:p w14:paraId="5B741AED" w14:textId="77777777" w:rsidR="0022260E" w:rsidRPr="0022260E" w:rsidRDefault="0022260E" w:rsidP="0022260E">
      <w:pPr>
        <w:spacing w:before="120" w:after="0" w:line="240" w:lineRule="auto"/>
        <w:ind w:left="567" w:hanging="567"/>
        <w:rPr>
          <w:sz w:val="20"/>
          <w:szCs w:val="20"/>
        </w:rPr>
      </w:pPr>
      <w:r w:rsidRPr="0022260E">
        <w:rPr>
          <w:sz w:val="20"/>
          <w:szCs w:val="20"/>
        </w:rPr>
        <w:t>(130)</w:t>
      </w:r>
      <w:r w:rsidRPr="0022260E">
        <w:rPr>
          <w:sz w:val="20"/>
          <w:szCs w:val="20"/>
        </w:rPr>
        <w:tab/>
        <w:t>Gauld LW, McMillan BC, Sinha SK. Relationship of California group virus infection and mental retardation: seroepidemiological observations. Journal of mental deficiency research 1979; 23(1): 63-68.</w:t>
      </w:r>
    </w:p>
    <w:p w14:paraId="1039D602"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(131)</w:t>
      </w:r>
      <w:r w:rsidRPr="0022260E">
        <w:rPr>
          <w:sz w:val="20"/>
          <w:szCs w:val="20"/>
        </w:rPr>
        <w:tab/>
        <w:t>Gauld LW, et al. Isolation of La Crosse virus (California encephalitis group) from the chipmunk (Tamias striatus), an amplifier host.</w:t>
      </w:r>
      <w:proofErr w:type="gramEnd"/>
      <w:r w:rsidRPr="0022260E">
        <w:rPr>
          <w:sz w:val="20"/>
          <w:szCs w:val="20"/>
        </w:rPr>
        <w:t xml:space="preserve"> American Journal of Tropical Medicine and Hygiene 1975; 24(6): 999-1005.</w:t>
      </w:r>
    </w:p>
    <w:p w14:paraId="15D3D163"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(132)</w:t>
      </w:r>
      <w:r w:rsidRPr="0022260E">
        <w:rPr>
          <w:sz w:val="20"/>
          <w:szCs w:val="20"/>
        </w:rPr>
        <w:tab/>
        <w:t>Gentsch J, Bishop DH, Obijeski JF.</w:t>
      </w:r>
      <w:proofErr w:type="gramEnd"/>
      <w:r w:rsidRPr="0022260E">
        <w:rPr>
          <w:sz w:val="20"/>
          <w:szCs w:val="20"/>
        </w:rPr>
        <w:t xml:space="preserve"> </w:t>
      </w:r>
      <w:proofErr w:type="gramStart"/>
      <w:r w:rsidRPr="0022260E">
        <w:rPr>
          <w:sz w:val="20"/>
          <w:szCs w:val="20"/>
        </w:rPr>
        <w:t>The virus particle nucleic acids and proteins of four bunyaviruses.</w:t>
      </w:r>
      <w:proofErr w:type="gramEnd"/>
      <w:r w:rsidRPr="0022260E">
        <w:rPr>
          <w:sz w:val="20"/>
          <w:szCs w:val="20"/>
        </w:rPr>
        <w:t xml:space="preserve"> The Journal of general virology 1977; 34(2): 257-268.</w:t>
      </w:r>
    </w:p>
    <w:p w14:paraId="7A148174"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(133)</w:t>
      </w:r>
      <w:r w:rsidRPr="0022260E">
        <w:rPr>
          <w:sz w:val="20"/>
          <w:szCs w:val="20"/>
        </w:rPr>
        <w:tab/>
        <w:t>Gentsch J, et al. Formation of recombinants between snowshoe hare and La Crosse bunyaviruses.</w:t>
      </w:r>
      <w:proofErr w:type="gramEnd"/>
      <w:r w:rsidRPr="0022260E">
        <w:rPr>
          <w:sz w:val="20"/>
          <w:szCs w:val="20"/>
        </w:rPr>
        <w:t xml:space="preserve"> Journal of virology 1977; 24(3): 893-902.</w:t>
      </w:r>
    </w:p>
    <w:p w14:paraId="7FB72BB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(134)</w:t>
      </w:r>
      <w:r w:rsidRPr="0022260E">
        <w:rPr>
          <w:sz w:val="20"/>
          <w:szCs w:val="20"/>
        </w:rPr>
        <w:tab/>
        <w:t>Gentsch JR, Bishop DHL.</w:t>
      </w:r>
      <w:proofErr w:type="gramEnd"/>
      <w:r w:rsidRPr="0022260E">
        <w:rPr>
          <w:sz w:val="20"/>
          <w:szCs w:val="20"/>
        </w:rPr>
        <w:t xml:space="preserve"> Small viral RNA segment of bunyaviruses codes for viral nucleocapsid protein. Journal of virology 1978; 28(1): 417-419.</w:t>
      </w:r>
    </w:p>
    <w:p w14:paraId="3114C69A"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(135)</w:t>
      </w:r>
      <w:r w:rsidRPr="0022260E">
        <w:rPr>
          <w:sz w:val="20"/>
          <w:szCs w:val="20"/>
        </w:rPr>
        <w:tab/>
        <w:t>Gentsch JR, Bishop DL.</w:t>
      </w:r>
      <w:proofErr w:type="gramEnd"/>
      <w:r w:rsidRPr="0022260E">
        <w:rPr>
          <w:sz w:val="20"/>
          <w:szCs w:val="20"/>
        </w:rPr>
        <w:t xml:space="preserve"> M viral RNA segment of bunyaviruses codes for two glycoproteins, G1 and G2. Journal of virology 1979; 30(3): 767-770.</w:t>
      </w:r>
    </w:p>
    <w:p w14:paraId="0513C190"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(136)</w:t>
      </w:r>
      <w:r w:rsidRPr="0022260E">
        <w:rPr>
          <w:sz w:val="20"/>
          <w:szCs w:val="20"/>
        </w:rPr>
        <w:tab/>
        <w:t>Gentsch JR, Robeson G, Bishop DH.</w:t>
      </w:r>
      <w:proofErr w:type="gramEnd"/>
      <w:r w:rsidRPr="0022260E">
        <w:rPr>
          <w:sz w:val="20"/>
          <w:szCs w:val="20"/>
        </w:rPr>
        <w:t xml:space="preserve"> </w:t>
      </w:r>
      <w:proofErr w:type="gramStart"/>
      <w:r w:rsidRPr="0022260E">
        <w:rPr>
          <w:sz w:val="20"/>
          <w:szCs w:val="20"/>
        </w:rPr>
        <w:t>Recombination between snowhoe hare and La Crosse bunyaviruses.</w:t>
      </w:r>
      <w:proofErr w:type="gramEnd"/>
      <w:r w:rsidRPr="0022260E">
        <w:rPr>
          <w:sz w:val="20"/>
          <w:szCs w:val="20"/>
        </w:rPr>
        <w:t xml:space="preserve"> Journal of virology 1979; 31(3): 707-717.</w:t>
      </w:r>
    </w:p>
    <w:p w14:paraId="61F56CF4"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(137)</w:t>
      </w:r>
      <w:r w:rsidRPr="0022260E">
        <w:rPr>
          <w:sz w:val="20"/>
          <w:szCs w:val="20"/>
        </w:rPr>
        <w:tab/>
        <w:t>Gentsch JR, et al. Evidence from recombinant bunyavirus studies that the M RNA gene products elicit neutralizing antibodies.</w:t>
      </w:r>
      <w:proofErr w:type="gramEnd"/>
      <w:r w:rsidRPr="0022260E">
        <w:rPr>
          <w:sz w:val="20"/>
          <w:szCs w:val="20"/>
        </w:rPr>
        <w:t xml:space="preserve"> Virology 1980; 102(1): 190-204.</w:t>
      </w:r>
    </w:p>
    <w:p w14:paraId="1F61BCF6"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(138)</w:t>
      </w:r>
      <w:r w:rsidRPr="0022260E">
        <w:rPr>
          <w:sz w:val="20"/>
          <w:szCs w:val="20"/>
        </w:rPr>
        <w:tab/>
        <w:t>Gerhardt RR, et al.</w:t>
      </w:r>
      <w:proofErr w:type="gramEnd"/>
      <w:r w:rsidRPr="0022260E">
        <w:rPr>
          <w:sz w:val="20"/>
          <w:szCs w:val="20"/>
        </w:rPr>
        <w:t xml:space="preserve"> First isolation of La Crosse virus from naturally infected Aedes albopictus. Emerging Infectious Diseases 2001; 7(5): 807-811.</w:t>
      </w:r>
    </w:p>
    <w:p w14:paraId="039AE790"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(139)</w:t>
      </w:r>
      <w:r w:rsidRPr="0022260E">
        <w:rPr>
          <w:sz w:val="20"/>
          <w:szCs w:val="20"/>
        </w:rPr>
        <w:tab/>
        <w:t>Gerlach P, et al. Structural insights into bunyavirus replication and its regulation by the vRNA promoter.</w:t>
      </w:r>
      <w:proofErr w:type="gramEnd"/>
      <w:r w:rsidRPr="0022260E">
        <w:rPr>
          <w:sz w:val="20"/>
          <w:szCs w:val="20"/>
        </w:rPr>
        <w:t xml:space="preserve"> Cell (Cambridge) 2015; 161(6): 1267-1279.</w:t>
      </w:r>
    </w:p>
    <w:p w14:paraId="68B229A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(140)</w:t>
      </w:r>
      <w:r w:rsidRPr="0022260E">
        <w:rPr>
          <w:sz w:val="20"/>
          <w:szCs w:val="20"/>
        </w:rPr>
        <w:tab/>
        <w:t>Glaser RL, Meola MA.</w:t>
      </w:r>
      <w:proofErr w:type="gramEnd"/>
      <w:r w:rsidRPr="0022260E">
        <w:rPr>
          <w:sz w:val="20"/>
          <w:szCs w:val="20"/>
        </w:rPr>
        <w:t xml:space="preserve"> The native Wolbachia endosymbionts of Drosophila melanogaster and Culex quinquefasciatus increase host resistance to West Nile virus infection. PLoS ONE 2010; 5(8): e11977.</w:t>
      </w:r>
    </w:p>
    <w:p w14:paraId="15F490D6" w14:textId="77777777" w:rsidR="0022260E" w:rsidRPr="0022260E" w:rsidRDefault="0022260E" w:rsidP="0022260E">
      <w:pPr>
        <w:spacing w:before="120" w:after="0" w:line="240" w:lineRule="auto"/>
        <w:ind w:left="567" w:hanging="567"/>
        <w:rPr>
          <w:sz w:val="20"/>
          <w:szCs w:val="20"/>
        </w:rPr>
      </w:pPr>
      <w:r w:rsidRPr="0022260E">
        <w:rPr>
          <w:sz w:val="20"/>
          <w:szCs w:val="20"/>
        </w:rPr>
        <w:t>(141)</w:t>
      </w:r>
      <w:r w:rsidRPr="0022260E">
        <w:rPr>
          <w:sz w:val="20"/>
          <w:szCs w:val="20"/>
        </w:rPr>
        <w:tab/>
      </w:r>
      <w:proofErr w:type="gramStart"/>
      <w:r w:rsidRPr="0022260E">
        <w:rPr>
          <w:sz w:val="20"/>
          <w:szCs w:val="20"/>
        </w:rPr>
        <w:t>Godsey  MS</w:t>
      </w:r>
      <w:proofErr w:type="gramEnd"/>
      <w:r w:rsidRPr="0022260E">
        <w:rPr>
          <w:sz w:val="20"/>
          <w:szCs w:val="20"/>
        </w:rPr>
        <w:t>, Jr, et al. California serogroup virus infections in Wisconsin domestic animals. American Journal of Tropical Medicine and Hygiene 1988; 39(4): 409-416.</w:t>
      </w:r>
    </w:p>
    <w:p w14:paraId="626518D0" w14:textId="77777777" w:rsidR="0022260E" w:rsidRPr="0022260E" w:rsidRDefault="0022260E" w:rsidP="0022260E">
      <w:pPr>
        <w:spacing w:before="120" w:after="0" w:line="240" w:lineRule="auto"/>
        <w:ind w:left="567" w:hanging="567"/>
        <w:rPr>
          <w:sz w:val="20"/>
          <w:szCs w:val="20"/>
        </w:rPr>
      </w:pPr>
      <w:r w:rsidRPr="0022260E">
        <w:rPr>
          <w:sz w:val="20"/>
          <w:szCs w:val="20"/>
        </w:rPr>
        <w:t>(142)</w:t>
      </w:r>
      <w:r w:rsidRPr="0022260E">
        <w:rPr>
          <w:sz w:val="20"/>
          <w:szCs w:val="20"/>
        </w:rPr>
        <w:tab/>
        <w:t>Gonzalez-Hernandez MJ, et al. Chemical derivatives of a small molecule deubiquitinase inhibitor have antiviral activity against several RNA viruses. PloS one 2014; 9(4): e94491.</w:t>
      </w:r>
    </w:p>
    <w:p w14:paraId="5B75D0CE" w14:textId="77777777" w:rsidR="0022260E" w:rsidRPr="0022260E" w:rsidRDefault="0022260E" w:rsidP="0022260E">
      <w:pPr>
        <w:spacing w:before="120" w:after="0" w:line="240" w:lineRule="auto"/>
        <w:ind w:left="567" w:hanging="567"/>
        <w:rPr>
          <w:sz w:val="20"/>
          <w:szCs w:val="20"/>
        </w:rPr>
      </w:pPr>
      <w:r w:rsidRPr="0089603A">
        <w:rPr>
          <w:sz w:val="20"/>
          <w:szCs w:val="20"/>
          <w:lang w:val="fr-CA"/>
        </w:rPr>
        <w:t>(143)</w:t>
      </w:r>
      <w:r w:rsidRPr="0089603A">
        <w:rPr>
          <w:sz w:val="20"/>
          <w:szCs w:val="20"/>
          <w:lang w:val="fr-CA"/>
        </w:rPr>
        <w:tab/>
        <w:t xml:space="preserve">Gonzalez-Scarano F, et al. </w:t>
      </w:r>
      <w:proofErr w:type="gramStart"/>
      <w:r w:rsidRPr="0022260E">
        <w:rPr>
          <w:sz w:val="20"/>
          <w:szCs w:val="20"/>
        </w:rPr>
        <w:t>An avirulent G1 glycoprotein variant of La Crosse Bunyavirus with defective fusion function.</w:t>
      </w:r>
      <w:proofErr w:type="gramEnd"/>
      <w:r w:rsidRPr="0022260E">
        <w:rPr>
          <w:sz w:val="20"/>
          <w:szCs w:val="20"/>
        </w:rPr>
        <w:t xml:space="preserve"> Journal of virology 1985; 54(3): 757-763.</w:t>
      </w:r>
    </w:p>
    <w:p w14:paraId="51D86898" w14:textId="77777777" w:rsidR="0022260E" w:rsidRPr="0022260E" w:rsidRDefault="0022260E" w:rsidP="0022260E">
      <w:pPr>
        <w:spacing w:before="120" w:after="0" w:line="240" w:lineRule="auto"/>
        <w:ind w:left="567" w:hanging="567"/>
        <w:rPr>
          <w:sz w:val="20"/>
          <w:szCs w:val="20"/>
        </w:rPr>
      </w:pPr>
      <w:r w:rsidRPr="0022260E">
        <w:rPr>
          <w:sz w:val="20"/>
          <w:szCs w:val="20"/>
        </w:rPr>
        <w:lastRenderedPageBreak/>
        <w:t>(144)</w:t>
      </w:r>
      <w:r w:rsidRPr="0022260E">
        <w:rPr>
          <w:sz w:val="20"/>
          <w:szCs w:val="20"/>
        </w:rPr>
        <w:tab/>
        <w:t>Gonzalez-Scarano F, Pobjecky N, Nathanson N. La crosse bunyavirus can mediate pH-dependent fusion from without. Virology 1984; 132(1): 222-225.</w:t>
      </w:r>
    </w:p>
    <w:p w14:paraId="76316F6C" w14:textId="77777777" w:rsidR="0022260E" w:rsidRPr="0022260E" w:rsidRDefault="0022260E" w:rsidP="0022260E">
      <w:pPr>
        <w:spacing w:before="120" w:after="0" w:line="240" w:lineRule="auto"/>
        <w:ind w:left="567" w:hanging="567"/>
        <w:rPr>
          <w:sz w:val="20"/>
          <w:szCs w:val="20"/>
        </w:rPr>
      </w:pPr>
      <w:r w:rsidRPr="0089603A">
        <w:rPr>
          <w:sz w:val="20"/>
          <w:szCs w:val="20"/>
          <w:lang w:val="fr-CA"/>
        </w:rPr>
        <w:t>(145)</w:t>
      </w:r>
      <w:r w:rsidRPr="0089603A">
        <w:rPr>
          <w:sz w:val="20"/>
          <w:szCs w:val="20"/>
          <w:lang w:val="fr-CA"/>
        </w:rPr>
        <w:tab/>
        <w:t xml:space="preserve">Gonzalez-Scarano F, et al. </w:t>
      </w:r>
      <w:proofErr w:type="gramStart"/>
      <w:r w:rsidRPr="0022260E">
        <w:rPr>
          <w:sz w:val="20"/>
          <w:szCs w:val="20"/>
        </w:rPr>
        <w:t>Monoclonal antibodies against the G1 and nucleocapsid proteins of LaCrosse and Tahyna viruses.</w:t>
      </w:r>
      <w:proofErr w:type="gramEnd"/>
      <w:r w:rsidRPr="0022260E">
        <w:rPr>
          <w:sz w:val="20"/>
          <w:szCs w:val="20"/>
        </w:rPr>
        <w:t xml:space="preserve"> </w:t>
      </w:r>
      <w:proofErr w:type="gramStart"/>
      <w:r w:rsidRPr="0022260E">
        <w:rPr>
          <w:sz w:val="20"/>
          <w:szCs w:val="20"/>
        </w:rPr>
        <w:t>Progress in clinical and biological research 1983; 123: 145-156.</w:t>
      </w:r>
      <w:proofErr w:type="gramEnd"/>
    </w:p>
    <w:p w14:paraId="618C8B20"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(146)</w:t>
      </w:r>
      <w:r w:rsidRPr="0022260E">
        <w:rPr>
          <w:sz w:val="20"/>
          <w:szCs w:val="20"/>
        </w:rPr>
        <w:tab/>
        <w:t>Gottfried KL, et al. Temporal abundance, parity, survival rates, and arbovirus isolation of field-collected container-inhabiting mosquitoes in eastern Tennessee.</w:t>
      </w:r>
      <w:proofErr w:type="gramEnd"/>
      <w:r w:rsidRPr="0022260E">
        <w:rPr>
          <w:sz w:val="20"/>
          <w:szCs w:val="20"/>
        </w:rPr>
        <w:t xml:space="preserve"> Journal of the American Mosquito Control Association 2002; 18(3): 164-172.</w:t>
      </w:r>
    </w:p>
    <w:p w14:paraId="67C2456E"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(147)</w:t>
      </w:r>
      <w:r w:rsidRPr="0022260E">
        <w:rPr>
          <w:sz w:val="20"/>
          <w:szCs w:val="20"/>
        </w:rPr>
        <w:tab/>
        <w:t>Gowen BB, et al.</w:t>
      </w:r>
      <w:proofErr w:type="gramEnd"/>
      <w:r w:rsidRPr="0022260E">
        <w:rPr>
          <w:sz w:val="20"/>
          <w:szCs w:val="20"/>
        </w:rPr>
        <w:t xml:space="preserve"> </w:t>
      </w:r>
      <w:proofErr w:type="gramStart"/>
      <w:r w:rsidRPr="0022260E">
        <w:rPr>
          <w:sz w:val="20"/>
          <w:szCs w:val="20"/>
        </w:rPr>
        <w:t>In vitro and in vivo activities of T-705 against arenavirus and bunyavirus infections.</w:t>
      </w:r>
      <w:proofErr w:type="gramEnd"/>
      <w:r w:rsidRPr="0022260E">
        <w:rPr>
          <w:sz w:val="20"/>
          <w:szCs w:val="20"/>
        </w:rPr>
        <w:t xml:space="preserve"> Antimicrobial Agents and Chemotherapy 2007; 51(9): 3168-3176.</w:t>
      </w:r>
    </w:p>
    <w:p w14:paraId="22EE8200"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(148)</w:t>
      </w:r>
      <w:r w:rsidRPr="0022260E">
        <w:rPr>
          <w:sz w:val="20"/>
          <w:szCs w:val="20"/>
        </w:rPr>
        <w:tab/>
        <w:t>Grady LJ, Kinch W.</w:t>
      </w:r>
      <w:proofErr w:type="gramEnd"/>
      <w:r w:rsidRPr="0022260E">
        <w:rPr>
          <w:sz w:val="20"/>
          <w:szCs w:val="20"/>
        </w:rPr>
        <w:t xml:space="preserve"> Two monoclonal antibodies against La Crosse virus show host-dependent neutralizing activity. Journal of General Virology 1985; 66(12): 2773-2776.</w:t>
      </w:r>
    </w:p>
    <w:p w14:paraId="32FE0933"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(149)</w:t>
      </w:r>
      <w:r w:rsidRPr="0022260E">
        <w:rPr>
          <w:sz w:val="20"/>
          <w:szCs w:val="20"/>
        </w:rPr>
        <w:tab/>
        <w:t>Grady LJ, Sanders ML, Campbell WP.</w:t>
      </w:r>
      <w:proofErr w:type="gramEnd"/>
      <w:r w:rsidRPr="0022260E">
        <w:rPr>
          <w:sz w:val="20"/>
          <w:szCs w:val="20"/>
        </w:rPr>
        <w:t xml:space="preserve"> Evidence for three separate antigenic sites on the G1 protein of La </w:t>
      </w:r>
      <w:proofErr w:type="gramStart"/>
      <w:r w:rsidRPr="0022260E">
        <w:rPr>
          <w:sz w:val="20"/>
          <w:szCs w:val="20"/>
        </w:rPr>
        <w:t>crosse</w:t>
      </w:r>
      <w:proofErr w:type="gramEnd"/>
      <w:r w:rsidRPr="0022260E">
        <w:rPr>
          <w:sz w:val="20"/>
          <w:szCs w:val="20"/>
        </w:rPr>
        <w:t xml:space="preserve"> virus. Virology 1983; 126(1): 395-397.</w:t>
      </w:r>
    </w:p>
    <w:p w14:paraId="56B3C324"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(150)</w:t>
      </w:r>
      <w:r w:rsidRPr="0022260E">
        <w:rPr>
          <w:sz w:val="20"/>
          <w:szCs w:val="20"/>
        </w:rPr>
        <w:tab/>
        <w:t>Grady LJ, Sanders ML, Campbell WP.</w:t>
      </w:r>
      <w:proofErr w:type="gramEnd"/>
      <w:r w:rsidRPr="0022260E">
        <w:rPr>
          <w:sz w:val="20"/>
          <w:szCs w:val="20"/>
        </w:rPr>
        <w:t xml:space="preserve"> </w:t>
      </w:r>
      <w:proofErr w:type="gramStart"/>
      <w:r w:rsidRPr="0022260E">
        <w:rPr>
          <w:sz w:val="20"/>
          <w:szCs w:val="20"/>
        </w:rPr>
        <w:t>The sequence of the M RNA of an isolate of La Crosse virus.</w:t>
      </w:r>
      <w:proofErr w:type="gramEnd"/>
      <w:r w:rsidRPr="0022260E">
        <w:rPr>
          <w:sz w:val="20"/>
          <w:szCs w:val="20"/>
        </w:rPr>
        <w:t xml:space="preserve"> The Journal of general virology 1987; 68 </w:t>
      </w:r>
      <w:proofErr w:type="gramStart"/>
      <w:r w:rsidRPr="0022260E">
        <w:rPr>
          <w:sz w:val="20"/>
          <w:szCs w:val="20"/>
        </w:rPr>
        <w:t>( Pt</w:t>
      </w:r>
      <w:proofErr w:type="gramEnd"/>
      <w:r w:rsidRPr="0022260E">
        <w:rPr>
          <w:sz w:val="20"/>
          <w:szCs w:val="20"/>
        </w:rPr>
        <w:t xml:space="preserve"> 12)(Pt 12): 3057-3071.</w:t>
      </w:r>
    </w:p>
    <w:p w14:paraId="49521F3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(151)</w:t>
      </w:r>
      <w:r w:rsidRPr="0022260E">
        <w:rPr>
          <w:sz w:val="20"/>
          <w:szCs w:val="20"/>
        </w:rPr>
        <w:tab/>
        <w:t xml:space="preserve">Grady LJ, et al. </w:t>
      </w:r>
      <w:r w:rsidRPr="0022260E">
        <w:rPr>
          <w:sz w:val="20"/>
          <w:szCs w:val="20"/>
          <w:lang w:val="fr-CA"/>
        </w:rPr>
        <w:t>Monoclonal antibodies agains La Crosse virus.</w:t>
      </w:r>
      <w:proofErr w:type="gramEnd"/>
      <w:r w:rsidRPr="0022260E">
        <w:rPr>
          <w:sz w:val="20"/>
          <w:szCs w:val="20"/>
          <w:lang w:val="fr-CA"/>
        </w:rPr>
        <w:t xml:space="preserve"> </w:t>
      </w:r>
      <w:r w:rsidRPr="0022260E">
        <w:rPr>
          <w:sz w:val="20"/>
          <w:szCs w:val="20"/>
        </w:rPr>
        <w:t>Journal of General Virology 1983; 64(8): 1699-1704.</w:t>
      </w:r>
    </w:p>
    <w:p w14:paraId="6E841A0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(152)</w:t>
      </w:r>
      <w:r w:rsidRPr="0022260E">
        <w:rPr>
          <w:sz w:val="20"/>
          <w:szCs w:val="20"/>
        </w:rPr>
        <w:tab/>
        <w:t>Graham DH, et al. Quantitative trait loci conditioning transovarial transmission of La Crosse virus in the eastern treehole mosquito, Ochlerotatus triseriatus.</w:t>
      </w:r>
      <w:proofErr w:type="gramEnd"/>
      <w:r w:rsidRPr="0022260E">
        <w:rPr>
          <w:sz w:val="20"/>
          <w:szCs w:val="20"/>
        </w:rPr>
        <w:t xml:space="preserve"> Insect molecular biology 2003; 12(4): 307-318.</w:t>
      </w:r>
    </w:p>
    <w:p w14:paraId="5CE68BD4" w14:textId="77777777" w:rsidR="0022260E" w:rsidRPr="0022260E" w:rsidRDefault="0022260E" w:rsidP="0022260E">
      <w:pPr>
        <w:spacing w:before="120" w:after="0" w:line="240" w:lineRule="auto"/>
        <w:ind w:left="567" w:hanging="567"/>
        <w:rPr>
          <w:sz w:val="20"/>
          <w:szCs w:val="20"/>
        </w:rPr>
      </w:pPr>
      <w:r w:rsidRPr="0022260E">
        <w:rPr>
          <w:sz w:val="20"/>
          <w:szCs w:val="20"/>
        </w:rPr>
        <w:t>(153)</w:t>
      </w:r>
      <w:r w:rsidRPr="0022260E">
        <w:rPr>
          <w:sz w:val="20"/>
          <w:szCs w:val="20"/>
        </w:rPr>
        <w:tab/>
        <w:t xml:space="preserve">Graham DH, et al. Selection of refractory and permissive strains of Aedes triseriatus (Diptera: Culicidae) for transovarial transmission of La Crosse virus. </w:t>
      </w:r>
      <w:proofErr w:type="gramStart"/>
      <w:r w:rsidRPr="0022260E">
        <w:rPr>
          <w:sz w:val="20"/>
          <w:szCs w:val="20"/>
        </w:rPr>
        <w:t>Journal of medical entomology 1999; 36(6).</w:t>
      </w:r>
      <w:proofErr w:type="gramEnd"/>
    </w:p>
    <w:p w14:paraId="138F1A69"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(154)</w:t>
      </w:r>
      <w:r w:rsidRPr="0022260E">
        <w:rPr>
          <w:sz w:val="20"/>
          <w:szCs w:val="20"/>
        </w:rPr>
        <w:tab/>
        <w:t>Grimstad PR, et al. Production and use of a hemagglutinin for detecting antibody to Jamestown Canyon virus.</w:t>
      </w:r>
      <w:proofErr w:type="gramEnd"/>
      <w:r w:rsidRPr="0022260E">
        <w:rPr>
          <w:sz w:val="20"/>
          <w:szCs w:val="20"/>
        </w:rPr>
        <w:t xml:space="preserve"> Journal of clinical microbiology 1987; 25(8): 1557-1559.</w:t>
      </w:r>
    </w:p>
    <w:p w14:paraId="73F4F22D" w14:textId="77777777" w:rsidR="0022260E" w:rsidRPr="0022260E" w:rsidRDefault="0022260E" w:rsidP="0022260E">
      <w:pPr>
        <w:spacing w:before="120" w:after="0" w:line="240" w:lineRule="auto"/>
        <w:ind w:left="567" w:hanging="567"/>
        <w:rPr>
          <w:sz w:val="20"/>
          <w:szCs w:val="20"/>
        </w:rPr>
      </w:pPr>
      <w:r w:rsidRPr="0022260E">
        <w:rPr>
          <w:sz w:val="20"/>
          <w:szCs w:val="20"/>
        </w:rPr>
        <w:t>(155)</w:t>
      </w:r>
      <w:r w:rsidRPr="0022260E">
        <w:rPr>
          <w:sz w:val="20"/>
          <w:szCs w:val="20"/>
        </w:rPr>
        <w:tab/>
        <w:t>Grimstad PR, et al. Serologic evidence for widespread infection with la crosse and St. Louis encephalitis viruses in the Indiana human population. American Journal of Epidemiology 1984; 119(6): 913-930.</w:t>
      </w:r>
    </w:p>
    <w:p w14:paraId="16FBA5DB" w14:textId="77777777" w:rsidR="0022260E" w:rsidRPr="0022260E" w:rsidRDefault="0022260E" w:rsidP="0022260E">
      <w:pPr>
        <w:spacing w:before="120" w:after="0" w:line="240" w:lineRule="auto"/>
        <w:ind w:left="567" w:hanging="567"/>
        <w:rPr>
          <w:sz w:val="20"/>
          <w:szCs w:val="20"/>
        </w:rPr>
      </w:pPr>
      <w:r w:rsidRPr="0022260E">
        <w:rPr>
          <w:sz w:val="20"/>
          <w:szCs w:val="20"/>
        </w:rPr>
        <w:t>(156)</w:t>
      </w:r>
      <w:r w:rsidRPr="0022260E">
        <w:rPr>
          <w:sz w:val="20"/>
          <w:szCs w:val="20"/>
        </w:rPr>
        <w:tab/>
        <w:t>Grimstad PR, et al. Aedes triseriatus and La Crosse virus: geographic variation in vector susceptibility and ability to transmit. American Journal of Tropical Medicine and Hygiene 1977; 26(5): 990-996.</w:t>
      </w:r>
    </w:p>
    <w:p w14:paraId="4F167FA0" w14:textId="77777777" w:rsidR="0022260E" w:rsidRPr="0022260E" w:rsidRDefault="0022260E" w:rsidP="0022260E">
      <w:pPr>
        <w:spacing w:before="120" w:after="0" w:line="240" w:lineRule="auto"/>
        <w:ind w:left="567" w:hanging="567"/>
        <w:rPr>
          <w:sz w:val="20"/>
          <w:szCs w:val="20"/>
        </w:rPr>
      </w:pPr>
      <w:r w:rsidRPr="0022260E">
        <w:rPr>
          <w:sz w:val="20"/>
          <w:szCs w:val="20"/>
        </w:rPr>
        <w:t>(157)</w:t>
      </w:r>
      <w:r w:rsidRPr="0022260E">
        <w:rPr>
          <w:sz w:val="20"/>
          <w:szCs w:val="20"/>
        </w:rPr>
        <w:tab/>
        <w:t>Grimstad PR, Haramis LD. Evaluation of immunofluorescence and cell culture techniques for detecting La Crosse virus infection in individual Aedes triseriatus (Diptera: Culicidae). Journal of medical entomology 1983; 20(4): 458-460.</w:t>
      </w:r>
    </w:p>
    <w:p w14:paraId="2D2AF864" w14:textId="77777777" w:rsidR="0022260E" w:rsidRPr="0022260E" w:rsidRDefault="0022260E" w:rsidP="0022260E">
      <w:pPr>
        <w:spacing w:before="120" w:after="0" w:line="240" w:lineRule="auto"/>
        <w:ind w:left="567" w:hanging="567"/>
        <w:rPr>
          <w:sz w:val="20"/>
          <w:szCs w:val="20"/>
        </w:rPr>
      </w:pPr>
      <w:r w:rsidRPr="0022260E">
        <w:rPr>
          <w:sz w:val="20"/>
          <w:szCs w:val="20"/>
          <w:lang w:val="fr-CA"/>
        </w:rPr>
        <w:t>(158)</w:t>
      </w:r>
      <w:r w:rsidRPr="0022260E">
        <w:rPr>
          <w:sz w:val="20"/>
          <w:szCs w:val="20"/>
          <w:lang w:val="fr-CA"/>
        </w:rPr>
        <w:tab/>
        <w:t xml:space="preserve">Grimstad PR, Haramis LD. Aedes triseriatus (Diptera: Culicidae) and La Crosse virus. </w:t>
      </w:r>
      <w:r w:rsidRPr="0022260E">
        <w:rPr>
          <w:sz w:val="20"/>
          <w:szCs w:val="20"/>
        </w:rPr>
        <w:t>III. Enhanced oral transmission by nutrition-deprived mosquitoes. Journal of medical entomology 1984; 21(3): 249-256.</w:t>
      </w:r>
    </w:p>
    <w:p w14:paraId="6487D0F1" w14:textId="77777777" w:rsidR="0022260E" w:rsidRPr="0022260E" w:rsidRDefault="0022260E" w:rsidP="0022260E">
      <w:pPr>
        <w:spacing w:before="120" w:after="0" w:line="240" w:lineRule="auto"/>
        <w:ind w:left="567" w:hanging="567"/>
        <w:rPr>
          <w:sz w:val="20"/>
          <w:szCs w:val="20"/>
        </w:rPr>
      </w:pPr>
      <w:r w:rsidRPr="0022260E">
        <w:rPr>
          <w:sz w:val="20"/>
          <w:szCs w:val="20"/>
        </w:rPr>
        <w:t>(159)</w:t>
      </w:r>
      <w:r w:rsidRPr="0022260E">
        <w:rPr>
          <w:sz w:val="20"/>
          <w:szCs w:val="20"/>
        </w:rPr>
        <w:tab/>
        <w:t>Grimstad PR, et al. Recently introduced Aedes albopictus in the United States: potential vector of La Crosse virus (Bunyaviridae: California serogroup). Journal of the American Mosquito Control Association 1989; 5(3): 422-427.</w:t>
      </w:r>
    </w:p>
    <w:p w14:paraId="4967ABBB" w14:textId="77777777" w:rsidR="0022260E" w:rsidRPr="0022260E" w:rsidRDefault="0022260E" w:rsidP="0022260E">
      <w:pPr>
        <w:spacing w:before="120" w:after="0" w:line="240" w:lineRule="auto"/>
        <w:ind w:left="567" w:hanging="567"/>
        <w:rPr>
          <w:sz w:val="20"/>
          <w:szCs w:val="20"/>
        </w:rPr>
      </w:pPr>
      <w:r w:rsidRPr="0022260E">
        <w:rPr>
          <w:sz w:val="20"/>
          <w:szCs w:val="20"/>
        </w:rPr>
        <w:t>(160)</w:t>
      </w:r>
      <w:r w:rsidRPr="0022260E">
        <w:rPr>
          <w:sz w:val="20"/>
          <w:szCs w:val="20"/>
        </w:rPr>
        <w:tab/>
        <w:t>Grimstad PR, Paulson SL, Craig GB, Jr. Vector competence of Aedes hendersoni (Diptera: Culicidae) for La Crosse virus and evidence of a salivary-gland escape barrier. Journal of medical entomology 1985; 22(4): 447-453.</w:t>
      </w:r>
    </w:p>
    <w:p w14:paraId="2933FA47" w14:textId="77777777" w:rsidR="0022260E" w:rsidRPr="0022260E" w:rsidRDefault="0022260E" w:rsidP="0022260E">
      <w:pPr>
        <w:spacing w:before="120" w:after="0" w:line="240" w:lineRule="auto"/>
        <w:ind w:left="567" w:hanging="567"/>
        <w:rPr>
          <w:sz w:val="20"/>
          <w:szCs w:val="20"/>
        </w:rPr>
      </w:pPr>
      <w:r w:rsidRPr="0022260E">
        <w:rPr>
          <w:sz w:val="20"/>
          <w:szCs w:val="20"/>
        </w:rPr>
        <w:t>(161)</w:t>
      </w:r>
      <w:r w:rsidRPr="0022260E">
        <w:rPr>
          <w:sz w:val="20"/>
          <w:szCs w:val="20"/>
        </w:rPr>
        <w:tab/>
        <w:t>Grimstad PR, et al. Aedes triseriatus (Diptera: Culicidae) and La Crosse virus. II. Modification of mosquito feeding behavior by virus infection. Journal of medical entomology 1980; 17(1): 1-7.</w:t>
      </w:r>
    </w:p>
    <w:p w14:paraId="4A154B5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(162)</w:t>
      </w:r>
      <w:r w:rsidRPr="0022260E">
        <w:rPr>
          <w:sz w:val="20"/>
          <w:szCs w:val="20"/>
        </w:rPr>
        <w:tab/>
        <w:t>Grimstad PR, Schmitt SM, Williams DG.</w:t>
      </w:r>
      <w:proofErr w:type="gramEnd"/>
      <w:r w:rsidRPr="0022260E">
        <w:rPr>
          <w:sz w:val="20"/>
          <w:szCs w:val="20"/>
        </w:rPr>
        <w:t xml:space="preserve"> </w:t>
      </w:r>
      <w:proofErr w:type="gramStart"/>
      <w:r w:rsidRPr="0022260E">
        <w:rPr>
          <w:sz w:val="20"/>
          <w:szCs w:val="20"/>
        </w:rPr>
        <w:t>Prevalence of neutralizing antibody to Jamestown Canyon virus (California group) in populations of elk and moose in northern Michigan and Ontario, Canada.</w:t>
      </w:r>
      <w:proofErr w:type="gramEnd"/>
      <w:r w:rsidRPr="0022260E">
        <w:rPr>
          <w:sz w:val="20"/>
          <w:szCs w:val="20"/>
        </w:rPr>
        <w:t xml:space="preserve"> Journal of wildlife diseases 1986; 22(4): 453-458.</w:t>
      </w:r>
    </w:p>
    <w:p w14:paraId="2DF8F2E5" w14:textId="77777777" w:rsidR="0022260E" w:rsidRPr="0022260E" w:rsidRDefault="0022260E" w:rsidP="0022260E">
      <w:pPr>
        <w:spacing w:before="120" w:after="0" w:line="240" w:lineRule="auto"/>
        <w:ind w:left="567" w:hanging="567"/>
        <w:rPr>
          <w:sz w:val="20"/>
          <w:szCs w:val="20"/>
        </w:rPr>
      </w:pPr>
      <w:r w:rsidRPr="0022260E">
        <w:rPr>
          <w:sz w:val="20"/>
          <w:szCs w:val="20"/>
        </w:rPr>
        <w:lastRenderedPageBreak/>
        <w:t>(163)</w:t>
      </w:r>
      <w:r w:rsidRPr="0022260E">
        <w:rPr>
          <w:sz w:val="20"/>
          <w:szCs w:val="20"/>
        </w:rPr>
        <w:tab/>
        <w:t>Grimstad PR, Walker ED. Aedes triseriatus (Diptera: Culicidae) and La Crosse virus. IV. Nutritional deprivation of larvae affects the adult barriers to infection and transmission. Journal of medical entomology 1991; 28(3): 378-386.</w:t>
      </w:r>
    </w:p>
    <w:p w14:paraId="428B194D" w14:textId="77777777" w:rsidR="0022260E" w:rsidRPr="0022260E" w:rsidRDefault="0022260E" w:rsidP="0022260E">
      <w:pPr>
        <w:spacing w:before="120" w:after="0" w:line="240" w:lineRule="auto"/>
        <w:ind w:left="567" w:hanging="567"/>
        <w:rPr>
          <w:sz w:val="20"/>
          <w:szCs w:val="20"/>
        </w:rPr>
      </w:pPr>
      <w:r w:rsidRPr="0022260E">
        <w:rPr>
          <w:sz w:val="20"/>
          <w:szCs w:val="20"/>
        </w:rPr>
        <w:t>(164)</w:t>
      </w:r>
      <w:r w:rsidRPr="0022260E">
        <w:rPr>
          <w:sz w:val="20"/>
          <w:szCs w:val="20"/>
        </w:rPr>
        <w:tab/>
        <w:t>Grimstad PR, Williams DG, Schmitt SM. Infection of white-tailed deer (Odocoileus virginianus) in Michigan with Jamestown Canyon virus (California serogroup) and the importance of maternal antibody in viral maintenance. Journal of wildlife diseases 1987; 23(1): 12-22.</w:t>
      </w:r>
    </w:p>
    <w:p w14:paraId="6D567E34" w14:textId="77777777" w:rsidR="0022260E" w:rsidRPr="0022260E" w:rsidRDefault="0022260E" w:rsidP="0022260E">
      <w:pPr>
        <w:spacing w:before="120" w:after="0" w:line="240" w:lineRule="auto"/>
        <w:ind w:left="567" w:hanging="567"/>
        <w:rPr>
          <w:sz w:val="20"/>
          <w:szCs w:val="20"/>
        </w:rPr>
      </w:pPr>
      <w:r w:rsidRPr="0022260E">
        <w:rPr>
          <w:sz w:val="20"/>
          <w:szCs w:val="20"/>
        </w:rPr>
        <w:t>(165)</w:t>
      </w:r>
      <w:r w:rsidRPr="0022260E">
        <w:rPr>
          <w:sz w:val="20"/>
          <w:szCs w:val="20"/>
        </w:rPr>
        <w:tab/>
        <w:t>Griot C, et al. Replication in cultured C2C12 muscle cells correlates with the neuroinvasiveness of California Serogroup bunyaviruses. Virology (New York) 1994; 201(2): 399-403.</w:t>
      </w:r>
    </w:p>
    <w:p w14:paraId="2A348BED"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(166)</w:t>
      </w:r>
      <w:r w:rsidRPr="0022260E">
        <w:rPr>
          <w:sz w:val="20"/>
          <w:szCs w:val="20"/>
        </w:rPr>
        <w:tab/>
        <w:t>Gundersen CB, Brown KL.</w:t>
      </w:r>
      <w:proofErr w:type="gramEnd"/>
      <w:r w:rsidRPr="0022260E">
        <w:rPr>
          <w:sz w:val="20"/>
          <w:szCs w:val="20"/>
        </w:rPr>
        <w:t xml:space="preserve"> Clinical aspects of La Crosse encephalitis: preliminary report. </w:t>
      </w:r>
      <w:proofErr w:type="gramStart"/>
      <w:r w:rsidRPr="0022260E">
        <w:rPr>
          <w:sz w:val="20"/>
          <w:szCs w:val="20"/>
        </w:rPr>
        <w:t>Progress in clinical and biological research 1983; 123: 169-177.</w:t>
      </w:r>
      <w:proofErr w:type="gramEnd"/>
    </w:p>
    <w:p w14:paraId="3CE8C051" w14:textId="77777777" w:rsidR="0022260E" w:rsidRPr="0022260E" w:rsidRDefault="0022260E" w:rsidP="0022260E">
      <w:pPr>
        <w:spacing w:before="120" w:after="0" w:line="240" w:lineRule="auto"/>
        <w:ind w:left="567" w:hanging="567"/>
        <w:rPr>
          <w:sz w:val="20"/>
          <w:szCs w:val="20"/>
        </w:rPr>
      </w:pPr>
      <w:r w:rsidRPr="0022260E">
        <w:rPr>
          <w:sz w:val="20"/>
          <w:szCs w:val="20"/>
        </w:rPr>
        <w:t>(167)</w:t>
      </w:r>
      <w:r w:rsidRPr="0022260E">
        <w:rPr>
          <w:sz w:val="20"/>
          <w:szCs w:val="20"/>
        </w:rPr>
        <w:tab/>
        <w:t>Hacker D, Raju R, Kolakofsky D. La Crosse virus nucleocapsid protein controls its own synthesis in mosquito cells by encapsidating its mRNA. Journal of virology 1989; 63(12): 5166-5174.</w:t>
      </w:r>
    </w:p>
    <w:p w14:paraId="4826A643"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(168)</w:t>
      </w:r>
      <w:r w:rsidRPr="0022260E">
        <w:rPr>
          <w:sz w:val="20"/>
          <w:szCs w:val="20"/>
        </w:rPr>
        <w:tab/>
        <w:t>Hacker D, Rochat S, Kolakofsky D. Anti-mRNAs in La Crosse bunyavirus-infected cells.</w:t>
      </w:r>
      <w:proofErr w:type="gramEnd"/>
      <w:r w:rsidRPr="0022260E">
        <w:rPr>
          <w:sz w:val="20"/>
          <w:szCs w:val="20"/>
        </w:rPr>
        <w:t xml:space="preserve"> Journal of virology 1990; 64(10): 5051-5057.</w:t>
      </w:r>
    </w:p>
    <w:p w14:paraId="0DC5331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(169)</w:t>
      </w:r>
      <w:r w:rsidRPr="0022260E">
        <w:rPr>
          <w:sz w:val="20"/>
          <w:szCs w:val="20"/>
        </w:rPr>
        <w:tab/>
        <w:t>Haddow AD, Bixler D, Odoi A.</w:t>
      </w:r>
      <w:proofErr w:type="gramEnd"/>
      <w:r w:rsidRPr="0022260E">
        <w:rPr>
          <w:sz w:val="20"/>
          <w:szCs w:val="20"/>
        </w:rPr>
        <w:t xml:space="preserve"> </w:t>
      </w:r>
      <w:proofErr w:type="gramStart"/>
      <w:r w:rsidRPr="0022260E">
        <w:rPr>
          <w:sz w:val="20"/>
          <w:szCs w:val="20"/>
        </w:rPr>
        <w:t>The spatial epidemiology and clinical features of reported cases of La Crosse Virus infection in West Virginia from 2003 to 2007.</w:t>
      </w:r>
      <w:proofErr w:type="gramEnd"/>
      <w:r w:rsidRPr="0022260E">
        <w:rPr>
          <w:sz w:val="20"/>
          <w:szCs w:val="20"/>
        </w:rPr>
        <w:t xml:space="preserve"> </w:t>
      </w:r>
      <w:proofErr w:type="gramStart"/>
      <w:r w:rsidRPr="0022260E">
        <w:rPr>
          <w:sz w:val="20"/>
          <w:szCs w:val="20"/>
        </w:rPr>
        <w:t>BMC Infectious Diseases 2011; 11.</w:t>
      </w:r>
      <w:proofErr w:type="gramEnd"/>
    </w:p>
    <w:p w14:paraId="61455ED4"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(170)</w:t>
      </w:r>
      <w:r w:rsidRPr="0022260E">
        <w:rPr>
          <w:sz w:val="20"/>
          <w:szCs w:val="20"/>
        </w:rPr>
        <w:tab/>
        <w:t>Haddow AD, Bixler D, Schuh AJ.</w:t>
      </w:r>
      <w:proofErr w:type="gramEnd"/>
      <w:r w:rsidRPr="0022260E">
        <w:rPr>
          <w:sz w:val="20"/>
          <w:szCs w:val="20"/>
        </w:rPr>
        <w:t xml:space="preserve"> The demographic and socioeconomic factors predictive for populations at high-risk for La </w:t>
      </w:r>
      <w:proofErr w:type="gramStart"/>
      <w:r w:rsidRPr="0022260E">
        <w:rPr>
          <w:sz w:val="20"/>
          <w:szCs w:val="20"/>
        </w:rPr>
        <w:t>crosse</w:t>
      </w:r>
      <w:proofErr w:type="gramEnd"/>
      <w:r w:rsidRPr="0022260E">
        <w:rPr>
          <w:sz w:val="20"/>
          <w:szCs w:val="20"/>
        </w:rPr>
        <w:t xml:space="preserve"> virus infection in West Virginia. </w:t>
      </w:r>
      <w:proofErr w:type="gramStart"/>
      <w:r w:rsidRPr="0022260E">
        <w:rPr>
          <w:sz w:val="20"/>
          <w:szCs w:val="20"/>
        </w:rPr>
        <w:t>PLoS ONE 2011; 6(9).</w:t>
      </w:r>
      <w:proofErr w:type="gramEnd"/>
    </w:p>
    <w:p w14:paraId="3D53DFAE" w14:textId="77777777" w:rsidR="0022260E" w:rsidRPr="0022260E" w:rsidRDefault="0022260E" w:rsidP="0022260E">
      <w:pPr>
        <w:spacing w:before="120" w:after="0" w:line="240" w:lineRule="auto"/>
        <w:ind w:left="567" w:hanging="567"/>
        <w:rPr>
          <w:sz w:val="20"/>
          <w:szCs w:val="20"/>
        </w:rPr>
      </w:pPr>
      <w:r w:rsidRPr="0022260E">
        <w:rPr>
          <w:sz w:val="20"/>
          <w:szCs w:val="20"/>
        </w:rPr>
        <w:t>(171)</w:t>
      </w:r>
      <w:r w:rsidRPr="0022260E">
        <w:rPr>
          <w:sz w:val="20"/>
          <w:szCs w:val="20"/>
        </w:rPr>
        <w:tab/>
        <w:t>Haddow AD, Jones CJ, Odoi A. Assessing risk in focal arboviral infections: are we missing the big or little picture? PLoS ONE 2009(September): e6954.</w:t>
      </w:r>
    </w:p>
    <w:p w14:paraId="55B8E8EE"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(172)</w:t>
      </w:r>
      <w:r w:rsidRPr="0022260E">
        <w:rPr>
          <w:sz w:val="20"/>
          <w:szCs w:val="20"/>
        </w:rPr>
        <w:tab/>
        <w:t>Haddow AD, Odoi A.</w:t>
      </w:r>
      <w:proofErr w:type="gramEnd"/>
      <w:r w:rsidRPr="0022260E">
        <w:rPr>
          <w:sz w:val="20"/>
          <w:szCs w:val="20"/>
        </w:rPr>
        <w:t xml:space="preserve"> </w:t>
      </w:r>
      <w:proofErr w:type="gramStart"/>
      <w:r w:rsidRPr="0022260E">
        <w:rPr>
          <w:sz w:val="20"/>
          <w:szCs w:val="20"/>
        </w:rPr>
        <w:t>The incidence risk, clustering, and clinical presentation of La Crosse virus infections in the Eastern United States, 2003-2007.</w:t>
      </w:r>
      <w:proofErr w:type="gramEnd"/>
      <w:r w:rsidRPr="0022260E">
        <w:rPr>
          <w:sz w:val="20"/>
          <w:szCs w:val="20"/>
        </w:rPr>
        <w:t xml:space="preserve"> </w:t>
      </w:r>
      <w:proofErr w:type="gramStart"/>
      <w:r w:rsidRPr="0022260E">
        <w:rPr>
          <w:sz w:val="20"/>
          <w:szCs w:val="20"/>
        </w:rPr>
        <w:t>PLoS ONE 2009; 4(7).</w:t>
      </w:r>
      <w:proofErr w:type="gramEnd"/>
    </w:p>
    <w:p w14:paraId="31CCE0AF"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(173)</w:t>
      </w:r>
      <w:r w:rsidRPr="0022260E">
        <w:rPr>
          <w:sz w:val="20"/>
          <w:szCs w:val="20"/>
        </w:rPr>
        <w:tab/>
        <w:t>Halonen PE, Toivanen P, Nikkari T. Non-specific serum inhibitors of activity of haemagglutinins of rabies and vesicular stomatitis viruses.</w:t>
      </w:r>
      <w:proofErr w:type="gramEnd"/>
      <w:r w:rsidRPr="0022260E">
        <w:rPr>
          <w:sz w:val="20"/>
          <w:szCs w:val="20"/>
        </w:rPr>
        <w:t xml:space="preserve"> Journal of General Virology 1974; 22(Part 3): 309-318.</w:t>
      </w:r>
    </w:p>
    <w:p w14:paraId="1BD45478" w14:textId="77777777" w:rsidR="0022260E" w:rsidRPr="0022260E" w:rsidRDefault="0022260E" w:rsidP="0022260E">
      <w:pPr>
        <w:spacing w:before="120" w:after="0" w:line="240" w:lineRule="auto"/>
        <w:ind w:left="567" w:hanging="567"/>
        <w:rPr>
          <w:sz w:val="20"/>
          <w:szCs w:val="20"/>
        </w:rPr>
      </w:pPr>
      <w:r w:rsidRPr="0022260E">
        <w:rPr>
          <w:sz w:val="20"/>
          <w:szCs w:val="20"/>
        </w:rPr>
        <w:t>(174)</w:t>
      </w:r>
      <w:r w:rsidRPr="0022260E">
        <w:rPr>
          <w:sz w:val="20"/>
          <w:szCs w:val="20"/>
        </w:rPr>
        <w:tab/>
        <w:t xml:space="preserve">Hardin SG, et al. Clinical comparisons of </w:t>
      </w:r>
      <w:proofErr w:type="gramStart"/>
      <w:r w:rsidRPr="0022260E">
        <w:rPr>
          <w:sz w:val="20"/>
          <w:szCs w:val="20"/>
        </w:rPr>
        <w:t>la</w:t>
      </w:r>
      <w:proofErr w:type="gramEnd"/>
      <w:r w:rsidRPr="0022260E">
        <w:rPr>
          <w:sz w:val="20"/>
          <w:szCs w:val="20"/>
        </w:rPr>
        <w:t xml:space="preserve"> Crosse encephalitis and enteroviral central nervous system infections in a pediatric population: 2001 Surveillance in East Tennessee. American Journal of Infection Control 2003; 31(8): 508-510.</w:t>
      </w:r>
    </w:p>
    <w:p w14:paraId="3BB95098"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(175)</w:t>
      </w:r>
      <w:r w:rsidRPr="0022260E">
        <w:rPr>
          <w:sz w:val="20"/>
          <w:szCs w:val="20"/>
        </w:rPr>
        <w:tab/>
        <w:t>Harmon B, et al.</w:t>
      </w:r>
      <w:proofErr w:type="gramEnd"/>
      <w:r w:rsidRPr="0022260E">
        <w:rPr>
          <w:sz w:val="20"/>
          <w:szCs w:val="20"/>
        </w:rPr>
        <w:t xml:space="preserve"> A genome-wide RNA interference screen identifies a role for Wnt/ beta -catenin signaling during Rift Valley fever virus infection. Journal of virology 2016; 90(16): 7084-7097.</w:t>
      </w:r>
    </w:p>
    <w:p w14:paraId="4F559842"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(176)</w:t>
      </w:r>
      <w:r w:rsidRPr="0022260E">
        <w:rPr>
          <w:sz w:val="20"/>
          <w:szCs w:val="20"/>
        </w:rPr>
        <w:tab/>
        <w:t>Harris MC, et al. La Crosse virus in Aedes japonicus japonicus mosquitoes in the Appalachian region, United States.</w:t>
      </w:r>
      <w:proofErr w:type="gramEnd"/>
      <w:r w:rsidRPr="0022260E">
        <w:rPr>
          <w:sz w:val="20"/>
          <w:szCs w:val="20"/>
        </w:rPr>
        <w:t xml:space="preserve"> Emerging Infectious Diseases 2015; 21(4): 646-649.</w:t>
      </w:r>
    </w:p>
    <w:p w14:paraId="21BEE8EE"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(177)</w:t>
      </w:r>
      <w:r w:rsidRPr="0022260E">
        <w:rPr>
          <w:sz w:val="20"/>
          <w:szCs w:val="20"/>
        </w:rPr>
        <w:tab/>
        <w:t>Hedberg CW, Washburn JW, Sjogren RD.</w:t>
      </w:r>
      <w:proofErr w:type="gramEnd"/>
      <w:r w:rsidRPr="0022260E">
        <w:rPr>
          <w:sz w:val="20"/>
          <w:szCs w:val="20"/>
        </w:rPr>
        <w:t xml:space="preserve"> </w:t>
      </w:r>
      <w:proofErr w:type="gramStart"/>
      <w:r w:rsidRPr="0022260E">
        <w:rPr>
          <w:sz w:val="20"/>
          <w:szCs w:val="20"/>
        </w:rPr>
        <w:t>The association of artificial containers and LaCrosse encephalitis cases in Minnesota 1979.</w:t>
      </w:r>
      <w:proofErr w:type="gramEnd"/>
      <w:r w:rsidRPr="0022260E">
        <w:rPr>
          <w:sz w:val="20"/>
          <w:szCs w:val="20"/>
        </w:rPr>
        <w:t xml:space="preserve"> Journal of the American Mosquito Control Association 1985; 1(1): 89-90.</w:t>
      </w:r>
    </w:p>
    <w:p w14:paraId="33FABAD8" w14:textId="77777777" w:rsidR="0022260E" w:rsidRPr="0022260E" w:rsidRDefault="0022260E" w:rsidP="0022260E">
      <w:pPr>
        <w:spacing w:before="120" w:after="0" w:line="240" w:lineRule="auto"/>
        <w:ind w:left="567" w:hanging="567"/>
        <w:rPr>
          <w:sz w:val="20"/>
          <w:szCs w:val="20"/>
        </w:rPr>
      </w:pPr>
      <w:r w:rsidRPr="0022260E">
        <w:rPr>
          <w:sz w:val="20"/>
          <w:szCs w:val="20"/>
        </w:rPr>
        <w:t>(178)</w:t>
      </w:r>
      <w:r w:rsidRPr="0022260E">
        <w:rPr>
          <w:sz w:val="20"/>
          <w:szCs w:val="20"/>
        </w:rPr>
        <w:tab/>
        <w:t>Hefti HP, et al. Human MxA protein protects mice lacking a functional alpha/beta interferon system against La Crosse virus and other lethal viral infections. Journal of virology 1999; 73(8): 6984-6991.</w:t>
      </w:r>
    </w:p>
    <w:p w14:paraId="34DEB5C7"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(179)</w:t>
      </w:r>
      <w:r w:rsidRPr="0022260E">
        <w:rPr>
          <w:sz w:val="20"/>
          <w:szCs w:val="20"/>
        </w:rPr>
        <w:tab/>
        <w:t>Hewlett MJ, et al. Genomic and biologic analyses of snowshoe hare virus field and laboratory strains.</w:t>
      </w:r>
      <w:proofErr w:type="gramEnd"/>
      <w:r w:rsidRPr="0022260E">
        <w:rPr>
          <w:sz w:val="20"/>
          <w:szCs w:val="20"/>
        </w:rPr>
        <w:t xml:space="preserve"> The American Journal of Tropical Medicine and Hygiene 1992; 46(5): 524-532.</w:t>
      </w:r>
    </w:p>
    <w:p w14:paraId="5EF06DCE"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(180)</w:t>
      </w:r>
      <w:r w:rsidRPr="0022260E">
        <w:rPr>
          <w:sz w:val="20"/>
          <w:szCs w:val="20"/>
        </w:rPr>
        <w:tab/>
        <w:t>Hildreth SW, Beaty BJ.</w:t>
      </w:r>
      <w:proofErr w:type="gramEnd"/>
      <w:r w:rsidRPr="0022260E">
        <w:rPr>
          <w:sz w:val="20"/>
          <w:szCs w:val="20"/>
        </w:rPr>
        <w:t xml:space="preserve"> </w:t>
      </w:r>
      <w:proofErr w:type="gramStart"/>
      <w:r w:rsidRPr="0022260E">
        <w:rPr>
          <w:sz w:val="20"/>
          <w:szCs w:val="20"/>
        </w:rPr>
        <w:t>Application of enzyme immunoassays (EIA) for the detection of La Crosse viral antigens in mosquitoes.</w:t>
      </w:r>
      <w:proofErr w:type="gramEnd"/>
      <w:r w:rsidRPr="0022260E">
        <w:rPr>
          <w:sz w:val="20"/>
          <w:szCs w:val="20"/>
        </w:rPr>
        <w:t xml:space="preserve"> </w:t>
      </w:r>
      <w:proofErr w:type="gramStart"/>
      <w:r w:rsidRPr="0022260E">
        <w:rPr>
          <w:sz w:val="20"/>
          <w:szCs w:val="20"/>
        </w:rPr>
        <w:t>Progress in clinical and biological research 1983; 123: 303-312.</w:t>
      </w:r>
      <w:proofErr w:type="gramEnd"/>
    </w:p>
    <w:p w14:paraId="48B161DC" w14:textId="77777777" w:rsidR="0022260E" w:rsidRPr="0022260E" w:rsidRDefault="0022260E" w:rsidP="0022260E">
      <w:pPr>
        <w:spacing w:before="120" w:after="0" w:line="240" w:lineRule="auto"/>
        <w:ind w:left="567" w:hanging="567"/>
        <w:rPr>
          <w:sz w:val="20"/>
          <w:szCs w:val="20"/>
        </w:rPr>
      </w:pPr>
      <w:r w:rsidRPr="0022260E">
        <w:rPr>
          <w:sz w:val="20"/>
          <w:szCs w:val="20"/>
        </w:rPr>
        <w:t>(181)</w:t>
      </w:r>
      <w:r w:rsidRPr="0022260E">
        <w:rPr>
          <w:sz w:val="20"/>
          <w:szCs w:val="20"/>
        </w:rPr>
        <w:tab/>
        <w:t>Hildreth SW, et al. Detection of La Crosse arbovirus antigen in mosquito pools: Application of chromogenic and fluorogenic enzyme immunoassay systems. Journal of clinical microbiology 1982; 15(5): 879-884.</w:t>
      </w:r>
    </w:p>
    <w:p w14:paraId="58040F9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(182)</w:t>
      </w:r>
      <w:r w:rsidRPr="0022260E">
        <w:rPr>
          <w:sz w:val="20"/>
          <w:szCs w:val="20"/>
        </w:rPr>
        <w:tab/>
        <w:t>Hinckley A, Hall A. Possible congenital infection with La Crosse encephalitis virus - West Virginia, 2006-2007.</w:t>
      </w:r>
      <w:proofErr w:type="gramEnd"/>
      <w:r w:rsidRPr="0022260E">
        <w:rPr>
          <w:sz w:val="20"/>
          <w:szCs w:val="20"/>
        </w:rPr>
        <w:t xml:space="preserve"> Morbidity and Mortality Weekly Report 2009; 58(1): 4-7.</w:t>
      </w:r>
    </w:p>
    <w:p w14:paraId="2ED6BF17"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lastRenderedPageBreak/>
        <w:t>(183)</w:t>
      </w:r>
      <w:r w:rsidRPr="0022260E">
        <w:rPr>
          <w:sz w:val="20"/>
          <w:szCs w:val="20"/>
        </w:rPr>
        <w:tab/>
        <w:t>Hoff GL, et al. Arbovirus serology in North Dakota mule and white-tailed deer.</w:t>
      </w:r>
      <w:proofErr w:type="gramEnd"/>
      <w:r w:rsidRPr="0022260E">
        <w:rPr>
          <w:sz w:val="20"/>
          <w:szCs w:val="20"/>
        </w:rPr>
        <w:t xml:space="preserve"> Journal of wildlife diseases 1973; 9(4): 291-295.</w:t>
      </w:r>
    </w:p>
    <w:p w14:paraId="7F6DA7C6" w14:textId="77777777" w:rsidR="0022260E" w:rsidRPr="0022260E" w:rsidRDefault="0022260E" w:rsidP="0022260E">
      <w:pPr>
        <w:spacing w:before="120" w:after="0" w:line="240" w:lineRule="auto"/>
        <w:ind w:left="567" w:hanging="567"/>
        <w:rPr>
          <w:sz w:val="20"/>
          <w:szCs w:val="20"/>
        </w:rPr>
      </w:pPr>
      <w:r w:rsidRPr="0022260E">
        <w:rPr>
          <w:sz w:val="20"/>
          <w:szCs w:val="20"/>
        </w:rPr>
        <w:t>(184)</w:t>
      </w:r>
      <w:r w:rsidRPr="0022260E">
        <w:rPr>
          <w:sz w:val="20"/>
          <w:szCs w:val="20"/>
        </w:rPr>
        <w:tab/>
        <w:t>Hofmann H, et al. Severe fever with thrombocytopenia virus glycoproteins are targeted by neutralizing antibodies and can use DC-SIGN as a receptor for pH-dependent entry into human and animal cell lines. Journal of virology 2013; 87(8): 4384-4394.</w:t>
      </w:r>
    </w:p>
    <w:p w14:paraId="2CCA4FA4" w14:textId="77777777" w:rsidR="0022260E" w:rsidRPr="0022260E" w:rsidRDefault="0022260E" w:rsidP="0022260E">
      <w:pPr>
        <w:spacing w:before="120" w:after="0" w:line="240" w:lineRule="auto"/>
        <w:ind w:left="567" w:hanging="567"/>
        <w:rPr>
          <w:sz w:val="20"/>
          <w:szCs w:val="20"/>
        </w:rPr>
      </w:pPr>
      <w:r w:rsidRPr="0022260E">
        <w:rPr>
          <w:sz w:val="20"/>
          <w:szCs w:val="20"/>
        </w:rPr>
        <w:t>(185)</w:t>
      </w:r>
      <w:r w:rsidRPr="0022260E">
        <w:rPr>
          <w:sz w:val="20"/>
          <w:szCs w:val="20"/>
        </w:rPr>
        <w:tab/>
        <w:t>Hollidge BS, et al. Orthobunyavirus entry into neurons and other mammalian cells occurs via clathrin-mediated endocytosis and requires trafficking into early endosomes. Journal of virology 2012; 86(15): 7988-8001.</w:t>
      </w:r>
    </w:p>
    <w:p w14:paraId="685E1207"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(186)</w:t>
      </w:r>
      <w:r w:rsidRPr="0022260E">
        <w:rPr>
          <w:sz w:val="20"/>
          <w:szCs w:val="20"/>
        </w:rPr>
        <w:tab/>
        <w:t>Huang C, Thompson WH, Campbell WP.</w:t>
      </w:r>
      <w:proofErr w:type="gramEnd"/>
      <w:r w:rsidRPr="0022260E">
        <w:rPr>
          <w:sz w:val="20"/>
          <w:szCs w:val="20"/>
        </w:rPr>
        <w:t xml:space="preserve"> Comparison of the M RNA genome segments of two human isolates of La Crosse virus. Virus research 1995; 36(2/3): 177-185.</w:t>
      </w:r>
    </w:p>
    <w:p w14:paraId="7BE6935F" w14:textId="77777777" w:rsidR="0022260E" w:rsidRPr="0022260E" w:rsidRDefault="0022260E" w:rsidP="0022260E">
      <w:pPr>
        <w:spacing w:before="120" w:after="0" w:line="240" w:lineRule="auto"/>
        <w:ind w:left="567" w:hanging="567"/>
        <w:rPr>
          <w:sz w:val="20"/>
          <w:szCs w:val="20"/>
        </w:rPr>
      </w:pPr>
      <w:r w:rsidRPr="0022260E">
        <w:rPr>
          <w:sz w:val="20"/>
          <w:szCs w:val="20"/>
        </w:rPr>
        <w:t>(187)</w:t>
      </w:r>
      <w:r w:rsidRPr="0022260E">
        <w:rPr>
          <w:sz w:val="20"/>
          <w:szCs w:val="20"/>
        </w:rPr>
        <w:tab/>
        <w:t>Huang C, et al. Evidence that fatal human infections with La Crosse virus may be associated with a narrow range of genotypes. Virus research 1997; 48(2): 143-148.</w:t>
      </w:r>
    </w:p>
    <w:p w14:paraId="57B094E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(188)</w:t>
      </w:r>
      <w:r w:rsidRPr="0022260E">
        <w:rPr>
          <w:sz w:val="20"/>
          <w:szCs w:val="20"/>
        </w:rPr>
        <w:tab/>
        <w:t>Hubalek Z, et al. Cross-neutralization study of seven California group (Bunyaviridae) strains in homoiothermous (PS) and poikilothermous (XTC-2) vertebrate cells.</w:t>
      </w:r>
      <w:proofErr w:type="gramEnd"/>
      <w:r w:rsidRPr="0022260E">
        <w:rPr>
          <w:sz w:val="20"/>
          <w:szCs w:val="20"/>
        </w:rPr>
        <w:t xml:space="preserve"> Journal of General Virology 1979; 42(2): 357-362.</w:t>
      </w:r>
    </w:p>
    <w:p w14:paraId="2C4C4ED6" w14:textId="77777777" w:rsidR="0022260E" w:rsidRPr="0022260E" w:rsidRDefault="0022260E" w:rsidP="0022260E">
      <w:pPr>
        <w:spacing w:before="120" w:after="0" w:line="240" w:lineRule="auto"/>
        <w:ind w:left="567" w:hanging="567"/>
        <w:rPr>
          <w:sz w:val="20"/>
          <w:szCs w:val="20"/>
        </w:rPr>
      </w:pPr>
      <w:r w:rsidRPr="0022260E">
        <w:rPr>
          <w:sz w:val="20"/>
          <w:szCs w:val="20"/>
        </w:rPr>
        <w:t>(189)</w:t>
      </w:r>
      <w:r w:rsidRPr="0022260E">
        <w:rPr>
          <w:sz w:val="20"/>
          <w:szCs w:val="20"/>
        </w:rPr>
        <w:tab/>
        <w:t>Hughes MT, et al. Comparative potential of Aedes triseriatus, Aedes albopictus, and Aedes aegypti (Diptera: Culicidae) to transovarially transmit La Crosse virus. Journal of medical entomology 2006; 43(4): 757-761.</w:t>
      </w:r>
    </w:p>
    <w:p w14:paraId="06792C1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(190)</w:t>
      </w:r>
      <w:r w:rsidRPr="0022260E">
        <w:rPr>
          <w:sz w:val="20"/>
          <w:szCs w:val="20"/>
        </w:rPr>
        <w:tab/>
        <w:t>Indiana State Department of Health.</w:t>
      </w:r>
      <w:proofErr w:type="gramEnd"/>
      <w:r w:rsidRPr="0022260E">
        <w:rPr>
          <w:sz w:val="20"/>
          <w:szCs w:val="20"/>
        </w:rPr>
        <w:t xml:space="preserve"> </w:t>
      </w:r>
      <w:proofErr w:type="gramStart"/>
      <w:r w:rsidRPr="0022260E">
        <w:rPr>
          <w:sz w:val="20"/>
          <w:szCs w:val="20"/>
        </w:rPr>
        <w:t>2000 Indiana Report of Infectious Diseases.</w:t>
      </w:r>
      <w:proofErr w:type="gramEnd"/>
      <w:r w:rsidRPr="0022260E">
        <w:rPr>
          <w:sz w:val="20"/>
          <w:szCs w:val="20"/>
        </w:rPr>
        <w:t xml:space="preserve"> </w:t>
      </w:r>
      <w:proofErr w:type="gramStart"/>
      <w:r w:rsidRPr="0022260E">
        <w:rPr>
          <w:sz w:val="20"/>
          <w:szCs w:val="20"/>
        </w:rPr>
        <w:t>Indiana State Department of Health; 2000.</w:t>
      </w:r>
      <w:proofErr w:type="gramEnd"/>
    </w:p>
    <w:p w14:paraId="719CC7EA"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(191)</w:t>
      </w:r>
      <w:r w:rsidRPr="0022260E">
        <w:rPr>
          <w:sz w:val="20"/>
          <w:szCs w:val="20"/>
        </w:rPr>
        <w:tab/>
        <w:t>Indiana State Department of Health.</w:t>
      </w:r>
      <w:proofErr w:type="gramEnd"/>
      <w:r w:rsidRPr="0022260E">
        <w:rPr>
          <w:sz w:val="20"/>
          <w:szCs w:val="20"/>
        </w:rPr>
        <w:t xml:space="preserve"> </w:t>
      </w:r>
      <w:proofErr w:type="gramStart"/>
      <w:r w:rsidRPr="0022260E">
        <w:rPr>
          <w:sz w:val="20"/>
          <w:szCs w:val="20"/>
        </w:rPr>
        <w:t>2002 Indiana Report of Infectious Diseases.</w:t>
      </w:r>
      <w:proofErr w:type="gramEnd"/>
      <w:r w:rsidRPr="0022260E">
        <w:rPr>
          <w:sz w:val="20"/>
          <w:szCs w:val="20"/>
        </w:rPr>
        <w:t xml:space="preserve"> </w:t>
      </w:r>
      <w:r w:rsidRPr="0022260E">
        <w:rPr>
          <w:sz w:val="20"/>
          <w:szCs w:val="20"/>
        </w:rPr>
        <w:tab/>
      </w:r>
      <w:proofErr w:type="gramStart"/>
      <w:r w:rsidRPr="0022260E">
        <w:rPr>
          <w:sz w:val="20"/>
          <w:szCs w:val="20"/>
        </w:rPr>
        <w:t>Indiana State Department of Health; 2002.</w:t>
      </w:r>
      <w:proofErr w:type="gramEnd"/>
    </w:p>
    <w:p w14:paraId="26AE553E"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(192)</w:t>
      </w:r>
      <w:r w:rsidRPr="0022260E">
        <w:rPr>
          <w:sz w:val="20"/>
          <w:szCs w:val="20"/>
        </w:rPr>
        <w:tab/>
        <w:t>Indiana State Department of Health.</w:t>
      </w:r>
      <w:proofErr w:type="gramEnd"/>
      <w:r w:rsidRPr="0022260E">
        <w:rPr>
          <w:sz w:val="20"/>
          <w:szCs w:val="20"/>
        </w:rPr>
        <w:t xml:space="preserve"> </w:t>
      </w:r>
      <w:proofErr w:type="gramStart"/>
      <w:r w:rsidRPr="0022260E">
        <w:rPr>
          <w:sz w:val="20"/>
          <w:szCs w:val="20"/>
        </w:rPr>
        <w:t>2003 Indiana Report of Infectious Diseases.</w:t>
      </w:r>
      <w:proofErr w:type="gramEnd"/>
      <w:r w:rsidRPr="0022260E">
        <w:rPr>
          <w:sz w:val="20"/>
          <w:szCs w:val="20"/>
        </w:rPr>
        <w:t xml:space="preserve"> </w:t>
      </w:r>
      <w:proofErr w:type="gramStart"/>
      <w:r w:rsidRPr="0022260E">
        <w:rPr>
          <w:sz w:val="20"/>
          <w:szCs w:val="20"/>
        </w:rPr>
        <w:t>Indiana State Department of Health; 2003.</w:t>
      </w:r>
      <w:proofErr w:type="gramEnd"/>
    </w:p>
    <w:p w14:paraId="09090152"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(193)</w:t>
      </w:r>
      <w:r w:rsidRPr="0022260E">
        <w:rPr>
          <w:sz w:val="20"/>
          <w:szCs w:val="20"/>
        </w:rPr>
        <w:tab/>
        <w:t>Indiana State Department of Health.</w:t>
      </w:r>
      <w:proofErr w:type="gramEnd"/>
      <w:r w:rsidRPr="0022260E">
        <w:rPr>
          <w:sz w:val="20"/>
          <w:szCs w:val="20"/>
        </w:rPr>
        <w:t xml:space="preserve"> </w:t>
      </w:r>
      <w:proofErr w:type="gramStart"/>
      <w:r w:rsidRPr="0022260E">
        <w:rPr>
          <w:sz w:val="20"/>
          <w:szCs w:val="20"/>
        </w:rPr>
        <w:t>2004 Indiana Report of Infectious Diseases.</w:t>
      </w:r>
      <w:proofErr w:type="gramEnd"/>
      <w:r w:rsidRPr="0022260E">
        <w:rPr>
          <w:sz w:val="20"/>
          <w:szCs w:val="20"/>
        </w:rPr>
        <w:t xml:space="preserve"> </w:t>
      </w:r>
      <w:proofErr w:type="gramStart"/>
      <w:r w:rsidRPr="0022260E">
        <w:rPr>
          <w:sz w:val="20"/>
          <w:szCs w:val="20"/>
        </w:rPr>
        <w:t>Indiana State Department of Health; 2004.</w:t>
      </w:r>
      <w:proofErr w:type="gramEnd"/>
    </w:p>
    <w:p w14:paraId="39845971" w14:textId="77777777" w:rsidR="0022260E" w:rsidRPr="0022260E" w:rsidRDefault="0022260E" w:rsidP="0022260E">
      <w:pPr>
        <w:spacing w:before="120" w:after="0" w:line="240" w:lineRule="auto"/>
        <w:ind w:left="567" w:hanging="567"/>
        <w:rPr>
          <w:sz w:val="20"/>
          <w:szCs w:val="20"/>
        </w:rPr>
      </w:pPr>
      <w:r w:rsidRPr="0022260E">
        <w:rPr>
          <w:sz w:val="20"/>
          <w:szCs w:val="20"/>
        </w:rPr>
        <w:t>(194)</w:t>
      </w:r>
      <w:r w:rsidRPr="0022260E">
        <w:rPr>
          <w:sz w:val="20"/>
          <w:szCs w:val="20"/>
        </w:rPr>
        <w:tab/>
        <w:t>Issel CJ, et al. Selection for plaque variants of two California group arboviruses (Jamestown Canyon and La Crosse) by passage in natural vertebrate hosts. Acta Virologica 1975; 19(4): 318-326.</w:t>
      </w:r>
    </w:p>
    <w:p w14:paraId="256815CD" w14:textId="77777777" w:rsidR="0022260E" w:rsidRPr="0022260E" w:rsidRDefault="0022260E" w:rsidP="0022260E">
      <w:pPr>
        <w:spacing w:before="120" w:after="0" w:line="240" w:lineRule="auto"/>
        <w:ind w:left="567" w:hanging="567"/>
        <w:rPr>
          <w:sz w:val="20"/>
          <w:szCs w:val="20"/>
        </w:rPr>
      </w:pPr>
      <w:r w:rsidRPr="0022260E">
        <w:rPr>
          <w:sz w:val="20"/>
          <w:szCs w:val="20"/>
        </w:rPr>
        <w:t>(195)</w:t>
      </w:r>
      <w:r w:rsidRPr="0022260E">
        <w:rPr>
          <w:sz w:val="20"/>
          <w:szCs w:val="20"/>
        </w:rPr>
        <w:tab/>
        <w:t>Issel CJ, Trainer DO, Thompson WH. Experimental studies with white-tailed deer and four California group arboviruses (La Crosse, Trivittatus, snowshoe hare, and Jamestown Canyon). American Journal of Tropical Medicine and Hygiene 1972; 21(6): 979-984.</w:t>
      </w:r>
    </w:p>
    <w:p w14:paraId="25191378" w14:textId="77777777" w:rsidR="0022260E" w:rsidRPr="0022260E" w:rsidRDefault="0022260E" w:rsidP="0022260E">
      <w:pPr>
        <w:spacing w:before="120" w:after="0" w:line="240" w:lineRule="auto"/>
        <w:ind w:left="567" w:hanging="567"/>
        <w:rPr>
          <w:sz w:val="20"/>
          <w:szCs w:val="20"/>
        </w:rPr>
      </w:pPr>
      <w:r w:rsidRPr="0022260E">
        <w:rPr>
          <w:sz w:val="20"/>
          <w:szCs w:val="20"/>
        </w:rPr>
        <w:t>(196)</w:t>
      </w:r>
      <w:r w:rsidRPr="0022260E">
        <w:rPr>
          <w:sz w:val="20"/>
          <w:szCs w:val="20"/>
        </w:rPr>
        <w:tab/>
        <w:t>Issel CJ, Trainer DO, Thompson WH. Serologic evidence of infections of white-tailed deer in Wisconsin with three California group arboviruses (La Crosse, trivittatus, and Jamestown Canyon). American Journal of Tropical Medicine and Hygiene 1972; 21(6): 985-988.</w:t>
      </w:r>
    </w:p>
    <w:p w14:paraId="4E0CACB3" w14:textId="77777777" w:rsidR="0022260E" w:rsidRPr="0022260E" w:rsidRDefault="0022260E" w:rsidP="0022260E">
      <w:pPr>
        <w:spacing w:before="120" w:after="0" w:line="240" w:lineRule="auto"/>
        <w:ind w:left="567" w:hanging="567"/>
        <w:rPr>
          <w:sz w:val="20"/>
          <w:szCs w:val="20"/>
        </w:rPr>
      </w:pPr>
      <w:r w:rsidRPr="0022260E">
        <w:rPr>
          <w:sz w:val="20"/>
          <w:szCs w:val="20"/>
        </w:rPr>
        <w:t>(197)</w:t>
      </w:r>
      <w:r w:rsidRPr="0022260E">
        <w:rPr>
          <w:sz w:val="20"/>
          <w:szCs w:val="20"/>
        </w:rPr>
        <w:tab/>
        <w:t>Jackson BT, Brewster CC, Paulson SL. La Crosse virus infection alters blood feeding behavior in Aedes triseriatus and Aedes albopictus (Diptera: Culicidae). Journal of medical entomology 2012; 49(6): 1424-1429.</w:t>
      </w:r>
    </w:p>
    <w:p w14:paraId="574A1B27"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(198)</w:t>
      </w:r>
      <w:r w:rsidRPr="0022260E">
        <w:rPr>
          <w:sz w:val="20"/>
          <w:szCs w:val="20"/>
        </w:rPr>
        <w:tab/>
        <w:t>Jacoby DR, et al. Expression of the La Crosse M Segment Proteins in a Recombinant Vaccinia Expression System Mediates pH-Dependent Cellular Fusion.</w:t>
      </w:r>
      <w:proofErr w:type="gramEnd"/>
      <w:r w:rsidRPr="0022260E">
        <w:rPr>
          <w:sz w:val="20"/>
          <w:szCs w:val="20"/>
        </w:rPr>
        <w:t xml:space="preserve"> Virology 1993; 193(2): 993-996.</w:t>
      </w:r>
    </w:p>
    <w:p w14:paraId="510095F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(199)</w:t>
      </w:r>
      <w:r w:rsidRPr="0022260E">
        <w:rPr>
          <w:sz w:val="20"/>
          <w:szCs w:val="20"/>
        </w:rPr>
        <w:tab/>
        <w:t>Jamnback TL, et al. Capture immunoglobulin M system for rapid diagnosis of La Crosse (California encephalitis) virus infections.</w:t>
      </w:r>
      <w:proofErr w:type="gramEnd"/>
      <w:r w:rsidRPr="0022260E">
        <w:rPr>
          <w:sz w:val="20"/>
          <w:szCs w:val="20"/>
        </w:rPr>
        <w:t xml:space="preserve"> Journal of clinical microbiology 1982; 16(3): 577-580.</w:t>
      </w:r>
    </w:p>
    <w:p w14:paraId="1E86D73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(200)</w:t>
      </w:r>
      <w:r w:rsidRPr="0022260E">
        <w:rPr>
          <w:sz w:val="20"/>
          <w:szCs w:val="20"/>
        </w:rPr>
        <w:tab/>
        <w:t>Jang CH, et al. Anchoring of nematic liquid crystals on viruses with different envelope structures.</w:t>
      </w:r>
      <w:proofErr w:type="gramEnd"/>
      <w:r w:rsidRPr="0022260E">
        <w:rPr>
          <w:sz w:val="20"/>
          <w:szCs w:val="20"/>
        </w:rPr>
        <w:t xml:space="preserve"> Nano letters 2006; 6(5): 1053-1058.</w:t>
      </w:r>
    </w:p>
    <w:p w14:paraId="35FA22D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lastRenderedPageBreak/>
        <w:t>(201)</w:t>
      </w:r>
      <w:r w:rsidRPr="0022260E">
        <w:rPr>
          <w:sz w:val="20"/>
          <w:szCs w:val="20"/>
        </w:rPr>
        <w:tab/>
        <w:t>Janssen R, Gonzalez-Scarano F, Nathanson N. Mechanisms of bunyavirus virulence.</w:t>
      </w:r>
      <w:proofErr w:type="gramEnd"/>
      <w:r w:rsidRPr="0022260E">
        <w:rPr>
          <w:sz w:val="20"/>
          <w:szCs w:val="20"/>
        </w:rPr>
        <w:t xml:space="preserve"> </w:t>
      </w:r>
      <w:proofErr w:type="gramStart"/>
      <w:r w:rsidRPr="0022260E">
        <w:rPr>
          <w:sz w:val="20"/>
          <w:szCs w:val="20"/>
        </w:rPr>
        <w:t>Comparative pathogenesis of a virulent strain of La Crosse and an avirulent strain of Tahyna virus.</w:t>
      </w:r>
      <w:proofErr w:type="gramEnd"/>
      <w:r w:rsidRPr="0022260E">
        <w:rPr>
          <w:sz w:val="20"/>
          <w:szCs w:val="20"/>
        </w:rPr>
        <w:t xml:space="preserve"> Laboratory Investigation 1984; 50(4): 447-455.</w:t>
      </w:r>
    </w:p>
    <w:p w14:paraId="5817096A" w14:textId="77777777" w:rsidR="0022260E" w:rsidRPr="0022260E" w:rsidRDefault="0022260E" w:rsidP="0022260E">
      <w:pPr>
        <w:spacing w:before="120" w:after="0" w:line="240" w:lineRule="auto"/>
        <w:ind w:left="567" w:hanging="567"/>
        <w:rPr>
          <w:sz w:val="20"/>
          <w:szCs w:val="20"/>
        </w:rPr>
      </w:pPr>
      <w:r w:rsidRPr="0022260E">
        <w:rPr>
          <w:sz w:val="20"/>
          <w:szCs w:val="20"/>
        </w:rPr>
        <w:t>(202)</w:t>
      </w:r>
      <w:r w:rsidRPr="0022260E">
        <w:rPr>
          <w:sz w:val="20"/>
          <w:szCs w:val="20"/>
        </w:rPr>
        <w:tab/>
        <w:t>Janssen RS, et al. Virulence of La Crosse virus is under polygenic control. Journal of virology 1986; 59(1): 1-7.</w:t>
      </w:r>
    </w:p>
    <w:p w14:paraId="06D0FEA7"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(203)</w:t>
      </w:r>
      <w:r w:rsidRPr="0022260E">
        <w:rPr>
          <w:sz w:val="20"/>
          <w:szCs w:val="20"/>
        </w:rPr>
        <w:tab/>
        <w:t>Johnson AJ, et al. Detection of anti-arboviral immunoglobulin G by using a monoclonal antibody-based capture enzyme-linked immunosorbent assay.</w:t>
      </w:r>
      <w:proofErr w:type="gramEnd"/>
      <w:r w:rsidRPr="0022260E">
        <w:rPr>
          <w:sz w:val="20"/>
          <w:szCs w:val="20"/>
        </w:rPr>
        <w:t xml:space="preserve"> Journal of clinical microbiology 2000; 38(5): 1827-1831.</w:t>
      </w:r>
    </w:p>
    <w:p w14:paraId="1AC609AA"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(204)</w:t>
      </w:r>
      <w:r w:rsidRPr="0022260E">
        <w:rPr>
          <w:sz w:val="20"/>
          <w:szCs w:val="20"/>
        </w:rPr>
        <w:tab/>
        <w:t>Johnson RT. Pathogenesis of La Crosse virus in mice.</w:t>
      </w:r>
      <w:proofErr w:type="gramEnd"/>
      <w:r w:rsidRPr="0022260E">
        <w:rPr>
          <w:sz w:val="20"/>
          <w:szCs w:val="20"/>
        </w:rPr>
        <w:t xml:space="preserve"> </w:t>
      </w:r>
      <w:proofErr w:type="gramStart"/>
      <w:r w:rsidRPr="0022260E">
        <w:rPr>
          <w:sz w:val="20"/>
          <w:szCs w:val="20"/>
        </w:rPr>
        <w:t>Progress in clinical and biological research 1983; 123: 139-144.</w:t>
      </w:r>
      <w:proofErr w:type="gramEnd"/>
    </w:p>
    <w:p w14:paraId="3A6D6CB1" w14:textId="77777777" w:rsidR="0022260E" w:rsidRPr="0022260E" w:rsidRDefault="0022260E" w:rsidP="0022260E">
      <w:pPr>
        <w:spacing w:before="120" w:after="0" w:line="240" w:lineRule="auto"/>
        <w:ind w:left="567" w:hanging="567"/>
        <w:rPr>
          <w:sz w:val="20"/>
          <w:szCs w:val="20"/>
        </w:rPr>
      </w:pPr>
      <w:r w:rsidRPr="0022260E">
        <w:rPr>
          <w:sz w:val="20"/>
          <w:szCs w:val="20"/>
        </w:rPr>
        <w:t>(205)</w:t>
      </w:r>
      <w:r w:rsidRPr="0022260E">
        <w:rPr>
          <w:sz w:val="20"/>
          <w:szCs w:val="20"/>
        </w:rPr>
        <w:tab/>
        <w:t>Jones SG, Coulter S, Conner W. Using administrative medical claims data to supplement state disease registry systems for reporting zoonotic infections. Journal of the American Medical Informatics Association 2013; 20(1): 193-198.</w:t>
      </w:r>
    </w:p>
    <w:p w14:paraId="12EF830B" w14:textId="77777777" w:rsidR="0022260E" w:rsidRPr="0022260E" w:rsidRDefault="0022260E" w:rsidP="0022260E">
      <w:pPr>
        <w:spacing w:before="120" w:after="0" w:line="240" w:lineRule="auto"/>
        <w:ind w:left="567" w:hanging="567"/>
        <w:rPr>
          <w:sz w:val="20"/>
          <w:szCs w:val="20"/>
        </w:rPr>
      </w:pPr>
      <w:r w:rsidRPr="0022260E">
        <w:rPr>
          <w:sz w:val="20"/>
          <w:szCs w:val="20"/>
        </w:rPr>
        <w:t>(206)</w:t>
      </w:r>
      <w:r w:rsidRPr="0022260E">
        <w:rPr>
          <w:sz w:val="20"/>
          <w:szCs w:val="20"/>
        </w:rPr>
        <w:tab/>
        <w:t xml:space="preserve">Jones TF, et al. Newly recognized focus of La Crosse encephalitis in Tennessee. Clinical infectious </w:t>
      </w:r>
      <w:proofErr w:type="gramStart"/>
      <w:r w:rsidRPr="0022260E">
        <w:rPr>
          <w:sz w:val="20"/>
          <w:szCs w:val="20"/>
        </w:rPr>
        <w:t>diseases :</w:t>
      </w:r>
      <w:proofErr w:type="gramEnd"/>
      <w:r w:rsidRPr="0022260E">
        <w:rPr>
          <w:sz w:val="20"/>
          <w:szCs w:val="20"/>
        </w:rPr>
        <w:t xml:space="preserve"> an official publication of the Infectious Diseases Society of America 1999; 28(1): 93-97.</w:t>
      </w:r>
    </w:p>
    <w:p w14:paraId="0982EE14"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(207)</w:t>
      </w:r>
      <w:r w:rsidRPr="0022260E">
        <w:rPr>
          <w:sz w:val="20"/>
          <w:szCs w:val="20"/>
        </w:rPr>
        <w:tab/>
        <w:t>Jones TF, et al. Serological survey and active surveillance for La Crosse virus infections among children in Tennessee.</w:t>
      </w:r>
      <w:proofErr w:type="gramEnd"/>
      <w:r w:rsidRPr="0022260E">
        <w:rPr>
          <w:sz w:val="20"/>
          <w:szCs w:val="20"/>
        </w:rPr>
        <w:t xml:space="preserve"> Clinical infectious </w:t>
      </w:r>
      <w:proofErr w:type="gramStart"/>
      <w:r w:rsidRPr="0022260E">
        <w:rPr>
          <w:sz w:val="20"/>
          <w:szCs w:val="20"/>
        </w:rPr>
        <w:t>diseases :</w:t>
      </w:r>
      <w:proofErr w:type="gramEnd"/>
      <w:r w:rsidRPr="0022260E">
        <w:rPr>
          <w:sz w:val="20"/>
          <w:szCs w:val="20"/>
        </w:rPr>
        <w:t xml:space="preserve"> an official publication of the Infectious Diseases Society of America 2000; 31(5): 1284-1287.</w:t>
      </w:r>
    </w:p>
    <w:p w14:paraId="7EF427C4" w14:textId="77777777" w:rsidR="0022260E" w:rsidRPr="0022260E" w:rsidRDefault="0022260E" w:rsidP="0022260E">
      <w:pPr>
        <w:spacing w:before="120" w:after="0" w:line="240" w:lineRule="auto"/>
        <w:ind w:left="567" w:hanging="567"/>
        <w:rPr>
          <w:sz w:val="20"/>
          <w:szCs w:val="20"/>
        </w:rPr>
      </w:pPr>
      <w:r w:rsidRPr="0022260E">
        <w:rPr>
          <w:sz w:val="20"/>
          <w:szCs w:val="20"/>
        </w:rPr>
        <w:t>(208)</w:t>
      </w:r>
      <w:r w:rsidRPr="0022260E">
        <w:rPr>
          <w:sz w:val="20"/>
          <w:szCs w:val="20"/>
        </w:rPr>
        <w:tab/>
        <w:t>Joyce JD, et al. Interactions between La Crosse virus and bacteria isolated from the digestive tract of Aedes albopictus (Diptera: Culicidae). Journal of medical entomology 2011; 48(2): 389-394.</w:t>
      </w:r>
    </w:p>
    <w:p w14:paraId="77A67460" w14:textId="77777777" w:rsidR="0022260E" w:rsidRPr="0022260E" w:rsidRDefault="0022260E" w:rsidP="0022260E">
      <w:pPr>
        <w:spacing w:before="120" w:after="0" w:line="240" w:lineRule="auto"/>
        <w:ind w:left="567" w:hanging="567"/>
        <w:rPr>
          <w:sz w:val="20"/>
          <w:szCs w:val="20"/>
        </w:rPr>
      </w:pPr>
      <w:r w:rsidRPr="0022260E">
        <w:rPr>
          <w:sz w:val="20"/>
          <w:szCs w:val="20"/>
        </w:rPr>
        <w:t>(209)</w:t>
      </w:r>
      <w:r w:rsidRPr="0022260E">
        <w:rPr>
          <w:sz w:val="20"/>
          <w:szCs w:val="20"/>
        </w:rPr>
        <w:tab/>
        <w:t>Kalis JM, Burgess AC, Balfour HH, Jr. Serological diagnosis of California (La Crosse) encephalitis by immunofluorescence. Journal of clinical microbiology 1975; 1(5): 448-450.</w:t>
      </w:r>
    </w:p>
    <w:p w14:paraId="47CB6F8D" w14:textId="77777777" w:rsidR="0022260E" w:rsidRPr="0022260E" w:rsidRDefault="0022260E" w:rsidP="0022260E">
      <w:pPr>
        <w:spacing w:before="120" w:after="0" w:line="240" w:lineRule="auto"/>
        <w:ind w:left="567" w:hanging="567"/>
        <w:rPr>
          <w:sz w:val="20"/>
          <w:szCs w:val="20"/>
        </w:rPr>
      </w:pPr>
      <w:r w:rsidRPr="0022260E">
        <w:rPr>
          <w:sz w:val="20"/>
          <w:szCs w:val="20"/>
        </w:rPr>
        <w:t>(210)</w:t>
      </w:r>
      <w:r w:rsidRPr="0022260E">
        <w:rPr>
          <w:sz w:val="20"/>
          <w:szCs w:val="20"/>
        </w:rPr>
        <w:tab/>
        <w:t xml:space="preserve">Kallfass C, et al. Visualizing production of beta interferon by astrocytes and microglia in brain of </w:t>
      </w:r>
      <w:proofErr w:type="gramStart"/>
      <w:r w:rsidRPr="0022260E">
        <w:rPr>
          <w:sz w:val="20"/>
          <w:szCs w:val="20"/>
        </w:rPr>
        <w:t>la crosse</w:t>
      </w:r>
      <w:proofErr w:type="gramEnd"/>
      <w:r w:rsidRPr="0022260E">
        <w:rPr>
          <w:sz w:val="20"/>
          <w:szCs w:val="20"/>
        </w:rPr>
        <w:t xml:space="preserve"> virus-infected mice. Journal of virology 2012; 86(20): 11223-11230.</w:t>
      </w:r>
    </w:p>
    <w:p w14:paraId="6283449E"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(211)</w:t>
      </w:r>
      <w:r w:rsidRPr="0022260E">
        <w:rPr>
          <w:sz w:val="20"/>
          <w:szCs w:val="20"/>
        </w:rPr>
        <w:tab/>
        <w:t>Kamrud KI, et al. Use of the Sindbis replicon system for expression of LaCrosse virus envelope proteins in mosquito cells.</w:t>
      </w:r>
      <w:proofErr w:type="gramEnd"/>
      <w:r w:rsidRPr="0022260E">
        <w:rPr>
          <w:sz w:val="20"/>
          <w:szCs w:val="20"/>
        </w:rPr>
        <w:t xml:space="preserve"> Archives of Virology 1998; 143(7): 1365-1377.</w:t>
      </w:r>
    </w:p>
    <w:p w14:paraId="60EC5DC7"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(212)</w:t>
      </w:r>
      <w:r w:rsidRPr="0022260E">
        <w:rPr>
          <w:sz w:val="20"/>
          <w:szCs w:val="20"/>
        </w:rPr>
        <w:tab/>
        <w:t>Kang SK, et al. Ex vivo promoter analysis of antiviral heat shock cognate 70B gene in Anopheles gambiae.</w:t>
      </w:r>
      <w:proofErr w:type="gramEnd"/>
      <w:r w:rsidRPr="0022260E">
        <w:rPr>
          <w:sz w:val="20"/>
          <w:szCs w:val="20"/>
        </w:rPr>
        <w:t xml:space="preserve"> </w:t>
      </w:r>
      <w:proofErr w:type="gramStart"/>
      <w:r w:rsidRPr="0022260E">
        <w:rPr>
          <w:sz w:val="20"/>
          <w:szCs w:val="20"/>
        </w:rPr>
        <w:t>Virology Journal; 2008 2008; 5(136).</w:t>
      </w:r>
      <w:proofErr w:type="gramEnd"/>
    </w:p>
    <w:p w14:paraId="66D68936"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(213)</w:t>
      </w:r>
      <w:r w:rsidRPr="0022260E">
        <w:rPr>
          <w:sz w:val="20"/>
          <w:szCs w:val="20"/>
        </w:rPr>
        <w:tab/>
        <w:t>Kappus KD, et al. La Crosse virus infection and disease in western North Carolina.</w:t>
      </w:r>
      <w:proofErr w:type="gramEnd"/>
      <w:r w:rsidRPr="0022260E">
        <w:rPr>
          <w:sz w:val="20"/>
          <w:szCs w:val="20"/>
        </w:rPr>
        <w:t xml:space="preserve"> American Journal of Tropical Medicine and Hygiene 1982; 31(3): 556-560.</w:t>
      </w:r>
    </w:p>
    <w:p w14:paraId="4F5AC85D"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(214)</w:t>
      </w:r>
      <w:r w:rsidRPr="0022260E">
        <w:rPr>
          <w:sz w:val="20"/>
          <w:szCs w:val="20"/>
        </w:rPr>
        <w:tab/>
        <w:t>Karabatsos N, Mathews JH.</w:t>
      </w:r>
      <w:proofErr w:type="gramEnd"/>
      <w:r w:rsidRPr="0022260E">
        <w:rPr>
          <w:sz w:val="20"/>
          <w:szCs w:val="20"/>
        </w:rPr>
        <w:t xml:space="preserve"> Serological reactions of fractionated hamster immunoglobulins with California group viruses. American Journal of Tropical Medicine and Hygiene 1980; 29(6): 1420-1427.</w:t>
      </w:r>
    </w:p>
    <w:p w14:paraId="68C57944"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(215)</w:t>
      </w:r>
      <w:r w:rsidRPr="0022260E">
        <w:rPr>
          <w:sz w:val="20"/>
          <w:szCs w:val="20"/>
        </w:rPr>
        <w:tab/>
        <w:t>Keil SD, et al. Inactivation of viruses in platelet and plasma products using a riboflavin-and-UV-based photochemical treatment.</w:t>
      </w:r>
      <w:proofErr w:type="gramEnd"/>
      <w:r w:rsidRPr="0022260E">
        <w:rPr>
          <w:sz w:val="20"/>
          <w:szCs w:val="20"/>
        </w:rPr>
        <w:t xml:space="preserve"> Transfusion 2015; 55(7): 1736-1744.</w:t>
      </w:r>
    </w:p>
    <w:p w14:paraId="7ACA0B9A"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(216)</w:t>
      </w:r>
      <w:r w:rsidRPr="0022260E">
        <w:rPr>
          <w:sz w:val="20"/>
          <w:szCs w:val="20"/>
        </w:rPr>
        <w:tab/>
        <w:t>Kelsey DS, Smith B. California Virus Encephalitis in North Carolina.</w:t>
      </w:r>
      <w:proofErr w:type="gramEnd"/>
      <w:r w:rsidRPr="0022260E">
        <w:rPr>
          <w:sz w:val="20"/>
          <w:szCs w:val="20"/>
        </w:rPr>
        <w:t xml:space="preserve"> </w:t>
      </w:r>
      <w:proofErr w:type="gramStart"/>
      <w:r w:rsidRPr="0022260E">
        <w:rPr>
          <w:sz w:val="20"/>
          <w:szCs w:val="20"/>
        </w:rPr>
        <w:t>North Carolina medical journal 1978; 39: 654-656.</w:t>
      </w:r>
      <w:proofErr w:type="gramEnd"/>
    </w:p>
    <w:p w14:paraId="342C1459"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(217)</w:t>
      </w:r>
      <w:r w:rsidRPr="0022260E">
        <w:rPr>
          <w:sz w:val="20"/>
          <w:szCs w:val="20"/>
        </w:rPr>
        <w:tab/>
        <w:t>Kempf BJ, Blair CD, Beaty BJ.</w:t>
      </w:r>
      <w:proofErr w:type="gramEnd"/>
      <w:r w:rsidRPr="0022260E">
        <w:rPr>
          <w:sz w:val="20"/>
          <w:szCs w:val="20"/>
        </w:rPr>
        <w:t xml:space="preserve"> </w:t>
      </w:r>
      <w:proofErr w:type="gramStart"/>
      <w:r w:rsidRPr="0022260E">
        <w:rPr>
          <w:sz w:val="20"/>
          <w:szCs w:val="20"/>
        </w:rPr>
        <w:t>Quantitative analysis of La Crosse virus transcription and replication in cell cultures and mosquitoes.</w:t>
      </w:r>
      <w:proofErr w:type="gramEnd"/>
      <w:r w:rsidRPr="0022260E">
        <w:rPr>
          <w:sz w:val="20"/>
          <w:szCs w:val="20"/>
        </w:rPr>
        <w:t xml:space="preserve"> American Journal of Tropical Medicine and Hygiene 2006; 74(2): 224-232.</w:t>
      </w:r>
    </w:p>
    <w:p w14:paraId="1A15687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(218)</w:t>
      </w:r>
      <w:r w:rsidRPr="0022260E">
        <w:rPr>
          <w:sz w:val="20"/>
          <w:szCs w:val="20"/>
        </w:rPr>
        <w:tab/>
        <w:t>Kentucky Department for Public Health.</w:t>
      </w:r>
      <w:proofErr w:type="gramEnd"/>
      <w:r w:rsidRPr="0022260E">
        <w:rPr>
          <w:sz w:val="20"/>
          <w:szCs w:val="20"/>
        </w:rPr>
        <w:t xml:space="preserve"> </w:t>
      </w:r>
      <w:proofErr w:type="gramStart"/>
      <w:r w:rsidRPr="0022260E">
        <w:rPr>
          <w:sz w:val="20"/>
          <w:szCs w:val="20"/>
        </w:rPr>
        <w:t>Encephalitis, Arboviral.</w:t>
      </w:r>
      <w:proofErr w:type="gramEnd"/>
      <w:r w:rsidRPr="0022260E">
        <w:rPr>
          <w:sz w:val="20"/>
          <w:szCs w:val="20"/>
        </w:rPr>
        <w:t xml:space="preserve"> </w:t>
      </w:r>
      <w:proofErr w:type="gramStart"/>
      <w:r w:rsidRPr="0022260E">
        <w:rPr>
          <w:sz w:val="20"/>
          <w:szCs w:val="20"/>
        </w:rPr>
        <w:t>Kentucky Department for Public Health; 2002.</w:t>
      </w:r>
      <w:proofErr w:type="gramEnd"/>
    </w:p>
    <w:p w14:paraId="425621D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(219)</w:t>
      </w:r>
      <w:r w:rsidRPr="0022260E">
        <w:rPr>
          <w:sz w:val="20"/>
          <w:szCs w:val="20"/>
        </w:rPr>
        <w:tab/>
        <w:t>Kingsford L. Structure and biological function of La Crosse G1 glycoprotein.</w:t>
      </w:r>
      <w:proofErr w:type="gramEnd"/>
      <w:r w:rsidRPr="0022260E">
        <w:rPr>
          <w:sz w:val="20"/>
          <w:szCs w:val="20"/>
        </w:rPr>
        <w:t xml:space="preserve"> </w:t>
      </w:r>
      <w:proofErr w:type="gramStart"/>
      <w:r w:rsidRPr="0022260E">
        <w:rPr>
          <w:sz w:val="20"/>
          <w:szCs w:val="20"/>
        </w:rPr>
        <w:t>Progress in clinical and biological research 1983; 123: 157-166.</w:t>
      </w:r>
      <w:proofErr w:type="gramEnd"/>
    </w:p>
    <w:p w14:paraId="7D5CB879"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(220)</w:t>
      </w:r>
      <w:r w:rsidRPr="0022260E">
        <w:rPr>
          <w:sz w:val="20"/>
          <w:szCs w:val="20"/>
        </w:rPr>
        <w:tab/>
        <w:t>Kingsford L. Enhanced neutralization of La Crosse virus by the binding of specific pairs of monoclonal antibodies to the G1 glycoprotein.</w:t>
      </w:r>
      <w:proofErr w:type="gramEnd"/>
      <w:r w:rsidRPr="0022260E">
        <w:rPr>
          <w:sz w:val="20"/>
          <w:szCs w:val="20"/>
        </w:rPr>
        <w:t xml:space="preserve"> Virology 1984; 136(2): 265-273.</w:t>
      </w:r>
    </w:p>
    <w:p w14:paraId="691E00D3"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lastRenderedPageBreak/>
        <w:t>(221)</w:t>
      </w:r>
      <w:r w:rsidRPr="0022260E">
        <w:rPr>
          <w:sz w:val="20"/>
          <w:szCs w:val="20"/>
        </w:rPr>
        <w:tab/>
        <w:t>Kingsford L, Boucquey KH.</w:t>
      </w:r>
      <w:proofErr w:type="gramEnd"/>
      <w:r w:rsidRPr="0022260E">
        <w:rPr>
          <w:sz w:val="20"/>
          <w:szCs w:val="20"/>
        </w:rPr>
        <w:t xml:space="preserve"> </w:t>
      </w:r>
      <w:proofErr w:type="gramStart"/>
      <w:r w:rsidRPr="0022260E">
        <w:rPr>
          <w:sz w:val="20"/>
          <w:szCs w:val="20"/>
        </w:rPr>
        <w:t>Monoclonal antibodies specific for the G1 glycoprotein of La Crosse virus that react with other California serogroup viruses.</w:t>
      </w:r>
      <w:proofErr w:type="gramEnd"/>
      <w:r w:rsidRPr="0022260E">
        <w:rPr>
          <w:sz w:val="20"/>
          <w:szCs w:val="20"/>
        </w:rPr>
        <w:t xml:space="preserve"> Journal of General Virology 1990; 71(3): 523-530.</w:t>
      </w:r>
    </w:p>
    <w:p w14:paraId="3F129D0F" w14:textId="77777777" w:rsidR="0022260E" w:rsidRPr="0022260E" w:rsidRDefault="0022260E" w:rsidP="0022260E">
      <w:pPr>
        <w:spacing w:before="120" w:after="0" w:line="240" w:lineRule="auto"/>
        <w:ind w:left="567" w:hanging="567"/>
        <w:rPr>
          <w:sz w:val="20"/>
          <w:szCs w:val="20"/>
        </w:rPr>
      </w:pPr>
      <w:r w:rsidRPr="0022260E">
        <w:rPr>
          <w:sz w:val="20"/>
          <w:szCs w:val="20"/>
        </w:rPr>
        <w:t>(222)</w:t>
      </w:r>
      <w:r w:rsidRPr="0022260E">
        <w:rPr>
          <w:sz w:val="20"/>
          <w:szCs w:val="20"/>
        </w:rPr>
        <w:tab/>
        <w:t>Kingsford L, Boucquey KH, Cardoso TP. Effects of specific monoclonal antibodies on La crosse virus neutralization: Aggregation, inactivation by Fab fragments, and inhibition of attachment to baby hamster kidney cells. Virology 1991; 180(2): 591-601.</w:t>
      </w:r>
    </w:p>
    <w:p w14:paraId="48200C56"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(223)</w:t>
      </w:r>
      <w:r w:rsidRPr="0022260E">
        <w:rPr>
          <w:sz w:val="20"/>
          <w:szCs w:val="20"/>
        </w:rPr>
        <w:tab/>
        <w:t>Kingsford L, Hill DW.</w:t>
      </w:r>
      <w:proofErr w:type="gramEnd"/>
      <w:r w:rsidRPr="0022260E">
        <w:rPr>
          <w:sz w:val="20"/>
          <w:szCs w:val="20"/>
        </w:rPr>
        <w:t xml:space="preserve"> </w:t>
      </w:r>
      <w:proofErr w:type="gramStart"/>
      <w:r w:rsidRPr="0022260E">
        <w:rPr>
          <w:sz w:val="20"/>
          <w:szCs w:val="20"/>
        </w:rPr>
        <w:t>The effect of proteolytic cleavage of La Crosse virus G1 glycoprotein on antibody neutralization.</w:t>
      </w:r>
      <w:proofErr w:type="gramEnd"/>
      <w:r w:rsidRPr="0022260E">
        <w:rPr>
          <w:sz w:val="20"/>
          <w:szCs w:val="20"/>
        </w:rPr>
        <w:t xml:space="preserve"> Journal of General Virology 1983; 64(10): 2147-2156.</w:t>
      </w:r>
    </w:p>
    <w:p w14:paraId="10860873" w14:textId="77777777" w:rsidR="0022260E" w:rsidRPr="0022260E" w:rsidRDefault="0022260E" w:rsidP="0022260E">
      <w:pPr>
        <w:spacing w:before="120" w:after="0" w:line="240" w:lineRule="auto"/>
        <w:ind w:left="567" w:hanging="567"/>
        <w:rPr>
          <w:sz w:val="20"/>
          <w:szCs w:val="20"/>
        </w:rPr>
      </w:pPr>
      <w:r w:rsidRPr="0022260E">
        <w:rPr>
          <w:sz w:val="20"/>
          <w:szCs w:val="20"/>
        </w:rPr>
        <w:t>(224)</w:t>
      </w:r>
      <w:r w:rsidRPr="0022260E">
        <w:rPr>
          <w:sz w:val="20"/>
          <w:szCs w:val="20"/>
        </w:rPr>
        <w:tab/>
        <w:t xml:space="preserve">Kingsford L, Ishizawa LD, Hill DW. Biological activities of monoclonal antibodies reactive with antigenic sites mapped on the G1 glycoprotein of </w:t>
      </w:r>
      <w:proofErr w:type="gramStart"/>
      <w:r w:rsidRPr="0022260E">
        <w:rPr>
          <w:sz w:val="20"/>
          <w:szCs w:val="20"/>
        </w:rPr>
        <w:t>la crosse</w:t>
      </w:r>
      <w:proofErr w:type="gramEnd"/>
      <w:r w:rsidRPr="0022260E">
        <w:rPr>
          <w:sz w:val="20"/>
          <w:szCs w:val="20"/>
        </w:rPr>
        <w:t xml:space="preserve"> virus. Virology 1983; 129(2): 443-455.</w:t>
      </w:r>
    </w:p>
    <w:p w14:paraId="00FEE904"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(225)</w:t>
      </w:r>
      <w:r w:rsidRPr="0022260E">
        <w:rPr>
          <w:sz w:val="20"/>
          <w:szCs w:val="20"/>
        </w:rPr>
        <w:tab/>
        <w:t>Kitron U, et al. Spatial analysis of the distribution of LaCrosse encephalitis in Illinois, using a geographic information system and local and global spatial statistics.</w:t>
      </w:r>
      <w:proofErr w:type="gramEnd"/>
      <w:r w:rsidRPr="0022260E">
        <w:rPr>
          <w:sz w:val="20"/>
          <w:szCs w:val="20"/>
        </w:rPr>
        <w:t xml:space="preserve"> American Journal of Tropical Medicine and Hygiene 1997; 57(4): 469-475.</w:t>
      </w:r>
    </w:p>
    <w:p w14:paraId="4E3DEBA2"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(226)</w:t>
      </w:r>
      <w:r w:rsidRPr="0022260E">
        <w:rPr>
          <w:sz w:val="20"/>
          <w:szCs w:val="20"/>
        </w:rPr>
        <w:tab/>
        <w:t>Kitron U, et al. Introduction of Aedes albopictus into a La Crosse virus--enzootic site in Illinois.</w:t>
      </w:r>
      <w:proofErr w:type="gramEnd"/>
      <w:r w:rsidRPr="0022260E">
        <w:rPr>
          <w:sz w:val="20"/>
          <w:szCs w:val="20"/>
        </w:rPr>
        <w:t xml:space="preserve"> Emerging infectious diseases 1998; 4(4): 627-630.</w:t>
      </w:r>
    </w:p>
    <w:p w14:paraId="38859400"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(227)</w:t>
      </w:r>
      <w:r w:rsidRPr="0022260E">
        <w:rPr>
          <w:sz w:val="20"/>
          <w:szCs w:val="20"/>
        </w:rPr>
        <w:tab/>
        <w:t>Klemm C, et al. Systems to establish bunyavirus genome replication in the absence of transcription.</w:t>
      </w:r>
      <w:proofErr w:type="gramEnd"/>
      <w:r w:rsidRPr="0022260E">
        <w:rPr>
          <w:sz w:val="20"/>
          <w:szCs w:val="20"/>
        </w:rPr>
        <w:t xml:space="preserve"> Journal of virology 2013; 87(14): 8205-8212.</w:t>
      </w:r>
    </w:p>
    <w:p w14:paraId="778B8363" w14:textId="77777777" w:rsidR="0022260E" w:rsidRPr="0022260E" w:rsidRDefault="0022260E" w:rsidP="0022260E">
      <w:pPr>
        <w:spacing w:before="120" w:after="0" w:line="240" w:lineRule="auto"/>
        <w:ind w:left="567" w:hanging="567"/>
        <w:rPr>
          <w:sz w:val="20"/>
          <w:szCs w:val="20"/>
        </w:rPr>
      </w:pPr>
      <w:r w:rsidRPr="0022260E">
        <w:rPr>
          <w:sz w:val="20"/>
          <w:szCs w:val="20"/>
        </w:rPr>
        <w:t>(228)</w:t>
      </w:r>
      <w:r w:rsidRPr="0022260E">
        <w:rPr>
          <w:sz w:val="20"/>
          <w:szCs w:val="20"/>
        </w:rPr>
        <w:tab/>
        <w:t>Klimas RA, et al. Genotypic varieties of La Crosse virus isolated from different geographic regions of the continental United States and evidence for a naturally occurring intertypic recombinant La Crosse virus. American Journal of Epidemiology 1981; 114(1): 112-131.</w:t>
      </w:r>
    </w:p>
    <w:p w14:paraId="3E3C606E" w14:textId="77777777" w:rsidR="0022260E" w:rsidRPr="0022260E" w:rsidRDefault="0022260E" w:rsidP="0022260E">
      <w:pPr>
        <w:spacing w:before="120" w:after="0" w:line="240" w:lineRule="auto"/>
        <w:ind w:left="567" w:hanging="567"/>
        <w:rPr>
          <w:sz w:val="20"/>
          <w:szCs w:val="20"/>
        </w:rPr>
      </w:pPr>
      <w:r w:rsidRPr="0022260E">
        <w:rPr>
          <w:sz w:val="20"/>
          <w:szCs w:val="20"/>
        </w:rPr>
        <w:t>(229)</w:t>
      </w:r>
      <w:r w:rsidRPr="0022260E">
        <w:rPr>
          <w:sz w:val="20"/>
          <w:szCs w:val="20"/>
        </w:rPr>
        <w:tab/>
        <w:t>Kobayashi D, Rouster-Stevens K, Harper A. La crosse virus encephalitis preceding neurosarcoidosis diagnosed by brain biopsy. Pediatrics 2011; 127(4): e1091-e1096.</w:t>
      </w:r>
    </w:p>
    <w:p w14:paraId="2D4C325B" w14:textId="77777777" w:rsidR="0022260E" w:rsidRPr="0022260E" w:rsidRDefault="0022260E" w:rsidP="0022260E">
      <w:pPr>
        <w:spacing w:before="120" w:after="0" w:line="240" w:lineRule="auto"/>
        <w:ind w:left="567" w:hanging="567"/>
        <w:rPr>
          <w:sz w:val="20"/>
          <w:szCs w:val="20"/>
        </w:rPr>
      </w:pPr>
      <w:r w:rsidRPr="0022260E">
        <w:rPr>
          <w:sz w:val="20"/>
          <w:szCs w:val="20"/>
        </w:rPr>
        <w:t>(230)</w:t>
      </w:r>
      <w:r w:rsidRPr="0022260E">
        <w:rPr>
          <w:sz w:val="20"/>
          <w:szCs w:val="20"/>
        </w:rPr>
        <w:tab/>
        <w:t>Kochs G, et al. Antivirally active MxA protein sequesters La Crosse virus nucleocapsid protein into perinuclear complexes. Proceedings of the National Academy of Sciences of the United States of America 2002; 99(5): 3153-3158.</w:t>
      </w:r>
    </w:p>
    <w:p w14:paraId="5F349118"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(231)</w:t>
      </w:r>
      <w:r w:rsidRPr="0022260E">
        <w:rPr>
          <w:sz w:val="20"/>
          <w:szCs w:val="20"/>
        </w:rPr>
        <w:tab/>
        <w:t>Kolakofsky D, Bellocq C, Raju R.</w:t>
      </w:r>
      <w:proofErr w:type="gramEnd"/>
      <w:r w:rsidRPr="0022260E">
        <w:rPr>
          <w:sz w:val="20"/>
          <w:szCs w:val="20"/>
        </w:rPr>
        <w:t xml:space="preserve"> </w:t>
      </w:r>
      <w:proofErr w:type="gramStart"/>
      <w:r w:rsidRPr="0022260E">
        <w:rPr>
          <w:sz w:val="20"/>
          <w:szCs w:val="20"/>
        </w:rPr>
        <w:t>The translational requirement for La Crosse virus S-mRNA synthesis.</w:t>
      </w:r>
      <w:proofErr w:type="gramEnd"/>
      <w:r w:rsidRPr="0022260E">
        <w:rPr>
          <w:sz w:val="20"/>
          <w:szCs w:val="20"/>
        </w:rPr>
        <w:t xml:space="preserve"> Cold Spring Harbor symposium on quantitative biology 1987; 52(52): 373-379.</w:t>
      </w:r>
    </w:p>
    <w:p w14:paraId="7EAF1CDB" w14:textId="77777777" w:rsidR="0022260E" w:rsidRPr="0022260E" w:rsidRDefault="0022260E" w:rsidP="0022260E">
      <w:pPr>
        <w:spacing w:before="120" w:after="0" w:line="240" w:lineRule="auto"/>
        <w:ind w:left="567" w:hanging="567"/>
        <w:rPr>
          <w:sz w:val="20"/>
          <w:szCs w:val="20"/>
        </w:rPr>
      </w:pPr>
      <w:r w:rsidRPr="0022260E">
        <w:rPr>
          <w:sz w:val="20"/>
          <w:szCs w:val="20"/>
        </w:rPr>
        <w:t>(232)</w:t>
      </w:r>
      <w:r w:rsidRPr="0022260E">
        <w:rPr>
          <w:sz w:val="20"/>
          <w:szCs w:val="20"/>
        </w:rPr>
        <w:tab/>
        <w:t>Kosoy O, et al. Serological survey for antibodies to mosquito-borne bunyaviruses among US National Park Service and US Forest Service employees. Vector Borne and Zoonotic Diseases 2016; 16(3): 191-198.</w:t>
      </w:r>
    </w:p>
    <w:p w14:paraId="1EF30747"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(233)</w:t>
      </w:r>
      <w:r w:rsidRPr="0022260E">
        <w:rPr>
          <w:sz w:val="20"/>
          <w:szCs w:val="20"/>
        </w:rPr>
        <w:tab/>
        <w:t>Kramer LD, Thompson WH. Quantitation of La Crosse virus in venereally infected Aedes triseriatus.</w:t>
      </w:r>
      <w:proofErr w:type="gramEnd"/>
      <w:r w:rsidRPr="0022260E">
        <w:rPr>
          <w:sz w:val="20"/>
          <w:szCs w:val="20"/>
        </w:rPr>
        <w:t xml:space="preserve"> American Journal of Tropical Medicine and Hygiene 1983; 32(5): 1140-1146.</w:t>
      </w:r>
    </w:p>
    <w:p w14:paraId="6C6B0316"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(234)</w:t>
      </w:r>
      <w:r w:rsidRPr="0022260E">
        <w:rPr>
          <w:sz w:val="20"/>
          <w:szCs w:val="20"/>
        </w:rPr>
        <w:tab/>
        <w:t>Ksiazek TG, Yuill TM.</w:t>
      </w:r>
      <w:proofErr w:type="gramEnd"/>
      <w:r w:rsidRPr="0022260E">
        <w:rPr>
          <w:sz w:val="20"/>
          <w:szCs w:val="20"/>
        </w:rPr>
        <w:t xml:space="preserve"> </w:t>
      </w:r>
      <w:proofErr w:type="gramStart"/>
      <w:r w:rsidRPr="0022260E">
        <w:rPr>
          <w:sz w:val="20"/>
          <w:szCs w:val="20"/>
        </w:rPr>
        <w:t>Selection of La Crosse virus variants by sentinel squirrels (Sciurus carolinensis) and chipmunks (Tamius striatus).</w:t>
      </w:r>
      <w:proofErr w:type="gramEnd"/>
      <w:r w:rsidRPr="0022260E">
        <w:rPr>
          <w:sz w:val="20"/>
          <w:szCs w:val="20"/>
        </w:rPr>
        <w:t xml:space="preserve"> Acta virologica 1977; 21(2): 119-127.</w:t>
      </w:r>
    </w:p>
    <w:p w14:paraId="60624A18"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(235)</w:t>
      </w:r>
      <w:r w:rsidRPr="0022260E">
        <w:rPr>
          <w:sz w:val="20"/>
          <w:szCs w:val="20"/>
        </w:rPr>
        <w:tab/>
        <w:t>Ksiazek TG, Yuill TM.</w:t>
      </w:r>
      <w:proofErr w:type="gramEnd"/>
      <w:r w:rsidRPr="0022260E">
        <w:rPr>
          <w:sz w:val="20"/>
          <w:szCs w:val="20"/>
        </w:rPr>
        <w:t xml:space="preserve"> </w:t>
      </w:r>
      <w:proofErr w:type="gramStart"/>
      <w:r w:rsidRPr="0022260E">
        <w:rPr>
          <w:sz w:val="20"/>
          <w:szCs w:val="20"/>
        </w:rPr>
        <w:t>Viremia and antibody response to La Crosse virus in sentinel gray squirrels (Sciuris carolinensis) and chipmunks Tamias striatus).</w:t>
      </w:r>
      <w:proofErr w:type="gramEnd"/>
      <w:r w:rsidRPr="0022260E">
        <w:rPr>
          <w:sz w:val="20"/>
          <w:szCs w:val="20"/>
        </w:rPr>
        <w:t xml:space="preserve"> The American Journal of Tropical Medicine and Hygiene 1977; 26(4): 815-821.</w:t>
      </w:r>
    </w:p>
    <w:p w14:paraId="35C15229"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(236)</w:t>
      </w:r>
      <w:r w:rsidRPr="0022260E">
        <w:rPr>
          <w:sz w:val="20"/>
          <w:szCs w:val="20"/>
        </w:rPr>
        <w:tab/>
        <w:t>Kuno G, et al. Detecting bunyaviruses of the Bunyamwera and California serogroups by a PCR technique.</w:t>
      </w:r>
      <w:proofErr w:type="gramEnd"/>
      <w:r w:rsidRPr="0022260E">
        <w:rPr>
          <w:sz w:val="20"/>
          <w:szCs w:val="20"/>
        </w:rPr>
        <w:t xml:space="preserve"> Journal of clinical microbiology 1996; 34(5): 1184-1188.</w:t>
      </w:r>
    </w:p>
    <w:p w14:paraId="5479C7C2"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(237)</w:t>
      </w:r>
      <w:r w:rsidRPr="0022260E">
        <w:rPr>
          <w:sz w:val="20"/>
          <w:szCs w:val="20"/>
        </w:rPr>
        <w:tab/>
        <w:t>La Netta A, et al. 2013 Indiana Report of Infectious Diseases.</w:t>
      </w:r>
      <w:proofErr w:type="gramEnd"/>
      <w:r w:rsidRPr="0022260E">
        <w:rPr>
          <w:sz w:val="20"/>
          <w:szCs w:val="20"/>
        </w:rPr>
        <w:t xml:space="preserve"> </w:t>
      </w:r>
      <w:proofErr w:type="gramStart"/>
      <w:r w:rsidRPr="0022260E">
        <w:rPr>
          <w:sz w:val="20"/>
          <w:szCs w:val="20"/>
        </w:rPr>
        <w:t>Indiana State Department of Health; 2015.</w:t>
      </w:r>
      <w:proofErr w:type="gramEnd"/>
    </w:p>
    <w:p w14:paraId="5EF147A6"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(238)</w:t>
      </w:r>
      <w:r w:rsidRPr="0022260E">
        <w:rPr>
          <w:sz w:val="20"/>
          <w:szCs w:val="20"/>
        </w:rPr>
        <w:tab/>
        <w:t>La Netta A, et al. 2011 Indiana Report of Infectious Diseases.</w:t>
      </w:r>
      <w:proofErr w:type="gramEnd"/>
      <w:r w:rsidRPr="0022260E">
        <w:rPr>
          <w:sz w:val="20"/>
          <w:szCs w:val="20"/>
        </w:rPr>
        <w:t xml:space="preserve"> </w:t>
      </w:r>
      <w:proofErr w:type="gramStart"/>
      <w:r w:rsidRPr="0022260E">
        <w:rPr>
          <w:sz w:val="20"/>
          <w:szCs w:val="20"/>
        </w:rPr>
        <w:t>Indiana State Department of Health; 2014.</w:t>
      </w:r>
      <w:proofErr w:type="gramEnd"/>
    </w:p>
    <w:p w14:paraId="695693E7"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(239)</w:t>
      </w:r>
      <w:r w:rsidRPr="0022260E">
        <w:rPr>
          <w:sz w:val="20"/>
          <w:szCs w:val="20"/>
        </w:rPr>
        <w:tab/>
        <w:t>Lambert AJ, et al. La Crosse virus in Aedes albopictus mosquitoes, Texas, USA, 2009.</w:t>
      </w:r>
      <w:proofErr w:type="gramEnd"/>
      <w:r w:rsidRPr="0022260E">
        <w:rPr>
          <w:sz w:val="20"/>
          <w:szCs w:val="20"/>
        </w:rPr>
        <w:t xml:space="preserve"> Emerging Infectious Diseases 2010; 16(5): 856-858.</w:t>
      </w:r>
    </w:p>
    <w:p w14:paraId="3974F4A3" w14:textId="77777777" w:rsidR="0022260E" w:rsidRPr="0022260E" w:rsidRDefault="0022260E" w:rsidP="0022260E">
      <w:pPr>
        <w:spacing w:before="120" w:after="0" w:line="240" w:lineRule="auto"/>
        <w:ind w:left="567" w:hanging="567"/>
        <w:rPr>
          <w:sz w:val="20"/>
          <w:szCs w:val="20"/>
        </w:rPr>
      </w:pPr>
      <w:r w:rsidRPr="0022260E">
        <w:rPr>
          <w:sz w:val="20"/>
          <w:szCs w:val="20"/>
        </w:rPr>
        <w:t>(240)</w:t>
      </w:r>
      <w:r w:rsidRPr="0022260E">
        <w:rPr>
          <w:sz w:val="20"/>
          <w:szCs w:val="20"/>
        </w:rPr>
        <w:tab/>
        <w:t>Lambert AJ, et al. Nucleic acid amplification assays for detection of La Crosse virus RNA. Journal of clinical microbiology 2005; 43(4): 1885-1889.</w:t>
      </w:r>
    </w:p>
    <w:p w14:paraId="56D9E462" w14:textId="77777777" w:rsidR="0022260E" w:rsidRPr="0022260E" w:rsidRDefault="0022260E" w:rsidP="0022260E">
      <w:pPr>
        <w:spacing w:before="120" w:after="0" w:line="240" w:lineRule="auto"/>
        <w:ind w:left="567" w:hanging="567"/>
        <w:rPr>
          <w:sz w:val="20"/>
          <w:szCs w:val="20"/>
        </w:rPr>
      </w:pPr>
      <w:r w:rsidRPr="0022260E">
        <w:rPr>
          <w:sz w:val="20"/>
          <w:szCs w:val="20"/>
        </w:rPr>
        <w:lastRenderedPageBreak/>
        <w:t>(241)</w:t>
      </w:r>
      <w:r w:rsidRPr="0022260E">
        <w:rPr>
          <w:sz w:val="20"/>
          <w:szCs w:val="20"/>
        </w:rPr>
        <w:tab/>
        <w:t>Lambert AJ, et al. Comparative sequence analyses of La Crosse virus strain isolated from patient with fatal encephalitis, Tennessee, USA. Emerging Infectious Diseases 2015; 21(5): 833-836.</w:t>
      </w:r>
    </w:p>
    <w:p w14:paraId="001B7546"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(242)</w:t>
      </w:r>
      <w:r w:rsidRPr="0022260E">
        <w:rPr>
          <w:sz w:val="20"/>
          <w:szCs w:val="20"/>
        </w:rPr>
        <w:tab/>
        <w:t>Lancaster MJ, Aedes albopictus in Peoria, an invasion by an exotic mosquito vector into an urban La Crosse virus endemic area in Illinois.</w:t>
      </w:r>
      <w:proofErr w:type="gramEnd"/>
      <w:r w:rsidRPr="0022260E">
        <w:rPr>
          <w:sz w:val="20"/>
          <w:szCs w:val="20"/>
        </w:rPr>
        <w:t xml:space="preserve"> United States -- Illinois: University of Illinois at Urbana-Champaign; 2005.</w:t>
      </w:r>
    </w:p>
    <w:p w14:paraId="386EA099"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(243)</w:t>
      </w:r>
      <w:r w:rsidRPr="0022260E">
        <w:rPr>
          <w:sz w:val="20"/>
          <w:szCs w:val="20"/>
        </w:rPr>
        <w:tab/>
        <w:t>Landry SV.</w:t>
      </w:r>
      <w:proofErr w:type="gramEnd"/>
      <w:r w:rsidRPr="0022260E">
        <w:rPr>
          <w:sz w:val="20"/>
          <w:szCs w:val="20"/>
        </w:rPr>
        <w:t xml:space="preserve"> Survival rates of Aedes triseriatus and the ecology of La Crosse virus at an endemic focus. </w:t>
      </w:r>
      <w:proofErr w:type="gramStart"/>
      <w:r w:rsidRPr="0022260E">
        <w:rPr>
          <w:sz w:val="20"/>
          <w:szCs w:val="20"/>
        </w:rPr>
        <w:t>Dissertation Abstracts International, B (Sciences and Engineering) 1988; 49(6).</w:t>
      </w:r>
      <w:proofErr w:type="gramEnd"/>
    </w:p>
    <w:p w14:paraId="0713E0D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(244)</w:t>
      </w:r>
      <w:r w:rsidRPr="0022260E">
        <w:rPr>
          <w:sz w:val="20"/>
          <w:szCs w:val="20"/>
        </w:rPr>
        <w:tab/>
        <w:t>LaNetta A, et al. 2014 Indiana Report of Infectious Diseases.</w:t>
      </w:r>
      <w:proofErr w:type="gramEnd"/>
      <w:r w:rsidRPr="0022260E">
        <w:rPr>
          <w:sz w:val="20"/>
          <w:szCs w:val="20"/>
        </w:rPr>
        <w:t xml:space="preserve"> </w:t>
      </w:r>
      <w:proofErr w:type="gramStart"/>
      <w:r w:rsidRPr="0022260E">
        <w:rPr>
          <w:sz w:val="20"/>
          <w:szCs w:val="20"/>
        </w:rPr>
        <w:t>Indiana State Department of Health; 2015.</w:t>
      </w:r>
      <w:proofErr w:type="gramEnd"/>
    </w:p>
    <w:p w14:paraId="20A505AD"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(245)</w:t>
      </w:r>
      <w:r w:rsidRPr="0022260E">
        <w:rPr>
          <w:sz w:val="20"/>
          <w:szCs w:val="20"/>
        </w:rPr>
        <w:tab/>
        <w:t>LaNetta A, et al. 2012 Indiana Report of Infectious Diseases.</w:t>
      </w:r>
      <w:proofErr w:type="gramEnd"/>
      <w:r w:rsidRPr="0022260E">
        <w:rPr>
          <w:sz w:val="20"/>
          <w:szCs w:val="20"/>
        </w:rPr>
        <w:t xml:space="preserve"> </w:t>
      </w:r>
      <w:proofErr w:type="gramStart"/>
      <w:r w:rsidRPr="0022260E">
        <w:rPr>
          <w:sz w:val="20"/>
          <w:szCs w:val="20"/>
        </w:rPr>
        <w:t>Indiana State Department of Health; 2014.</w:t>
      </w:r>
      <w:proofErr w:type="gramEnd"/>
    </w:p>
    <w:p w14:paraId="75D77D75" w14:textId="77777777" w:rsidR="0022260E" w:rsidRPr="0022260E" w:rsidRDefault="0022260E" w:rsidP="0022260E">
      <w:pPr>
        <w:spacing w:before="120" w:after="0" w:line="240" w:lineRule="auto"/>
        <w:ind w:left="567" w:hanging="567"/>
        <w:rPr>
          <w:sz w:val="20"/>
          <w:szCs w:val="20"/>
        </w:rPr>
      </w:pPr>
      <w:r w:rsidRPr="0022260E">
        <w:rPr>
          <w:sz w:val="20"/>
          <w:szCs w:val="20"/>
        </w:rPr>
        <w:t>(246)</w:t>
      </w:r>
      <w:r w:rsidRPr="0022260E">
        <w:rPr>
          <w:sz w:val="20"/>
          <w:szCs w:val="20"/>
        </w:rPr>
        <w:tab/>
        <w:t>Lee JH, et al. Simultaneous detection of three mosquito-borne encephalitis viruses (eastern equine, La Crosse, and St. Louis) with a single-tube multiplex reverse transcriptase polymerase chain reaction assay. Journal of the American Mosquito Control Association 2002; 18(1): 26-31.</w:t>
      </w:r>
    </w:p>
    <w:p w14:paraId="66F4F9DF"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(247)</w:t>
      </w:r>
      <w:r w:rsidRPr="0022260E">
        <w:rPr>
          <w:sz w:val="20"/>
          <w:szCs w:val="20"/>
        </w:rPr>
        <w:tab/>
        <w:t>Levine.</w:t>
      </w:r>
      <w:proofErr w:type="gramEnd"/>
      <w:r w:rsidRPr="0022260E">
        <w:rPr>
          <w:sz w:val="20"/>
          <w:szCs w:val="20"/>
        </w:rPr>
        <w:t xml:space="preserve"> </w:t>
      </w:r>
      <w:proofErr w:type="gramStart"/>
      <w:r w:rsidRPr="0022260E">
        <w:rPr>
          <w:sz w:val="20"/>
          <w:szCs w:val="20"/>
        </w:rPr>
        <w:t>MJ.</w:t>
      </w:r>
      <w:proofErr w:type="gramEnd"/>
      <w:r w:rsidRPr="0022260E">
        <w:rPr>
          <w:sz w:val="20"/>
          <w:szCs w:val="20"/>
        </w:rPr>
        <w:t xml:space="preserve"> </w:t>
      </w:r>
      <w:proofErr w:type="gramStart"/>
      <w:r w:rsidRPr="0022260E">
        <w:rPr>
          <w:sz w:val="20"/>
          <w:szCs w:val="20"/>
        </w:rPr>
        <w:t>Reportable Disease Surveillance in Virginia, 2014.</w:t>
      </w:r>
      <w:proofErr w:type="gramEnd"/>
      <w:r w:rsidRPr="0022260E">
        <w:rPr>
          <w:sz w:val="20"/>
          <w:szCs w:val="20"/>
        </w:rPr>
        <w:t xml:space="preserve"> </w:t>
      </w:r>
      <w:proofErr w:type="gramStart"/>
      <w:r w:rsidRPr="0022260E">
        <w:rPr>
          <w:sz w:val="20"/>
          <w:szCs w:val="20"/>
        </w:rPr>
        <w:t>Virginia Department of Health; 2015.</w:t>
      </w:r>
      <w:proofErr w:type="gramEnd"/>
    </w:p>
    <w:p w14:paraId="5F22D054" w14:textId="77777777" w:rsidR="0022260E" w:rsidRPr="0022260E" w:rsidRDefault="0022260E" w:rsidP="0022260E">
      <w:pPr>
        <w:spacing w:before="120" w:after="0" w:line="240" w:lineRule="auto"/>
        <w:ind w:left="567" w:hanging="567"/>
        <w:rPr>
          <w:sz w:val="20"/>
          <w:szCs w:val="20"/>
        </w:rPr>
      </w:pPr>
      <w:r w:rsidRPr="0022260E">
        <w:rPr>
          <w:sz w:val="20"/>
          <w:szCs w:val="20"/>
        </w:rPr>
        <w:t>(248)</w:t>
      </w:r>
      <w:r w:rsidRPr="0022260E">
        <w:rPr>
          <w:sz w:val="20"/>
          <w:szCs w:val="20"/>
        </w:rPr>
        <w:tab/>
        <w:t>Lienenklaus S, et al. Novel reporter mouse reveals constitutive and inflammatory expression of IFN-beta in vivo. Journal of immunology (Baltimore, Md: 1950) 2009; 183(5): 3229-3236.</w:t>
      </w:r>
    </w:p>
    <w:p w14:paraId="559F0B12"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(249)</w:t>
      </w:r>
      <w:r w:rsidRPr="0022260E">
        <w:rPr>
          <w:sz w:val="20"/>
          <w:szCs w:val="20"/>
        </w:rPr>
        <w:tab/>
        <w:t>Lindsey HS, Klimas RA, Obijeski JF.</w:t>
      </w:r>
      <w:proofErr w:type="gramEnd"/>
      <w:r w:rsidRPr="0022260E">
        <w:rPr>
          <w:sz w:val="20"/>
          <w:szCs w:val="20"/>
        </w:rPr>
        <w:t xml:space="preserve"> </w:t>
      </w:r>
      <w:r w:rsidRPr="0022260E">
        <w:rPr>
          <w:sz w:val="20"/>
          <w:szCs w:val="20"/>
          <w:lang w:val="fr-CA"/>
        </w:rPr>
        <w:t xml:space="preserve">La Crosse virus soluble cell culture antigen. </w:t>
      </w:r>
      <w:r w:rsidRPr="0022260E">
        <w:rPr>
          <w:sz w:val="20"/>
          <w:szCs w:val="20"/>
        </w:rPr>
        <w:t>Journal of clinical microbiology 1977; 6(6): 618-626.</w:t>
      </w:r>
    </w:p>
    <w:p w14:paraId="5178823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(250)</w:t>
      </w:r>
      <w:r w:rsidRPr="0022260E">
        <w:rPr>
          <w:sz w:val="20"/>
          <w:szCs w:val="20"/>
        </w:rPr>
        <w:tab/>
        <w:t>Lindsey HS, Thompson WH, Obijeski JF.</w:t>
      </w:r>
      <w:proofErr w:type="gramEnd"/>
      <w:r w:rsidRPr="0022260E">
        <w:rPr>
          <w:sz w:val="20"/>
          <w:szCs w:val="20"/>
        </w:rPr>
        <w:t xml:space="preserve"> </w:t>
      </w:r>
      <w:proofErr w:type="gramStart"/>
      <w:r w:rsidRPr="0022260E">
        <w:rPr>
          <w:sz w:val="20"/>
          <w:szCs w:val="20"/>
        </w:rPr>
        <w:t>Diagnosis of California La Crosse virus infection by counterimmunoelectrophoresis.</w:t>
      </w:r>
      <w:proofErr w:type="gramEnd"/>
      <w:r w:rsidRPr="0022260E">
        <w:rPr>
          <w:sz w:val="20"/>
          <w:szCs w:val="20"/>
        </w:rPr>
        <w:t xml:space="preserve"> Journal of clinical microbiology 1978; 7(6): 603-608.</w:t>
      </w:r>
    </w:p>
    <w:p w14:paraId="172929B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(251)</w:t>
      </w:r>
      <w:r w:rsidRPr="0022260E">
        <w:rPr>
          <w:sz w:val="20"/>
          <w:szCs w:val="20"/>
        </w:rPr>
        <w:tab/>
        <w:t>Lindsey NP, et al. West Nile virus and other arboviral diseases - United States, 2013.</w:t>
      </w:r>
      <w:proofErr w:type="gramEnd"/>
      <w:r w:rsidRPr="0022260E">
        <w:rPr>
          <w:sz w:val="20"/>
          <w:szCs w:val="20"/>
        </w:rPr>
        <w:t xml:space="preserve"> Morbidity and Mortality Weekly Report 2014; 63(24): 521-526.</w:t>
      </w:r>
    </w:p>
    <w:p w14:paraId="21312260"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(252)</w:t>
      </w:r>
      <w:r w:rsidRPr="0022260E">
        <w:rPr>
          <w:sz w:val="20"/>
          <w:szCs w:val="20"/>
        </w:rPr>
        <w:tab/>
        <w:t>Lindsey NP, et al. West Nile virus and other nationally notifiable arboviral diseases - United States, 2014.</w:t>
      </w:r>
      <w:proofErr w:type="gramEnd"/>
      <w:r w:rsidRPr="0022260E">
        <w:rPr>
          <w:sz w:val="20"/>
          <w:szCs w:val="20"/>
        </w:rPr>
        <w:t xml:space="preserve"> Morbidity and Mortality Weekly Report 2015; 64(34): 929-934.</w:t>
      </w:r>
    </w:p>
    <w:p w14:paraId="750083C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(253)</w:t>
      </w:r>
      <w:r w:rsidRPr="0022260E">
        <w:rPr>
          <w:sz w:val="20"/>
          <w:szCs w:val="20"/>
        </w:rPr>
        <w:tab/>
        <w:t>Lisitza MA, et al. Prevalence rates of LaCrosse virus (California encephalitis group) in larvae from overwintered eggs of Aedes triseriatus.</w:t>
      </w:r>
      <w:proofErr w:type="gramEnd"/>
      <w:r w:rsidRPr="0022260E">
        <w:rPr>
          <w:sz w:val="20"/>
          <w:szCs w:val="20"/>
        </w:rPr>
        <w:t xml:space="preserve"> Mosquito News 1977; 37(4): 745-750.</w:t>
      </w:r>
    </w:p>
    <w:p w14:paraId="2FCB7CE0"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(254)</w:t>
      </w:r>
      <w:r w:rsidRPr="0022260E">
        <w:rPr>
          <w:sz w:val="20"/>
          <w:szCs w:val="20"/>
        </w:rPr>
        <w:tab/>
        <w:t>Louisiana Office of Public Health.</w:t>
      </w:r>
      <w:proofErr w:type="gramEnd"/>
      <w:r w:rsidRPr="0022260E">
        <w:rPr>
          <w:sz w:val="20"/>
          <w:szCs w:val="20"/>
        </w:rPr>
        <w:t xml:space="preserve"> </w:t>
      </w:r>
      <w:proofErr w:type="gramStart"/>
      <w:r w:rsidRPr="0022260E">
        <w:rPr>
          <w:sz w:val="20"/>
          <w:szCs w:val="20"/>
        </w:rPr>
        <w:t>Encephalitis, EEE &amp; LAC Annual Report.</w:t>
      </w:r>
      <w:proofErr w:type="gramEnd"/>
      <w:r w:rsidRPr="0022260E">
        <w:rPr>
          <w:sz w:val="20"/>
          <w:szCs w:val="20"/>
        </w:rPr>
        <w:t xml:space="preserve"> . </w:t>
      </w:r>
      <w:proofErr w:type="gramStart"/>
      <w:r w:rsidRPr="0022260E">
        <w:rPr>
          <w:sz w:val="20"/>
          <w:szCs w:val="20"/>
        </w:rPr>
        <w:t>Louisiana Office of Public Health; 2015.</w:t>
      </w:r>
      <w:proofErr w:type="gramEnd"/>
    </w:p>
    <w:p w14:paraId="2C82574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(255)</w:t>
      </w:r>
      <w:r w:rsidRPr="0022260E">
        <w:rPr>
          <w:sz w:val="20"/>
          <w:szCs w:val="20"/>
        </w:rPr>
        <w:tab/>
        <w:t>Luby JP.</w:t>
      </w:r>
      <w:proofErr w:type="gramEnd"/>
      <w:r w:rsidRPr="0022260E">
        <w:rPr>
          <w:sz w:val="20"/>
          <w:szCs w:val="20"/>
        </w:rPr>
        <w:t xml:space="preserve"> </w:t>
      </w:r>
      <w:proofErr w:type="gramStart"/>
      <w:r w:rsidRPr="0022260E">
        <w:rPr>
          <w:sz w:val="20"/>
          <w:szCs w:val="20"/>
        </w:rPr>
        <w:t>Sensitivities of neurotropic arboviruses to human interferon.</w:t>
      </w:r>
      <w:proofErr w:type="gramEnd"/>
      <w:r w:rsidRPr="0022260E">
        <w:rPr>
          <w:sz w:val="20"/>
          <w:szCs w:val="20"/>
        </w:rPr>
        <w:t xml:space="preserve"> Journal of Infectious Diseases 1975; 132(4): 361-367.</w:t>
      </w:r>
    </w:p>
    <w:p w14:paraId="1F5BC1BF" w14:textId="77777777" w:rsidR="0022260E" w:rsidRPr="0022260E" w:rsidRDefault="0022260E" w:rsidP="0022260E">
      <w:pPr>
        <w:spacing w:before="120" w:after="0" w:line="240" w:lineRule="auto"/>
        <w:ind w:left="567" w:hanging="567"/>
        <w:rPr>
          <w:sz w:val="20"/>
          <w:szCs w:val="20"/>
        </w:rPr>
      </w:pPr>
      <w:r w:rsidRPr="0022260E">
        <w:rPr>
          <w:sz w:val="20"/>
          <w:szCs w:val="20"/>
        </w:rPr>
        <w:t>(256)</w:t>
      </w:r>
      <w:r w:rsidRPr="0022260E">
        <w:rPr>
          <w:sz w:val="20"/>
          <w:szCs w:val="20"/>
        </w:rPr>
        <w:tab/>
        <w:t>Ludwig GV, et al. Enzyme processing of La Crosse virus glycoprotein G1: a bunyavirus-vector infection model. Virology (New York) 1989; 171(1): 108-113.</w:t>
      </w:r>
    </w:p>
    <w:p w14:paraId="1E248CA3" w14:textId="77777777" w:rsidR="0022260E" w:rsidRPr="0022260E" w:rsidRDefault="0022260E" w:rsidP="0022260E">
      <w:pPr>
        <w:spacing w:before="120" w:after="0" w:line="240" w:lineRule="auto"/>
        <w:ind w:left="567" w:hanging="567"/>
        <w:rPr>
          <w:sz w:val="20"/>
          <w:szCs w:val="20"/>
        </w:rPr>
      </w:pPr>
      <w:r w:rsidRPr="0022260E">
        <w:rPr>
          <w:sz w:val="20"/>
          <w:szCs w:val="20"/>
        </w:rPr>
        <w:t>(257)</w:t>
      </w:r>
      <w:r w:rsidRPr="0022260E">
        <w:rPr>
          <w:sz w:val="20"/>
          <w:szCs w:val="20"/>
        </w:rPr>
        <w:tab/>
        <w:t>Ludwig GV, et al. Role of La Crosse virus glycoproteins in attachment of virus to host cells. Virology (New York) 1991; 181(1): 564-571.</w:t>
      </w:r>
    </w:p>
    <w:p w14:paraId="7B34114B" w14:textId="77777777" w:rsidR="0022260E" w:rsidRPr="0022260E" w:rsidRDefault="0022260E" w:rsidP="0022260E">
      <w:pPr>
        <w:spacing w:before="120" w:after="0" w:line="240" w:lineRule="auto"/>
        <w:ind w:left="567" w:hanging="567"/>
        <w:rPr>
          <w:sz w:val="20"/>
          <w:szCs w:val="20"/>
        </w:rPr>
      </w:pPr>
      <w:r w:rsidRPr="0022260E">
        <w:rPr>
          <w:sz w:val="20"/>
          <w:szCs w:val="20"/>
        </w:rPr>
        <w:t>(258)</w:t>
      </w:r>
      <w:r w:rsidRPr="0022260E">
        <w:rPr>
          <w:sz w:val="20"/>
          <w:szCs w:val="20"/>
        </w:rPr>
        <w:tab/>
        <w:t>Ludwig GV, et al. Monoclonal antibodies directed against the envelope glycoproteins of La Crosse virus. Microbial pathogenesis 1991; 11(6): 411-421.</w:t>
      </w:r>
    </w:p>
    <w:p w14:paraId="17886069" w14:textId="77777777" w:rsidR="0022260E" w:rsidRPr="0022260E" w:rsidRDefault="0022260E" w:rsidP="0022260E">
      <w:pPr>
        <w:spacing w:before="120" w:after="0" w:line="240" w:lineRule="auto"/>
        <w:ind w:left="567" w:hanging="567"/>
        <w:rPr>
          <w:sz w:val="20"/>
          <w:szCs w:val="20"/>
        </w:rPr>
      </w:pPr>
      <w:r w:rsidRPr="0022260E">
        <w:rPr>
          <w:sz w:val="20"/>
          <w:szCs w:val="20"/>
        </w:rPr>
        <w:t>(259)</w:t>
      </w:r>
      <w:r w:rsidRPr="0022260E">
        <w:rPr>
          <w:sz w:val="20"/>
          <w:szCs w:val="20"/>
        </w:rPr>
        <w:tab/>
        <w:t xml:space="preserve">Lyons MJ, Heyduk J. Aspects of the developmental morphology of </w:t>
      </w:r>
      <w:proofErr w:type="gramStart"/>
      <w:r w:rsidRPr="0022260E">
        <w:rPr>
          <w:sz w:val="20"/>
          <w:szCs w:val="20"/>
        </w:rPr>
        <w:t>california</w:t>
      </w:r>
      <w:proofErr w:type="gramEnd"/>
      <w:r w:rsidRPr="0022260E">
        <w:rPr>
          <w:sz w:val="20"/>
          <w:szCs w:val="20"/>
        </w:rPr>
        <w:t xml:space="preserve"> encephalitis virus in cultured vertebrate and arthropod cells and in mouse brain. Virology 1973; 54(1): 37-52.</w:t>
      </w:r>
    </w:p>
    <w:p w14:paraId="65E760DA" w14:textId="77777777" w:rsidR="0022260E" w:rsidRPr="0022260E" w:rsidRDefault="0022260E" w:rsidP="0022260E">
      <w:pPr>
        <w:spacing w:before="120" w:after="0" w:line="240" w:lineRule="auto"/>
        <w:ind w:left="567" w:hanging="567"/>
        <w:rPr>
          <w:sz w:val="20"/>
          <w:szCs w:val="20"/>
        </w:rPr>
      </w:pPr>
      <w:r w:rsidRPr="0022260E">
        <w:rPr>
          <w:sz w:val="20"/>
          <w:szCs w:val="20"/>
        </w:rPr>
        <w:t>(260)</w:t>
      </w:r>
      <w:r w:rsidRPr="0022260E">
        <w:rPr>
          <w:sz w:val="20"/>
          <w:szCs w:val="20"/>
        </w:rPr>
        <w:tab/>
        <w:t>Ma M, et al. Murine leukemia virus pseudotypes of La Crosse and Hantaan Bunyaviruses: a system for analysis of cell tropism. Virus research 1999; 64(1): 23-32.</w:t>
      </w:r>
    </w:p>
    <w:p w14:paraId="787B7AAF"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(261)</w:t>
      </w:r>
      <w:r w:rsidRPr="0022260E">
        <w:rPr>
          <w:sz w:val="20"/>
          <w:szCs w:val="20"/>
        </w:rPr>
        <w:tab/>
        <w:t>Madoff DH, Lenard J.</w:t>
      </w:r>
      <w:proofErr w:type="gramEnd"/>
      <w:r w:rsidRPr="0022260E">
        <w:rPr>
          <w:sz w:val="20"/>
          <w:szCs w:val="20"/>
        </w:rPr>
        <w:t xml:space="preserve"> A membrane glycoprotein that accumulates intracellularly: Cellular processing of the large glycoprotein of LaCrosse virus. Cell 1982; 28(4): 821-829.</w:t>
      </w:r>
    </w:p>
    <w:p w14:paraId="341E969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lastRenderedPageBreak/>
        <w:t>(262)</w:t>
      </w:r>
      <w:r w:rsidRPr="0022260E">
        <w:rPr>
          <w:sz w:val="20"/>
          <w:szCs w:val="20"/>
        </w:rPr>
        <w:tab/>
        <w:t>Madoff DH, Lenard J. Cellular processing of the large glycoprotein of lacrosse virus (family bunyaviridae); implications for virion assembly and host defense.</w:t>
      </w:r>
      <w:proofErr w:type="gramEnd"/>
      <w:r w:rsidRPr="0022260E">
        <w:rPr>
          <w:sz w:val="20"/>
          <w:szCs w:val="20"/>
        </w:rPr>
        <w:t xml:space="preserve"> Advances in Experimental Medicine and Biology 1983; 162: 509-515.</w:t>
      </w:r>
    </w:p>
    <w:p w14:paraId="1483106B"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(263)</w:t>
      </w:r>
      <w:r w:rsidRPr="0022260E">
        <w:rPr>
          <w:sz w:val="20"/>
          <w:szCs w:val="20"/>
        </w:rPr>
        <w:tab/>
        <w:t>Mancao MY, Law IM, Roberson-Trammell K. California encephalitis in Alabama.</w:t>
      </w:r>
      <w:proofErr w:type="gramEnd"/>
      <w:r w:rsidRPr="0022260E">
        <w:rPr>
          <w:sz w:val="20"/>
          <w:szCs w:val="20"/>
        </w:rPr>
        <w:t xml:space="preserve"> Southern medical journal 1996; 89(10): 992-993.</w:t>
      </w:r>
    </w:p>
    <w:p w14:paraId="0319A740"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(264)</w:t>
      </w:r>
      <w:r w:rsidRPr="0022260E">
        <w:rPr>
          <w:sz w:val="20"/>
          <w:szCs w:val="20"/>
        </w:rPr>
        <w:tab/>
        <w:t>Mark-Carew M, Dotseth E, Stowers S. West Virginia Mosquito-borne Disease Surveillance Summary; 2013.</w:t>
      </w:r>
      <w:proofErr w:type="gramEnd"/>
    </w:p>
    <w:p w14:paraId="0A31F594"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(265)</w:t>
      </w:r>
      <w:r w:rsidRPr="0022260E">
        <w:rPr>
          <w:sz w:val="20"/>
          <w:szCs w:val="20"/>
        </w:rPr>
        <w:tab/>
        <w:t>Martin DA, et al. Standardization of immunoglobulin M capture enzyme-linked immunosorbent assays for routine diagnosis of arboviral infections.</w:t>
      </w:r>
      <w:proofErr w:type="gramEnd"/>
      <w:r w:rsidRPr="0022260E">
        <w:rPr>
          <w:sz w:val="20"/>
          <w:szCs w:val="20"/>
        </w:rPr>
        <w:t xml:space="preserve"> Journal of clinical microbiology 2000; 38(5): 1823-1826.</w:t>
      </w:r>
    </w:p>
    <w:p w14:paraId="39A6F28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(266)</w:t>
      </w:r>
      <w:r w:rsidRPr="0022260E">
        <w:rPr>
          <w:sz w:val="20"/>
          <w:szCs w:val="20"/>
        </w:rPr>
        <w:tab/>
        <w:t>Maryland Department of Health and Mental Hygiene (DHMH).</w:t>
      </w:r>
      <w:proofErr w:type="gramEnd"/>
      <w:r w:rsidRPr="0022260E">
        <w:rPr>
          <w:sz w:val="20"/>
          <w:szCs w:val="20"/>
        </w:rPr>
        <w:t xml:space="preserve"> </w:t>
      </w:r>
      <w:proofErr w:type="gramStart"/>
      <w:r w:rsidRPr="0022260E">
        <w:rPr>
          <w:sz w:val="20"/>
          <w:szCs w:val="20"/>
        </w:rPr>
        <w:t>Maryland Arbovirus Surveillance Results by Population and Jurisdiction 2001 Maryland Department of Health and Mental Hygiene (DHMH); 2001.</w:t>
      </w:r>
      <w:proofErr w:type="gramEnd"/>
    </w:p>
    <w:p w14:paraId="54B21120"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(267)</w:t>
      </w:r>
      <w:r w:rsidRPr="0022260E">
        <w:rPr>
          <w:sz w:val="20"/>
          <w:szCs w:val="20"/>
        </w:rPr>
        <w:tab/>
        <w:t>Maryland Department of Health and Mental Hygiene (DHMH).</w:t>
      </w:r>
      <w:proofErr w:type="gramEnd"/>
      <w:r w:rsidRPr="0022260E">
        <w:rPr>
          <w:sz w:val="20"/>
          <w:szCs w:val="20"/>
        </w:rPr>
        <w:t xml:space="preserve"> </w:t>
      </w:r>
      <w:proofErr w:type="gramStart"/>
      <w:r w:rsidRPr="0022260E">
        <w:rPr>
          <w:sz w:val="20"/>
          <w:szCs w:val="20"/>
        </w:rPr>
        <w:t>Maryland Arbovirus surveillance Report 2000-2010.</w:t>
      </w:r>
      <w:proofErr w:type="gramEnd"/>
      <w:r w:rsidRPr="0022260E">
        <w:rPr>
          <w:sz w:val="20"/>
          <w:szCs w:val="20"/>
        </w:rPr>
        <w:t xml:space="preserve"> </w:t>
      </w:r>
      <w:proofErr w:type="gramStart"/>
      <w:r w:rsidRPr="0022260E">
        <w:rPr>
          <w:sz w:val="20"/>
          <w:szCs w:val="20"/>
        </w:rPr>
        <w:t>Maryland Department of Health and Mental Hygiene (DHMH); 2010.</w:t>
      </w:r>
      <w:proofErr w:type="gramEnd"/>
    </w:p>
    <w:p w14:paraId="4E47D41D"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(268)</w:t>
      </w:r>
      <w:r w:rsidRPr="0022260E">
        <w:rPr>
          <w:sz w:val="20"/>
          <w:szCs w:val="20"/>
        </w:rPr>
        <w:tab/>
        <w:t>McGaw MM, et al. Effect of La Crosse virus infection on overwintering of Aedes triseriatus.</w:t>
      </w:r>
      <w:proofErr w:type="gramEnd"/>
      <w:r w:rsidRPr="0022260E">
        <w:rPr>
          <w:sz w:val="20"/>
          <w:szCs w:val="20"/>
        </w:rPr>
        <w:t xml:space="preserve"> American Journal of Tropical Medicine and Hygiene 1998; 58(2): 168-175.</w:t>
      </w:r>
    </w:p>
    <w:p w14:paraId="34A12E0F"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(269)</w:t>
      </w:r>
      <w:r w:rsidRPr="0022260E">
        <w:rPr>
          <w:sz w:val="20"/>
          <w:szCs w:val="20"/>
        </w:rPr>
        <w:tab/>
        <w:t>McJunkin JE, et al. Treatment of severe La Crosse encephalitis with intravenous ribavirin following diagnosis by brain biopsy.</w:t>
      </w:r>
      <w:proofErr w:type="gramEnd"/>
      <w:r w:rsidRPr="0022260E">
        <w:rPr>
          <w:sz w:val="20"/>
          <w:szCs w:val="20"/>
        </w:rPr>
        <w:t xml:space="preserve"> Pediatrics 1997; 99(2): 261-267.</w:t>
      </w:r>
    </w:p>
    <w:p w14:paraId="2670C0E7" w14:textId="77777777" w:rsidR="0022260E" w:rsidRPr="0022260E" w:rsidRDefault="0022260E" w:rsidP="0022260E">
      <w:pPr>
        <w:spacing w:before="120" w:after="0" w:line="240" w:lineRule="auto"/>
        <w:ind w:left="567" w:hanging="567"/>
        <w:rPr>
          <w:sz w:val="20"/>
          <w:szCs w:val="20"/>
        </w:rPr>
      </w:pPr>
      <w:r w:rsidRPr="0022260E">
        <w:rPr>
          <w:sz w:val="20"/>
          <w:szCs w:val="20"/>
        </w:rPr>
        <w:t>(270)</w:t>
      </w:r>
      <w:r w:rsidRPr="0022260E">
        <w:rPr>
          <w:sz w:val="20"/>
          <w:szCs w:val="20"/>
        </w:rPr>
        <w:tab/>
        <w:t xml:space="preserve">McJunkin JE, et al. Safety and pharmacokinetics of ribavirin for the treatment of </w:t>
      </w:r>
      <w:proofErr w:type="gramStart"/>
      <w:r w:rsidRPr="0022260E">
        <w:rPr>
          <w:sz w:val="20"/>
          <w:szCs w:val="20"/>
        </w:rPr>
        <w:t>la crosse</w:t>
      </w:r>
      <w:proofErr w:type="gramEnd"/>
      <w:r w:rsidRPr="0022260E">
        <w:rPr>
          <w:sz w:val="20"/>
          <w:szCs w:val="20"/>
        </w:rPr>
        <w:t xml:space="preserve"> encephalitis. The Pediatric infectious disease journal 2011; 30(10): 860-865.</w:t>
      </w:r>
    </w:p>
    <w:p w14:paraId="4EA53462"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(271)</w:t>
      </w:r>
      <w:r w:rsidRPr="0022260E">
        <w:rPr>
          <w:sz w:val="20"/>
          <w:szCs w:val="20"/>
        </w:rPr>
        <w:tab/>
        <w:t>McJunkin JE, et al. La Crosse encephalitis in children.</w:t>
      </w:r>
      <w:proofErr w:type="gramEnd"/>
      <w:r w:rsidRPr="0022260E">
        <w:rPr>
          <w:sz w:val="20"/>
          <w:szCs w:val="20"/>
        </w:rPr>
        <w:t xml:space="preserve"> New England Journal of Medicine 2001; 344(11): 801-807.</w:t>
      </w:r>
    </w:p>
    <w:p w14:paraId="32D784F8"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(272)</w:t>
      </w:r>
      <w:r w:rsidRPr="0022260E">
        <w:rPr>
          <w:sz w:val="20"/>
          <w:szCs w:val="20"/>
        </w:rPr>
        <w:tab/>
        <w:t>McLerran CJ, Arlinghaus RB.</w:t>
      </w:r>
      <w:proofErr w:type="gramEnd"/>
      <w:r w:rsidRPr="0022260E">
        <w:rPr>
          <w:sz w:val="20"/>
          <w:szCs w:val="20"/>
        </w:rPr>
        <w:t xml:space="preserve"> Structural components of a virus of the California encephalitis complex: LaCrosse virus. Virology 1973; 53(1): 247-257.</w:t>
      </w:r>
    </w:p>
    <w:p w14:paraId="1114F11E" w14:textId="77777777" w:rsidR="0022260E" w:rsidRPr="0022260E" w:rsidRDefault="0022260E" w:rsidP="0022260E">
      <w:pPr>
        <w:spacing w:before="120" w:after="0" w:line="240" w:lineRule="auto"/>
        <w:ind w:left="567" w:hanging="567"/>
        <w:rPr>
          <w:sz w:val="20"/>
          <w:szCs w:val="20"/>
        </w:rPr>
      </w:pPr>
      <w:r w:rsidRPr="0022260E">
        <w:rPr>
          <w:sz w:val="20"/>
          <w:szCs w:val="20"/>
        </w:rPr>
        <w:t>(273)</w:t>
      </w:r>
      <w:r w:rsidRPr="0022260E">
        <w:rPr>
          <w:sz w:val="20"/>
          <w:szCs w:val="20"/>
        </w:rPr>
        <w:tab/>
        <w:t>Medlin S, et al. Serosurvey of Selected Arboviral Pathogens in Free-Ranging, Two-Toed Sloths (Choloepus Hoffmanni) and Three-Toed Sloths (Bradypus Variegatus) in Costa Rica, 2005-07. Journal of wildlife diseases 2016; 52(4): 883-892.</w:t>
      </w:r>
    </w:p>
    <w:p w14:paraId="6B72C943"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(274)</w:t>
      </w:r>
      <w:r w:rsidRPr="0022260E">
        <w:rPr>
          <w:sz w:val="20"/>
          <w:szCs w:val="20"/>
        </w:rPr>
        <w:tab/>
        <w:t>Miller A, et al. La Crosse viral infection in hospitalized pediatric patients in Western North Carolina.</w:t>
      </w:r>
      <w:proofErr w:type="gramEnd"/>
      <w:r w:rsidRPr="0022260E">
        <w:rPr>
          <w:sz w:val="20"/>
          <w:szCs w:val="20"/>
        </w:rPr>
        <w:t xml:space="preserve"> Hospital pediatrics 2012; 2(4): 235-242.</w:t>
      </w:r>
    </w:p>
    <w:p w14:paraId="2DA0067A"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(275)</w:t>
      </w:r>
      <w:r w:rsidRPr="0022260E">
        <w:rPr>
          <w:sz w:val="20"/>
          <w:szCs w:val="20"/>
        </w:rPr>
        <w:tab/>
        <w:t>Miller BR.</w:t>
      </w:r>
      <w:proofErr w:type="gramEnd"/>
      <w:r w:rsidRPr="0022260E">
        <w:rPr>
          <w:sz w:val="20"/>
          <w:szCs w:val="20"/>
        </w:rPr>
        <w:t xml:space="preserve"> A variant of La Crosse virus attenuated for Aedes triseriatus mosquitoes. American Journal of Tropical Medicine and Hygiene 1983; 32(6): 1422-1428.</w:t>
      </w:r>
    </w:p>
    <w:p w14:paraId="6F2548D0"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(276)</w:t>
      </w:r>
      <w:r w:rsidRPr="0022260E">
        <w:rPr>
          <w:sz w:val="20"/>
          <w:szCs w:val="20"/>
        </w:rPr>
        <w:tab/>
        <w:t>Miller BR, Beaty BJ, Lorenz LH.</w:t>
      </w:r>
      <w:proofErr w:type="gramEnd"/>
      <w:r w:rsidRPr="0022260E">
        <w:rPr>
          <w:sz w:val="20"/>
          <w:szCs w:val="20"/>
        </w:rPr>
        <w:t xml:space="preserve"> Variation of La Crosse virus filial infection rates in geographic strains of Aedes triseriatus (Diptera: Culicidae). Journal of medical entomology 1982; 19(2): 213-214.</w:t>
      </w:r>
    </w:p>
    <w:p w14:paraId="0467533F"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(277)</w:t>
      </w:r>
      <w:r w:rsidRPr="0022260E">
        <w:rPr>
          <w:sz w:val="20"/>
          <w:szCs w:val="20"/>
        </w:rPr>
        <w:tab/>
        <w:t>Miller BR, DeFoliart GR. Infection rates of Ascocystis-infected Aedes triseriatus following ingestion of La Crosse virus by the larvae.</w:t>
      </w:r>
      <w:proofErr w:type="gramEnd"/>
      <w:r w:rsidRPr="0022260E">
        <w:rPr>
          <w:sz w:val="20"/>
          <w:szCs w:val="20"/>
        </w:rPr>
        <w:t xml:space="preserve"> American Journal of Tropical Medicine and Hygiene 1979; 28(6): 1064-1066.</w:t>
      </w:r>
    </w:p>
    <w:p w14:paraId="0AF138C9"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(278)</w:t>
      </w:r>
      <w:r w:rsidRPr="0022260E">
        <w:rPr>
          <w:sz w:val="20"/>
          <w:szCs w:val="20"/>
        </w:rPr>
        <w:tab/>
        <w:t>Miller BR, et al. Infection rates of Aedes triseriatus following ingestion of La Crosse virus by the larvae.</w:t>
      </w:r>
      <w:proofErr w:type="gramEnd"/>
      <w:r w:rsidRPr="0022260E">
        <w:rPr>
          <w:sz w:val="20"/>
          <w:szCs w:val="20"/>
        </w:rPr>
        <w:t xml:space="preserve"> American Journal of Tropical Medicine and Hygiene 1978; 27(3): 605-608.</w:t>
      </w:r>
    </w:p>
    <w:p w14:paraId="631C2087"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(279)</w:t>
      </w:r>
      <w:r w:rsidRPr="0022260E">
        <w:rPr>
          <w:sz w:val="20"/>
          <w:szCs w:val="20"/>
        </w:rPr>
        <w:tab/>
        <w:t>Miller BR, DeFoliart GR, Yuill TM.</w:t>
      </w:r>
      <w:proofErr w:type="gramEnd"/>
      <w:r w:rsidRPr="0022260E">
        <w:rPr>
          <w:sz w:val="20"/>
          <w:szCs w:val="20"/>
        </w:rPr>
        <w:t xml:space="preserve"> Vertical transmission of La Crosse virus (California encephalitis group): transovarial and filial infection rates in Aedes triseriatus (Diptera: Culicidae). Journal of medical entomology 1977; 14(4): 437-440.</w:t>
      </w:r>
    </w:p>
    <w:p w14:paraId="4918CD02"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(280)</w:t>
      </w:r>
      <w:r w:rsidRPr="0022260E">
        <w:rPr>
          <w:sz w:val="20"/>
          <w:szCs w:val="20"/>
        </w:rPr>
        <w:tab/>
        <w:t>Miller BR, DeFoliart GR, Yuill TM.</w:t>
      </w:r>
      <w:proofErr w:type="gramEnd"/>
      <w:r w:rsidRPr="0022260E">
        <w:rPr>
          <w:sz w:val="20"/>
          <w:szCs w:val="20"/>
        </w:rPr>
        <w:t xml:space="preserve"> Aedes triseriatus and La Crosse virus: lack of infection in eggs of the first ovarian cycle following oral infection of females. The American Journal of Tropical Medicine and Hygiene 1979; 28(5): 897-901.</w:t>
      </w:r>
    </w:p>
    <w:p w14:paraId="577DAA2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(281)</w:t>
      </w:r>
      <w:r w:rsidRPr="0022260E">
        <w:rPr>
          <w:sz w:val="20"/>
          <w:szCs w:val="20"/>
        </w:rPr>
        <w:tab/>
        <w:t>Miner JJ, et al.</w:t>
      </w:r>
      <w:proofErr w:type="gramEnd"/>
      <w:r w:rsidRPr="0022260E">
        <w:rPr>
          <w:sz w:val="20"/>
          <w:szCs w:val="20"/>
        </w:rPr>
        <w:t xml:space="preserve"> The TAM receptor Mertk protects against neuroinvasive viral infection by maintaining blood-brain barrier integrity. Nature medicine 2015; 21(12): 1464-1472.</w:t>
      </w:r>
    </w:p>
    <w:p w14:paraId="0AF49D1E"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lastRenderedPageBreak/>
        <w:t>(282)</w:t>
      </w:r>
      <w:r w:rsidRPr="0022260E">
        <w:rPr>
          <w:sz w:val="20"/>
          <w:szCs w:val="20"/>
        </w:rPr>
        <w:tab/>
        <w:t>Minnesota Department of Health.</w:t>
      </w:r>
      <w:proofErr w:type="gramEnd"/>
      <w:r w:rsidRPr="0022260E">
        <w:rPr>
          <w:sz w:val="20"/>
          <w:szCs w:val="20"/>
        </w:rPr>
        <w:t xml:space="preserve"> Annual Summary of Communicable Diseases Reported to the Minnesota Department of Health, 1997. </w:t>
      </w:r>
      <w:proofErr w:type="gramStart"/>
      <w:r w:rsidRPr="0022260E">
        <w:rPr>
          <w:sz w:val="20"/>
          <w:szCs w:val="20"/>
        </w:rPr>
        <w:t>Disease Control Newsleter 1998.</w:t>
      </w:r>
      <w:proofErr w:type="gramEnd"/>
    </w:p>
    <w:p w14:paraId="653C354E"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(283)</w:t>
      </w:r>
      <w:r w:rsidRPr="0022260E">
        <w:rPr>
          <w:sz w:val="20"/>
          <w:szCs w:val="20"/>
        </w:rPr>
        <w:tab/>
        <w:t>Minnesota Department of Health.</w:t>
      </w:r>
      <w:proofErr w:type="gramEnd"/>
      <w:r w:rsidRPr="0022260E">
        <w:rPr>
          <w:sz w:val="20"/>
          <w:szCs w:val="20"/>
        </w:rPr>
        <w:t xml:space="preserve"> Annual Summary of Communicable Diseases Reported to the Minnesota Department of Health, 1998. </w:t>
      </w:r>
      <w:proofErr w:type="gramStart"/>
      <w:r w:rsidRPr="0022260E">
        <w:rPr>
          <w:sz w:val="20"/>
          <w:szCs w:val="20"/>
        </w:rPr>
        <w:t>Disease Control Newsletter 1999.</w:t>
      </w:r>
      <w:proofErr w:type="gramEnd"/>
    </w:p>
    <w:p w14:paraId="51D5CE0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(284)</w:t>
      </w:r>
      <w:r w:rsidRPr="0022260E">
        <w:rPr>
          <w:sz w:val="20"/>
          <w:szCs w:val="20"/>
        </w:rPr>
        <w:tab/>
        <w:t>Minnesota Department of Health.</w:t>
      </w:r>
      <w:proofErr w:type="gramEnd"/>
      <w:r w:rsidRPr="0022260E">
        <w:rPr>
          <w:sz w:val="20"/>
          <w:szCs w:val="20"/>
        </w:rPr>
        <w:t xml:space="preserve"> Annual Summary of Communicable Diseases Reported to the Minnesota Department of Health, 1999. </w:t>
      </w:r>
      <w:proofErr w:type="gramStart"/>
      <w:r w:rsidRPr="0022260E">
        <w:rPr>
          <w:sz w:val="20"/>
          <w:szCs w:val="20"/>
        </w:rPr>
        <w:t>Disease Control Newsletter 2000.</w:t>
      </w:r>
      <w:proofErr w:type="gramEnd"/>
    </w:p>
    <w:p w14:paraId="124D8A1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(285)</w:t>
      </w:r>
      <w:r w:rsidRPr="0022260E">
        <w:rPr>
          <w:sz w:val="20"/>
          <w:szCs w:val="20"/>
        </w:rPr>
        <w:tab/>
        <w:t>Minnesota Department of Health.</w:t>
      </w:r>
      <w:proofErr w:type="gramEnd"/>
      <w:r w:rsidRPr="0022260E">
        <w:rPr>
          <w:sz w:val="20"/>
          <w:szCs w:val="20"/>
        </w:rPr>
        <w:t xml:space="preserve"> Annual Summary of Communicable Diseases Reported to the Minnesota Department of Health, 2000. </w:t>
      </w:r>
      <w:proofErr w:type="gramStart"/>
      <w:r w:rsidRPr="0022260E">
        <w:rPr>
          <w:sz w:val="20"/>
          <w:szCs w:val="20"/>
        </w:rPr>
        <w:t>Disease Control Newsletter 2001.</w:t>
      </w:r>
      <w:proofErr w:type="gramEnd"/>
    </w:p>
    <w:p w14:paraId="43B8040D"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(286)</w:t>
      </w:r>
      <w:r w:rsidRPr="0022260E">
        <w:rPr>
          <w:sz w:val="20"/>
          <w:szCs w:val="20"/>
        </w:rPr>
        <w:tab/>
        <w:t>Minnesota Department of Health.</w:t>
      </w:r>
      <w:proofErr w:type="gramEnd"/>
      <w:r w:rsidRPr="0022260E">
        <w:rPr>
          <w:sz w:val="20"/>
          <w:szCs w:val="20"/>
        </w:rPr>
        <w:t xml:space="preserve"> Annual Summary of Communicable Diseases Reported to the Minnesota Department of Health, 2001. </w:t>
      </w:r>
      <w:proofErr w:type="gramStart"/>
      <w:r w:rsidRPr="0022260E">
        <w:rPr>
          <w:sz w:val="20"/>
          <w:szCs w:val="20"/>
        </w:rPr>
        <w:t>Disease Control Newsletter 2002.</w:t>
      </w:r>
      <w:proofErr w:type="gramEnd"/>
    </w:p>
    <w:p w14:paraId="05804330"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(287)</w:t>
      </w:r>
      <w:r w:rsidRPr="0022260E">
        <w:rPr>
          <w:sz w:val="20"/>
          <w:szCs w:val="20"/>
        </w:rPr>
        <w:tab/>
        <w:t>Minnesota Department of Health.</w:t>
      </w:r>
      <w:proofErr w:type="gramEnd"/>
      <w:r w:rsidRPr="0022260E">
        <w:rPr>
          <w:sz w:val="20"/>
          <w:szCs w:val="20"/>
        </w:rPr>
        <w:t xml:space="preserve"> Annual Summary of Communicable Diseases Reported to the Minnesota Department of Health, 2002. </w:t>
      </w:r>
      <w:proofErr w:type="gramStart"/>
      <w:r w:rsidRPr="0022260E">
        <w:rPr>
          <w:sz w:val="20"/>
          <w:szCs w:val="20"/>
        </w:rPr>
        <w:t>Disease Control Newsletter 2003.</w:t>
      </w:r>
      <w:proofErr w:type="gramEnd"/>
    </w:p>
    <w:p w14:paraId="249E4176"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(288)</w:t>
      </w:r>
      <w:r w:rsidRPr="0022260E">
        <w:rPr>
          <w:sz w:val="20"/>
          <w:szCs w:val="20"/>
        </w:rPr>
        <w:tab/>
        <w:t>Minnesota Department of Health.</w:t>
      </w:r>
      <w:proofErr w:type="gramEnd"/>
      <w:r w:rsidRPr="0022260E">
        <w:rPr>
          <w:sz w:val="20"/>
          <w:szCs w:val="20"/>
        </w:rPr>
        <w:t xml:space="preserve"> Annual Summary of Communicable Diseases Reported to the Minnesota Department of Health, 2003. </w:t>
      </w:r>
      <w:proofErr w:type="gramStart"/>
      <w:r w:rsidRPr="0022260E">
        <w:rPr>
          <w:sz w:val="20"/>
          <w:szCs w:val="20"/>
        </w:rPr>
        <w:t>Disease Control Newsletter 2004.</w:t>
      </w:r>
      <w:proofErr w:type="gramEnd"/>
    </w:p>
    <w:p w14:paraId="6642081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(289)</w:t>
      </w:r>
      <w:r w:rsidRPr="0022260E">
        <w:rPr>
          <w:sz w:val="20"/>
          <w:szCs w:val="20"/>
        </w:rPr>
        <w:tab/>
        <w:t>Minnesota Department of Health.</w:t>
      </w:r>
      <w:proofErr w:type="gramEnd"/>
      <w:r w:rsidRPr="0022260E">
        <w:rPr>
          <w:sz w:val="20"/>
          <w:szCs w:val="20"/>
        </w:rPr>
        <w:t xml:space="preserve"> Annual Summary of Communicable Diseases Reported to the Minnesota Department of Health, 2004 Disease Control Newsletter 2005.</w:t>
      </w:r>
    </w:p>
    <w:p w14:paraId="0E3DF583"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(290)</w:t>
      </w:r>
      <w:r w:rsidRPr="0022260E">
        <w:rPr>
          <w:sz w:val="20"/>
          <w:szCs w:val="20"/>
        </w:rPr>
        <w:tab/>
        <w:t>Minnesota Department of Health.</w:t>
      </w:r>
      <w:proofErr w:type="gramEnd"/>
      <w:r w:rsidRPr="0022260E">
        <w:rPr>
          <w:sz w:val="20"/>
          <w:szCs w:val="20"/>
        </w:rPr>
        <w:t xml:space="preserve"> Annual Summary of Communicable Diseases Reported to the Minnesota Department of Health, 2005. </w:t>
      </w:r>
      <w:proofErr w:type="gramStart"/>
      <w:r w:rsidRPr="0022260E">
        <w:rPr>
          <w:sz w:val="20"/>
          <w:szCs w:val="20"/>
        </w:rPr>
        <w:t>Disease Control Newsletter 2006.</w:t>
      </w:r>
      <w:proofErr w:type="gramEnd"/>
    </w:p>
    <w:p w14:paraId="7A00662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(291)</w:t>
      </w:r>
      <w:r w:rsidRPr="0022260E">
        <w:rPr>
          <w:sz w:val="20"/>
          <w:szCs w:val="20"/>
        </w:rPr>
        <w:tab/>
        <w:t>Minnesota Department of Health.</w:t>
      </w:r>
      <w:proofErr w:type="gramEnd"/>
      <w:r w:rsidRPr="0022260E">
        <w:rPr>
          <w:sz w:val="20"/>
          <w:szCs w:val="20"/>
        </w:rPr>
        <w:t xml:space="preserve"> Annual Summary of Communicable Diseases Reported to the Minnesota Department of Health, 2006. </w:t>
      </w:r>
      <w:proofErr w:type="gramStart"/>
      <w:r w:rsidRPr="0022260E">
        <w:rPr>
          <w:sz w:val="20"/>
          <w:szCs w:val="20"/>
        </w:rPr>
        <w:t>Disease Control Newsletter 2007.</w:t>
      </w:r>
      <w:proofErr w:type="gramEnd"/>
    </w:p>
    <w:p w14:paraId="7C5CA00A"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(292)</w:t>
      </w:r>
      <w:r w:rsidRPr="0022260E">
        <w:rPr>
          <w:sz w:val="20"/>
          <w:szCs w:val="20"/>
        </w:rPr>
        <w:tab/>
        <w:t>Minnesota Department of Health.</w:t>
      </w:r>
      <w:proofErr w:type="gramEnd"/>
      <w:r w:rsidRPr="0022260E">
        <w:rPr>
          <w:sz w:val="20"/>
          <w:szCs w:val="20"/>
        </w:rPr>
        <w:t xml:space="preserve"> Annual Summary of Communicable Diseases Reported to the Minnesota Department of Health, 2007. </w:t>
      </w:r>
      <w:proofErr w:type="gramStart"/>
      <w:r w:rsidRPr="0022260E">
        <w:rPr>
          <w:sz w:val="20"/>
          <w:szCs w:val="20"/>
        </w:rPr>
        <w:t>Disease Control Newsletter 2008.</w:t>
      </w:r>
      <w:proofErr w:type="gramEnd"/>
    </w:p>
    <w:p w14:paraId="08749BCB"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(293)</w:t>
      </w:r>
      <w:r w:rsidRPr="0022260E">
        <w:rPr>
          <w:sz w:val="20"/>
          <w:szCs w:val="20"/>
        </w:rPr>
        <w:tab/>
        <w:t>Minnesota Department of Health.</w:t>
      </w:r>
      <w:proofErr w:type="gramEnd"/>
      <w:r w:rsidRPr="0022260E">
        <w:rPr>
          <w:sz w:val="20"/>
          <w:szCs w:val="20"/>
        </w:rPr>
        <w:t xml:space="preserve"> Annual Summary of Communicable Diseases Reported to the Minnesota Department of Health, 2008. </w:t>
      </w:r>
      <w:proofErr w:type="gramStart"/>
      <w:r w:rsidRPr="0022260E">
        <w:rPr>
          <w:sz w:val="20"/>
          <w:szCs w:val="20"/>
        </w:rPr>
        <w:t>Disease Control Newsletter 2009.</w:t>
      </w:r>
      <w:proofErr w:type="gramEnd"/>
    </w:p>
    <w:p w14:paraId="7C896D78"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(294)</w:t>
      </w:r>
      <w:r w:rsidRPr="0022260E">
        <w:rPr>
          <w:sz w:val="20"/>
          <w:szCs w:val="20"/>
        </w:rPr>
        <w:tab/>
        <w:t>Minnesota Department of Health.</w:t>
      </w:r>
      <w:proofErr w:type="gramEnd"/>
      <w:r w:rsidRPr="0022260E">
        <w:rPr>
          <w:sz w:val="20"/>
          <w:szCs w:val="20"/>
        </w:rPr>
        <w:t xml:space="preserve"> Annual Summary of Communicable Diseases Reported to the Minnesota Department of Health, 2010. </w:t>
      </w:r>
      <w:proofErr w:type="gramStart"/>
      <w:r w:rsidRPr="0022260E">
        <w:rPr>
          <w:sz w:val="20"/>
          <w:szCs w:val="20"/>
        </w:rPr>
        <w:t>Disease Control Newsletter 2011.</w:t>
      </w:r>
      <w:proofErr w:type="gramEnd"/>
    </w:p>
    <w:p w14:paraId="3F3993A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(295)</w:t>
      </w:r>
      <w:r w:rsidRPr="0022260E">
        <w:rPr>
          <w:sz w:val="20"/>
          <w:szCs w:val="20"/>
        </w:rPr>
        <w:tab/>
        <w:t>Minnesota Department of Health.</w:t>
      </w:r>
      <w:proofErr w:type="gramEnd"/>
      <w:r w:rsidRPr="0022260E">
        <w:rPr>
          <w:sz w:val="20"/>
          <w:szCs w:val="20"/>
        </w:rPr>
        <w:t xml:space="preserve"> Annual Summary of Communicable Diseases Reported to the Minnesota Department of Health, 2011. </w:t>
      </w:r>
      <w:proofErr w:type="gramStart"/>
      <w:r w:rsidRPr="0022260E">
        <w:rPr>
          <w:sz w:val="20"/>
          <w:szCs w:val="20"/>
        </w:rPr>
        <w:t>Disease Control Newsletter 2012.</w:t>
      </w:r>
      <w:proofErr w:type="gramEnd"/>
    </w:p>
    <w:p w14:paraId="1EE309B9"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(296)</w:t>
      </w:r>
      <w:r w:rsidRPr="0022260E">
        <w:rPr>
          <w:sz w:val="20"/>
          <w:szCs w:val="20"/>
        </w:rPr>
        <w:tab/>
        <w:t>Minnesota Department of Health.</w:t>
      </w:r>
      <w:proofErr w:type="gramEnd"/>
      <w:r w:rsidRPr="0022260E">
        <w:rPr>
          <w:sz w:val="20"/>
          <w:szCs w:val="20"/>
        </w:rPr>
        <w:t xml:space="preserve"> Annual Summary of Communicable Diseases Reported to the Minnesota Department of Health, 2012. </w:t>
      </w:r>
      <w:proofErr w:type="gramStart"/>
      <w:r w:rsidRPr="0022260E">
        <w:rPr>
          <w:sz w:val="20"/>
          <w:szCs w:val="20"/>
        </w:rPr>
        <w:t>Disease Control Newsletter 2013.</w:t>
      </w:r>
      <w:proofErr w:type="gramEnd"/>
    </w:p>
    <w:p w14:paraId="06F8C8B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(297)</w:t>
      </w:r>
      <w:r w:rsidRPr="0022260E">
        <w:rPr>
          <w:sz w:val="20"/>
          <w:szCs w:val="20"/>
        </w:rPr>
        <w:tab/>
        <w:t>Minnesota Department of Health.</w:t>
      </w:r>
      <w:proofErr w:type="gramEnd"/>
      <w:r w:rsidRPr="0022260E">
        <w:rPr>
          <w:sz w:val="20"/>
          <w:szCs w:val="20"/>
        </w:rPr>
        <w:t xml:space="preserve"> </w:t>
      </w:r>
      <w:proofErr w:type="gramStart"/>
      <w:r w:rsidRPr="0022260E">
        <w:rPr>
          <w:sz w:val="20"/>
          <w:szCs w:val="20"/>
        </w:rPr>
        <w:t>Biennial Report 2013-2014; 2015.</w:t>
      </w:r>
      <w:proofErr w:type="gramEnd"/>
    </w:p>
    <w:p w14:paraId="1137D08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(298)</w:t>
      </w:r>
      <w:r w:rsidRPr="0022260E">
        <w:rPr>
          <w:sz w:val="20"/>
          <w:szCs w:val="20"/>
        </w:rPr>
        <w:tab/>
        <w:t>Minnesota Department of Health.</w:t>
      </w:r>
      <w:proofErr w:type="gramEnd"/>
      <w:r w:rsidRPr="0022260E">
        <w:rPr>
          <w:sz w:val="20"/>
          <w:szCs w:val="20"/>
        </w:rPr>
        <w:t xml:space="preserve"> Annual Summary of Communicable Diseases Reported to the Minnesota Department of Health, 2014. </w:t>
      </w:r>
      <w:proofErr w:type="gramStart"/>
      <w:r w:rsidRPr="0022260E">
        <w:rPr>
          <w:sz w:val="20"/>
          <w:szCs w:val="20"/>
        </w:rPr>
        <w:t>Disease Control Newsletter 2015.</w:t>
      </w:r>
      <w:proofErr w:type="gramEnd"/>
    </w:p>
    <w:p w14:paraId="25483EB6"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(299)</w:t>
      </w:r>
      <w:r w:rsidRPr="0022260E">
        <w:rPr>
          <w:sz w:val="20"/>
          <w:szCs w:val="20"/>
        </w:rPr>
        <w:tab/>
        <w:t>Minnesota Department of Health.</w:t>
      </w:r>
      <w:proofErr w:type="gramEnd"/>
      <w:r w:rsidRPr="0022260E">
        <w:rPr>
          <w:sz w:val="20"/>
          <w:szCs w:val="20"/>
        </w:rPr>
        <w:t xml:space="preserve"> Annual Summary of Communicable Diseases Reported to the Minnesota Department of Health, 2015. </w:t>
      </w:r>
      <w:proofErr w:type="gramStart"/>
      <w:r w:rsidRPr="0022260E">
        <w:rPr>
          <w:sz w:val="20"/>
          <w:szCs w:val="20"/>
        </w:rPr>
        <w:t>Disease Control Newsletter 2016.</w:t>
      </w:r>
      <w:proofErr w:type="gramEnd"/>
    </w:p>
    <w:p w14:paraId="5F9A9A44"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(300)</w:t>
      </w:r>
      <w:r w:rsidRPr="0022260E">
        <w:rPr>
          <w:sz w:val="20"/>
          <w:szCs w:val="20"/>
        </w:rPr>
        <w:tab/>
        <w:t>Mississippi State Department of Health.</w:t>
      </w:r>
      <w:proofErr w:type="gramEnd"/>
      <w:r w:rsidRPr="0022260E">
        <w:rPr>
          <w:sz w:val="20"/>
          <w:szCs w:val="20"/>
        </w:rPr>
        <w:t xml:space="preserve"> </w:t>
      </w:r>
      <w:proofErr w:type="gramStart"/>
      <w:r w:rsidRPr="0022260E">
        <w:rPr>
          <w:sz w:val="20"/>
          <w:szCs w:val="20"/>
        </w:rPr>
        <w:t>Mississippi Morbidity Report - Annual Summary Selected Reportable Diseases Mississippi 2007.</w:t>
      </w:r>
      <w:proofErr w:type="gramEnd"/>
      <w:r w:rsidRPr="0022260E">
        <w:rPr>
          <w:sz w:val="20"/>
          <w:szCs w:val="20"/>
        </w:rPr>
        <w:t xml:space="preserve"> </w:t>
      </w:r>
      <w:proofErr w:type="gramStart"/>
      <w:r w:rsidRPr="0022260E">
        <w:rPr>
          <w:sz w:val="20"/>
          <w:szCs w:val="20"/>
        </w:rPr>
        <w:t>Mississippi State Department of Health; 2008.</w:t>
      </w:r>
      <w:proofErr w:type="gramEnd"/>
    </w:p>
    <w:p w14:paraId="491D0DDA"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(301)</w:t>
      </w:r>
      <w:r w:rsidRPr="0022260E">
        <w:rPr>
          <w:sz w:val="20"/>
          <w:szCs w:val="20"/>
        </w:rPr>
        <w:tab/>
        <w:t>Mississippi State Department of Health.</w:t>
      </w:r>
      <w:proofErr w:type="gramEnd"/>
      <w:r w:rsidRPr="0022260E">
        <w:rPr>
          <w:sz w:val="20"/>
          <w:szCs w:val="20"/>
        </w:rPr>
        <w:t xml:space="preserve"> </w:t>
      </w:r>
      <w:proofErr w:type="gramStart"/>
      <w:r w:rsidRPr="0022260E">
        <w:rPr>
          <w:sz w:val="20"/>
          <w:szCs w:val="20"/>
        </w:rPr>
        <w:t>Mississippi Morbidity Report - Annual Summary Selected Reportable Diseases Mississippi 2008.</w:t>
      </w:r>
      <w:proofErr w:type="gramEnd"/>
      <w:r w:rsidRPr="0022260E">
        <w:rPr>
          <w:sz w:val="20"/>
          <w:szCs w:val="20"/>
        </w:rPr>
        <w:t xml:space="preserve"> </w:t>
      </w:r>
      <w:proofErr w:type="gramStart"/>
      <w:r w:rsidRPr="0022260E">
        <w:rPr>
          <w:sz w:val="20"/>
          <w:szCs w:val="20"/>
        </w:rPr>
        <w:t>Mississippi State Department of Health; 2009.</w:t>
      </w:r>
      <w:proofErr w:type="gramEnd"/>
    </w:p>
    <w:p w14:paraId="7AA9344A"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(302)</w:t>
      </w:r>
      <w:r w:rsidRPr="0022260E">
        <w:rPr>
          <w:sz w:val="20"/>
          <w:szCs w:val="20"/>
        </w:rPr>
        <w:tab/>
        <w:t>Mississippi State Department of Health.</w:t>
      </w:r>
      <w:proofErr w:type="gramEnd"/>
      <w:r w:rsidRPr="0022260E">
        <w:rPr>
          <w:sz w:val="20"/>
          <w:szCs w:val="20"/>
        </w:rPr>
        <w:t xml:space="preserve"> </w:t>
      </w:r>
      <w:proofErr w:type="gramStart"/>
      <w:r w:rsidRPr="0022260E">
        <w:rPr>
          <w:sz w:val="20"/>
          <w:szCs w:val="20"/>
        </w:rPr>
        <w:t>Mississippi Morbidity Report - Annual Summary Selected Reportable Diseases Mississippi 2012.</w:t>
      </w:r>
      <w:proofErr w:type="gramEnd"/>
      <w:r w:rsidRPr="0022260E">
        <w:rPr>
          <w:sz w:val="20"/>
          <w:szCs w:val="20"/>
        </w:rPr>
        <w:t xml:space="preserve"> . </w:t>
      </w:r>
      <w:proofErr w:type="gramStart"/>
      <w:r w:rsidRPr="0022260E">
        <w:rPr>
          <w:sz w:val="20"/>
          <w:szCs w:val="20"/>
        </w:rPr>
        <w:t>Mississippi State Department of Health; 2014.</w:t>
      </w:r>
      <w:proofErr w:type="gramEnd"/>
    </w:p>
    <w:p w14:paraId="484801C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lastRenderedPageBreak/>
        <w:t>(303)</w:t>
      </w:r>
      <w:r w:rsidRPr="0022260E">
        <w:rPr>
          <w:sz w:val="20"/>
          <w:szCs w:val="20"/>
        </w:rPr>
        <w:tab/>
        <w:t>Mississippi State Department of Health.</w:t>
      </w:r>
      <w:proofErr w:type="gramEnd"/>
      <w:r w:rsidRPr="0022260E">
        <w:rPr>
          <w:sz w:val="20"/>
          <w:szCs w:val="20"/>
        </w:rPr>
        <w:t xml:space="preserve"> </w:t>
      </w:r>
      <w:proofErr w:type="gramStart"/>
      <w:r w:rsidRPr="0022260E">
        <w:rPr>
          <w:sz w:val="20"/>
          <w:szCs w:val="20"/>
        </w:rPr>
        <w:t>Mississippi Morbidity Report - Annual Summary Selected Reportable Diseases Mississippi 2013; 2016.</w:t>
      </w:r>
      <w:proofErr w:type="gramEnd"/>
    </w:p>
    <w:p w14:paraId="0D782128" w14:textId="77777777" w:rsidR="0022260E" w:rsidRPr="0022260E" w:rsidRDefault="0022260E" w:rsidP="0022260E">
      <w:pPr>
        <w:spacing w:before="120" w:after="0" w:line="240" w:lineRule="auto"/>
        <w:ind w:left="567" w:hanging="567"/>
        <w:rPr>
          <w:sz w:val="20"/>
          <w:szCs w:val="20"/>
        </w:rPr>
      </w:pPr>
      <w:r w:rsidRPr="0022260E">
        <w:rPr>
          <w:sz w:val="20"/>
          <w:szCs w:val="20"/>
        </w:rPr>
        <w:t>(304)</w:t>
      </w:r>
      <w:r w:rsidRPr="0022260E">
        <w:rPr>
          <w:sz w:val="20"/>
          <w:szCs w:val="20"/>
        </w:rPr>
        <w:tab/>
        <w:t>Mitchell CJ, et al. Isolation of La Crosse, Cache Valley, and Potosi viruses from Aedes mosquitoes (Diptera: Culicidae) collected at used-tire sites in Illinois during 1994-1995. Journal of medical entomology 1998; 35(4): 573-577.</w:t>
      </w:r>
    </w:p>
    <w:p w14:paraId="549CBF6A" w14:textId="77777777" w:rsidR="0022260E" w:rsidRPr="0022260E" w:rsidRDefault="0022260E" w:rsidP="0022260E">
      <w:pPr>
        <w:spacing w:before="120" w:after="0" w:line="240" w:lineRule="auto"/>
        <w:ind w:left="567" w:hanging="567"/>
        <w:rPr>
          <w:sz w:val="20"/>
          <w:szCs w:val="20"/>
        </w:rPr>
      </w:pPr>
      <w:r w:rsidRPr="0022260E">
        <w:rPr>
          <w:sz w:val="20"/>
          <w:szCs w:val="20"/>
        </w:rPr>
        <w:t>(305)</w:t>
      </w:r>
      <w:r w:rsidRPr="0022260E">
        <w:rPr>
          <w:sz w:val="20"/>
          <w:szCs w:val="20"/>
        </w:rPr>
        <w:tab/>
        <w:t>Miura TA, et al. Expression of human MxA protein in mosquito cells interferes with LaCrosse virus replication. Journal of virology 2001; 75(6): 3001-3003.</w:t>
      </w:r>
    </w:p>
    <w:p w14:paraId="1C683514" w14:textId="77777777" w:rsidR="0022260E" w:rsidRPr="0022260E" w:rsidRDefault="0022260E" w:rsidP="0022260E">
      <w:pPr>
        <w:spacing w:before="120" w:after="0" w:line="240" w:lineRule="auto"/>
        <w:ind w:left="567" w:hanging="567"/>
        <w:rPr>
          <w:sz w:val="20"/>
          <w:szCs w:val="20"/>
        </w:rPr>
      </w:pPr>
      <w:r w:rsidRPr="0022260E">
        <w:rPr>
          <w:sz w:val="20"/>
          <w:szCs w:val="20"/>
        </w:rPr>
        <w:t>(306)</w:t>
      </w:r>
      <w:r w:rsidRPr="0022260E">
        <w:rPr>
          <w:sz w:val="20"/>
          <w:szCs w:val="20"/>
        </w:rPr>
        <w:tab/>
        <w:t xml:space="preserve">Monath TPC, et al. Studies on </w:t>
      </w:r>
      <w:proofErr w:type="gramStart"/>
      <w:r w:rsidRPr="0022260E">
        <w:rPr>
          <w:sz w:val="20"/>
          <w:szCs w:val="20"/>
        </w:rPr>
        <w:t>california</w:t>
      </w:r>
      <w:proofErr w:type="gramEnd"/>
      <w:r w:rsidRPr="0022260E">
        <w:rPr>
          <w:sz w:val="20"/>
          <w:szCs w:val="20"/>
        </w:rPr>
        <w:t xml:space="preserve"> encephalitis in minnesota. American Journal of Epidemiology 1970; 92(1): 40-50.</w:t>
      </w:r>
    </w:p>
    <w:p w14:paraId="64C9057F" w14:textId="77777777" w:rsidR="0022260E" w:rsidRPr="0022260E" w:rsidRDefault="0022260E" w:rsidP="0022260E">
      <w:pPr>
        <w:spacing w:before="120" w:after="0" w:line="240" w:lineRule="auto"/>
        <w:ind w:left="567" w:hanging="567"/>
        <w:rPr>
          <w:sz w:val="20"/>
          <w:szCs w:val="20"/>
        </w:rPr>
      </w:pPr>
      <w:r w:rsidRPr="0022260E">
        <w:rPr>
          <w:sz w:val="20"/>
          <w:szCs w:val="20"/>
        </w:rPr>
        <w:t>(307)</w:t>
      </w:r>
      <w:r w:rsidRPr="0022260E">
        <w:rPr>
          <w:sz w:val="20"/>
          <w:szCs w:val="20"/>
        </w:rPr>
        <w:tab/>
        <w:t>Mudhasani R, et al. IFITM-2 and IFITM-3 but not IFITM-1 restrict rift valley fever virus. Journal of virology 2013; 87(15): 8451-8464.</w:t>
      </w:r>
    </w:p>
    <w:p w14:paraId="0EE4D30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(308)</w:t>
      </w:r>
      <w:r w:rsidRPr="0022260E">
        <w:rPr>
          <w:sz w:val="20"/>
          <w:szCs w:val="20"/>
        </w:rPr>
        <w:tab/>
        <w:t>Mukherjee P, et al. Activation of the innate signaling molecule mavs by bunyavirus infection upregulates the adaptor protein sarm1, leading to neuronal death.</w:t>
      </w:r>
      <w:proofErr w:type="gramEnd"/>
      <w:r w:rsidRPr="0022260E">
        <w:rPr>
          <w:sz w:val="20"/>
          <w:szCs w:val="20"/>
        </w:rPr>
        <w:t xml:space="preserve"> Immunity 2013; 38(4): 705-716.</w:t>
      </w:r>
    </w:p>
    <w:p w14:paraId="7B813B23"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(309)</w:t>
      </w:r>
      <w:r w:rsidRPr="0022260E">
        <w:rPr>
          <w:sz w:val="20"/>
          <w:szCs w:val="20"/>
        </w:rPr>
        <w:tab/>
        <w:t>Murphree R, et al. La Crosse Encephalitis Surveillance using Single Versus Paired Serologic Testing.</w:t>
      </w:r>
      <w:proofErr w:type="gramEnd"/>
      <w:r w:rsidRPr="0022260E">
        <w:rPr>
          <w:sz w:val="20"/>
          <w:szCs w:val="20"/>
        </w:rPr>
        <w:t xml:space="preserve"> Zoonoses and public health 2012; 59(3): 181-183.</w:t>
      </w:r>
    </w:p>
    <w:p w14:paraId="27C6AE5E"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(310)</w:t>
      </w:r>
      <w:r w:rsidRPr="0022260E">
        <w:rPr>
          <w:sz w:val="20"/>
          <w:szCs w:val="20"/>
        </w:rPr>
        <w:tab/>
        <w:t>Murphy RK.</w:t>
      </w:r>
      <w:proofErr w:type="gramEnd"/>
      <w:r w:rsidRPr="0022260E">
        <w:rPr>
          <w:sz w:val="20"/>
          <w:szCs w:val="20"/>
        </w:rPr>
        <w:t xml:space="preserve"> </w:t>
      </w:r>
      <w:proofErr w:type="gramStart"/>
      <w:r w:rsidRPr="0022260E">
        <w:rPr>
          <w:sz w:val="20"/>
          <w:szCs w:val="20"/>
        </w:rPr>
        <w:t>Serologic evidence of arboviral infections in white-tailed deer from central Wisconsin.</w:t>
      </w:r>
      <w:proofErr w:type="gramEnd"/>
      <w:r w:rsidRPr="0022260E">
        <w:rPr>
          <w:sz w:val="20"/>
          <w:szCs w:val="20"/>
        </w:rPr>
        <w:t xml:space="preserve"> Journal of wildlife diseases 1989; 25(2): 300-301.</w:t>
      </w:r>
    </w:p>
    <w:p w14:paraId="0C1C2158"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(311)</w:t>
      </w:r>
      <w:r w:rsidRPr="0022260E">
        <w:rPr>
          <w:sz w:val="20"/>
          <w:szCs w:val="20"/>
        </w:rPr>
        <w:tab/>
        <w:t>Muturi EJ, et al. Midgut fungal and bacterial microbiota of Aedes triseriatus and Aedes japonicus shift in response to La Crosse virus infection.</w:t>
      </w:r>
      <w:proofErr w:type="gramEnd"/>
      <w:r w:rsidRPr="0022260E">
        <w:rPr>
          <w:sz w:val="20"/>
          <w:szCs w:val="20"/>
        </w:rPr>
        <w:t xml:space="preserve"> Molecular ecology 2016; 25(16): 4075-4090.</w:t>
      </w:r>
    </w:p>
    <w:p w14:paraId="2E37F49A" w14:textId="77777777" w:rsidR="0022260E" w:rsidRPr="0022260E" w:rsidRDefault="0022260E" w:rsidP="0022260E">
      <w:pPr>
        <w:spacing w:before="120" w:after="0" w:line="240" w:lineRule="auto"/>
        <w:ind w:left="567" w:hanging="567"/>
        <w:rPr>
          <w:sz w:val="20"/>
          <w:szCs w:val="20"/>
        </w:rPr>
      </w:pPr>
      <w:r w:rsidRPr="0022260E">
        <w:rPr>
          <w:sz w:val="20"/>
          <w:szCs w:val="20"/>
        </w:rPr>
        <w:t>(312)</w:t>
      </w:r>
      <w:r w:rsidRPr="0022260E">
        <w:rPr>
          <w:sz w:val="20"/>
          <w:szCs w:val="20"/>
        </w:rPr>
        <w:tab/>
        <w:t>Nag DK, Finley D. A small-molecule inhibitor of deubiquitinating enzyme USP14 inhibits Dengue virus replication. Virus research 2012; 165(1): 103-106.</w:t>
      </w:r>
    </w:p>
    <w:p w14:paraId="33AF844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(313)</w:t>
      </w:r>
      <w:r w:rsidRPr="0022260E">
        <w:rPr>
          <w:sz w:val="20"/>
          <w:szCs w:val="20"/>
        </w:rPr>
        <w:tab/>
        <w:t>Nagayama JN, et al. Bunyavirus infections in North Carolina white-tailed deer (Odocoileus virginianus).</w:t>
      </w:r>
      <w:proofErr w:type="gramEnd"/>
      <w:r w:rsidRPr="0022260E">
        <w:rPr>
          <w:sz w:val="20"/>
          <w:szCs w:val="20"/>
        </w:rPr>
        <w:t xml:space="preserve"> Vector Borne Zoonotic Dis 2001; 1(2): 169-171.</w:t>
      </w:r>
    </w:p>
    <w:p w14:paraId="6F7334F8" w14:textId="77777777" w:rsidR="0022260E" w:rsidRPr="0022260E" w:rsidRDefault="0022260E" w:rsidP="0022260E">
      <w:pPr>
        <w:spacing w:before="120" w:after="0" w:line="240" w:lineRule="auto"/>
        <w:ind w:left="567" w:hanging="567"/>
        <w:rPr>
          <w:sz w:val="20"/>
          <w:szCs w:val="20"/>
        </w:rPr>
      </w:pPr>
      <w:r w:rsidRPr="0022260E">
        <w:rPr>
          <w:sz w:val="20"/>
          <w:szCs w:val="20"/>
        </w:rPr>
        <w:t>(314)</w:t>
      </w:r>
      <w:r w:rsidRPr="0022260E">
        <w:rPr>
          <w:sz w:val="20"/>
          <w:szCs w:val="20"/>
        </w:rPr>
        <w:tab/>
        <w:t>Najjar JA, et al. Epitopes of the G1 glycoprotein of La Crosse virus form overlapping clusters within a single antigenic site. Virology 1985; 144(2): 426-432.</w:t>
      </w:r>
    </w:p>
    <w:p w14:paraId="31C3F45F"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(315)</w:t>
      </w:r>
      <w:r w:rsidRPr="0022260E">
        <w:rPr>
          <w:sz w:val="20"/>
          <w:szCs w:val="20"/>
        </w:rPr>
        <w:tab/>
        <w:t>Nasci RS.</w:t>
      </w:r>
      <w:proofErr w:type="gramEnd"/>
      <w:r w:rsidRPr="0022260E">
        <w:rPr>
          <w:sz w:val="20"/>
          <w:szCs w:val="20"/>
        </w:rPr>
        <w:t xml:space="preserve"> Local variation in blood feeding by Aedes triseriatus and Aedes hendersoni (Diptera: Culicidae). Journal of medical entomology 1985; 22(6): 619-623.</w:t>
      </w:r>
    </w:p>
    <w:p w14:paraId="4582B81A"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(316)</w:t>
      </w:r>
      <w:r w:rsidRPr="0022260E">
        <w:rPr>
          <w:sz w:val="20"/>
          <w:szCs w:val="20"/>
        </w:rPr>
        <w:tab/>
        <w:t>Nasci RS, Mitchell CJ.</w:t>
      </w:r>
      <w:proofErr w:type="gramEnd"/>
      <w:r w:rsidRPr="0022260E">
        <w:rPr>
          <w:sz w:val="20"/>
          <w:szCs w:val="20"/>
        </w:rPr>
        <w:t xml:space="preserve"> </w:t>
      </w:r>
      <w:proofErr w:type="gramStart"/>
      <w:r w:rsidRPr="0022260E">
        <w:rPr>
          <w:sz w:val="20"/>
          <w:szCs w:val="20"/>
        </w:rPr>
        <w:t>Arbovirus titer variation in field-collected mosquitoes.</w:t>
      </w:r>
      <w:proofErr w:type="gramEnd"/>
      <w:r w:rsidRPr="0022260E">
        <w:rPr>
          <w:sz w:val="20"/>
          <w:szCs w:val="20"/>
        </w:rPr>
        <w:t xml:space="preserve"> Journal of the American Mosquito Control Association 1996; 12(2 PART 1): 167-171.</w:t>
      </w:r>
    </w:p>
    <w:p w14:paraId="42DDA43F"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(317)</w:t>
      </w:r>
      <w:r w:rsidRPr="0022260E">
        <w:rPr>
          <w:sz w:val="20"/>
          <w:szCs w:val="20"/>
        </w:rPr>
        <w:tab/>
        <w:t>Nasci RS, et al. La Crosse encephalitis virus habitat associations in Nicholas County, West Virginia.</w:t>
      </w:r>
      <w:proofErr w:type="gramEnd"/>
      <w:r w:rsidRPr="0022260E">
        <w:rPr>
          <w:sz w:val="20"/>
          <w:szCs w:val="20"/>
        </w:rPr>
        <w:t xml:space="preserve"> Journal of medical entomology 2000; 37(4): 559-570.</w:t>
      </w:r>
    </w:p>
    <w:p w14:paraId="4BF2E6D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(318)</w:t>
      </w:r>
      <w:r w:rsidRPr="0022260E">
        <w:rPr>
          <w:sz w:val="20"/>
          <w:szCs w:val="20"/>
        </w:rPr>
        <w:tab/>
        <w:t>Neitzel DF, Grimstad PR. Serological evidence of California group and Cache Valley virus infection in Minnesota white-tailed deer.</w:t>
      </w:r>
      <w:proofErr w:type="gramEnd"/>
      <w:r w:rsidRPr="0022260E">
        <w:rPr>
          <w:sz w:val="20"/>
          <w:szCs w:val="20"/>
        </w:rPr>
        <w:t xml:space="preserve"> Journal of wildlife diseases 1991; 27(2): 230-237.</w:t>
      </w:r>
    </w:p>
    <w:p w14:paraId="408DC946"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(319)</w:t>
      </w:r>
      <w:r w:rsidRPr="0022260E">
        <w:rPr>
          <w:sz w:val="20"/>
          <w:szCs w:val="20"/>
        </w:rPr>
        <w:tab/>
        <w:t>Nolan KF, et al.</w:t>
      </w:r>
      <w:proofErr w:type="gramEnd"/>
      <w:r w:rsidRPr="0022260E">
        <w:rPr>
          <w:sz w:val="20"/>
          <w:szCs w:val="20"/>
        </w:rPr>
        <w:t xml:space="preserve"> </w:t>
      </w:r>
      <w:proofErr w:type="gramStart"/>
      <w:r w:rsidRPr="0022260E">
        <w:rPr>
          <w:sz w:val="20"/>
          <w:szCs w:val="20"/>
        </w:rPr>
        <w:t>The design and use of specific genetic probes to identify closely related bunyaviruses and to determine the genotype of their recombinants.</w:t>
      </w:r>
      <w:proofErr w:type="gramEnd"/>
      <w:r w:rsidRPr="0022260E">
        <w:rPr>
          <w:sz w:val="20"/>
          <w:szCs w:val="20"/>
        </w:rPr>
        <w:t xml:space="preserve"> The Journal of general virology 1989; 70 </w:t>
      </w:r>
      <w:proofErr w:type="gramStart"/>
      <w:r w:rsidRPr="0022260E">
        <w:rPr>
          <w:sz w:val="20"/>
          <w:szCs w:val="20"/>
        </w:rPr>
        <w:t>( Pt</w:t>
      </w:r>
      <w:proofErr w:type="gramEnd"/>
      <w:r w:rsidRPr="0022260E">
        <w:rPr>
          <w:sz w:val="20"/>
          <w:szCs w:val="20"/>
        </w:rPr>
        <w:t xml:space="preserve"> 8)(Pt 8): 2201-2207.</w:t>
      </w:r>
    </w:p>
    <w:p w14:paraId="1A6F6B1B"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(320)</w:t>
      </w:r>
      <w:r w:rsidRPr="0022260E">
        <w:rPr>
          <w:sz w:val="20"/>
          <w:szCs w:val="20"/>
        </w:rPr>
        <w:tab/>
        <w:t>North Carolina Public Health.</w:t>
      </w:r>
      <w:proofErr w:type="gramEnd"/>
      <w:r w:rsidRPr="0022260E">
        <w:rPr>
          <w:sz w:val="20"/>
          <w:szCs w:val="20"/>
        </w:rPr>
        <w:t xml:space="preserve"> </w:t>
      </w:r>
      <w:proofErr w:type="gramStart"/>
      <w:r w:rsidRPr="0022260E">
        <w:rPr>
          <w:sz w:val="20"/>
          <w:szCs w:val="20"/>
        </w:rPr>
        <w:t>Reported Communicable Disease Cases, NC, January-December 2004.</w:t>
      </w:r>
      <w:proofErr w:type="gramEnd"/>
      <w:r w:rsidRPr="0022260E">
        <w:rPr>
          <w:sz w:val="20"/>
          <w:szCs w:val="20"/>
        </w:rPr>
        <w:t xml:space="preserve"> </w:t>
      </w:r>
      <w:proofErr w:type="gramStart"/>
      <w:r w:rsidRPr="0022260E">
        <w:rPr>
          <w:sz w:val="20"/>
          <w:szCs w:val="20"/>
        </w:rPr>
        <w:t>North Carolina Public Health; 2004.</w:t>
      </w:r>
      <w:proofErr w:type="gramEnd"/>
    </w:p>
    <w:p w14:paraId="3F6CBB22"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(321)</w:t>
      </w:r>
      <w:r w:rsidRPr="0022260E">
        <w:rPr>
          <w:sz w:val="20"/>
          <w:szCs w:val="20"/>
        </w:rPr>
        <w:tab/>
        <w:t>North Carolina Public Health.</w:t>
      </w:r>
      <w:proofErr w:type="gramEnd"/>
      <w:r w:rsidRPr="0022260E">
        <w:rPr>
          <w:sz w:val="20"/>
          <w:szCs w:val="20"/>
        </w:rPr>
        <w:t xml:space="preserve"> North Carolina Communicable Disease Monthly Report - December </w:t>
      </w:r>
      <w:proofErr w:type="gramStart"/>
      <w:r w:rsidRPr="0022260E">
        <w:rPr>
          <w:sz w:val="20"/>
          <w:szCs w:val="20"/>
        </w:rPr>
        <w:t>2012.;</w:t>
      </w:r>
      <w:proofErr w:type="gramEnd"/>
      <w:r w:rsidRPr="0022260E">
        <w:rPr>
          <w:sz w:val="20"/>
          <w:szCs w:val="20"/>
        </w:rPr>
        <w:t xml:space="preserve"> 2012.</w:t>
      </w:r>
    </w:p>
    <w:p w14:paraId="4953D667"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(322)</w:t>
      </w:r>
      <w:r w:rsidRPr="0022260E">
        <w:rPr>
          <w:sz w:val="20"/>
          <w:szCs w:val="20"/>
        </w:rPr>
        <w:tab/>
        <w:t>North Carolina Public Health.</w:t>
      </w:r>
      <w:proofErr w:type="gramEnd"/>
      <w:r w:rsidRPr="0022260E">
        <w:rPr>
          <w:sz w:val="20"/>
          <w:szCs w:val="20"/>
        </w:rPr>
        <w:t xml:space="preserve"> North Carolina Communicable Disease Monthly Report - November 2013; 2013.</w:t>
      </w:r>
    </w:p>
    <w:p w14:paraId="3054F919" w14:textId="77777777" w:rsidR="0022260E" w:rsidRPr="0022260E" w:rsidRDefault="0022260E" w:rsidP="0022260E">
      <w:pPr>
        <w:spacing w:before="120" w:after="0" w:line="240" w:lineRule="auto"/>
        <w:ind w:left="567" w:hanging="567"/>
        <w:rPr>
          <w:sz w:val="20"/>
          <w:szCs w:val="20"/>
        </w:rPr>
      </w:pPr>
      <w:r w:rsidRPr="0022260E">
        <w:rPr>
          <w:sz w:val="20"/>
          <w:szCs w:val="20"/>
          <w:lang w:val="fr-CA"/>
        </w:rPr>
        <w:t>(323)</w:t>
      </w:r>
      <w:r w:rsidRPr="0022260E">
        <w:rPr>
          <w:sz w:val="20"/>
          <w:szCs w:val="20"/>
          <w:lang w:val="fr-CA"/>
        </w:rPr>
        <w:tab/>
        <w:t xml:space="preserve">Obijeski JF, et al. Structural proteins of La Crosse virus. </w:t>
      </w:r>
      <w:r w:rsidRPr="0022260E">
        <w:rPr>
          <w:sz w:val="20"/>
          <w:szCs w:val="20"/>
        </w:rPr>
        <w:t>Journal of virology 1976; 19(3): 985-997.</w:t>
      </w:r>
    </w:p>
    <w:p w14:paraId="46E4F917" w14:textId="77777777" w:rsidR="0022260E" w:rsidRPr="0022260E" w:rsidRDefault="0022260E" w:rsidP="0022260E">
      <w:pPr>
        <w:spacing w:before="120" w:after="0" w:line="240" w:lineRule="auto"/>
        <w:ind w:left="567" w:hanging="567"/>
        <w:rPr>
          <w:sz w:val="20"/>
          <w:szCs w:val="20"/>
        </w:rPr>
      </w:pPr>
      <w:r w:rsidRPr="0022260E">
        <w:rPr>
          <w:sz w:val="20"/>
          <w:szCs w:val="20"/>
        </w:rPr>
        <w:lastRenderedPageBreak/>
        <w:t>(324)</w:t>
      </w:r>
      <w:r w:rsidRPr="0022260E">
        <w:rPr>
          <w:sz w:val="20"/>
          <w:szCs w:val="20"/>
        </w:rPr>
        <w:tab/>
        <w:t>Obijeski JF, et al. Segmented genome and nucleocapsid of La Crosse virus. Journal of virology 1976; 20(3): 664-675.</w:t>
      </w:r>
    </w:p>
    <w:p w14:paraId="5934CC5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(325)</w:t>
      </w:r>
      <w:r w:rsidRPr="0022260E">
        <w:rPr>
          <w:sz w:val="20"/>
          <w:szCs w:val="20"/>
        </w:rPr>
        <w:tab/>
        <w:t>Obijeski JF, McCauley J, Skehel JJ.</w:t>
      </w:r>
      <w:proofErr w:type="gramEnd"/>
      <w:r w:rsidRPr="0022260E">
        <w:rPr>
          <w:sz w:val="20"/>
          <w:szCs w:val="20"/>
        </w:rPr>
        <w:t xml:space="preserve"> Nucleotide sequences at the terminal of La Crosse virus RNAs. Nucleic acids research 1980; 8(11): 2431-2438.</w:t>
      </w:r>
    </w:p>
    <w:p w14:paraId="5990B99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(326)</w:t>
      </w:r>
      <w:r w:rsidRPr="0022260E">
        <w:rPr>
          <w:sz w:val="20"/>
          <w:szCs w:val="20"/>
        </w:rPr>
        <w:tab/>
        <w:t>Ohio Department of Health.</w:t>
      </w:r>
      <w:proofErr w:type="gramEnd"/>
      <w:r w:rsidRPr="0022260E">
        <w:rPr>
          <w:sz w:val="20"/>
          <w:szCs w:val="20"/>
        </w:rPr>
        <w:t xml:space="preserve"> </w:t>
      </w:r>
      <w:proofErr w:type="gramStart"/>
      <w:r w:rsidRPr="0022260E">
        <w:rPr>
          <w:sz w:val="20"/>
          <w:szCs w:val="20"/>
        </w:rPr>
        <w:t>La Crosse Virus Disease Incidence, Ohio 1963 – 2016; 2016.</w:t>
      </w:r>
      <w:proofErr w:type="gramEnd"/>
    </w:p>
    <w:p w14:paraId="202BC8D8" w14:textId="77777777" w:rsidR="0022260E" w:rsidRPr="0022260E" w:rsidRDefault="0022260E" w:rsidP="0022260E">
      <w:pPr>
        <w:spacing w:before="120" w:after="0" w:line="240" w:lineRule="auto"/>
        <w:ind w:left="567" w:hanging="567"/>
        <w:rPr>
          <w:sz w:val="20"/>
          <w:szCs w:val="20"/>
        </w:rPr>
      </w:pPr>
      <w:r w:rsidRPr="0022260E">
        <w:rPr>
          <w:sz w:val="20"/>
          <w:szCs w:val="20"/>
        </w:rPr>
        <w:t>(327)</w:t>
      </w:r>
      <w:r w:rsidRPr="0022260E">
        <w:rPr>
          <w:sz w:val="20"/>
          <w:szCs w:val="20"/>
        </w:rPr>
        <w:tab/>
        <w:t>Operschall E, et al. Enhanced protection against viral infection by co-administration of plasmid DNA coding for viral antigen and cytokines in mice. Journal of Clinical Virology 1999; 13(1-2): 17-27.</w:t>
      </w:r>
    </w:p>
    <w:p w14:paraId="4AC4BFCA" w14:textId="77777777" w:rsidR="0022260E" w:rsidRPr="0022260E" w:rsidRDefault="0022260E" w:rsidP="0022260E">
      <w:pPr>
        <w:spacing w:before="120" w:after="0" w:line="240" w:lineRule="auto"/>
        <w:ind w:left="567" w:hanging="567"/>
        <w:rPr>
          <w:sz w:val="20"/>
          <w:szCs w:val="20"/>
        </w:rPr>
      </w:pPr>
      <w:r w:rsidRPr="0022260E">
        <w:rPr>
          <w:sz w:val="20"/>
          <w:szCs w:val="20"/>
        </w:rPr>
        <w:t>(328)</w:t>
      </w:r>
      <w:r w:rsidRPr="0022260E">
        <w:rPr>
          <w:sz w:val="20"/>
          <w:szCs w:val="20"/>
        </w:rPr>
        <w:tab/>
        <w:t xml:space="preserve">Osorio JE, et al. La </w:t>
      </w:r>
      <w:proofErr w:type="gramStart"/>
      <w:r w:rsidRPr="0022260E">
        <w:rPr>
          <w:sz w:val="20"/>
          <w:szCs w:val="20"/>
        </w:rPr>
        <w:t>crosse</w:t>
      </w:r>
      <w:proofErr w:type="gramEnd"/>
      <w:r w:rsidRPr="0022260E">
        <w:rPr>
          <w:sz w:val="20"/>
          <w:szCs w:val="20"/>
        </w:rPr>
        <w:t xml:space="preserve"> viremias in white-tailed deer and chipmunks exposed by injection or mosquito bite. American Journal of Tropical Medicine and Hygiene 1996; 54(4): 338-342.</w:t>
      </w:r>
    </w:p>
    <w:p w14:paraId="78FE807F"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(329)</w:t>
      </w:r>
      <w:r w:rsidRPr="0022260E">
        <w:rPr>
          <w:sz w:val="20"/>
          <w:szCs w:val="20"/>
        </w:rPr>
        <w:tab/>
        <w:t>Osorio JE, Schoepp RJ, Yuill TM.</w:t>
      </w:r>
      <w:proofErr w:type="gramEnd"/>
      <w:r w:rsidRPr="0022260E">
        <w:rPr>
          <w:sz w:val="20"/>
          <w:szCs w:val="20"/>
        </w:rPr>
        <w:t xml:space="preserve"> </w:t>
      </w:r>
      <w:proofErr w:type="gramStart"/>
      <w:r w:rsidRPr="0022260E">
        <w:rPr>
          <w:sz w:val="20"/>
          <w:szCs w:val="20"/>
        </w:rPr>
        <w:t>Effects of La Crosse virus infection on pregnant domestic rabbits and Mongolian gerbils.</w:t>
      </w:r>
      <w:proofErr w:type="gramEnd"/>
      <w:r w:rsidRPr="0022260E">
        <w:rPr>
          <w:sz w:val="20"/>
          <w:szCs w:val="20"/>
        </w:rPr>
        <w:t xml:space="preserve"> American Journal of Tropical Medicine and Hygiene 1996; 55(4): 384-390.</w:t>
      </w:r>
    </w:p>
    <w:p w14:paraId="5694795A" w14:textId="77777777" w:rsidR="0022260E" w:rsidRPr="0022260E" w:rsidRDefault="0022260E" w:rsidP="0022260E">
      <w:pPr>
        <w:spacing w:before="120" w:after="0" w:line="240" w:lineRule="auto"/>
        <w:ind w:left="567" w:hanging="567"/>
        <w:rPr>
          <w:sz w:val="20"/>
          <w:szCs w:val="20"/>
        </w:rPr>
      </w:pPr>
      <w:r w:rsidRPr="0022260E">
        <w:rPr>
          <w:sz w:val="20"/>
          <w:szCs w:val="20"/>
        </w:rPr>
        <w:t>(330)</w:t>
      </w:r>
      <w:r w:rsidRPr="0022260E">
        <w:rPr>
          <w:sz w:val="20"/>
          <w:szCs w:val="20"/>
        </w:rPr>
        <w:tab/>
        <w:t>Pantuwatana S, et al. Experimental infection of chipmunks and squirrels with La Crosse and Trivittatus viruses and biological transmission of La Crosse virus by Aedes triseriatus. The American Journal of Tropical Medicine and Hygiene 1972; 21(4): 476-481.</w:t>
      </w:r>
    </w:p>
    <w:p w14:paraId="19005D38" w14:textId="77777777" w:rsidR="0022260E" w:rsidRPr="0022260E" w:rsidRDefault="0022260E" w:rsidP="0022260E">
      <w:pPr>
        <w:spacing w:before="120" w:after="0" w:line="240" w:lineRule="auto"/>
        <w:ind w:left="567" w:hanging="567"/>
        <w:rPr>
          <w:sz w:val="20"/>
          <w:szCs w:val="20"/>
        </w:rPr>
      </w:pPr>
      <w:r w:rsidRPr="0022260E">
        <w:rPr>
          <w:sz w:val="20"/>
          <w:szCs w:val="20"/>
        </w:rPr>
        <w:t>(331)</w:t>
      </w:r>
      <w:r w:rsidRPr="0022260E">
        <w:rPr>
          <w:sz w:val="20"/>
          <w:szCs w:val="20"/>
        </w:rPr>
        <w:tab/>
        <w:t>Pantuwatana S, et al. Isolation of La Crosse virus from field collected Aedes triseriatus larvae. American Journal of Tropical Medicine and Hygiene 1974; 23(2): 246-250.</w:t>
      </w:r>
    </w:p>
    <w:p w14:paraId="3E04F9E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(332)</w:t>
      </w:r>
      <w:r w:rsidRPr="0022260E">
        <w:rPr>
          <w:sz w:val="20"/>
          <w:szCs w:val="20"/>
        </w:rPr>
        <w:tab/>
        <w:t>Papadopoulos O, Anslow RO, Hanson RP.</w:t>
      </w:r>
      <w:proofErr w:type="gramEnd"/>
      <w:r w:rsidRPr="0022260E">
        <w:rPr>
          <w:sz w:val="20"/>
          <w:szCs w:val="20"/>
        </w:rPr>
        <w:t xml:space="preserve"> </w:t>
      </w:r>
      <w:proofErr w:type="gramStart"/>
      <w:r w:rsidRPr="0022260E">
        <w:rPr>
          <w:sz w:val="20"/>
          <w:szCs w:val="20"/>
        </w:rPr>
        <w:t>Application of the immunodiffusion procedure to rapid identification of arboviruses and to detection of specific antibody in sentinel animals2.</w:t>
      </w:r>
      <w:proofErr w:type="gramEnd"/>
      <w:r w:rsidRPr="0022260E">
        <w:rPr>
          <w:sz w:val="20"/>
          <w:szCs w:val="20"/>
        </w:rPr>
        <w:t xml:space="preserve"> American Journal of Epidemiology 1970; 92(2): 145-150.</w:t>
      </w:r>
    </w:p>
    <w:p w14:paraId="5FF49EA3" w14:textId="77777777" w:rsidR="0022260E" w:rsidRPr="0022260E" w:rsidRDefault="0022260E" w:rsidP="0022260E">
      <w:pPr>
        <w:spacing w:before="120" w:after="0" w:line="240" w:lineRule="auto"/>
        <w:ind w:left="567" w:hanging="567"/>
        <w:rPr>
          <w:sz w:val="20"/>
          <w:szCs w:val="20"/>
        </w:rPr>
      </w:pPr>
      <w:r w:rsidRPr="0022260E">
        <w:rPr>
          <w:sz w:val="20"/>
          <w:szCs w:val="20"/>
        </w:rPr>
        <w:t>(333)</w:t>
      </w:r>
      <w:r w:rsidRPr="0022260E">
        <w:rPr>
          <w:sz w:val="20"/>
          <w:szCs w:val="20"/>
        </w:rPr>
        <w:tab/>
        <w:t>Patrican LA, DeFoliart GR. Lack of adverse effect of transovarially acquired La Crosse virus infection on the reproductive capacity of Aedes triseriatus (Diptera: Culicidae). Journal of medical entomology 1985; 22(6): 604-611.</w:t>
      </w:r>
    </w:p>
    <w:p w14:paraId="4676AD21" w14:textId="77777777" w:rsidR="0022260E" w:rsidRPr="0022260E" w:rsidRDefault="0022260E" w:rsidP="0022260E">
      <w:pPr>
        <w:spacing w:before="120" w:after="0" w:line="240" w:lineRule="auto"/>
        <w:ind w:left="567" w:hanging="567"/>
        <w:rPr>
          <w:sz w:val="20"/>
          <w:szCs w:val="20"/>
        </w:rPr>
      </w:pPr>
      <w:r w:rsidRPr="0022260E">
        <w:rPr>
          <w:sz w:val="20"/>
          <w:szCs w:val="20"/>
        </w:rPr>
        <w:t>(334)</w:t>
      </w:r>
      <w:r w:rsidRPr="0022260E">
        <w:rPr>
          <w:sz w:val="20"/>
          <w:szCs w:val="20"/>
        </w:rPr>
        <w:tab/>
        <w:t>Patrican LA, DeFoliart GR. Aedes triseriatus and La Crosse virus: similar venereal infection rates in females given the first bloodmeal immediately before mating or several days after mating. American Journal of Tropical Medicine and Hygiene 1987; 36(3): 648-652.</w:t>
      </w:r>
    </w:p>
    <w:p w14:paraId="51DCA3A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(335)</w:t>
      </w:r>
      <w:r w:rsidRPr="0022260E">
        <w:rPr>
          <w:sz w:val="20"/>
          <w:szCs w:val="20"/>
        </w:rPr>
        <w:tab/>
        <w:t>Patrican LA, DeFoliart GR, Yuill TM.</w:t>
      </w:r>
      <w:proofErr w:type="gramEnd"/>
      <w:r w:rsidRPr="0022260E">
        <w:rPr>
          <w:sz w:val="20"/>
          <w:szCs w:val="20"/>
        </w:rPr>
        <w:t xml:space="preserve"> Oral infection and transmission of La Crosse virus by an enzootic strain of Aedes triseriatus feeding on chipmunks with a range of viremia levels. American Journal of Tropical Medicine and Hygiene 1985; 34(5): 992-998.</w:t>
      </w:r>
    </w:p>
    <w:p w14:paraId="187E2CC2"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(336)</w:t>
      </w:r>
      <w:r w:rsidRPr="0022260E">
        <w:rPr>
          <w:sz w:val="20"/>
          <w:szCs w:val="20"/>
        </w:rPr>
        <w:tab/>
        <w:t>Patrican LA, DeFoliart GR, Yuill TM.</w:t>
      </w:r>
      <w:proofErr w:type="gramEnd"/>
      <w:r w:rsidRPr="0022260E">
        <w:rPr>
          <w:sz w:val="20"/>
          <w:szCs w:val="20"/>
        </w:rPr>
        <w:t xml:space="preserve"> La Crosse viremias in juvenile, subadult and adult chipmunks (Tamias striatus) following feeding by transovarially-infected Aedes triseriatus. American Journal of Tropical Medicine and Hygiene 1985; 34(3): 596-602.</w:t>
      </w:r>
    </w:p>
    <w:p w14:paraId="3B87DD14" w14:textId="77777777" w:rsidR="0022260E" w:rsidRPr="0022260E" w:rsidRDefault="0022260E" w:rsidP="0022260E">
      <w:pPr>
        <w:spacing w:before="120" w:after="0" w:line="240" w:lineRule="auto"/>
        <w:ind w:left="567" w:hanging="567"/>
        <w:rPr>
          <w:sz w:val="20"/>
          <w:szCs w:val="20"/>
        </w:rPr>
      </w:pPr>
      <w:r w:rsidRPr="0022260E">
        <w:rPr>
          <w:sz w:val="20"/>
          <w:szCs w:val="20"/>
        </w:rPr>
        <w:t>(337)</w:t>
      </w:r>
      <w:r w:rsidRPr="0022260E">
        <w:rPr>
          <w:sz w:val="20"/>
          <w:szCs w:val="20"/>
        </w:rPr>
        <w:tab/>
        <w:t xml:space="preserve">Patterson JL, et al. Multiple leader RNAs and messenger RNAs are transcribed from the </w:t>
      </w:r>
      <w:proofErr w:type="gramStart"/>
      <w:r w:rsidRPr="0022260E">
        <w:rPr>
          <w:sz w:val="20"/>
          <w:szCs w:val="20"/>
        </w:rPr>
        <w:t>la crosse</w:t>
      </w:r>
      <w:proofErr w:type="gramEnd"/>
      <w:r w:rsidRPr="0022260E">
        <w:rPr>
          <w:sz w:val="20"/>
          <w:szCs w:val="20"/>
        </w:rPr>
        <w:t xml:space="preserve"> virus small genome segment. Cell 1983; 33(3): 791-799.</w:t>
      </w:r>
    </w:p>
    <w:p w14:paraId="6639107F" w14:textId="77777777" w:rsidR="0022260E" w:rsidRPr="0022260E" w:rsidRDefault="0022260E" w:rsidP="0022260E">
      <w:pPr>
        <w:spacing w:before="120" w:after="0" w:line="240" w:lineRule="auto"/>
        <w:ind w:left="567" w:hanging="567"/>
        <w:rPr>
          <w:sz w:val="20"/>
          <w:szCs w:val="20"/>
        </w:rPr>
      </w:pPr>
      <w:r w:rsidRPr="0022260E">
        <w:rPr>
          <w:sz w:val="20"/>
          <w:szCs w:val="20"/>
        </w:rPr>
        <w:t>(338)</w:t>
      </w:r>
      <w:r w:rsidRPr="0022260E">
        <w:rPr>
          <w:sz w:val="20"/>
          <w:szCs w:val="20"/>
        </w:rPr>
        <w:tab/>
        <w:t>Patterson JL, Holloway B, Kolakofsky D. La Crosse virions contain a primer-stimulated RNA polymerase and a methylated cap-dependent endonuclease. Journal of virology 1984; 52(1): 215-222.</w:t>
      </w:r>
    </w:p>
    <w:p w14:paraId="363AB5DF"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(339)</w:t>
      </w:r>
      <w:r w:rsidRPr="0022260E">
        <w:rPr>
          <w:sz w:val="20"/>
          <w:szCs w:val="20"/>
        </w:rPr>
        <w:tab/>
        <w:t>Patterson JL, Kolakofsky D. Characterization of La Crosse virus small-genome transcripts.</w:t>
      </w:r>
      <w:proofErr w:type="gramEnd"/>
      <w:r w:rsidRPr="0022260E">
        <w:rPr>
          <w:sz w:val="20"/>
          <w:szCs w:val="20"/>
        </w:rPr>
        <w:t xml:space="preserve"> Journal of virology 1984; 49(3): 680-685.</w:t>
      </w:r>
    </w:p>
    <w:p w14:paraId="05600EC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(340)</w:t>
      </w:r>
      <w:r w:rsidRPr="0022260E">
        <w:rPr>
          <w:sz w:val="20"/>
          <w:szCs w:val="20"/>
        </w:rPr>
        <w:tab/>
        <w:t>Patterson JL, et al. Isolation of the ends of La Crosse virus small RNA as a double-stranded structure.</w:t>
      </w:r>
      <w:proofErr w:type="gramEnd"/>
      <w:r w:rsidRPr="0022260E">
        <w:rPr>
          <w:sz w:val="20"/>
          <w:szCs w:val="20"/>
        </w:rPr>
        <w:t xml:space="preserve"> Journal of virology 1983; 45(2): 882-884.</w:t>
      </w:r>
    </w:p>
    <w:p w14:paraId="51235E7A" w14:textId="77777777" w:rsidR="0022260E" w:rsidRPr="0022260E" w:rsidRDefault="0022260E" w:rsidP="0022260E">
      <w:pPr>
        <w:spacing w:before="120" w:after="0" w:line="240" w:lineRule="auto"/>
        <w:ind w:left="567" w:hanging="567"/>
        <w:rPr>
          <w:sz w:val="20"/>
          <w:szCs w:val="20"/>
        </w:rPr>
      </w:pPr>
      <w:r w:rsidRPr="0022260E">
        <w:rPr>
          <w:sz w:val="20"/>
          <w:szCs w:val="20"/>
        </w:rPr>
        <w:t>(341)</w:t>
      </w:r>
      <w:r w:rsidRPr="0022260E">
        <w:rPr>
          <w:sz w:val="20"/>
          <w:szCs w:val="20"/>
        </w:rPr>
        <w:tab/>
        <w:t>Paulson SL, Vector competence for La Crosse virus in the Aedes triseriatus group [A. triseriatus, A. hendersoni, A. zoosophus and A. brelandi]: effect of midgut and salivary gland barriers; 1987.</w:t>
      </w:r>
    </w:p>
    <w:p w14:paraId="54EC5007" w14:textId="77777777" w:rsidR="0022260E" w:rsidRPr="0022260E" w:rsidRDefault="0022260E" w:rsidP="0022260E">
      <w:pPr>
        <w:spacing w:before="120" w:after="0" w:line="240" w:lineRule="auto"/>
        <w:ind w:left="567" w:hanging="567"/>
        <w:rPr>
          <w:sz w:val="20"/>
          <w:szCs w:val="20"/>
        </w:rPr>
      </w:pPr>
      <w:r w:rsidRPr="0022260E">
        <w:rPr>
          <w:sz w:val="20"/>
          <w:szCs w:val="20"/>
        </w:rPr>
        <w:t>(342)</w:t>
      </w:r>
      <w:r w:rsidRPr="0022260E">
        <w:rPr>
          <w:sz w:val="20"/>
          <w:szCs w:val="20"/>
        </w:rPr>
        <w:tab/>
        <w:t>Paulson SL, Grimstad PR. Replication and dissemination of La Crosse virus in the competent vector Aedes triseriatus and the incompetent vector Aedes hendersoni and evidence for transovarial transmission by Aedes hendersoni (Diptera: Culicidae). Journal of medical entomology 1989; 26(6): 602-609.</w:t>
      </w:r>
    </w:p>
    <w:p w14:paraId="08C6F0FE"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lastRenderedPageBreak/>
        <w:t>(343)</w:t>
      </w:r>
      <w:r w:rsidRPr="0022260E">
        <w:rPr>
          <w:sz w:val="20"/>
          <w:szCs w:val="20"/>
        </w:rPr>
        <w:tab/>
        <w:t>Paulson SL, Grimstad PR, Craig GB.</w:t>
      </w:r>
      <w:proofErr w:type="gramEnd"/>
      <w:r w:rsidRPr="0022260E">
        <w:rPr>
          <w:sz w:val="20"/>
          <w:szCs w:val="20"/>
        </w:rPr>
        <w:t xml:space="preserve"> </w:t>
      </w:r>
      <w:proofErr w:type="gramStart"/>
      <w:r w:rsidRPr="0022260E">
        <w:rPr>
          <w:sz w:val="20"/>
          <w:szCs w:val="20"/>
        </w:rPr>
        <w:t>Midgut and salivary gland barriers to La Crosse virus dissemination in mosquitoes of the Aedes triseriatus group.</w:t>
      </w:r>
      <w:proofErr w:type="gramEnd"/>
      <w:r w:rsidRPr="0022260E">
        <w:rPr>
          <w:sz w:val="20"/>
          <w:szCs w:val="20"/>
        </w:rPr>
        <w:t xml:space="preserve"> Medical and veterinary entomology 1989; 3(2): 113-123.</w:t>
      </w:r>
    </w:p>
    <w:p w14:paraId="5317E896"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(344)</w:t>
      </w:r>
      <w:r w:rsidRPr="0022260E">
        <w:rPr>
          <w:sz w:val="20"/>
          <w:szCs w:val="20"/>
        </w:rPr>
        <w:tab/>
        <w:t>Paulson SL, Hawley WA.</w:t>
      </w:r>
      <w:proofErr w:type="gramEnd"/>
      <w:r w:rsidRPr="0022260E">
        <w:rPr>
          <w:sz w:val="20"/>
          <w:szCs w:val="20"/>
        </w:rPr>
        <w:t xml:space="preserve"> </w:t>
      </w:r>
      <w:proofErr w:type="gramStart"/>
      <w:r w:rsidRPr="0022260E">
        <w:rPr>
          <w:sz w:val="20"/>
          <w:szCs w:val="20"/>
        </w:rPr>
        <w:t>Effect of body size on the vector competence of field and laboratory populations of Aedes triseriatus for La Crosse virus.</w:t>
      </w:r>
      <w:proofErr w:type="gramEnd"/>
      <w:r w:rsidRPr="0022260E">
        <w:rPr>
          <w:sz w:val="20"/>
          <w:szCs w:val="20"/>
        </w:rPr>
        <w:t xml:space="preserve"> Journal of the American Mosquito Control Association 1991; 7(2): 170-175.</w:t>
      </w:r>
    </w:p>
    <w:p w14:paraId="574291B1" w14:textId="77777777" w:rsidR="0022260E" w:rsidRPr="0022260E" w:rsidRDefault="0022260E" w:rsidP="0022260E">
      <w:pPr>
        <w:spacing w:before="120" w:after="0" w:line="240" w:lineRule="auto"/>
        <w:ind w:left="567" w:hanging="567"/>
        <w:rPr>
          <w:sz w:val="20"/>
          <w:szCs w:val="20"/>
        </w:rPr>
      </w:pPr>
      <w:r w:rsidRPr="0022260E">
        <w:rPr>
          <w:sz w:val="20"/>
          <w:szCs w:val="20"/>
        </w:rPr>
        <w:t>(345)</w:t>
      </w:r>
      <w:r w:rsidRPr="0022260E">
        <w:rPr>
          <w:sz w:val="20"/>
          <w:szCs w:val="20"/>
        </w:rPr>
        <w:tab/>
        <w:t>Paulson SL, et al. Vector competence of Aedes hendersoni (Diptera: Culicidae) for La Crosse virus: lack of impaired function in virus-infected salivary glands and enhanced virus transmission by sporozoite-infected mosquitoes. Journal of medical entomology 1992; 29(3): 483-488.</w:t>
      </w:r>
    </w:p>
    <w:p w14:paraId="2FDC0CEB"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(346)</w:t>
      </w:r>
      <w:r w:rsidRPr="0022260E">
        <w:rPr>
          <w:sz w:val="20"/>
          <w:szCs w:val="20"/>
        </w:rPr>
        <w:tab/>
        <w:t>Pavlovic J, et al. DNA vaccination against La Crosse virus.</w:t>
      </w:r>
      <w:proofErr w:type="gramEnd"/>
      <w:r w:rsidRPr="0022260E">
        <w:rPr>
          <w:sz w:val="20"/>
          <w:szCs w:val="20"/>
        </w:rPr>
        <w:t xml:space="preserve"> Intervirology 2000; 43(4-6): 312-321.</w:t>
      </w:r>
    </w:p>
    <w:p w14:paraId="27E85024" w14:textId="77777777" w:rsidR="0022260E" w:rsidRPr="0022260E" w:rsidRDefault="0022260E" w:rsidP="0022260E">
      <w:pPr>
        <w:spacing w:before="120" w:after="0" w:line="240" w:lineRule="auto"/>
        <w:ind w:left="567" w:hanging="567"/>
        <w:rPr>
          <w:sz w:val="20"/>
          <w:szCs w:val="20"/>
        </w:rPr>
      </w:pPr>
      <w:r w:rsidRPr="0022260E">
        <w:rPr>
          <w:sz w:val="20"/>
          <w:szCs w:val="20"/>
        </w:rPr>
        <w:t>(347)</w:t>
      </w:r>
      <w:r w:rsidRPr="0022260E">
        <w:rPr>
          <w:sz w:val="20"/>
          <w:szCs w:val="20"/>
        </w:rPr>
        <w:tab/>
        <w:t>Pedersen K, et al. Short report: Antibody prevalence of select arboviruses in mute swans (Cygnus olor) in the Great Lakes region and Atlantic coast of the United States. The American Journal of Tropical Medicine and Hygiene 2014; 91(6): 1247-1249.</w:t>
      </w:r>
    </w:p>
    <w:p w14:paraId="16573478"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(348)</w:t>
      </w:r>
      <w:r w:rsidRPr="0022260E">
        <w:rPr>
          <w:sz w:val="20"/>
          <w:szCs w:val="20"/>
        </w:rPr>
        <w:tab/>
        <w:t>Pekosz A, GonzalezScarano F.</w:t>
      </w:r>
      <w:proofErr w:type="gramEnd"/>
      <w:r w:rsidRPr="0022260E">
        <w:rPr>
          <w:sz w:val="20"/>
          <w:szCs w:val="20"/>
        </w:rPr>
        <w:t xml:space="preserve"> The extracellular domain of La Crosse virus G1 forms oligomers and undergoes pH-dependent conformational changes. Virology (New York) 1996; 225(1): 243-247.</w:t>
      </w:r>
    </w:p>
    <w:p w14:paraId="2A84ACB2" w14:textId="77777777" w:rsidR="0022260E" w:rsidRPr="0022260E" w:rsidRDefault="0022260E" w:rsidP="0022260E">
      <w:pPr>
        <w:spacing w:before="120" w:after="0" w:line="240" w:lineRule="auto"/>
        <w:ind w:left="567" w:hanging="567"/>
        <w:rPr>
          <w:sz w:val="20"/>
          <w:szCs w:val="20"/>
        </w:rPr>
      </w:pPr>
      <w:r w:rsidRPr="0022260E">
        <w:rPr>
          <w:sz w:val="20"/>
          <w:szCs w:val="20"/>
        </w:rPr>
        <w:t>(349)</w:t>
      </w:r>
      <w:r w:rsidRPr="0022260E">
        <w:rPr>
          <w:sz w:val="20"/>
          <w:szCs w:val="20"/>
        </w:rPr>
        <w:tab/>
        <w:t>Pekosz A, et al. Tropism of bunyaviruses: evidence for a G1 glycoprotein-mediated entry pathway common to the California serogroup. Virology (New York) 1995; 214(2): 339-348.</w:t>
      </w:r>
    </w:p>
    <w:p w14:paraId="3EE1FEFB" w14:textId="77777777" w:rsidR="0022260E" w:rsidRPr="0022260E" w:rsidRDefault="0022260E" w:rsidP="0022260E">
      <w:pPr>
        <w:spacing w:before="120" w:after="0" w:line="240" w:lineRule="auto"/>
        <w:ind w:left="567" w:hanging="567"/>
        <w:rPr>
          <w:sz w:val="20"/>
          <w:szCs w:val="20"/>
        </w:rPr>
      </w:pPr>
      <w:r w:rsidRPr="0022260E">
        <w:rPr>
          <w:sz w:val="20"/>
          <w:szCs w:val="20"/>
        </w:rPr>
        <w:t>(350)</w:t>
      </w:r>
      <w:r w:rsidRPr="0022260E">
        <w:rPr>
          <w:sz w:val="20"/>
          <w:szCs w:val="20"/>
        </w:rPr>
        <w:tab/>
        <w:t>Pekosz A, et al. Protection from La Crosse virus encephalitis with recombinant glycoproteins: Role of neutralizing anti-G1 antibodies. Journal of virology 1995; 69(6): 3475-3481.</w:t>
      </w:r>
    </w:p>
    <w:p w14:paraId="7EFFC69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(351)</w:t>
      </w:r>
      <w:r w:rsidRPr="0022260E">
        <w:rPr>
          <w:sz w:val="20"/>
          <w:szCs w:val="20"/>
        </w:rPr>
        <w:tab/>
        <w:t>Pekosz A, et al. Induction of apoptosis by La Crosse virus infection and role of neuronal differentiation and human bcl-2 expression in its prevention.</w:t>
      </w:r>
      <w:proofErr w:type="gramEnd"/>
      <w:r w:rsidRPr="0022260E">
        <w:rPr>
          <w:sz w:val="20"/>
          <w:szCs w:val="20"/>
        </w:rPr>
        <w:t xml:space="preserve"> Journal of virology 1996; 70(8): 5329-5335.</w:t>
      </w:r>
    </w:p>
    <w:p w14:paraId="3573504C" w14:textId="77777777" w:rsidR="0022260E" w:rsidRPr="0022260E" w:rsidRDefault="0022260E" w:rsidP="0022260E">
      <w:pPr>
        <w:spacing w:before="120" w:after="0" w:line="240" w:lineRule="auto"/>
        <w:ind w:left="567" w:hanging="567"/>
        <w:rPr>
          <w:sz w:val="20"/>
          <w:szCs w:val="20"/>
        </w:rPr>
      </w:pPr>
      <w:r w:rsidRPr="0022260E">
        <w:rPr>
          <w:sz w:val="20"/>
          <w:szCs w:val="20"/>
        </w:rPr>
        <w:t>(352)</w:t>
      </w:r>
      <w:r w:rsidRPr="0022260E">
        <w:rPr>
          <w:sz w:val="20"/>
          <w:szCs w:val="20"/>
        </w:rPr>
        <w:tab/>
        <w:t>Perry JW, et al. Antiviral activity of a small molecule deubiquitinase inhibitor occurs via induction of the unfolded protein response. PLoS Pathogens 2012; 8(7): 43.</w:t>
      </w:r>
    </w:p>
    <w:p w14:paraId="23DC5697" w14:textId="77777777" w:rsidR="0022260E" w:rsidRPr="0022260E" w:rsidRDefault="0022260E" w:rsidP="0022260E">
      <w:pPr>
        <w:spacing w:before="120" w:after="0" w:line="240" w:lineRule="auto"/>
        <w:ind w:left="567" w:hanging="567"/>
        <w:rPr>
          <w:sz w:val="20"/>
          <w:szCs w:val="20"/>
        </w:rPr>
      </w:pPr>
      <w:r w:rsidRPr="0022260E">
        <w:rPr>
          <w:sz w:val="20"/>
          <w:szCs w:val="20"/>
        </w:rPr>
        <w:t>(353)</w:t>
      </w:r>
      <w:r w:rsidRPr="0022260E">
        <w:rPr>
          <w:sz w:val="20"/>
          <w:szCs w:val="20"/>
        </w:rPr>
        <w:tab/>
        <w:t>Peterson K, Woods T, Mukherjee P. Innate immune response contributes to virus-mediated neuronal death through activation of SARM. 99th Annual Meeting of the American Association of Immunologist, IMMUNOLOGY 2012 Boston, MA United States 2012; 188 (1 MeetingAbstracts) (no pagination.</w:t>
      </w:r>
    </w:p>
    <w:p w14:paraId="56F2B6A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(354)</w:t>
      </w:r>
      <w:r w:rsidRPr="0022260E">
        <w:rPr>
          <w:sz w:val="20"/>
          <w:szCs w:val="20"/>
        </w:rPr>
        <w:tab/>
        <w:t>Pinger RR, Grimstad PR, Sinsko MJ.</w:t>
      </w:r>
      <w:proofErr w:type="gramEnd"/>
      <w:r w:rsidRPr="0022260E">
        <w:rPr>
          <w:sz w:val="20"/>
          <w:szCs w:val="20"/>
        </w:rPr>
        <w:t xml:space="preserve"> </w:t>
      </w:r>
      <w:proofErr w:type="gramStart"/>
      <w:r w:rsidRPr="0022260E">
        <w:rPr>
          <w:sz w:val="20"/>
          <w:szCs w:val="20"/>
        </w:rPr>
        <w:t>Arbovirus isolations from Delaware County mosquitoes, 1978.</w:t>
      </w:r>
      <w:proofErr w:type="gramEnd"/>
      <w:r w:rsidRPr="0022260E">
        <w:rPr>
          <w:sz w:val="20"/>
          <w:szCs w:val="20"/>
        </w:rPr>
        <w:t xml:space="preserve">  </w:t>
      </w:r>
      <w:proofErr w:type="gramStart"/>
      <w:r w:rsidRPr="0022260E">
        <w:rPr>
          <w:sz w:val="20"/>
          <w:szCs w:val="20"/>
        </w:rPr>
        <w:t>Proceedings of the Indiana Academy of Science; 1980, 1980.</w:t>
      </w:r>
      <w:proofErr w:type="gramEnd"/>
    </w:p>
    <w:p w14:paraId="3856B9D4"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(355)</w:t>
      </w:r>
      <w:r w:rsidRPr="0022260E">
        <w:rPr>
          <w:sz w:val="20"/>
          <w:szCs w:val="20"/>
        </w:rPr>
        <w:tab/>
        <w:t>Pinger RR, et al. Isolation of La Crosse and other arboviruses from Indiana mosquitoes, 1961-1982.</w:t>
      </w:r>
      <w:proofErr w:type="gramEnd"/>
      <w:r w:rsidRPr="0022260E">
        <w:rPr>
          <w:sz w:val="20"/>
          <w:szCs w:val="20"/>
        </w:rPr>
        <w:t xml:space="preserve"> Mosquito News 1983; 43(4): 459-463.</w:t>
      </w:r>
    </w:p>
    <w:p w14:paraId="7223CF9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(356)</w:t>
      </w:r>
      <w:r w:rsidRPr="0022260E">
        <w:rPr>
          <w:sz w:val="20"/>
          <w:szCs w:val="20"/>
        </w:rPr>
        <w:tab/>
        <w:t>Pinger RR, et al. Trivittatus virus infections in wild mammals and sentinel rabbits in central Iowa.</w:t>
      </w:r>
      <w:proofErr w:type="gramEnd"/>
      <w:r w:rsidRPr="0022260E">
        <w:rPr>
          <w:sz w:val="20"/>
          <w:szCs w:val="20"/>
        </w:rPr>
        <w:t xml:space="preserve"> The American Journal of Tropical Medicine and Hygiene 1975; 24(6 Pt 1): 1006-1009.</w:t>
      </w:r>
    </w:p>
    <w:p w14:paraId="62DF719A" w14:textId="77777777" w:rsidR="0022260E" w:rsidRPr="0022260E" w:rsidRDefault="0022260E" w:rsidP="0022260E">
      <w:pPr>
        <w:spacing w:before="120" w:after="0" w:line="240" w:lineRule="auto"/>
        <w:ind w:left="567" w:hanging="567"/>
        <w:rPr>
          <w:sz w:val="20"/>
          <w:szCs w:val="20"/>
        </w:rPr>
      </w:pPr>
      <w:r w:rsidRPr="0022260E">
        <w:rPr>
          <w:sz w:val="20"/>
          <w:szCs w:val="20"/>
        </w:rPr>
        <w:t>(357)</w:t>
      </w:r>
      <w:r w:rsidRPr="0022260E">
        <w:rPr>
          <w:sz w:val="20"/>
          <w:szCs w:val="20"/>
        </w:rPr>
        <w:tab/>
        <w:t>Pinto AK, et al. Human and murine IFIT1 proteins do not restrict infection of negative-sense RNA viruses of the Orthomyxoviridae, Bunyaviridae, and Filoviridae families. Journal of virology 2015; 89(18): 9465-9476.</w:t>
      </w:r>
    </w:p>
    <w:p w14:paraId="3115FF22" w14:textId="77777777" w:rsidR="0022260E" w:rsidRPr="0022260E" w:rsidRDefault="0022260E" w:rsidP="0022260E">
      <w:pPr>
        <w:spacing w:before="120" w:after="0" w:line="240" w:lineRule="auto"/>
        <w:ind w:left="567" w:hanging="567"/>
        <w:rPr>
          <w:sz w:val="20"/>
          <w:szCs w:val="20"/>
        </w:rPr>
      </w:pPr>
      <w:r w:rsidRPr="0022260E">
        <w:rPr>
          <w:sz w:val="20"/>
          <w:szCs w:val="20"/>
        </w:rPr>
        <w:t>(358)</w:t>
      </w:r>
      <w:r w:rsidRPr="0022260E">
        <w:rPr>
          <w:sz w:val="20"/>
          <w:szCs w:val="20"/>
        </w:rPr>
        <w:tab/>
        <w:t>Plassmeyer ML, et al. California serogroup Gc (G1) glycoprotein is the principal determinant of pH-dependent cell fusion and entry. Virology 2005; 338(1): 121-132.</w:t>
      </w:r>
    </w:p>
    <w:p w14:paraId="33E97B31" w14:textId="77777777" w:rsidR="0022260E" w:rsidRPr="0022260E" w:rsidRDefault="0022260E" w:rsidP="0022260E">
      <w:pPr>
        <w:spacing w:before="120" w:after="0" w:line="240" w:lineRule="auto"/>
        <w:ind w:left="567" w:hanging="567"/>
        <w:rPr>
          <w:sz w:val="20"/>
          <w:szCs w:val="20"/>
        </w:rPr>
      </w:pPr>
      <w:r w:rsidRPr="0022260E">
        <w:rPr>
          <w:sz w:val="20"/>
          <w:szCs w:val="20"/>
        </w:rPr>
        <w:t>(359)</w:t>
      </w:r>
      <w:r w:rsidRPr="0022260E">
        <w:rPr>
          <w:sz w:val="20"/>
          <w:szCs w:val="20"/>
        </w:rPr>
        <w:tab/>
        <w:t xml:space="preserve">Plassmeyer ML, et al. Mutagenesis of the La Crosse Virus glycoprotein supports a role for </w:t>
      </w:r>
      <w:proofErr w:type="gramStart"/>
      <w:r w:rsidRPr="0022260E">
        <w:rPr>
          <w:sz w:val="20"/>
          <w:szCs w:val="20"/>
        </w:rPr>
        <w:t>Gc</w:t>
      </w:r>
      <w:proofErr w:type="gramEnd"/>
      <w:r w:rsidRPr="0022260E">
        <w:rPr>
          <w:sz w:val="20"/>
          <w:szCs w:val="20"/>
        </w:rPr>
        <w:t xml:space="preserve"> (1066-1087) as the fusion peptide. Virology 2007; 358(2): 273-282.</w:t>
      </w:r>
    </w:p>
    <w:p w14:paraId="1F27D75A" w14:textId="77777777" w:rsidR="0022260E" w:rsidRPr="0022260E" w:rsidRDefault="0022260E" w:rsidP="0022260E">
      <w:pPr>
        <w:spacing w:before="120" w:after="0" w:line="240" w:lineRule="auto"/>
        <w:ind w:left="567" w:hanging="567"/>
        <w:rPr>
          <w:sz w:val="20"/>
          <w:szCs w:val="20"/>
        </w:rPr>
      </w:pPr>
      <w:r w:rsidRPr="0022260E">
        <w:rPr>
          <w:sz w:val="20"/>
          <w:szCs w:val="20"/>
        </w:rPr>
        <w:t>(360)</w:t>
      </w:r>
      <w:r w:rsidRPr="0022260E">
        <w:rPr>
          <w:sz w:val="20"/>
          <w:szCs w:val="20"/>
        </w:rPr>
        <w:tab/>
        <w:t>Pobjecky N, Jacoby D, Gonzalez-Scarano F. Use of a resonance energy transfer assay to investigate the fusion function of La Crosse virus. Virus research 1988; 11(SUPPL. 1): 11.</w:t>
      </w:r>
    </w:p>
    <w:p w14:paraId="567D5549"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(361)</w:t>
      </w:r>
      <w:r w:rsidRPr="0022260E">
        <w:rPr>
          <w:sz w:val="20"/>
          <w:szCs w:val="20"/>
        </w:rPr>
        <w:tab/>
        <w:t>Pobjecky N, Smith J, Gonzalez-Scarano F. Biological studies of the fusion function of California serogroup Bunyaviruses.</w:t>
      </w:r>
      <w:proofErr w:type="gramEnd"/>
      <w:r w:rsidRPr="0022260E">
        <w:rPr>
          <w:sz w:val="20"/>
          <w:szCs w:val="20"/>
        </w:rPr>
        <w:t xml:space="preserve"> Microbial pathogenesis 1986; 1(5): 491-501.</w:t>
      </w:r>
    </w:p>
    <w:p w14:paraId="213DB733" w14:textId="77777777" w:rsidR="0022260E" w:rsidRPr="0022260E" w:rsidRDefault="0022260E" w:rsidP="0022260E">
      <w:pPr>
        <w:spacing w:before="120" w:after="0" w:line="240" w:lineRule="auto"/>
        <w:ind w:left="567" w:hanging="567"/>
        <w:rPr>
          <w:sz w:val="20"/>
          <w:szCs w:val="20"/>
        </w:rPr>
      </w:pPr>
      <w:r w:rsidRPr="0022260E">
        <w:rPr>
          <w:sz w:val="20"/>
          <w:szCs w:val="20"/>
        </w:rPr>
        <w:lastRenderedPageBreak/>
        <w:t>(362)</w:t>
      </w:r>
      <w:r w:rsidRPr="0022260E">
        <w:rPr>
          <w:sz w:val="20"/>
          <w:szCs w:val="20"/>
        </w:rPr>
        <w:tab/>
        <w:t xml:space="preserve">Powers AM, et al. </w:t>
      </w:r>
      <w:proofErr w:type="gramStart"/>
      <w:r w:rsidRPr="0022260E">
        <w:rPr>
          <w:sz w:val="20"/>
          <w:szCs w:val="20"/>
        </w:rPr>
        <w:t>Molecularly</w:t>
      </w:r>
      <w:proofErr w:type="gramEnd"/>
      <w:r w:rsidRPr="0022260E">
        <w:rPr>
          <w:sz w:val="20"/>
          <w:szCs w:val="20"/>
        </w:rPr>
        <w:t xml:space="preserve"> engineered resistance to California serogroup virus replication in mosquito cells and mosquitoes. Proceedings of the National Academy of Sciences of the United States of America 1996; 93(9): 4187-4191.</w:t>
      </w:r>
    </w:p>
    <w:p w14:paraId="57A9E5A9" w14:textId="77777777" w:rsidR="0022260E" w:rsidRPr="0022260E" w:rsidRDefault="0022260E" w:rsidP="0022260E">
      <w:pPr>
        <w:spacing w:before="120" w:after="0" w:line="240" w:lineRule="auto"/>
        <w:ind w:left="567" w:hanging="567"/>
        <w:rPr>
          <w:sz w:val="20"/>
          <w:szCs w:val="20"/>
        </w:rPr>
      </w:pPr>
      <w:r w:rsidRPr="0022260E">
        <w:rPr>
          <w:sz w:val="20"/>
          <w:szCs w:val="20"/>
        </w:rPr>
        <w:t>(363)</w:t>
      </w:r>
      <w:r w:rsidRPr="0022260E">
        <w:rPr>
          <w:sz w:val="20"/>
          <w:szCs w:val="20"/>
        </w:rPr>
        <w:tab/>
        <w:t>Powers AM, et al. Intracellular immunization of mosquito cells to LaCrosse virus using a recombinant Sindbis virus vector. Virus research 1994; 32(1): 57-67.</w:t>
      </w:r>
    </w:p>
    <w:p w14:paraId="2BDC5ED6" w14:textId="77777777" w:rsidR="0022260E" w:rsidRPr="0022260E" w:rsidRDefault="0022260E" w:rsidP="0022260E">
      <w:pPr>
        <w:spacing w:before="120" w:after="0" w:line="240" w:lineRule="auto"/>
        <w:ind w:left="567" w:hanging="567"/>
        <w:rPr>
          <w:sz w:val="20"/>
          <w:szCs w:val="20"/>
        </w:rPr>
      </w:pPr>
      <w:r w:rsidRPr="0022260E">
        <w:rPr>
          <w:sz w:val="20"/>
          <w:szCs w:val="20"/>
        </w:rPr>
        <w:t>(364)</w:t>
      </w:r>
      <w:r w:rsidRPr="0022260E">
        <w:rPr>
          <w:sz w:val="20"/>
          <w:szCs w:val="20"/>
        </w:rPr>
        <w:tab/>
        <w:t>Proenca-Modena JL, et al. Interferon-regulatory factor 5-dependent signaling restricts orthobunyavirus dissemination to the central nervous system. Journal of virology 2016; 90(1): 189-205.</w:t>
      </w:r>
    </w:p>
    <w:p w14:paraId="402EF46F"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(365)</w:t>
      </w:r>
      <w:r w:rsidRPr="0022260E">
        <w:rPr>
          <w:sz w:val="20"/>
          <w:szCs w:val="20"/>
        </w:rPr>
        <w:tab/>
        <w:t>Rabson M, et al. Production of hemagglutinating of La Crosse virus by polyethylene glycol precipitation.</w:t>
      </w:r>
      <w:proofErr w:type="gramEnd"/>
      <w:r w:rsidRPr="0022260E">
        <w:rPr>
          <w:sz w:val="20"/>
          <w:szCs w:val="20"/>
        </w:rPr>
        <w:t xml:space="preserve"> Journal of clinical microbiology 1981; 13(3): 601-602.</w:t>
      </w:r>
    </w:p>
    <w:p w14:paraId="6464251B"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(366)</w:t>
      </w:r>
      <w:r w:rsidRPr="0022260E">
        <w:rPr>
          <w:sz w:val="20"/>
          <w:szCs w:val="20"/>
        </w:rPr>
        <w:tab/>
        <w:t>Radke E, et al. Florida 2008 Arbovirus Activity by County.</w:t>
      </w:r>
      <w:proofErr w:type="gramEnd"/>
      <w:r w:rsidRPr="0022260E">
        <w:rPr>
          <w:sz w:val="20"/>
          <w:szCs w:val="20"/>
        </w:rPr>
        <w:t xml:space="preserve"> </w:t>
      </w:r>
      <w:proofErr w:type="gramStart"/>
      <w:r w:rsidRPr="0022260E">
        <w:rPr>
          <w:sz w:val="20"/>
          <w:szCs w:val="20"/>
        </w:rPr>
        <w:t>Florida Health; 2009.</w:t>
      </w:r>
      <w:proofErr w:type="gramEnd"/>
    </w:p>
    <w:p w14:paraId="70F07464" w14:textId="77777777" w:rsidR="0022260E" w:rsidRPr="0022260E" w:rsidRDefault="0022260E" w:rsidP="0022260E">
      <w:pPr>
        <w:spacing w:before="120" w:after="0" w:line="240" w:lineRule="auto"/>
        <w:ind w:left="567" w:hanging="567"/>
        <w:rPr>
          <w:sz w:val="20"/>
          <w:szCs w:val="20"/>
        </w:rPr>
      </w:pPr>
      <w:r w:rsidRPr="0022260E">
        <w:rPr>
          <w:sz w:val="20"/>
          <w:szCs w:val="20"/>
        </w:rPr>
        <w:t>(367)</w:t>
      </w:r>
      <w:r w:rsidRPr="0022260E">
        <w:rPr>
          <w:sz w:val="20"/>
          <w:szCs w:val="20"/>
        </w:rPr>
        <w:tab/>
        <w:t xml:space="preserve">Raju R, Kolakofsky D. Inhibitors of protein synthesis </w:t>
      </w:r>
      <w:proofErr w:type="gramStart"/>
      <w:r w:rsidRPr="0022260E">
        <w:rPr>
          <w:sz w:val="20"/>
          <w:szCs w:val="20"/>
        </w:rPr>
        <w:t>inhibit</w:t>
      </w:r>
      <w:proofErr w:type="gramEnd"/>
      <w:r w:rsidRPr="0022260E">
        <w:rPr>
          <w:sz w:val="20"/>
          <w:szCs w:val="20"/>
        </w:rPr>
        <w:t xml:space="preserve"> both La Crosse virus S-mRNA and S genome syntheses in vivo. Virus research 1986; 5(1): 1-9.</w:t>
      </w:r>
    </w:p>
    <w:p w14:paraId="53AE1CA2"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(368)</w:t>
      </w:r>
      <w:r w:rsidRPr="0022260E">
        <w:rPr>
          <w:sz w:val="20"/>
          <w:szCs w:val="20"/>
        </w:rPr>
        <w:tab/>
        <w:t>Raju R, Kolakofsky D. Unusual transcripts in La Crosse virus-infected cells and the site for nucleocapsid assembly.</w:t>
      </w:r>
      <w:proofErr w:type="gramEnd"/>
      <w:r w:rsidRPr="0022260E">
        <w:rPr>
          <w:sz w:val="20"/>
          <w:szCs w:val="20"/>
        </w:rPr>
        <w:t xml:space="preserve"> Journal of virology 1987; 61(3): 666-672.</w:t>
      </w:r>
    </w:p>
    <w:p w14:paraId="598D59E0" w14:textId="77777777" w:rsidR="0022260E" w:rsidRPr="0022260E" w:rsidRDefault="0022260E" w:rsidP="0022260E">
      <w:pPr>
        <w:spacing w:before="120" w:after="0" w:line="240" w:lineRule="auto"/>
        <w:ind w:left="567" w:hanging="567"/>
        <w:rPr>
          <w:sz w:val="20"/>
          <w:szCs w:val="20"/>
        </w:rPr>
      </w:pPr>
      <w:r w:rsidRPr="0022260E">
        <w:rPr>
          <w:sz w:val="20"/>
          <w:szCs w:val="20"/>
        </w:rPr>
        <w:t>(369)</w:t>
      </w:r>
      <w:r w:rsidRPr="0022260E">
        <w:rPr>
          <w:sz w:val="20"/>
          <w:szCs w:val="20"/>
        </w:rPr>
        <w:tab/>
        <w:t>Raju R, Kolakofsky D. Translational requirement of La Crosse virus S-mRNA synthesis: In vivo studies. Journal of virology 1987; 61(1): 96-103.</w:t>
      </w:r>
    </w:p>
    <w:p w14:paraId="1EBDDD37" w14:textId="77777777" w:rsidR="0022260E" w:rsidRPr="0022260E" w:rsidRDefault="0022260E" w:rsidP="0022260E">
      <w:pPr>
        <w:spacing w:before="120" w:after="0" w:line="240" w:lineRule="auto"/>
        <w:ind w:left="567" w:hanging="567"/>
        <w:rPr>
          <w:sz w:val="20"/>
          <w:szCs w:val="20"/>
        </w:rPr>
      </w:pPr>
      <w:r w:rsidRPr="0022260E">
        <w:rPr>
          <w:sz w:val="20"/>
          <w:szCs w:val="20"/>
        </w:rPr>
        <w:t>(370)</w:t>
      </w:r>
      <w:r w:rsidRPr="0022260E">
        <w:rPr>
          <w:sz w:val="20"/>
          <w:szCs w:val="20"/>
        </w:rPr>
        <w:tab/>
        <w:t>Raju R, Kolakofsky D. La Crosse virus infection of mammalian cells induces mRNA instability. Journal of virology 1988; 62(1): 27-32.</w:t>
      </w:r>
    </w:p>
    <w:p w14:paraId="74DC3D9A"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(371)</w:t>
      </w:r>
      <w:r w:rsidRPr="0022260E">
        <w:rPr>
          <w:sz w:val="20"/>
          <w:szCs w:val="20"/>
        </w:rPr>
        <w:tab/>
        <w:t>Raju R, Kolakofsky D.</w:t>
      </w:r>
      <w:proofErr w:type="gramEnd"/>
      <w:r w:rsidRPr="0022260E">
        <w:rPr>
          <w:sz w:val="20"/>
          <w:szCs w:val="20"/>
        </w:rPr>
        <w:t xml:space="preserve"> The ends of La Crosse virus genome and antigenome RNAs within nucleocapsids are base paired. Journal of virology 1989; 63(1): 122-128.</w:t>
      </w:r>
    </w:p>
    <w:p w14:paraId="403426BF"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(372)</w:t>
      </w:r>
      <w:r w:rsidRPr="0022260E">
        <w:rPr>
          <w:sz w:val="20"/>
          <w:szCs w:val="20"/>
        </w:rPr>
        <w:tab/>
        <w:t>Raju R, Raju A, Kolakofsky D.</w:t>
      </w:r>
      <w:proofErr w:type="gramEnd"/>
      <w:r w:rsidRPr="0022260E">
        <w:rPr>
          <w:sz w:val="20"/>
          <w:szCs w:val="20"/>
        </w:rPr>
        <w:t xml:space="preserve"> The translational requirement for complete La Crosse virus mRNA synthesis is cell-type dependent. Journal of virology 1989; 63(12): 5159-5165.</w:t>
      </w:r>
    </w:p>
    <w:p w14:paraId="2BBF3326"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(373)</w:t>
      </w:r>
      <w:r w:rsidRPr="0022260E">
        <w:rPr>
          <w:sz w:val="20"/>
          <w:szCs w:val="20"/>
        </w:rPr>
        <w:tab/>
        <w:t>Ravkov EV, Compans RW.</w:t>
      </w:r>
      <w:proofErr w:type="gramEnd"/>
      <w:r w:rsidRPr="0022260E">
        <w:rPr>
          <w:sz w:val="20"/>
          <w:szCs w:val="20"/>
        </w:rPr>
        <w:t xml:space="preserve"> Hantavirus nucleocapsid protein is expressed as a membrane-associated protein in the perinuclear region. Journal of virology 2001; 75(4): 1808-1815.</w:t>
      </w:r>
    </w:p>
    <w:p w14:paraId="6119F066" w14:textId="77777777" w:rsidR="0022260E" w:rsidRPr="0022260E" w:rsidRDefault="0022260E" w:rsidP="0022260E">
      <w:pPr>
        <w:spacing w:before="120" w:after="0" w:line="240" w:lineRule="auto"/>
        <w:ind w:left="567" w:hanging="567"/>
        <w:rPr>
          <w:sz w:val="20"/>
          <w:szCs w:val="20"/>
        </w:rPr>
      </w:pPr>
      <w:r w:rsidRPr="0022260E">
        <w:rPr>
          <w:sz w:val="20"/>
          <w:szCs w:val="20"/>
        </w:rPr>
        <w:t>(374)</w:t>
      </w:r>
      <w:r w:rsidRPr="0022260E">
        <w:rPr>
          <w:sz w:val="20"/>
          <w:szCs w:val="20"/>
        </w:rPr>
        <w:tab/>
        <w:t>Reese SM, et al. Aedes triseriatus females transovarially infected with la crosse virus mate more efficiently than uninfected mosquitoes. Journal of medical entomology 2009; 46(5): 1152-1158.</w:t>
      </w:r>
    </w:p>
    <w:p w14:paraId="3B2870B7"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(375)</w:t>
      </w:r>
      <w:r w:rsidRPr="0022260E">
        <w:rPr>
          <w:sz w:val="20"/>
          <w:szCs w:val="20"/>
        </w:rPr>
        <w:tab/>
        <w:t>Reese SM, et al. Potential for La Crosse virus segment reassortment in nature.</w:t>
      </w:r>
      <w:proofErr w:type="gramEnd"/>
      <w:r w:rsidRPr="0022260E">
        <w:rPr>
          <w:sz w:val="20"/>
          <w:szCs w:val="20"/>
        </w:rPr>
        <w:t xml:space="preserve"> </w:t>
      </w:r>
      <w:proofErr w:type="gramStart"/>
      <w:r w:rsidRPr="0022260E">
        <w:rPr>
          <w:sz w:val="20"/>
          <w:szCs w:val="20"/>
        </w:rPr>
        <w:t>Virology Journal; 2008 2008; 5(164).</w:t>
      </w:r>
      <w:proofErr w:type="gramEnd"/>
    </w:p>
    <w:p w14:paraId="1978F965" w14:textId="77777777" w:rsidR="0022260E" w:rsidRPr="0022260E" w:rsidRDefault="0022260E" w:rsidP="0022260E">
      <w:pPr>
        <w:spacing w:before="120" w:after="0" w:line="240" w:lineRule="auto"/>
        <w:ind w:left="567" w:hanging="567"/>
        <w:rPr>
          <w:sz w:val="20"/>
          <w:szCs w:val="20"/>
        </w:rPr>
      </w:pPr>
      <w:r w:rsidRPr="0022260E">
        <w:rPr>
          <w:sz w:val="20"/>
          <w:szCs w:val="20"/>
        </w:rPr>
        <w:t>(376)</w:t>
      </w:r>
      <w:r w:rsidRPr="0022260E">
        <w:rPr>
          <w:sz w:val="20"/>
          <w:szCs w:val="20"/>
        </w:rPr>
        <w:tab/>
        <w:t xml:space="preserve">Reese SM, et al. Identification of super-infected Aedes triseriatus mosquitoes collected as eggs from the field and partial characterization of the infecting La Crosse viruses. </w:t>
      </w:r>
      <w:proofErr w:type="gramStart"/>
      <w:r w:rsidRPr="0022260E">
        <w:rPr>
          <w:sz w:val="20"/>
          <w:szCs w:val="20"/>
        </w:rPr>
        <w:t>Virology Journal; 2010 2010; 7(76).</w:t>
      </w:r>
      <w:proofErr w:type="gramEnd"/>
    </w:p>
    <w:p w14:paraId="51045428"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(377)</w:t>
      </w:r>
      <w:r w:rsidRPr="0022260E">
        <w:rPr>
          <w:sz w:val="20"/>
          <w:szCs w:val="20"/>
        </w:rPr>
        <w:tab/>
        <w:t>Reguera J, et al. Structural basis for encapsidation of genomic RNA by La Crosse Orthobunyavirus nucleoprotein.</w:t>
      </w:r>
      <w:proofErr w:type="gramEnd"/>
      <w:r w:rsidRPr="0022260E">
        <w:rPr>
          <w:sz w:val="20"/>
          <w:szCs w:val="20"/>
        </w:rPr>
        <w:t xml:space="preserve">  Proceedings of the National Academy of Sciences of the United States of America, 2013, pp. 7246-7251.</w:t>
      </w:r>
    </w:p>
    <w:p w14:paraId="2E1D72C6" w14:textId="77777777" w:rsidR="0022260E" w:rsidRPr="0022260E" w:rsidRDefault="0022260E" w:rsidP="0022260E">
      <w:pPr>
        <w:spacing w:before="120" w:after="0" w:line="240" w:lineRule="auto"/>
        <w:ind w:left="567" w:hanging="567"/>
        <w:rPr>
          <w:sz w:val="20"/>
          <w:szCs w:val="20"/>
        </w:rPr>
      </w:pPr>
      <w:r w:rsidRPr="0022260E">
        <w:rPr>
          <w:sz w:val="20"/>
          <w:szCs w:val="20"/>
        </w:rPr>
        <w:t>(378)</w:t>
      </w:r>
      <w:r w:rsidRPr="0022260E">
        <w:rPr>
          <w:sz w:val="20"/>
          <w:szCs w:val="20"/>
        </w:rPr>
        <w:tab/>
        <w:t xml:space="preserve">Reguera J, Weber F, Cusack S. Bunyaviridae RNA polymerases (L-protein) have an N-terminal, influenza-like endonuclease domain, essential for viral cap-dependent transcription. </w:t>
      </w:r>
      <w:proofErr w:type="gramStart"/>
      <w:r w:rsidRPr="0022260E">
        <w:rPr>
          <w:sz w:val="20"/>
          <w:szCs w:val="20"/>
        </w:rPr>
        <w:t>PLoS Pathogens 2010; 6(9).</w:t>
      </w:r>
      <w:proofErr w:type="gramEnd"/>
    </w:p>
    <w:p w14:paraId="3AC8F384" w14:textId="77777777" w:rsidR="0022260E" w:rsidRPr="0022260E" w:rsidRDefault="0022260E" w:rsidP="0022260E">
      <w:pPr>
        <w:spacing w:before="120" w:after="0" w:line="240" w:lineRule="auto"/>
        <w:ind w:left="567" w:hanging="567"/>
        <w:rPr>
          <w:sz w:val="20"/>
          <w:szCs w:val="20"/>
        </w:rPr>
      </w:pPr>
      <w:r w:rsidRPr="0022260E">
        <w:rPr>
          <w:sz w:val="20"/>
          <w:szCs w:val="20"/>
        </w:rPr>
        <w:t>(379)</w:t>
      </w:r>
      <w:r w:rsidRPr="0022260E">
        <w:rPr>
          <w:sz w:val="20"/>
          <w:szCs w:val="20"/>
        </w:rPr>
        <w:tab/>
        <w:t>Reichelt M, et al. Missorting of LaCrosse virus nucleocapsid protein by the interferon-induced MxA GTPase involves smooth ER membranes. Traffic 2004; 5(10): 772-784.</w:t>
      </w:r>
    </w:p>
    <w:p w14:paraId="4A32E3C6"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(380)</w:t>
      </w:r>
      <w:r w:rsidRPr="0022260E">
        <w:rPr>
          <w:sz w:val="20"/>
          <w:szCs w:val="20"/>
        </w:rPr>
        <w:tab/>
        <w:t>Remley K. Reportable Disease Surveillance in Virginia, 2008.</w:t>
      </w:r>
      <w:proofErr w:type="gramEnd"/>
      <w:r w:rsidRPr="0022260E">
        <w:rPr>
          <w:sz w:val="20"/>
          <w:szCs w:val="20"/>
        </w:rPr>
        <w:t xml:space="preserve"> </w:t>
      </w:r>
      <w:proofErr w:type="gramStart"/>
      <w:r w:rsidRPr="0022260E">
        <w:rPr>
          <w:sz w:val="20"/>
          <w:szCs w:val="20"/>
        </w:rPr>
        <w:t>Virginia Department of Health; 2008.</w:t>
      </w:r>
      <w:proofErr w:type="gramEnd"/>
    </w:p>
    <w:p w14:paraId="1D58EE16" w14:textId="77777777" w:rsidR="0022260E" w:rsidRPr="0022260E" w:rsidRDefault="0022260E" w:rsidP="0022260E">
      <w:pPr>
        <w:spacing w:before="120" w:after="0" w:line="240" w:lineRule="auto"/>
        <w:ind w:left="567" w:hanging="567"/>
        <w:rPr>
          <w:sz w:val="20"/>
          <w:szCs w:val="20"/>
        </w:rPr>
      </w:pPr>
      <w:r w:rsidRPr="0022260E">
        <w:rPr>
          <w:sz w:val="20"/>
          <w:szCs w:val="20"/>
        </w:rPr>
        <w:t>(381)</w:t>
      </w:r>
      <w:r w:rsidRPr="0022260E">
        <w:rPr>
          <w:sz w:val="20"/>
          <w:szCs w:val="20"/>
        </w:rPr>
        <w:tab/>
        <w:t xml:space="preserve">Roberts A, et al. Completion of the La </w:t>
      </w:r>
      <w:proofErr w:type="gramStart"/>
      <w:r w:rsidRPr="0022260E">
        <w:rPr>
          <w:sz w:val="20"/>
          <w:szCs w:val="20"/>
        </w:rPr>
        <w:t>crosse</w:t>
      </w:r>
      <w:proofErr w:type="gramEnd"/>
      <w:r w:rsidRPr="0022260E">
        <w:rPr>
          <w:sz w:val="20"/>
          <w:szCs w:val="20"/>
        </w:rPr>
        <w:t xml:space="preserve"> virus genome sequence and geneticcomparisons of the L proteins of the Bunyaviridae. Virology 1995; 206(1): 742-745.</w:t>
      </w:r>
    </w:p>
    <w:p w14:paraId="77B27C9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(382)</w:t>
      </w:r>
      <w:r w:rsidRPr="0022260E">
        <w:rPr>
          <w:sz w:val="20"/>
          <w:szCs w:val="20"/>
        </w:rPr>
        <w:tab/>
        <w:t>Robinson KS, Long WJ, Craig AS.</w:t>
      </w:r>
      <w:proofErr w:type="gramEnd"/>
      <w:r w:rsidRPr="0022260E">
        <w:rPr>
          <w:sz w:val="20"/>
          <w:szCs w:val="20"/>
        </w:rPr>
        <w:t xml:space="preserve"> Communicable and Environmental Disease Services Annual Report 2002. </w:t>
      </w:r>
      <w:proofErr w:type="gramStart"/>
      <w:r w:rsidRPr="0022260E">
        <w:rPr>
          <w:sz w:val="20"/>
          <w:szCs w:val="20"/>
        </w:rPr>
        <w:t>Tennessee Department of Health, Communicable and Environmental Disease Services Section; 2002.</w:t>
      </w:r>
      <w:proofErr w:type="gramEnd"/>
    </w:p>
    <w:p w14:paraId="156261F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lastRenderedPageBreak/>
        <w:t>(383)</w:t>
      </w:r>
      <w:r w:rsidRPr="0022260E">
        <w:rPr>
          <w:sz w:val="20"/>
          <w:szCs w:val="20"/>
        </w:rPr>
        <w:tab/>
        <w:t>Robinson KS, Long WJ, Craig AS.</w:t>
      </w:r>
      <w:proofErr w:type="gramEnd"/>
      <w:r w:rsidRPr="0022260E">
        <w:rPr>
          <w:sz w:val="20"/>
          <w:szCs w:val="20"/>
        </w:rPr>
        <w:t xml:space="preserve"> Communicable and Environmental Disease Services Annual Report 2003. </w:t>
      </w:r>
      <w:proofErr w:type="gramStart"/>
      <w:r w:rsidRPr="0022260E">
        <w:rPr>
          <w:sz w:val="20"/>
          <w:szCs w:val="20"/>
        </w:rPr>
        <w:t>Tennessee Department of Health, Communicable and Environmental Disease Services; 2003.</w:t>
      </w:r>
      <w:proofErr w:type="gramEnd"/>
    </w:p>
    <w:p w14:paraId="7A55ABC7"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(384)</w:t>
      </w:r>
      <w:r w:rsidRPr="0022260E">
        <w:rPr>
          <w:sz w:val="20"/>
          <w:szCs w:val="20"/>
        </w:rPr>
        <w:tab/>
        <w:t>Romero CC. Reportable Disease Surveillance in Virginia 2012.</w:t>
      </w:r>
      <w:proofErr w:type="gramEnd"/>
      <w:r w:rsidRPr="0022260E">
        <w:rPr>
          <w:sz w:val="20"/>
          <w:szCs w:val="20"/>
        </w:rPr>
        <w:t xml:space="preserve"> </w:t>
      </w:r>
      <w:proofErr w:type="gramStart"/>
      <w:r w:rsidRPr="0022260E">
        <w:rPr>
          <w:sz w:val="20"/>
          <w:szCs w:val="20"/>
        </w:rPr>
        <w:t>Virginia Department of Health; 2012.</w:t>
      </w:r>
      <w:proofErr w:type="gramEnd"/>
    </w:p>
    <w:p w14:paraId="43ABEA14" w14:textId="77777777" w:rsidR="0022260E" w:rsidRPr="0022260E" w:rsidRDefault="0022260E" w:rsidP="0022260E">
      <w:pPr>
        <w:spacing w:before="120" w:after="0" w:line="240" w:lineRule="auto"/>
        <w:ind w:left="567" w:hanging="567"/>
        <w:rPr>
          <w:sz w:val="20"/>
          <w:szCs w:val="20"/>
        </w:rPr>
      </w:pPr>
      <w:r w:rsidRPr="0022260E">
        <w:rPr>
          <w:sz w:val="20"/>
          <w:szCs w:val="20"/>
        </w:rPr>
        <w:t>(385)</w:t>
      </w:r>
      <w:r w:rsidRPr="0022260E">
        <w:rPr>
          <w:sz w:val="20"/>
          <w:szCs w:val="20"/>
        </w:rPr>
        <w:tab/>
        <w:t>Rossier C, Patterson J, Kolakofsky D. La Crosse virus small genome mRNA is made in the cytoplasm. Journal of virology 1986; 58(2): 647-650.</w:t>
      </w:r>
    </w:p>
    <w:p w14:paraId="353FD39D"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(386)</w:t>
      </w:r>
      <w:r w:rsidRPr="0022260E">
        <w:rPr>
          <w:sz w:val="20"/>
          <w:szCs w:val="20"/>
        </w:rPr>
        <w:tab/>
        <w:t>Rossier C, Raju R, Kolakofsky D. LaCrosse virus gene expression in mammalian and mosquito cells.</w:t>
      </w:r>
      <w:proofErr w:type="gramEnd"/>
      <w:r w:rsidRPr="0022260E">
        <w:rPr>
          <w:sz w:val="20"/>
          <w:szCs w:val="20"/>
        </w:rPr>
        <w:t xml:space="preserve"> Virology (New York) 1988; 165(2): 539-548.</w:t>
      </w:r>
    </w:p>
    <w:p w14:paraId="6CA5F969"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(387)</w:t>
      </w:r>
      <w:r w:rsidRPr="0022260E">
        <w:rPr>
          <w:sz w:val="20"/>
          <w:szCs w:val="20"/>
        </w:rPr>
        <w:tab/>
        <w:t>Rowley WA, Dorsey DC, Knowles MA.</w:t>
      </w:r>
      <w:proofErr w:type="gramEnd"/>
      <w:r w:rsidRPr="0022260E">
        <w:rPr>
          <w:sz w:val="20"/>
          <w:szCs w:val="20"/>
        </w:rPr>
        <w:t xml:space="preserve"> The replication of two California serogroup viruses in a cell line from the mosquito Aedes triseriatus (Diptera: Culicidae). Journal of medical entomology 1984; 21(5): 501-505.</w:t>
      </w:r>
    </w:p>
    <w:p w14:paraId="365E2702"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(388)</w:t>
      </w:r>
      <w:r w:rsidRPr="0022260E">
        <w:rPr>
          <w:sz w:val="20"/>
          <w:szCs w:val="20"/>
        </w:rPr>
        <w:tab/>
        <w:t>Rowley WA, et al. Mosquito-borne virus activity in Iowa, 1975-1976.</w:t>
      </w:r>
      <w:proofErr w:type="gramEnd"/>
      <w:r w:rsidRPr="0022260E">
        <w:rPr>
          <w:sz w:val="20"/>
          <w:szCs w:val="20"/>
        </w:rPr>
        <w:t xml:space="preserve"> Mosquito News 1979; 39(1): 1-9.</w:t>
      </w:r>
    </w:p>
    <w:p w14:paraId="550B46ED"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(389)</w:t>
      </w:r>
      <w:r w:rsidRPr="0022260E">
        <w:rPr>
          <w:sz w:val="20"/>
          <w:szCs w:val="20"/>
        </w:rPr>
        <w:tab/>
        <w:t>Rowley WA, et al. Field studies on mosquito arbovirus relationships in Iowa, 1971.</w:t>
      </w:r>
      <w:proofErr w:type="gramEnd"/>
      <w:r w:rsidRPr="0022260E">
        <w:rPr>
          <w:sz w:val="20"/>
          <w:szCs w:val="20"/>
        </w:rPr>
        <w:t xml:space="preserve"> Journal of medical entomology 1973; 10(6): 613-617.</w:t>
      </w:r>
    </w:p>
    <w:p w14:paraId="2CACCBB7"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(390)</w:t>
      </w:r>
      <w:r w:rsidRPr="0022260E">
        <w:rPr>
          <w:sz w:val="20"/>
          <w:szCs w:val="20"/>
        </w:rPr>
        <w:tab/>
        <w:t>Rozhon EJ, et al. Attenuation of virulence of a bunyavirus involving an L RNA defect and isolation of LAC/SSH/LAC and LAC/SSH/SSH reassortants.</w:t>
      </w:r>
      <w:proofErr w:type="gramEnd"/>
      <w:r w:rsidRPr="0022260E">
        <w:rPr>
          <w:sz w:val="20"/>
          <w:szCs w:val="20"/>
        </w:rPr>
        <w:t xml:space="preserve"> Virology 1981; 111(1): 125-138.</w:t>
      </w:r>
    </w:p>
    <w:p w14:paraId="7C0FE83E" w14:textId="77777777" w:rsidR="0022260E" w:rsidRPr="0022260E" w:rsidRDefault="0022260E" w:rsidP="0022260E">
      <w:pPr>
        <w:spacing w:before="120" w:after="0" w:line="240" w:lineRule="auto"/>
        <w:ind w:left="567" w:hanging="567"/>
        <w:rPr>
          <w:sz w:val="20"/>
          <w:szCs w:val="20"/>
        </w:rPr>
      </w:pPr>
      <w:r w:rsidRPr="0022260E">
        <w:rPr>
          <w:sz w:val="20"/>
          <w:szCs w:val="20"/>
        </w:rPr>
        <w:t>(391)</w:t>
      </w:r>
      <w:r w:rsidRPr="0022260E">
        <w:rPr>
          <w:sz w:val="20"/>
          <w:szCs w:val="20"/>
        </w:rPr>
        <w:tab/>
        <w:t>Sandrock M, et al. Interferon-induced rat Mx proteins confer resistance to Rift Valley fever virus and other arthropod-borne viruses. Journal of Interferon &amp; Cytokine Research 2001; 21(9): 663-668.</w:t>
      </w:r>
    </w:p>
    <w:p w14:paraId="094D9EA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(392)</w:t>
      </w:r>
      <w:r w:rsidRPr="0022260E">
        <w:rPr>
          <w:sz w:val="20"/>
          <w:szCs w:val="20"/>
        </w:rPr>
        <w:tab/>
        <w:t>Sardelis MR, Turell MJ, Andre RG.</w:t>
      </w:r>
      <w:proofErr w:type="gramEnd"/>
      <w:r w:rsidRPr="0022260E">
        <w:rPr>
          <w:sz w:val="20"/>
          <w:szCs w:val="20"/>
        </w:rPr>
        <w:t xml:space="preserve"> Laboratory transmission of La Crosse virus by Ochlerotatus j. japonicus (Diptera: Culicidae). Journal of medical entomology 2002; 39(4): 635-639.</w:t>
      </w:r>
    </w:p>
    <w:p w14:paraId="01CBC6AF" w14:textId="77777777" w:rsidR="0022260E" w:rsidRPr="0022260E" w:rsidRDefault="0022260E" w:rsidP="0022260E">
      <w:pPr>
        <w:spacing w:before="120" w:after="0" w:line="240" w:lineRule="auto"/>
        <w:ind w:left="567" w:hanging="567"/>
        <w:rPr>
          <w:sz w:val="20"/>
          <w:szCs w:val="20"/>
        </w:rPr>
      </w:pPr>
      <w:r w:rsidRPr="0022260E">
        <w:rPr>
          <w:sz w:val="20"/>
          <w:szCs w:val="20"/>
        </w:rPr>
        <w:t>(393)</w:t>
      </w:r>
      <w:r w:rsidRPr="0022260E">
        <w:rPr>
          <w:sz w:val="20"/>
          <w:szCs w:val="20"/>
        </w:rPr>
        <w:tab/>
        <w:t>Scheidler LC, et al. Survey of Aedes triseriatus (Diptera: Culicidae) for Lacrosse Encephalitis Virus and West Nile Virus in Lorain County, Ohio. Journal of medical entomology 2006; 43(3): 589-593.</w:t>
      </w:r>
    </w:p>
    <w:p w14:paraId="0191D788"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(394)</w:t>
      </w:r>
      <w:r w:rsidRPr="0022260E">
        <w:rPr>
          <w:sz w:val="20"/>
          <w:szCs w:val="20"/>
        </w:rPr>
        <w:tab/>
        <w:t>Schopen S, Labuda M, Beaty B. Vertical and venereal transmission of California group viruses by Aedes triseriatus and Culiseta inornata mosquitoes.</w:t>
      </w:r>
      <w:proofErr w:type="gramEnd"/>
      <w:r w:rsidRPr="0022260E">
        <w:rPr>
          <w:sz w:val="20"/>
          <w:szCs w:val="20"/>
        </w:rPr>
        <w:t xml:space="preserve"> Acta Virologica 1991; 35(4): 373-382.</w:t>
      </w:r>
    </w:p>
    <w:p w14:paraId="53063979" w14:textId="77777777" w:rsidR="0022260E" w:rsidRPr="0022260E" w:rsidRDefault="0022260E" w:rsidP="0022260E">
      <w:pPr>
        <w:spacing w:before="120" w:after="0" w:line="240" w:lineRule="auto"/>
        <w:ind w:left="567" w:hanging="567"/>
        <w:rPr>
          <w:sz w:val="20"/>
          <w:szCs w:val="20"/>
        </w:rPr>
      </w:pPr>
      <w:r w:rsidRPr="0022260E">
        <w:rPr>
          <w:sz w:val="20"/>
          <w:szCs w:val="20"/>
        </w:rPr>
        <w:t>(395)</w:t>
      </w:r>
      <w:r w:rsidRPr="0022260E">
        <w:rPr>
          <w:sz w:val="20"/>
          <w:szCs w:val="20"/>
        </w:rPr>
        <w:tab/>
        <w:t xml:space="preserve">Schuh T, et al. DNA-based vaccine against </w:t>
      </w:r>
      <w:proofErr w:type="gramStart"/>
      <w:r w:rsidRPr="0022260E">
        <w:rPr>
          <w:sz w:val="20"/>
          <w:szCs w:val="20"/>
        </w:rPr>
        <w:t>la crosse</w:t>
      </w:r>
      <w:proofErr w:type="gramEnd"/>
      <w:r w:rsidRPr="0022260E">
        <w:rPr>
          <w:sz w:val="20"/>
          <w:szCs w:val="20"/>
        </w:rPr>
        <w:t xml:space="preserve"> virus: Protective immune response mediated by neutralizing antibodies and CD4+ T cells. Human Gene Therapy 1999; 10(10): 1649-1658.</w:t>
      </w:r>
    </w:p>
    <w:p w14:paraId="30D7C938" w14:textId="77777777" w:rsidR="0022260E" w:rsidRPr="0022260E" w:rsidRDefault="0022260E" w:rsidP="0022260E">
      <w:pPr>
        <w:spacing w:before="120" w:after="0" w:line="240" w:lineRule="auto"/>
        <w:ind w:left="567" w:hanging="567"/>
        <w:rPr>
          <w:sz w:val="20"/>
          <w:szCs w:val="20"/>
        </w:rPr>
      </w:pPr>
      <w:r w:rsidRPr="00561386">
        <w:rPr>
          <w:sz w:val="20"/>
          <w:szCs w:val="20"/>
        </w:rPr>
        <w:t>(396)</w:t>
      </w:r>
      <w:r w:rsidRPr="00561386">
        <w:rPr>
          <w:sz w:val="20"/>
          <w:szCs w:val="20"/>
        </w:rPr>
        <w:tab/>
        <w:t xml:space="preserve">Schultz KL, Vernon PS, Griffin DE. </w:t>
      </w:r>
      <w:r w:rsidRPr="0022260E">
        <w:rPr>
          <w:sz w:val="20"/>
          <w:szCs w:val="20"/>
        </w:rPr>
        <w:t>Differentiation of neurons restricts Arbovirus replication and increases expression of the alpha isoform of IRF-7. Journal of virology 2015; 89(1): 48-60.</w:t>
      </w:r>
    </w:p>
    <w:p w14:paraId="614F3026" w14:textId="77777777" w:rsidR="0022260E" w:rsidRPr="0022260E" w:rsidRDefault="0022260E" w:rsidP="0022260E">
      <w:pPr>
        <w:spacing w:before="120" w:after="0" w:line="240" w:lineRule="auto"/>
        <w:ind w:left="567" w:hanging="567"/>
        <w:rPr>
          <w:sz w:val="20"/>
          <w:szCs w:val="20"/>
        </w:rPr>
      </w:pPr>
      <w:r w:rsidRPr="0022260E">
        <w:rPr>
          <w:sz w:val="20"/>
          <w:szCs w:val="20"/>
        </w:rPr>
        <w:t>(397)</w:t>
      </w:r>
      <w:r w:rsidRPr="0022260E">
        <w:rPr>
          <w:sz w:val="20"/>
          <w:szCs w:val="20"/>
        </w:rPr>
        <w:tab/>
        <w:t>Seymour C, et al. Experimental infection of chipmunks and snowshoe hares with La Crosse and snowshoe hare viruses and four of their reassortants. The American Journal of Tropical Medicine and Hygiene 1983; 32(5): 1147-1153.</w:t>
      </w:r>
    </w:p>
    <w:p w14:paraId="35F71499"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(398)</w:t>
      </w:r>
      <w:r w:rsidRPr="0022260E">
        <w:rPr>
          <w:sz w:val="20"/>
          <w:szCs w:val="20"/>
        </w:rPr>
        <w:tab/>
        <w:t>Seymour C, Yuill TM.</w:t>
      </w:r>
      <w:proofErr w:type="gramEnd"/>
      <w:r w:rsidRPr="0022260E">
        <w:rPr>
          <w:sz w:val="20"/>
          <w:szCs w:val="20"/>
        </w:rPr>
        <w:t xml:space="preserve"> </w:t>
      </w:r>
      <w:proofErr w:type="gramStart"/>
      <w:r w:rsidRPr="0022260E">
        <w:rPr>
          <w:sz w:val="20"/>
          <w:szCs w:val="20"/>
        </w:rPr>
        <w:t>Studies on selection of LaCrosse virus variants by natural vertebrate hosts and vector mosquitoes.</w:t>
      </w:r>
      <w:proofErr w:type="gramEnd"/>
      <w:r w:rsidRPr="0022260E">
        <w:rPr>
          <w:sz w:val="20"/>
          <w:szCs w:val="20"/>
        </w:rPr>
        <w:t xml:space="preserve"> Acta Virologica 1981; 25(2): 87-94.</w:t>
      </w:r>
    </w:p>
    <w:p w14:paraId="62DDEF8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(399)</w:t>
      </w:r>
      <w:r w:rsidRPr="0022260E">
        <w:rPr>
          <w:sz w:val="20"/>
          <w:szCs w:val="20"/>
        </w:rPr>
        <w:tab/>
        <w:t>Shope RE, Rozhont EJ, Bishop DHL.</w:t>
      </w:r>
      <w:proofErr w:type="gramEnd"/>
      <w:r w:rsidRPr="0022260E">
        <w:rPr>
          <w:sz w:val="20"/>
          <w:szCs w:val="20"/>
        </w:rPr>
        <w:t xml:space="preserve"> </w:t>
      </w:r>
      <w:proofErr w:type="gramStart"/>
      <w:r w:rsidRPr="0022260E">
        <w:rPr>
          <w:sz w:val="20"/>
          <w:szCs w:val="20"/>
        </w:rPr>
        <w:t>Role of the middle-sized bunyavirus RNA segment in mouse virulence.</w:t>
      </w:r>
      <w:proofErr w:type="gramEnd"/>
      <w:r w:rsidRPr="0022260E">
        <w:rPr>
          <w:sz w:val="20"/>
          <w:szCs w:val="20"/>
        </w:rPr>
        <w:t xml:space="preserve"> Virology 1981; 114(1): 273-276.</w:t>
      </w:r>
    </w:p>
    <w:p w14:paraId="773BB003"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(400)</w:t>
      </w:r>
      <w:r w:rsidRPr="0022260E">
        <w:rPr>
          <w:sz w:val="20"/>
          <w:szCs w:val="20"/>
        </w:rPr>
        <w:tab/>
        <w:t>Shultz R, et al. Florida 2006 Arbovirus Activity by County.</w:t>
      </w:r>
      <w:proofErr w:type="gramEnd"/>
      <w:r w:rsidRPr="0022260E">
        <w:rPr>
          <w:sz w:val="20"/>
          <w:szCs w:val="20"/>
        </w:rPr>
        <w:t xml:space="preserve"> </w:t>
      </w:r>
      <w:proofErr w:type="gramStart"/>
      <w:r w:rsidRPr="0022260E">
        <w:rPr>
          <w:sz w:val="20"/>
          <w:szCs w:val="20"/>
        </w:rPr>
        <w:t>Florida Health; 2006.</w:t>
      </w:r>
      <w:proofErr w:type="gramEnd"/>
    </w:p>
    <w:p w14:paraId="47DC6158"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(401)</w:t>
      </w:r>
      <w:r w:rsidRPr="0022260E">
        <w:rPr>
          <w:sz w:val="20"/>
          <w:szCs w:val="20"/>
        </w:rPr>
        <w:tab/>
        <w:t>Shultz R, et al. Florida 2007 Arbovirus Activity by County.</w:t>
      </w:r>
      <w:proofErr w:type="gramEnd"/>
      <w:r w:rsidRPr="0022260E">
        <w:rPr>
          <w:sz w:val="20"/>
          <w:szCs w:val="20"/>
        </w:rPr>
        <w:t xml:space="preserve"> </w:t>
      </w:r>
      <w:proofErr w:type="gramStart"/>
      <w:r w:rsidRPr="0022260E">
        <w:rPr>
          <w:sz w:val="20"/>
          <w:szCs w:val="20"/>
        </w:rPr>
        <w:t>Florida Health 2007.</w:t>
      </w:r>
      <w:proofErr w:type="gramEnd"/>
    </w:p>
    <w:p w14:paraId="6C8F495A"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(402)</w:t>
      </w:r>
      <w:r w:rsidRPr="0022260E">
        <w:rPr>
          <w:sz w:val="20"/>
          <w:szCs w:val="20"/>
        </w:rPr>
        <w:tab/>
        <w:t>Sikes RK, Calisher CH, Smith JD.</w:t>
      </w:r>
      <w:proofErr w:type="gramEnd"/>
      <w:r w:rsidRPr="0022260E">
        <w:rPr>
          <w:sz w:val="20"/>
          <w:szCs w:val="20"/>
        </w:rPr>
        <w:t xml:space="preserve"> </w:t>
      </w:r>
      <w:proofErr w:type="gramStart"/>
      <w:r w:rsidRPr="0022260E">
        <w:rPr>
          <w:sz w:val="20"/>
          <w:szCs w:val="20"/>
        </w:rPr>
        <w:t>Human Infections with La Crosse Virus in Georgia, 1982.</w:t>
      </w:r>
      <w:proofErr w:type="gramEnd"/>
      <w:r w:rsidRPr="0022260E">
        <w:rPr>
          <w:sz w:val="20"/>
          <w:szCs w:val="20"/>
        </w:rPr>
        <w:t xml:space="preserve"> Southern medical journal 1984; 77(8): 972-974.</w:t>
      </w:r>
    </w:p>
    <w:p w14:paraId="4FFE0079"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(403)</w:t>
      </w:r>
      <w:r w:rsidRPr="0022260E">
        <w:rPr>
          <w:sz w:val="20"/>
          <w:szCs w:val="20"/>
        </w:rPr>
        <w:tab/>
        <w:t>Sjogren RD, Washburn J. Arbovirus surveillance and control in Minnesota.</w:t>
      </w:r>
      <w:proofErr w:type="gramEnd"/>
      <w:r w:rsidRPr="0022260E">
        <w:rPr>
          <w:sz w:val="20"/>
          <w:szCs w:val="20"/>
        </w:rPr>
        <w:t xml:space="preserve">  Forty-seventh Annual Conference of the California Mosquito and Vector Control Association, Inc. Visalia, California: CMVCA Press., 1979.</w:t>
      </w:r>
    </w:p>
    <w:p w14:paraId="5E6508AF"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lastRenderedPageBreak/>
        <w:t>(404)</w:t>
      </w:r>
      <w:r w:rsidRPr="0022260E">
        <w:rPr>
          <w:sz w:val="20"/>
          <w:szCs w:val="20"/>
        </w:rPr>
        <w:tab/>
        <w:t>Smith DR, et al. Development of FGI-106 as a broad-spectrum therapeutic with activity against members of the family Bunyaviridae.</w:t>
      </w:r>
      <w:proofErr w:type="gramEnd"/>
      <w:r w:rsidRPr="0022260E">
        <w:rPr>
          <w:sz w:val="20"/>
          <w:szCs w:val="20"/>
        </w:rPr>
        <w:t xml:space="preserve"> Fort Detrick, MD, United States: United States Army Medical research institute of infectious Diseases (USAMRIID)</w:t>
      </w:r>
      <w:proofErr w:type="gramStart"/>
      <w:r w:rsidRPr="0022260E">
        <w:rPr>
          <w:sz w:val="20"/>
          <w:szCs w:val="20"/>
        </w:rPr>
        <w:t>, ;</w:t>
      </w:r>
      <w:proofErr w:type="gramEnd"/>
      <w:r w:rsidRPr="0022260E">
        <w:rPr>
          <w:sz w:val="20"/>
          <w:szCs w:val="20"/>
        </w:rPr>
        <w:t xml:space="preserve"> 2010.</w:t>
      </w:r>
    </w:p>
    <w:p w14:paraId="650AFC89" w14:textId="77777777" w:rsidR="0022260E" w:rsidRPr="0022260E" w:rsidRDefault="0022260E" w:rsidP="0022260E">
      <w:pPr>
        <w:spacing w:before="120" w:after="0" w:line="240" w:lineRule="auto"/>
        <w:ind w:left="567" w:hanging="567"/>
        <w:rPr>
          <w:sz w:val="20"/>
          <w:szCs w:val="20"/>
        </w:rPr>
      </w:pPr>
      <w:r w:rsidRPr="0022260E">
        <w:rPr>
          <w:sz w:val="20"/>
          <w:szCs w:val="20"/>
        </w:rPr>
        <w:t>(405)</w:t>
      </w:r>
      <w:r w:rsidRPr="0022260E">
        <w:rPr>
          <w:sz w:val="20"/>
          <w:szCs w:val="20"/>
        </w:rPr>
        <w:tab/>
        <w:t>Sokol DK, Kleiman MB, Garg BP. LaCrosse viral encephalitis mimics herpes simplex viral encephalitis. Pediatric neurology 2001; 25(5): 413-415.</w:t>
      </w:r>
    </w:p>
    <w:p w14:paraId="7187013D" w14:textId="77777777" w:rsidR="0022260E" w:rsidRPr="0022260E" w:rsidRDefault="0022260E" w:rsidP="0022260E">
      <w:pPr>
        <w:spacing w:before="120" w:after="0" w:line="240" w:lineRule="auto"/>
        <w:ind w:left="567" w:hanging="567"/>
        <w:rPr>
          <w:sz w:val="20"/>
          <w:szCs w:val="20"/>
        </w:rPr>
      </w:pPr>
      <w:r w:rsidRPr="0022260E">
        <w:rPr>
          <w:sz w:val="20"/>
          <w:szCs w:val="20"/>
        </w:rPr>
        <w:t>(406)</w:t>
      </w:r>
      <w:r w:rsidRPr="0022260E">
        <w:rPr>
          <w:sz w:val="20"/>
          <w:szCs w:val="20"/>
        </w:rPr>
        <w:tab/>
        <w:t xml:space="preserve">Soldan SS, et al. La Crosse virus (LACV) </w:t>
      </w:r>
      <w:proofErr w:type="gramStart"/>
      <w:r w:rsidRPr="0022260E">
        <w:rPr>
          <w:sz w:val="20"/>
          <w:szCs w:val="20"/>
        </w:rPr>
        <w:t>Gc</w:t>
      </w:r>
      <w:proofErr w:type="gramEnd"/>
      <w:r w:rsidRPr="0022260E">
        <w:rPr>
          <w:sz w:val="20"/>
          <w:szCs w:val="20"/>
        </w:rPr>
        <w:t xml:space="preserve"> fusion peptide mutants have impaired growth and fusion phenotypes, but remain neurotoxic. Virology 2010; 404(2): 139-147.</w:t>
      </w:r>
    </w:p>
    <w:p w14:paraId="63476975" w14:textId="77777777" w:rsidR="0022260E" w:rsidRPr="0022260E" w:rsidRDefault="0022260E" w:rsidP="0022260E">
      <w:pPr>
        <w:spacing w:before="120" w:after="0" w:line="240" w:lineRule="auto"/>
        <w:ind w:left="567" w:hanging="567"/>
        <w:rPr>
          <w:sz w:val="20"/>
          <w:szCs w:val="20"/>
        </w:rPr>
      </w:pPr>
      <w:r w:rsidRPr="0022260E">
        <w:rPr>
          <w:sz w:val="20"/>
          <w:szCs w:val="20"/>
        </w:rPr>
        <w:t>(407)</w:t>
      </w:r>
      <w:r w:rsidRPr="0022260E">
        <w:rPr>
          <w:sz w:val="20"/>
          <w:szCs w:val="20"/>
        </w:rPr>
        <w:tab/>
        <w:t>Soldan SS, et al. La Crosse virus nonstructural protein NSs counteracts the effects of short interfering RNA. Journal of virology 2005; 79(1): 234-244.</w:t>
      </w:r>
    </w:p>
    <w:p w14:paraId="45A5A7B6"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(408)</w:t>
      </w:r>
      <w:r w:rsidRPr="0022260E">
        <w:rPr>
          <w:sz w:val="20"/>
          <w:szCs w:val="20"/>
        </w:rPr>
        <w:tab/>
        <w:t>Sotir MJ, et al. Endemic human mosquito-borne disease in Wisconsin residents, 2002-2006.</w:t>
      </w:r>
      <w:proofErr w:type="gramEnd"/>
      <w:r w:rsidRPr="0022260E">
        <w:rPr>
          <w:sz w:val="20"/>
          <w:szCs w:val="20"/>
        </w:rPr>
        <w:t xml:space="preserve"> Wisconsin medical journal 2007; 106(4): 185-190.</w:t>
      </w:r>
    </w:p>
    <w:p w14:paraId="7F1FD4C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(409)</w:t>
      </w:r>
      <w:r w:rsidRPr="0022260E">
        <w:rPr>
          <w:sz w:val="20"/>
          <w:szCs w:val="20"/>
        </w:rPr>
        <w:tab/>
        <w:t>South Carolina Department of Health and Environmental Control.</w:t>
      </w:r>
      <w:proofErr w:type="gramEnd"/>
      <w:r w:rsidRPr="0022260E">
        <w:rPr>
          <w:sz w:val="20"/>
          <w:szCs w:val="20"/>
        </w:rPr>
        <w:t xml:space="preserve"> </w:t>
      </w:r>
      <w:proofErr w:type="gramStart"/>
      <w:r w:rsidRPr="0022260E">
        <w:rPr>
          <w:sz w:val="20"/>
          <w:szCs w:val="20"/>
        </w:rPr>
        <w:t>2006 South Carolina La Crosse Virus Cases.</w:t>
      </w:r>
      <w:proofErr w:type="gramEnd"/>
      <w:r w:rsidRPr="0022260E">
        <w:rPr>
          <w:sz w:val="20"/>
          <w:szCs w:val="20"/>
        </w:rPr>
        <w:t xml:space="preserve"> </w:t>
      </w:r>
      <w:proofErr w:type="gramStart"/>
      <w:r w:rsidRPr="0022260E">
        <w:rPr>
          <w:sz w:val="20"/>
          <w:szCs w:val="20"/>
        </w:rPr>
        <w:t>South Carolina Department of Health and Environmental Control; 2006.</w:t>
      </w:r>
      <w:proofErr w:type="gramEnd"/>
    </w:p>
    <w:p w14:paraId="033279BD"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(410)</w:t>
      </w:r>
      <w:r w:rsidRPr="0022260E">
        <w:rPr>
          <w:sz w:val="20"/>
          <w:szCs w:val="20"/>
        </w:rPr>
        <w:tab/>
        <w:t>South Carolina Department of Health and Environmental Control.</w:t>
      </w:r>
      <w:proofErr w:type="gramEnd"/>
      <w:r w:rsidRPr="0022260E">
        <w:rPr>
          <w:sz w:val="20"/>
          <w:szCs w:val="20"/>
        </w:rPr>
        <w:t xml:space="preserve"> 2012-2013 South Carolina Annual Report on Reportable </w:t>
      </w:r>
      <w:proofErr w:type="gramStart"/>
      <w:r w:rsidRPr="0022260E">
        <w:rPr>
          <w:sz w:val="20"/>
          <w:szCs w:val="20"/>
        </w:rPr>
        <w:t>Conditions.;</w:t>
      </w:r>
      <w:proofErr w:type="gramEnd"/>
      <w:r w:rsidRPr="0022260E">
        <w:rPr>
          <w:sz w:val="20"/>
          <w:szCs w:val="20"/>
        </w:rPr>
        <w:t xml:space="preserve"> 2014.</w:t>
      </w:r>
    </w:p>
    <w:p w14:paraId="4274F7FD"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(411)</w:t>
      </w:r>
      <w:r w:rsidRPr="0022260E">
        <w:rPr>
          <w:sz w:val="20"/>
          <w:szCs w:val="20"/>
        </w:rPr>
        <w:tab/>
        <w:t>South Carolina Department of Health and Environmental Control.</w:t>
      </w:r>
      <w:proofErr w:type="gramEnd"/>
      <w:r w:rsidRPr="0022260E">
        <w:rPr>
          <w:sz w:val="20"/>
          <w:szCs w:val="20"/>
        </w:rPr>
        <w:t xml:space="preserve"> Division of Acute Disease Epidemiology Quarterly Disease Report 2015-2016. . </w:t>
      </w:r>
      <w:proofErr w:type="gramStart"/>
      <w:r w:rsidRPr="0022260E">
        <w:rPr>
          <w:sz w:val="20"/>
          <w:szCs w:val="20"/>
        </w:rPr>
        <w:t>South Carolina Department of Health and Environmental Control; 2016.</w:t>
      </w:r>
      <w:proofErr w:type="gramEnd"/>
    </w:p>
    <w:p w14:paraId="1C5A84D3"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(412)</w:t>
      </w:r>
      <w:r w:rsidRPr="0022260E">
        <w:rPr>
          <w:sz w:val="20"/>
          <w:szCs w:val="20"/>
        </w:rPr>
        <w:tab/>
        <w:t>Sprance HE, Shope RE.</w:t>
      </w:r>
      <w:proofErr w:type="gramEnd"/>
      <w:r w:rsidRPr="0022260E">
        <w:rPr>
          <w:sz w:val="20"/>
          <w:szCs w:val="20"/>
        </w:rPr>
        <w:t xml:space="preserve"> Single inoculation immune hamster sera for typing California group arboviruses by the complement fixation test. American Journal of Tropical Medicine and Hygiene 1977; 26(3): 544-546.</w:t>
      </w:r>
    </w:p>
    <w:p w14:paraId="57A649F3" w14:textId="77777777" w:rsidR="0022260E" w:rsidRPr="0022260E" w:rsidRDefault="0022260E" w:rsidP="0022260E">
      <w:pPr>
        <w:spacing w:before="120" w:after="0" w:line="240" w:lineRule="auto"/>
        <w:ind w:left="567" w:hanging="567"/>
        <w:rPr>
          <w:sz w:val="20"/>
          <w:szCs w:val="20"/>
        </w:rPr>
      </w:pPr>
      <w:r w:rsidRPr="0022260E">
        <w:rPr>
          <w:sz w:val="20"/>
          <w:szCs w:val="20"/>
        </w:rPr>
        <w:t>(413)</w:t>
      </w:r>
      <w:r w:rsidRPr="0022260E">
        <w:rPr>
          <w:sz w:val="20"/>
          <w:szCs w:val="20"/>
        </w:rPr>
        <w:tab/>
        <w:t>Srihongse S, Grayson MA, Deibel R. California serogroup viruses in New York State: The role of subtypes in human infections. American Journal of Tropical Medicine and Hygiene 1984; 33(6): 1218-1227.</w:t>
      </w:r>
    </w:p>
    <w:p w14:paraId="216FCB1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(414)</w:t>
      </w:r>
      <w:r w:rsidRPr="0022260E">
        <w:rPr>
          <w:sz w:val="20"/>
          <w:szCs w:val="20"/>
        </w:rPr>
        <w:tab/>
        <w:t>Stobierski MG, et al. Michigan Zoonotic &amp; Vector-Borne Disease Surveillance Summary 2012.</w:t>
      </w:r>
      <w:proofErr w:type="gramEnd"/>
      <w:r w:rsidRPr="0022260E">
        <w:rPr>
          <w:sz w:val="20"/>
          <w:szCs w:val="20"/>
        </w:rPr>
        <w:t xml:space="preserve"> </w:t>
      </w:r>
      <w:proofErr w:type="gramStart"/>
      <w:r w:rsidRPr="0022260E">
        <w:rPr>
          <w:sz w:val="20"/>
          <w:szCs w:val="20"/>
        </w:rPr>
        <w:t>Michigan Department of Community Health; 2013.</w:t>
      </w:r>
      <w:proofErr w:type="gramEnd"/>
    </w:p>
    <w:p w14:paraId="58CE123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(415)</w:t>
      </w:r>
      <w:r w:rsidRPr="0022260E">
        <w:rPr>
          <w:sz w:val="20"/>
          <w:szCs w:val="20"/>
        </w:rPr>
        <w:tab/>
        <w:t>Sundin DR. Evolutionary potential of Bunyaviruses [La Crosse virus] in Aedes triseriatus mosquitoes.</w:t>
      </w:r>
      <w:proofErr w:type="gramEnd"/>
      <w:r w:rsidRPr="0022260E">
        <w:rPr>
          <w:sz w:val="20"/>
          <w:szCs w:val="20"/>
        </w:rPr>
        <w:t xml:space="preserve"> Dissertation Abstracts International, B (Sciences and Engineering) 1987; 47(11): 4416-B.</w:t>
      </w:r>
    </w:p>
    <w:p w14:paraId="749D5C95" w14:textId="77777777" w:rsidR="0022260E" w:rsidRPr="0022260E" w:rsidRDefault="0022260E" w:rsidP="0022260E">
      <w:pPr>
        <w:spacing w:before="120" w:after="0" w:line="240" w:lineRule="auto"/>
        <w:ind w:left="567" w:hanging="567"/>
        <w:rPr>
          <w:sz w:val="20"/>
          <w:szCs w:val="20"/>
        </w:rPr>
      </w:pPr>
      <w:r w:rsidRPr="0022260E">
        <w:rPr>
          <w:sz w:val="20"/>
          <w:szCs w:val="20"/>
        </w:rPr>
        <w:t>(416)</w:t>
      </w:r>
      <w:r w:rsidRPr="0022260E">
        <w:rPr>
          <w:sz w:val="20"/>
          <w:szCs w:val="20"/>
        </w:rPr>
        <w:tab/>
        <w:t>Sutherland IW, Vector and virus interactions: La Crosse encephalitis virus and the mosquito vector Aedes (stegomyia) albopictus. United States -- Colorado: Colorado State University; 2008.</w:t>
      </w:r>
    </w:p>
    <w:p w14:paraId="53F5BE7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(417)</w:t>
      </w:r>
      <w:r w:rsidRPr="0022260E">
        <w:rPr>
          <w:sz w:val="20"/>
          <w:szCs w:val="20"/>
        </w:rPr>
        <w:tab/>
        <w:t>Szumlas DE, et al. Seroepidemiology of La Crosse virus infection in humans in western North Carolina.</w:t>
      </w:r>
      <w:proofErr w:type="gramEnd"/>
      <w:r w:rsidRPr="0022260E">
        <w:rPr>
          <w:sz w:val="20"/>
          <w:szCs w:val="20"/>
        </w:rPr>
        <w:t xml:space="preserve"> American Journal of Tropical Medicine and Hygiene 1996; 54(4): 332-337.</w:t>
      </w:r>
    </w:p>
    <w:p w14:paraId="159871C9" w14:textId="77777777" w:rsidR="0022260E" w:rsidRPr="0022260E" w:rsidRDefault="0022260E" w:rsidP="0022260E">
      <w:pPr>
        <w:spacing w:before="120" w:after="0" w:line="240" w:lineRule="auto"/>
        <w:ind w:left="567" w:hanging="567"/>
        <w:rPr>
          <w:sz w:val="20"/>
          <w:szCs w:val="20"/>
        </w:rPr>
      </w:pPr>
      <w:r w:rsidRPr="0022260E">
        <w:rPr>
          <w:sz w:val="20"/>
          <w:szCs w:val="20"/>
        </w:rPr>
        <w:t>(418)</w:t>
      </w:r>
      <w:r w:rsidRPr="0022260E">
        <w:rPr>
          <w:sz w:val="20"/>
          <w:szCs w:val="20"/>
        </w:rPr>
        <w:tab/>
        <w:t>Szumlas DE, et al. Relative abundance and species composition of mosquito populations (Diptera</w:t>
      </w:r>
      <w:proofErr w:type="gramStart"/>
      <w:r w:rsidRPr="0022260E">
        <w:rPr>
          <w:sz w:val="20"/>
          <w:szCs w:val="20"/>
        </w:rPr>
        <w:t>:Culicidae</w:t>
      </w:r>
      <w:proofErr w:type="gramEnd"/>
      <w:r w:rsidRPr="0022260E">
        <w:rPr>
          <w:sz w:val="20"/>
          <w:szCs w:val="20"/>
        </w:rPr>
        <w:t>) in a La Crosse virus-endemic area in western North Carolina. Journal of medical entomology 1996; 33(4): 598-607.</w:t>
      </w:r>
    </w:p>
    <w:p w14:paraId="1451F959"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(419)</w:t>
      </w:r>
      <w:r w:rsidRPr="0022260E">
        <w:rPr>
          <w:sz w:val="20"/>
          <w:szCs w:val="20"/>
        </w:rPr>
        <w:tab/>
        <w:t>Talmon Y, et al. Electron microscopy of vitrified-hydrated La Crosse virus.</w:t>
      </w:r>
      <w:proofErr w:type="gramEnd"/>
      <w:r w:rsidRPr="0022260E">
        <w:rPr>
          <w:sz w:val="20"/>
          <w:szCs w:val="20"/>
        </w:rPr>
        <w:t xml:space="preserve"> Journal of virology 1987; 61(7): 2319-2321.</w:t>
      </w:r>
    </w:p>
    <w:p w14:paraId="27D7903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(420)</w:t>
      </w:r>
      <w:r w:rsidRPr="0022260E">
        <w:rPr>
          <w:sz w:val="20"/>
          <w:szCs w:val="20"/>
        </w:rPr>
        <w:tab/>
        <w:t>Tatum LM, et al. Canine LaCrosse viral meningoencephalomyelitis with possible public health implications.</w:t>
      </w:r>
      <w:proofErr w:type="gramEnd"/>
      <w:r w:rsidRPr="0022260E">
        <w:rPr>
          <w:sz w:val="20"/>
          <w:szCs w:val="20"/>
        </w:rPr>
        <w:t xml:space="preserve"> Journal of Veterinary Diagnostic Investigation 1999; 11(2): 184-188.</w:t>
      </w:r>
    </w:p>
    <w:p w14:paraId="13C37EDF" w14:textId="77777777" w:rsidR="0022260E" w:rsidRPr="0022260E" w:rsidRDefault="0022260E" w:rsidP="0022260E">
      <w:pPr>
        <w:spacing w:before="120" w:after="0" w:line="240" w:lineRule="auto"/>
        <w:ind w:left="567" w:hanging="567"/>
        <w:rPr>
          <w:sz w:val="20"/>
          <w:szCs w:val="20"/>
        </w:rPr>
      </w:pPr>
      <w:r w:rsidRPr="0022260E">
        <w:rPr>
          <w:sz w:val="20"/>
          <w:szCs w:val="20"/>
        </w:rPr>
        <w:t>(421)</w:t>
      </w:r>
      <w:r w:rsidRPr="0022260E">
        <w:rPr>
          <w:sz w:val="20"/>
          <w:szCs w:val="20"/>
        </w:rPr>
        <w:tab/>
        <w:t>Taylor K, et al. Age-dependent susceptibility to La Crosse Virus-induced neurological disease mediated by TLR3/RLR signaling pathways. 12th International Symposium on NeuroVirology Washington, DC United States 2013; 19: S81.</w:t>
      </w:r>
    </w:p>
    <w:p w14:paraId="4DE6E709" w14:textId="77777777" w:rsidR="0022260E" w:rsidRPr="0022260E" w:rsidRDefault="0022260E" w:rsidP="0022260E">
      <w:pPr>
        <w:spacing w:before="120" w:after="0" w:line="240" w:lineRule="auto"/>
        <w:ind w:left="567" w:hanging="567"/>
        <w:rPr>
          <w:sz w:val="20"/>
          <w:szCs w:val="20"/>
        </w:rPr>
      </w:pPr>
      <w:r w:rsidRPr="0022260E">
        <w:rPr>
          <w:sz w:val="20"/>
          <w:szCs w:val="20"/>
          <w:lang w:val="fr-CA"/>
        </w:rPr>
        <w:t>(422)</w:t>
      </w:r>
      <w:r w:rsidRPr="0022260E">
        <w:rPr>
          <w:sz w:val="20"/>
          <w:szCs w:val="20"/>
          <w:lang w:val="fr-CA"/>
        </w:rPr>
        <w:tab/>
        <w:t xml:space="preserve">Teleron AL, et al. La Crosse Encephalitis: An Adult Case Series. </w:t>
      </w:r>
      <w:r w:rsidRPr="0022260E">
        <w:rPr>
          <w:sz w:val="20"/>
          <w:szCs w:val="20"/>
        </w:rPr>
        <w:t>The American Journal of Medicine 2016; 129(8): 881-884.</w:t>
      </w:r>
    </w:p>
    <w:p w14:paraId="2E3A1CB0"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lastRenderedPageBreak/>
        <w:t>(423)</w:t>
      </w:r>
      <w:r w:rsidRPr="0022260E">
        <w:rPr>
          <w:sz w:val="20"/>
          <w:szCs w:val="20"/>
        </w:rPr>
        <w:tab/>
        <w:t>Tesh RB, Gubler DJ.</w:t>
      </w:r>
      <w:proofErr w:type="gramEnd"/>
      <w:r w:rsidRPr="0022260E">
        <w:rPr>
          <w:sz w:val="20"/>
          <w:szCs w:val="20"/>
        </w:rPr>
        <w:t xml:space="preserve"> Laboratory studies of transovarial transmission of La Crosse and other arboviruses by Aedes albopictus and Culex fatigans. American Journal of Tropical Medicine and Hygiene 1975; 24(5): 876-880.</w:t>
      </w:r>
    </w:p>
    <w:p w14:paraId="066B4C4E" w14:textId="77777777" w:rsidR="0022260E" w:rsidRPr="0022260E" w:rsidRDefault="0022260E" w:rsidP="0022260E">
      <w:pPr>
        <w:spacing w:before="120" w:after="0" w:line="240" w:lineRule="auto"/>
        <w:ind w:left="567" w:hanging="567"/>
        <w:rPr>
          <w:sz w:val="20"/>
          <w:szCs w:val="20"/>
        </w:rPr>
      </w:pPr>
      <w:r w:rsidRPr="0022260E">
        <w:rPr>
          <w:sz w:val="20"/>
          <w:szCs w:val="20"/>
        </w:rPr>
        <w:t>(424)</w:t>
      </w:r>
      <w:r w:rsidRPr="0022260E">
        <w:rPr>
          <w:sz w:val="20"/>
          <w:szCs w:val="20"/>
        </w:rPr>
        <w:tab/>
        <w:t xml:space="preserve">Texas Department of State Health Services Infectious Disease Control Unit. </w:t>
      </w:r>
      <w:proofErr w:type="gramStart"/>
      <w:r w:rsidRPr="0022260E">
        <w:rPr>
          <w:sz w:val="20"/>
          <w:szCs w:val="20"/>
        </w:rPr>
        <w:t>Arbovirus Activity in Texas 2012 Surveillance Report.</w:t>
      </w:r>
      <w:proofErr w:type="gramEnd"/>
      <w:r w:rsidRPr="0022260E">
        <w:rPr>
          <w:sz w:val="20"/>
          <w:szCs w:val="20"/>
        </w:rPr>
        <w:t xml:space="preserve"> Texas 2014.</w:t>
      </w:r>
    </w:p>
    <w:p w14:paraId="5D5B00EF" w14:textId="77777777" w:rsidR="0022260E" w:rsidRPr="0022260E" w:rsidRDefault="0022260E" w:rsidP="0022260E">
      <w:pPr>
        <w:spacing w:before="120" w:after="0" w:line="240" w:lineRule="auto"/>
        <w:ind w:left="567" w:hanging="567"/>
        <w:rPr>
          <w:sz w:val="20"/>
          <w:szCs w:val="20"/>
        </w:rPr>
      </w:pPr>
      <w:r w:rsidRPr="0022260E">
        <w:rPr>
          <w:sz w:val="20"/>
          <w:szCs w:val="20"/>
        </w:rPr>
        <w:t>(425)</w:t>
      </w:r>
      <w:r w:rsidRPr="0022260E">
        <w:rPr>
          <w:sz w:val="20"/>
          <w:szCs w:val="20"/>
        </w:rPr>
        <w:tab/>
        <w:t xml:space="preserve">Thomas AK, Pinger RR, Grimstad PR. Confirmation of a LaCrosse virus (California encephalitis group) focus in Delaware County.  </w:t>
      </w:r>
      <w:proofErr w:type="gramStart"/>
      <w:r w:rsidRPr="0022260E">
        <w:rPr>
          <w:sz w:val="20"/>
          <w:szCs w:val="20"/>
        </w:rPr>
        <w:t>Proceedings of the Indiana Academy of Science, 1982.</w:t>
      </w:r>
      <w:proofErr w:type="gramEnd"/>
    </w:p>
    <w:p w14:paraId="073FBE4C" w14:textId="77777777" w:rsidR="0022260E" w:rsidRPr="0022260E" w:rsidRDefault="0022260E" w:rsidP="0022260E">
      <w:pPr>
        <w:spacing w:before="120" w:after="0" w:line="240" w:lineRule="auto"/>
        <w:ind w:left="567" w:hanging="567"/>
        <w:rPr>
          <w:sz w:val="20"/>
          <w:szCs w:val="20"/>
        </w:rPr>
      </w:pPr>
      <w:r w:rsidRPr="0022260E">
        <w:rPr>
          <w:sz w:val="20"/>
          <w:szCs w:val="20"/>
        </w:rPr>
        <w:t>(426)</w:t>
      </w:r>
      <w:r w:rsidRPr="0022260E">
        <w:rPr>
          <w:sz w:val="20"/>
          <w:szCs w:val="20"/>
        </w:rPr>
        <w:tab/>
        <w:t>Thompson WH. Higher venereal infection and transmission rates with La Crosse virus in Aedes triseriatus engorged before mating. American Journal of Tropical Medicine and Hygiene 1979; 28(5): 890-896.</w:t>
      </w:r>
    </w:p>
    <w:p w14:paraId="33742B8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(427)</w:t>
      </w:r>
      <w:r w:rsidRPr="0022260E">
        <w:rPr>
          <w:sz w:val="20"/>
          <w:szCs w:val="20"/>
        </w:rPr>
        <w:tab/>
        <w:t>Thompson WH. Lower rates of oral transmission of La Crosse virus by Aedes triseriatus venereally exposed after engorgement on immune chipmunks.</w:t>
      </w:r>
      <w:proofErr w:type="gramEnd"/>
      <w:r w:rsidRPr="0022260E">
        <w:rPr>
          <w:sz w:val="20"/>
          <w:szCs w:val="20"/>
        </w:rPr>
        <w:t xml:space="preserve"> American Journal of Tropical Medicine and Hygiene 1983; 32(6): 1416-1421.</w:t>
      </w:r>
    </w:p>
    <w:p w14:paraId="0AB76DB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(428)</w:t>
      </w:r>
      <w:r w:rsidRPr="0022260E">
        <w:rPr>
          <w:sz w:val="20"/>
          <w:szCs w:val="20"/>
        </w:rPr>
        <w:tab/>
        <w:t>Thompson WH, et al. La Crosse virus isolations from mosquitoes in Wisconsin, 1964-68.</w:t>
      </w:r>
      <w:proofErr w:type="gramEnd"/>
      <w:r w:rsidRPr="0022260E">
        <w:rPr>
          <w:sz w:val="20"/>
          <w:szCs w:val="20"/>
        </w:rPr>
        <w:t xml:space="preserve"> The American Journal of Tropical Medicine and Hygiene 1972; 21(2): 90-96.</w:t>
      </w:r>
    </w:p>
    <w:p w14:paraId="39F8760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(429)</w:t>
      </w:r>
      <w:r w:rsidRPr="0022260E">
        <w:rPr>
          <w:sz w:val="20"/>
          <w:szCs w:val="20"/>
        </w:rPr>
        <w:tab/>
        <w:t>Thompson WH, Beaty BJ.</w:t>
      </w:r>
      <w:proofErr w:type="gramEnd"/>
      <w:r w:rsidRPr="0022260E">
        <w:rPr>
          <w:sz w:val="20"/>
          <w:szCs w:val="20"/>
        </w:rPr>
        <w:t xml:space="preserve"> </w:t>
      </w:r>
      <w:proofErr w:type="gramStart"/>
      <w:r w:rsidRPr="0022260E">
        <w:rPr>
          <w:sz w:val="20"/>
          <w:szCs w:val="20"/>
        </w:rPr>
        <w:t>Venereal transmission of La Crosse (California encephalitis) arbovirus in Aedes triseriatus mosquitoes.</w:t>
      </w:r>
      <w:proofErr w:type="gramEnd"/>
      <w:r w:rsidRPr="0022260E">
        <w:rPr>
          <w:sz w:val="20"/>
          <w:szCs w:val="20"/>
        </w:rPr>
        <w:t xml:space="preserve"> Science, USA 1977; 196(4289): 530-531.</w:t>
      </w:r>
    </w:p>
    <w:p w14:paraId="0BD5742B"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(430)</w:t>
      </w:r>
      <w:r w:rsidRPr="0022260E">
        <w:rPr>
          <w:sz w:val="20"/>
          <w:szCs w:val="20"/>
        </w:rPr>
        <w:tab/>
        <w:t>Thompson WH, Beaty BJ.</w:t>
      </w:r>
      <w:proofErr w:type="gramEnd"/>
      <w:r w:rsidRPr="0022260E">
        <w:rPr>
          <w:sz w:val="20"/>
          <w:szCs w:val="20"/>
        </w:rPr>
        <w:t xml:space="preserve"> </w:t>
      </w:r>
      <w:proofErr w:type="gramStart"/>
      <w:r w:rsidRPr="0022260E">
        <w:rPr>
          <w:sz w:val="20"/>
          <w:szCs w:val="20"/>
        </w:rPr>
        <w:t>Venereal transmission of La Crosse virus from male to female Aedes triseriatus.</w:t>
      </w:r>
      <w:proofErr w:type="gramEnd"/>
      <w:r w:rsidRPr="0022260E">
        <w:rPr>
          <w:sz w:val="20"/>
          <w:szCs w:val="20"/>
        </w:rPr>
        <w:t xml:space="preserve"> American Journal of Tropical Medicine and Hygiene 1978; 27(1): 187-196.</w:t>
      </w:r>
    </w:p>
    <w:p w14:paraId="16D645E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(431)</w:t>
      </w:r>
      <w:r w:rsidRPr="0022260E">
        <w:rPr>
          <w:sz w:val="20"/>
          <w:szCs w:val="20"/>
        </w:rPr>
        <w:tab/>
        <w:t>Thompson WH, Gundersen CB.</w:t>
      </w:r>
      <w:proofErr w:type="gramEnd"/>
      <w:r w:rsidRPr="0022260E">
        <w:rPr>
          <w:sz w:val="20"/>
          <w:szCs w:val="20"/>
        </w:rPr>
        <w:t xml:space="preserve"> La Crosse encephalitis: occurrence of disease and control in a suburban area. </w:t>
      </w:r>
      <w:proofErr w:type="gramStart"/>
      <w:r w:rsidRPr="0022260E">
        <w:rPr>
          <w:sz w:val="20"/>
          <w:szCs w:val="20"/>
        </w:rPr>
        <w:t>Progress in clinical and biological research 1983; 123: 225-236.</w:t>
      </w:r>
      <w:proofErr w:type="gramEnd"/>
    </w:p>
    <w:p w14:paraId="35437B5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(432)</w:t>
      </w:r>
      <w:r w:rsidRPr="0022260E">
        <w:rPr>
          <w:sz w:val="20"/>
          <w:szCs w:val="20"/>
        </w:rPr>
        <w:tab/>
        <w:t>Toltzis P, O'Connell K, Patterson JL.</w:t>
      </w:r>
      <w:proofErr w:type="gramEnd"/>
      <w:r w:rsidRPr="0022260E">
        <w:rPr>
          <w:sz w:val="20"/>
          <w:szCs w:val="20"/>
        </w:rPr>
        <w:t xml:space="preserve"> </w:t>
      </w:r>
      <w:proofErr w:type="gramStart"/>
      <w:r w:rsidRPr="0022260E">
        <w:rPr>
          <w:sz w:val="20"/>
          <w:szCs w:val="20"/>
        </w:rPr>
        <w:t>Effect of phosphorylated ribavirin on vesicular stomatitis virus transcription.</w:t>
      </w:r>
      <w:proofErr w:type="gramEnd"/>
      <w:r w:rsidRPr="0022260E">
        <w:rPr>
          <w:sz w:val="20"/>
          <w:szCs w:val="20"/>
        </w:rPr>
        <w:t xml:space="preserve"> Antimicrobial Agents and Chemotherapy 1988; 32(4): 492-497.</w:t>
      </w:r>
    </w:p>
    <w:p w14:paraId="78DE9D33" w14:textId="77777777" w:rsidR="0022260E" w:rsidRPr="0022260E" w:rsidRDefault="0022260E" w:rsidP="0022260E">
      <w:pPr>
        <w:spacing w:before="120" w:after="0" w:line="240" w:lineRule="auto"/>
        <w:ind w:left="567" w:hanging="567"/>
        <w:rPr>
          <w:sz w:val="20"/>
          <w:szCs w:val="20"/>
        </w:rPr>
      </w:pPr>
      <w:r w:rsidRPr="0089603A">
        <w:rPr>
          <w:sz w:val="20"/>
          <w:szCs w:val="20"/>
          <w:lang w:val="fr-CA"/>
        </w:rPr>
        <w:t>(433)</w:t>
      </w:r>
      <w:r w:rsidRPr="0089603A">
        <w:rPr>
          <w:sz w:val="20"/>
          <w:szCs w:val="20"/>
          <w:lang w:val="fr-CA"/>
        </w:rPr>
        <w:tab/>
        <w:t xml:space="preserve">Trout Fryxell RT, et al. </w:t>
      </w:r>
      <w:r w:rsidRPr="0022260E">
        <w:rPr>
          <w:sz w:val="20"/>
          <w:szCs w:val="20"/>
        </w:rPr>
        <w:t xml:space="preserve">Cemeteries are effective sites for monitoring la Crosse virus (LACv) and these environments may play a role in LACv infection. </w:t>
      </w:r>
      <w:proofErr w:type="gramStart"/>
      <w:r w:rsidRPr="0022260E">
        <w:rPr>
          <w:sz w:val="20"/>
          <w:szCs w:val="20"/>
        </w:rPr>
        <w:t>PLoS ONE 2015; 10(4).</w:t>
      </w:r>
      <w:proofErr w:type="gramEnd"/>
    </w:p>
    <w:p w14:paraId="0F41B85F"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(434)</w:t>
      </w:r>
      <w:r w:rsidRPr="0022260E">
        <w:rPr>
          <w:sz w:val="20"/>
          <w:szCs w:val="20"/>
        </w:rPr>
        <w:tab/>
        <w:t>Turell MJ.</w:t>
      </w:r>
      <w:proofErr w:type="gramEnd"/>
      <w:r w:rsidRPr="0022260E">
        <w:rPr>
          <w:sz w:val="20"/>
          <w:szCs w:val="20"/>
        </w:rPr>
        <w:t xml:space="preserve"> Virus-dependent mortality in Rift Valley fever, eastern equine encephalomyelitis, and chikungunya virus-inoculated mosquito (Diptera: Culicidae) larvae. Journal of medical entomology 1992; 29(5): 792-795.</w:t>
      </w:r>
    </w:p>
    <w:p w14:paraId="674ADE50" w14:textId="77777777" w:rsidR="0022260E" w:rsidRPr="0022260E" w:rsidRDefault="0022260E" w:rsidP="0022260E">
      <w:pPr>
        <w:spacing w:before="120" w:after="0" w:line="240" w:lineRule="auto"/>
        <w:ind w:left="567" w:hanging="567"/>
        <w:rPr>
          <w:sz w:val="20"/>
          <w:szCs w:val="20"/>
        </w:rPr>
      </w:pPr>
      <w:r w:rsidRPr="0022260E">
        <w:rPr>
          <w:sz w:val="20"/>
          <w:szCs w:val="20"/>
        </w:rPr>
        <w:t>(435)</w:t>
      </w:r>
      <w:r w:rsidRPr="0022260E">
        <w:rPr>
          <w:sz w:val="20"/>
          <w:szCs w:val="20"/>
        </w:rPr>
        <w:tab/>
        <w:t>Turell MJ, Gargan TP, II, Bailey CL. Culex pipiens (Diptera: Culicidae) morbidity and mortality associated with Rift Valley fever virus infection. Journal of medical entomology 1985; 22(3): 332-337.</w:t>
      </w:r>
    </w:p>
    <w:p w14:paraId="3E3FA00B"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(436)</w:t>
      </w:r>
      <w:r w:rsidRPr="0022260E">
        <w:rPr>
          <w:sz w:val="20"/>
          <w:szCs w:val="20"/>
        </w:rPr>
        <w:tab/>
        <w:t>Urquidi V, Bishop DHL.</w:t>
      </w:r>
      <w:proofErr w:type="gramEnd"/>
      <w:r w:rsidRPr="0022260E">
        <w:rPr>
          <w:sz w:val="20"/>
          <w:szCs w:val="20"/>
        </w:rPr>
        <w:t xml:space="preserve"> </w:t>
      </w:r>
      <w:proofErr w:type="gramStart"/>
      <w:r w:rsidRPr="0022260E">
        <w:rPr>
          <w:sz w:val="20"/>
          <w:szCs w:val="20"/>
        </w:rPr>
        <w:t>Non-random reassortment between the tripartite RNA genomes of La Crosse and snowshoe hare viruses.</w:t>
      </w:r>
      <w:proofErr w:type="gramEnd"/>
      <w:r w:rsidRPr="0022260E">
        <w:rPr>
          <w:sz w:val="20"/>
          <w:szCs w:val="20"/>
        </w:rPr>
        <w:t xml:space="preserve"> Journal of General Virology 1992; 73(9): 2255-2265.</w:t>
      </w:r>
    </w:p>
    <w:p w14:paraId="29EB9EF0" w14:textId="77777777" w:rsidR="0022260E" w:rsidRPr="0022260E" w:rsidRDefault="0022260E" w:rsidP="0022260E">
      <w:pPr>
        <w:spacing w:before="120" w:after="0" w:line="240" w:lineRule="auto"/>
        <w:ind w:left="567" w:hanging="567"/>
        <w:rPr>
          <w:sz w:val="20"/>
          <w:szCs w:val="20"/>
        </w:rPr>
      </w:pPr>
      <w:r w:rsidRPr="0089603A">
        <w:rPr>
          <w:sz w:val="20"/>
          <w:szCs w:val="20"/>
          <w:lang w:val="fr-CA"/>
        </w:rPr>
        <w:t>(437)</w:t>
      </w:r>
      <w:r w:rsidRPr="0089603A">
        <w:rPr>
          <w:sz w:val="20"/>
          <w:szCs w:val="20"/>
          <w:lang w:val="fr-CA"/>
        </w:rPr>
        <w:tab/>
        <w:t xml:space="preserve">Utz JT, Apperson CS, Dietz EJ. </w:t>
      </w:r>
      <w:proofErr w:type="gramStart"/>
      <w:r w:rsidRPr="0022260E">
        <w:rPr>
          <w:sz w:val="20"/>
          <w:szCs w:val="20"/>
        </w:rPr>
        <w:t>Social impacts of La Crosse Encephalitis in North Carolina.</w:t>
      </w:r>
      <w:proofErr w:type="gramEnd"/>
      <w:r w:rsidRPr="0022260E">
        <w:rPr>
          <w:sz w:val="20"/>
          <w:szCs w:val="20"/>
        </w:rPr>
        <w:t xml:space="preserve"> Human organization 2005; 64(2): 135-146.</w:t>
      </w:r>
    </w:p>
    <w:p w14:paraId="4F3D27F7"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(438)</w:t>
      </w:r>
      <w:r w:rsidRPr="0022260E">
        <w:rPr>
          <w:sz w:val="20"/>
          <w:szCs w:val="20"/>
        </w:rPr>
        <w:tab/>
        <w:t>Utz JT, et al. Economic and social impacts of La Crosse encephalitis in western North Carolina.</w:t>
      </w:r>
      <w:proofErr w:type="gramEnd"/>
      <w:r w:rsidRPr="0022260E">
        <w:rPr>
          <w:sz w:val="20"/>
          <w:szCs w:val="20"/>
        </w:rPr>
        <w:t xml:space="preserve"> American Journal of Tropical Medicine and Hygiene 2003; 69(5): 509-518.</w:t>
      </w:r>
    </w:p>
    <w:p w14:paraId="78331335" w14:textId="77777777" w:rsidR="0022260E" w:rsidRPr="0022260E" w:rsidRDefault="0022260E" w:rsidP="0022260E">
      <w:pPr>
        <w:spacing w:before="120" w:after="0" w:line="240" w:lineRule="auto"/>
        <w:ind w:left="567" w:hanging="567"/>
        <w:rPr>
          <w:sz w:val="20"/>
          <w:szCs w:val="20"/>
        </w:rPr>
      </w:pPr>
      <w:r w:rsidRPr="0022260E">
        <w:rPr>
          <w:sz w:val="20"/>
          <w:szCs w:val="20"/>
        </w:rPr>
        <w:t>(439)</w:t>
      </w:r>
      <w:r w:rsidRPr="0022260E">
        <w:rPr>
          <w:sz w:val="20"/>
          <w:szCs w:val="20"/>
        </w:rPr>
        <w:tab/>
        <w:t>Verbruggen P, et al. Interferon antagonist NSs of La Crosse virus triggers a DNA damage response-like degradation of transcribing RNA polymerase II. The Journal of biological chemistry 2011; 286(5): 3681-3692.</w:t>
      </w:r>
    </w:p>
    <w:p w14:paraId="5A74C858"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(440)</w:t>
      </w:r>
      <w:r w:rsidRPr="0022260E">
        <w:rPr>
          <w:sz w:val="20"/>
          <w:szCs w:val="20"/>
        </w:rPr>
        <w:tab/>
        <w:t>Virginia Department of Health.</w:t>
      </w:r>
      <w:proofErr w:type="gramEnd"/>
      <w:r w:rsidRPr="0022260E">
        <w:rPr>
          <w:sz w:val="20"/>
          <w:szCs w:val="20"/>
        </w:rPr>
        <w:t xml:space="preserve"> </w:t>
      </w:r>
      <w:proofErr w:type="gramStart"/>
      <w:r w:rsidRPr="0022260E">
        <w:rPr>
          <w:sz w:val="20"/>
          <w:szCs w:val="20"/>
        </w:rPr>
        <w:t>Descriptive Epidemiology of Reportable Diseases, Virginia 1994 Annual Report.</w:t>
      </w:r>
      <w:proofErr w:type="gramEnd"/>
      <w:r w:rsidRPr="0022260E">
        <w:rPr>
          <w:sz w:val="20"/>
          <w:szCs w:val="20"/>
        </w:rPr>
        <w:t xml:space="preserve"> </w:t>
      </w:r>
      <w:proofErr w:type="gramStart"/>
      <w:r w:rsidRPr="0022260E">
        <w:rPr>
          <w:sz w:val="20"/>
          <w:szCs w:val="20"/>
        </w:rPr>
        <w:t>Virginia Department of Health; 1994.</w:t>
      </w:r>
      <w:proofErr w:type="gramEnd"/>
    </w:p>
    <w:p w14:paraId="4D36CDFB"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(441)</w:t>
      </w:r>
      <w:r w:rsidRPr="0022260E">
        <w:rPr>
          <w:sz w:val="20"/>
          <w:szCs w:val="20"/>
        </w:rPr>
        <w:tab/>
        <w:t>Virginia Department of Health.</w:t>
      </w:r>
      <w:proofErr w:type="gramEnd"/>
      <w:r w:rsidRPr="0022260E">
        <w:rPr>
          <w:sz w:val="20"/>
          <w:szCs w:val="20"/>
        </w:rPr>
        <w:t xml:space="preserve"> </w:t>
      </w:r>
      <w:proofErr w:type="gramStart"/>
      <w:r w:rsidRPr="0022260E">
        <w:rPr>
          <w:sz w:val="20"/>
          <w:szCs w:val="20"/>
        </w:rPr>
        <w:t>Descriptive Epidemiology of Reportable Diseases, Virginia 1995 Annual Report.</w:t>
      </w:r>
      <w:proofErr w:type="gramEnd"/>
      <w:r w:rsidRPr="0022260E">
        <w:rPr>
          <w:sz w:val="20"/>
          <w:szCs w:val="20"/>
        </w:rPr>
        <w:t xml:space="preserve"> </w:t>
      </w:r>
      <w:proofErr w:type="gramStart"/>
      <w:r w:rsidRPr="0022260E">
        <w:rPr>
          <w:sz w:val="20"/>
          <w:szCs w:val="20"/>
        </w:rPr>
        <w:t>Virginia Department of Health; 1995.</w:t>
      </w:r>
      <w:proofErr w:type="gramEnd"/>
    </w:p>
    <w:p w14:paraId="4A88F33F"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(442)</w:t>
      </w:r>
      <w:r w:rsidRPr="0022260E">
        <w:rPr>
          <w:sz w:val="20"/>
          <w:szCs w:val="20"/>
        </w:rPr>
        <w:tab/>
        <w:t>Virginia Department of Health.</w:t>
      </w:r>
      <w:proofErr w:type="gramEnd"/>
      <w:r w:rsidRPr="0022260E">
        <w:rPr>
          <w:sz w:val="20"/>
          <w:szCs w:val="20"/>
        </w:rPr>
        <w:t xml:space="preserve"> </w:t>
      </w:r>
      <w:proofErr w:type="gramStart"/>
      <w:r w:rsidRPr="0022260E">
        <w:rPr>
          <w:sz w:val="20"/>
          <w:szCs w:val="20"/>
        </w:rPr>
        <w:t>Descriptive Epidemiology of Reportable Diseases, Virginia 1996 Annual Report.</w:t>
      </w:r>
      <w:proofErr w:type="gramEnd"/>
      <w:r w:rsidRPr="0022260E">
        <w:rPr>
          <w:sz w:val="20"/>
          <w:szCs w:val="20"/>
        </w:rPr>
        <w:t xml:space="preserve"> </w:t>
      </w:r>
      <w:proofErr w:type="gramStart"/>
      <w:r w:rsidRPr="0022260E">
        <w:rPr>
          <w:sz w:val="20"/>
          <w:szCs w:val="20"/>
        </w:rPr>
        <w:t>Virginia Department of Health; 1996.</w:t>
      </w:r>
      <w:proofErr w:type="gramEnd"/>
    </w:p>
    <w:p w14:paraId="02E8824B"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lastRenderedPageBreak/>
        <w:t>(443)</w:t>
      </w:r>
      <w:r w:rsidRPr="0022260E">
        <w:rPr>
          <w:sz w:val="20"/>
          <w:szCs w:val="20"/>
        </w:rPr>
        <w:tab/>
        <w:t>Virginia Department of Health.</w:t>
      </w:r>
      <w:proofErr w:type="gramEnd"/>
      <w:r w:rsidRPr="0022260E">
        <w:rPr>
          <w:sz w:val="20"/>
          <w:szCs w:val="20"/>
        </w:rPr>
        <w:t xml:space="preserve"> </w:t>
      </w:r>
      <w:proofErr w:type="gramStart"/>
      <w:r w:rsidRPr="0022260E">
        <w:rPr>
          <w:sz w:val="20"/>
          <w:szCs w:val="20"/>
        </w:rPr>
        <w:t>Descriptive Epidemiology of Reportable Diseases, Virginia 1997 Annual Report.</w:t>
      </w:r>
      <w:proofErr w:type="gramEnd"/>
      <w:r w:rsidRPr="0022260E">
        <w:rPr>
          <w:sz w:val="20"/>
          <w:szCs w:val="20"/>
        </w:rPr>
        <w:t xml:space="preserve"> </w:t>
      </w:r>
      <w:proofErr w:type="gramStart"/>
      <w:r w:rsidRPr="0022260E">
        <w:rPr>
          <w:sz w:val="20"/>
          <w:szCs w:val="20"/>
        </w:rPr>
        <w:t>Virginia Department of Health; 1997.</w:t>
      </w:r>
      <w:proofErr w:type="gramEnd"/>
    </w:p>
    <w:p w14:paraId="2CDB38E3"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(444)</w:t>
      </w:r>
      <w:r w:rsidRPr="0022260E">
        <w:rPr>
          <w:sz w:val="20"/>
          <w:szCs w:val="20"/>
        </w:rPr>
        <w:tab/>
        <w:t>Virginia Department of Health.</w:t>
      </w:r>
      <w:proofErr w:type="gramEnd"/>
      <w:r w:rsidRPr="0022260E">
        <w:rPr>
          <w:sz w:val="20"/>
          <w:szCs w:val="20"/>
        </w:rPr>
        <w:t xml:space="preserve"> </w:t>
      </w:r>
      <w:proofErr w:type="gramStart"/>
      <w:r w:rsidRPr="0022260E">
        <w:rPr>
          <w:sz w:val="20"/>
          <w:szCs w:val="20"/>
        </w:rPr>
        <w:t>Descriptive Epidemiology of Reportable Diseases, Virginia 1998 Annual Report.</w:t>
      </w:r>
      <w:proofErr w:type="gramEnd"/>
      <w:r w:rsidRPr="0022260E">
        <w:rPr>
          <w:sz w:val="20"/>
          <w:szCs w:val="20"/>
        </w:rPr>
        <w:t xml:space="preserve"> </w:t>
      </w:r>
      <w:proofErr w:type="gramStart"/>
      <w:r w:rsidRPr="0022260E">
        <w:rPr>
          <w:sz w:val="20"/>
          <w:szCs w:val="20"/>
        </w:rPr>
        <w:t>Virginia Department of Health; 1998.</w:t>
      </w:r>
      <w:proofErr w:type="gramEnd"/>
    </w:p>
    <w:p w14:paraId="71221470"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(445)</w:t>
      </w:r>
      <w:r w:rsidRPr="0022260E">
        <w:rPr>
          <w:sz w:val="20"/>
          <w:szCs w:val="20"/>
        </w:rPr>
        <w:tab/>
        <w:t>Virginia Department of Health.</w:t>
      </w:r>
      <w:proofErr w:type="gramEnd"/>
      <w:r w:rsidRPr="0022260E">
        <w:rPr>
          <w:sz w:val="20"/>
          <w:szCs w:val="20"/>
        </w:rPr>
        <w:t xml:space="preserve"> </w:t>
      </w:r>
      <w:proofErr w:type="gramStart"/>
      <w:r w:rsidRPr="0022260E">
        <w:rPr>
          <w:sz w:val="20"/>
          <w:szCs w:val="20"/>
        </w:rPr>
        <w:t>Descriptive Epidemiology of Reportable Diseases, Virginia 2001 Annual Report.</w:t>
      </w:r>
      <w:proofErr w:type="gramEnd"/>
      <w:r w:rsidRPr="0022260E">
        <w:rPr>
          <w:sz w:val="20"/>
          <w:szCs w:val="20"/>
        </w:rPr>
        <w:t xml:space="preserve"> </w:t>
      </w:r>
      <w:proofErr w:type="gramStart"/>
      <w:r w:rsidRPr="0022260E">
        <w:rPr>
          <w:sz w:val="20"/>
          <w:szCs w:val="20"/>
        </w:rPr>
        <w:t>Virginia Department of Health; 2001.</w:t>
      </w:r>
      <w:proofErr w:type="gramEnd"/>
    </w:p>
    <w:p w14:paraId="4376F177"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(446)</w:t>
      </w:r>
      <w:r w:rsidRPr="0022260E">
        <w:rPr>
          <w:sz w:val="20"/>
          <w:szCs w:val="20"/>
        </w:rPr>
        <w:tab/>
        <w:t>Virginia Department of Health.</w:t>
      </w:r>
      <w:proofErr w:type="gramEnd"/>
      <w:r w:rsidRPr="0022260E">
        <w:rPr>
          <w:sz w:val="20"/>
          <w:szCs w:val="20"/>
        </w:rPr>
        <w:t xml:space="preserve"> </w:t>
      </w:r>
      <w:proofErr w:type="gramStart"/>
      <w:r w:rsidRPr="0022260E">
        <w:rPr>
          <w:sz w:val="20"/>
          <w:szCs w:val="20"/>
        </w:rPr>
        <w:t>Descriptive Epidemiology of Reportable Diseases, Virginia 2002 Annual Report.</w:t>
      </w:r>
      <w:proofErr w:type="gramEnd"/>
      <w:r w:rsidRPr="0022260E">
        <w:rPr>
          <w:sz w:val="20"/>
          <w:szCs w:val="20"/>
        </w:rPr>
        <w:t xml:space="preserve"> </w:t>
      </w:r>
      <w:proofErr w:type="gramStart"/>
      <w:r w:rsidRPr="0022260E">
        <w:rPr>
          <w:sz w:val="20"/>
          <w:szCs w:val="20"/>
        </w:rPr>
        <w:t>Virginia Department of Health; 2002.</w:t>
      </w:r>
      <w:proofErr w:type="gramEnd"/>
    </w:p>
    <w:p w14:paraId="451A47E8"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(447)</w:t>
      </w:r>
      <w:r w:rsidRPr="0022260E">
        <w:rPr>
          <w:sz w:val="20"/>
          <w:szCs w:val="20"/>
        </w:rPr>
        <w:tab/>
        <w:t>Virginia Department of Health.</w:t>
      </w:r>
      <w:proofErr w:type="gramEnd"/>
      <w:r w:rsidRPr="0022260E">
        <w:rPr>
          <w:sz w:val="20"/>
          <w:szCs w:val="20"/>
        </w:rPr>
        <w:t xml:space="preserve"> </w:t>
      </w:r>
      <w:proofErr w:type="gramStart"/>
      <w:r w:rsidRPr="0022260E">
        <w:rPr>
          <w:sz w:val="20"/>
          <w:szCs w:val="20"/>
        </w:rPr>
        <w:t>Descriptive Epidemiology of Reportable Diseases, Virginia 2003 Annual Report.</w:t>
      </w:r>
      <w:proofErr w:type="gramEnd"/>
      <w:r w:rsidRPr="0022260E">
        <w:rPr>
          <w:sz w:val="20"/>
          <w:szCs w:val="20"/>
        </w:rPr>
        <w:t xml:space="preserve"> </w:t>
      </w:r>
      <w:proofErr w:type="gramStart"/>
      <w:r w:rsidRPr="0022260E">
        <w:rPr>
          <w:sz w:val="20"/>
          <w:szCs w:val="20"/>
        </w:rPr>
        <w:t>Virginia Department of Health; 2003.</w:t>
      </w:r>
      <w:proofErr w:type="gramEnd"/>
    </w:p>
    <w:p w14:paraId="1C457BC8"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(448)</w:t>
      </w:r>
      <w:r w:rsidRPr="0022260E">
        <w:rPr>
          <w:sz w:val="20"/>
          <w:szCs w:val="20"/>
        </w:rPr>
        <w:tab/>
        <w:t>Virginia Department of Health.</w:t>
      </w:r>
      <w:proofErr w:type="gramEnd"/>
      <w:r w:rsidRPr="0022260E">
        <w:rPr>
          <w:sz w:val="20"/>
          <w:szCs w:val="20"/>
        </w:rPr>
        <w:t xml:space="preserve"> </w:t>
      </w:r>
      <w:proofErr w:type="gramStart"/>
      <w:r w:rsidRPr="0022260E">
        <w:rPr>
          <w:sz w:val="20"/>
          <w:szCs w:val="20"/>
        </w:rPr>
        <w:t>Descriptive Epidemiology of Reportable Diseases, Virginia 2004 Annual Report.</w:t>
      </w:r>
      <w:proofErr w:type="gramEnd"/>
      <w:r w:rsidRPr="0022260E">
        <w:rPr>
          <w:sz w:val="20"/>
          <w:szCs w:val="20"/>
        </w:rPr>
        <w:t xml:space="preserve"> </w:t>
      </w:r>
      <w:proofErr w:type="gramStart"/>
      <w:r w:rsidRPr="0022260E">
        <w:rPr>
          <w:sz w:val="20"/>
          <w:szCs w:val="20"/>
        </w:rPr>
        <w:t>Virginia Department of Health; 2004.</w:t>
      </w:r>
      <w:proofErr w:type="gramEnd"/>
    </w:p>
    <w:p w14:paraId="30AA5BBC"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(449)</w:t>
      </w:r>
      <w:r w:rsidRPr="0022260E">
        <w:rPr>
          <w:sz w:val="20"/>
          <w:szCs w:val="20"/>
        </w:rPr>
        <w:tab/>
        <w:t>Virginia Department of Health.</w:t>
      </w:r>
      <w:proofErr w:type="gramEnd"/>
      <w:r w:rsidRPr="0022260E">
        <w:rPr>
          <w:sz w:val="20"/>
          <w:szCs w:val="20"/>
        </w:rPr>
        <w:t xml:space="preserve"> </w:t>
      </w:r>
      <w:proofErr w:type="gramStart"/>
      <w:r w:rsidRPr="0022260E">
        <w:rPr>
          <w:sz w:val="20"/>
          <w:szCs w:val="20"/>
        </w:rPr>
        <w:t>Descriptive Epidemiology of Reportable Diseases, Virginia 2005 Annual Report.</w:t>
      </w:r>
      <w:proofErr w:type="gramEnd"/>
      <w:r w:rsidRPr="0022260E">
        <w:rPr>
          <w:sz w:val="20"/>
          <w:szCs w:val="20"/>
        </w:rPr>
        <w:t xml:space="preserve"> </w:t>
      </w:r>
      <w:proofErr w:type="gramStart"/>
      <w:r w:rsidRPr="0022260E">
        <w:rPr>
          <w:sz w:val="20"/>
          <w:szCs w:val="20"/>
        </w:rPr>
        <w:t>Virginia Department of Health; 2005.</w:t>
      </w:r>
      <w:proofErr w:type="gramEnd"/>
    </w:p>
    <w:p w14:paraId="128DF7FE"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(450)</w:t>
      </w:r>
      <w:r w:rsidRPr="0022260E">
        <w:rPr>
          <w:sz w:val="20"/>
          <w:szCs w:val="20"/>
        </w:rPr>
        <w:tab/>
        <w:t>Vodkin MH, et al. PCR-based detection of arboviral RNA from mosquitoes homogenized in detergent.</w:t>
      </w:r>
      <w:proofErr w:type="gramEnd"/>
      <w:r w:rsidRPr="0022260E">
        <w:rPr>
          <w:sz w:val="20"/>
          <w:szCs w:val="20"/>
        </w:rPr>
        <w:t xml:space="preserve"> BioTechniques 1994; 17(1): 114-116.</w:t>
      </w:r>
    </w:p>
    <w:p w14:paraId="6B6F83B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(451)</w:t>
      </w:r>
      <w:r w:rsidRPr="0022260E">
        <w:rPr>
          <w:sz w:val="20"/>
          <w:szCs w:val="20"/>
        </w:rPr>
        <w:tab/>
        <w:t>Walker ED, Grayson MA, Edman JD.</w:t>
      </w:r>
      <w:proofErr w:type="gramEnd"/>
      <w:r w:rsidRPr="0022260E">
        <w:rPr>
          <w:sz w:val="20"/>
          <w:szCs w:val="20"/>
        </w:rPr>
        <w:t xml:space="preserve"> </w:t>
      </w:r>
      <w:proofErr w:type="gramStart"/>
      <w:r w:rsidRPr="0022260E">
        <w:rPr>
          <w:sz w:val="20"/>
          <w:szCs w:val="20"/>
        </w:rPr>
        <w:t>Isolation of Jamestown Canyon and snowshoe hare viruses (California serogroup) from Aedes mosquitoes in western Massachusetts.</w:t>
      </w:r>
      <w:proofErr w:type="gramEnd"/>
      <w:r w:rsidRPr="0022260E">
        <w:rPr>
          <w:sz w:val="20"/>
          <w:szCs w:val="20"/>
        </w:rPr>
        <w:t xml:space="preserve"> Journal of the American Mosquito Control Association 1993; 9(2): 131-134.</w:t>
      </w:r>
    </w:p>
    <w:p w14:paraId="301C14E3" w14:textId="77777777" w:rsidR="0022260E" w:rsidRPr="0022260E" w:rsidRDefault="0022260E" w:rsidP="0022260E">
      <w:pPr>
        <w:spacing w:before="120" w:after="0" w:line="240" w:lineRule="auto"/>
        <w:ind w:left="567" w:hanging="567"/>
        <w:rPr>
          <w:sz w:val="20"/>
          <w:szCs w:val="20"/>
        </w:rPr>
      </w:pPr>
      <w:r w:rsidRPr="0022260E">
        <w:rPr>
          <w:sz w:val="20"/>
          <w:szCs w:val="20"/>
        </w:rPr>
        <w:t>(452)</w:t>
      </w:r>
      <w:r w:rsidRPr="0022260E">
        <w:rPr>
          <w:sz w:val="20"/>
          <w:szCs w:val="20"/>
        </w:rPr>
        <w:tab/>
        <w:t>Wang GJ, Hewlett M, Chiu W. Structural variation of La Crosse virions under different chemical and physical conditions. Virology (New York) 1991; 184(1): 455-459.</w:t>
      </w:r>
    </w:p>
    <w:p w14:paraId="405A1E68" w14:textId="77777777" w:rsidR="0022260E" w:rsidRPr="0022260E" w:rsidRDefault="0022260E" w:rsidP="0022260E">
      <w:pPr>
        <w:spacing w:before="120" w:after="0" w:line="240" w:lineRule="auto"/>
        <w:ind w:left="567" w:hanging="567"/>
        <w:rPr>
          <w:sz w:val="20"/>
          <w:szCs w:val="20"/>
        </w:rPr>
      </w:pPr>
      <w:r w:rsidRPr="0022260E">
        <w:rPr>
          <w:sz w:val="20"/>
          <w:szCs w:val="20"/>
        </w:rPr>
        <w:t>(453)</w:t>
      </w:r>
      <w:r w:rsidRPr="0022260E">
        <w:rPr>
          <w:sz w:val="20"/>
          <w:szCs w:val="20"/>
        </w:rPr>
        <w:tab/>
        <w:t>Wang R, et al. Antiviral responses in mouse embryonic stem cells: Differential development of cellular mechanisms in type I interferon production and response. Journal of Biological Chemistry 2014; 289(36): 25186-25198.</w:t>
      </w:r>
    </w:p>
    <w:p w14:paraId="5C4D62BB" w14:textId="77777777" w:rsidR="0022260E" w:rsidRPr="0022260E" w:rsidRDefault="0022260E" w:rsidP="0022260E">
      <w:pPr>
        <w:spacing w:before="120" w:after="0" w:line="240" w:lineRule="auto"/>
        <w:ind w:left="567" w:hanging="567"/>
        <w:rPr>
          <w:sz w:val="20"/>
          <w:szCs w:val="20"/>
        </w:rPr>
      </w:pPr>
      <w:r w:rsidRPr="0022260E">
        <w:rPr>
          <w:sz w:val="20"/>
          <w:szCs w:val="20"/>
        </w:rPr>
        <w:t>(454)</w:t>
      </w:r>
      <w:r w:rsidRPr="0022260E">
        <w:rPr>
          <w:sz w:val="20"/>
          <w:szCs w:val="20"/>
        </w:rPr>
        <w:tab/>
        <w:t>Wang RX, et al. Mouse embryonic stem cells are deficient in type I interferon expression in response to viral infections and double-stranded RNA. Journal of Biological Chemistry 2013; 288(22): 15926-15936.</w:t>
      </w:r>
    </w:p>
    <w:p w14:paraId="1FD18FCE" w14:textId="77777777" w:rsidR="0022260E" w:rsidRPr="0022260E" w:rsidRDefault="0022260E" w:rsidP="0022260E">
      <w:pPr>
        <w:spacing w:before="120" w:after="0" w:line="240" w:lineRule="auto"/>
        <w:ind w:left="567" w:hanging="567"/>
        <w:rPr>
          <w:sz w:val="20"/>
          <w:szCs w:val="20"/>
        </w:rPr>
      </w:pPr>
      <w:r w:rsidRPr="00561386">
        <w:rPr>
          <w:sz w:val="20"/>
          <w:szCs w:val="20"/>
        </w:rPr>
        <w:t>(455)</w:t>
      </w:r>
      <w:r w:rsidRPr="00561386">
        <w:rPr>
          <w:sz w:val="20"/>
          <w:szCs w:val="20"/>
        </w:rPr>
        <w:tab/>
        <w:t xml:space="preserve">Wasieloski LP, Jr., et al. </w:t>
      </w:r>
      <w:r w:rsidRPr="0022260E">
        <w:rPr>
          <w:sz w:val="20"/>
          <w:szCs w:val="20"/>
        </w:rPr>
        <w:t>Reverse transcription-PCR detection of LaCrosse virus in mosquitoes and comparison with enzyme immunoassay and virus isolation. Journal of clinical microbiology 1994; 32(9): 2076-2080.</w:t>
      </w:r>
    </w:p>
    <w:p w14:paraId="45868C94" w14:textId="77777777" w:rsidR="0022260E" w:rsidRPr="0022260E" w:rsidRDefault="0022260E" w:rsidP="0022260E">
      <w:pPr>
        <w:spacing w:before="120" w:after="0" w:line="240" w:lineRule="auto"/>
        <w:ind w:left="567" w:hanging="567"/>
        <w:rPr>
          <w:sz w:val="20"/>
          <w:szCs w:val="20"/>
        </w:rPr>
      </w:pPr>
      <w:r w:rsidRPr="0022260E">
        <w:rPr>
          <w:sz w:val="20"/>
          <w:szCs w:val="20"/>
        </w:rPr>
        <w:t>(456)</w:t>
      </w:r>
      <w:r w:rsidRPr="0022260E">
        <w:rPr>
          <w:sz w:val="20"/>
          <w:szCs w:val="20"/>
        </w:rPr>
        <w:tab/>
        <w:t>Watts DM, et al. Aedes hendersoni: failure of laboratory infected mosquitoes to transmit LaCrosse virus (California encephalitis group). Journal of medical entomology 1975; 12(4): 451-453.</w:t>
      </w:r>
    </w:p>
    <w:p w14:paraId="55CBF330"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(457)</w:t>
      </w:r>
      <w:r w:rsidRPr="0022260E">
        <w:rPr>
          <w:sz w:val="20"/>
          <w:szCs w:val="20"/>
        </w:rPr>
        <w:tab/>
        <w:t>Watts DM, et al. Laboratory transmission of LaCrosse encephalitis virus by several species of mosquitoes.</w:t>
      </w:r>
      <w:proofErr w:type="gramEnd"/>
      <w:r w:rsidRPr="0022260E">
        <w:rPr>
          <w:sz w:val="20"/>
          <w:szCs w:val="20"/>
        </w:rPr>
        <w:t xml:space="preserve"> Journal of medical entomology 1973; 10(6): 583-586.</w:t>
      </w:r>
    </w:p>
    <w:p w14:paraId="0C3D6816"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(458)</w:t>
      </w:r>
      <w:r w:rsidRPr="0022260E">
        <w:rPr>
          <w:sz w:val="20"/>
          <w:szCs w:val="20"/>
        </w:rPr>
        <w:tab/>
        <w:t>Watts DM, et al. Transmission of Lacrosse virus (California encephalitis group) by the mosquito Aedes triseriatus.</w:t>
      </w:r>
      <w:proofErr w:type="gramEnd"/>
      <w:r w:rsidRPr="0022260E">
        <w:rPr>
          <w:sz w:val="20"/>
          <w:szCs w:val="20"/>
        </w:rPr>
        <w:t xml:space="preserve"> Journal of medical entomology 1972; 9(2): 125-127.</w:t>
      </w:r>
    </w:p>
    <w:p w14:paraId="2ACEB9D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(459)</w:t>
      </w:r>
      <w:r w:rsidRPr="0022260E">
        <w:rPr>
          <w:sz w:val="20"/>
          <w:szCs w:val="20"/>
        </w:rPr>
        <w:tab/>
        <w:t>Watts DM, et al. Transovarial transmission of LaCrosse virus (California encephalitis group) in the mosquito, Aedes triseriatus.</w:t>
      </w:r>
      <w:proofErr w:type="gramEnd"/>
      <w:r w:rsidRPr="0022260E">
        <w:rPr>
          <w:sz w:val="20"/>
          <w:szCs w:val="20"/>
        </w:rPr>
        <w:t xml:space="preserve"> Science, USA 1973; 182(4117): 1140-1141.</w:t>
      </w:r>
    </w:p>
    <w:p w14:paraId="57BBEFCD"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(460)</w:t>
      </w:r>
      <w:r w:rsidRPr="0022260E">
        <w:rPr>
          <w:sz w:val="20"/>
          <w:szCs w:val="20"/>
        </w:rPr>
        <w:tab/>
        <w:t>Watts DM, et al. Transovarial transmission of lacrosse virus in aedes triseriatus.</w:t>
      </w:r>
      <w:proofErr w:type="gramEnd"/>
      <w:r w:rsidRPr="0022260E">
        <w:rPr>
          <w:sz w:val="20"/>
          <w:szCs w:val="20"/>
        </w:rPr>
        <w:t xml:space="preserve"> Pathobiology of Invertebrate Vectors of Disease 1975; 266(1): 135-143.</w:t>
      </w:r>
    </w:p>
    <w:p w14:paraId="5FEB79FE"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(461)</w:t>
      </w:r>
      <w:r w:rsidRPr="0022260E">
        <w:rPr>
          <w:sz w:val="20"/>
          <w:szCs w:val="20"/>
        </w:rPr>
        <w:tab/>
        <w:t>Watts DM, et al. Overwintering of La Crosse virus in Aedes triseriatus.</w:t>
      </w:r>
      <w:proofErr w:type="gramEnd"/>
      <w:r w:rsidRPr="0022260E">
        <w:rPr>
          <w:sz w:val="20"/>
          <w:szCs w:val="20"/>
        </w:rPr>
        <w:t xml:space="preserve"> American Journal of Tropical Medicine and Hygiene 1974; 23(4</w:t>
      </w:r>
      <w:proofErr w:type="gramStart"/>
      <w:r w:rsidRPr="0022260E">
        <w:rPr>
          <w:sz w:val="20"/>
          <w:szCs w:val="20"/>
        </w:rPr>
        <w:t>,I</w:t>
      </w:r>
      <w:proofErr w:type="gramEnd"/>
      <w:r w:rsidRPr="0022260E">
        <w:rPr>
          <w:sz w:val="20"/>
          <w:szCs w:val="20"/>
        </w:rPr>
        <w:t>): 694-700.</w:t>
      </w:r>
    </w:p>
    <w:p w14:paraId="67B3DC0A"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(462)</w:t>
      </w:r>
      <w:r w:rsidRPr="0022260E">
        <w:rPr>
          <w:sz w:val="20"/>
          <w:szCs w:val="20"/>
        </w:rPr>
        <w:tab/>
        <w:t>West Virginia Department of Health.</w:t>
      </w:r>
      <w:proofErr w:type="gramEnd"/>
      <w:r w:rsidRPr="0022260E">
        <w:rPr>
          <w:sz w:val="20"/>
          <w:szCs w:val="20"/>
        </w:rPr>
        <w:t xml:space="preserve"> </w:t>
      </w:r>
      <w:proofErr w:type="gramStart"/>
      <w:r w:rsidRPr="0022260E">
        <w:rPr>
          <w:sz w:val="20"/>
          <w:szCs w:val="20"/>
        </w:rPr>
        <w:t>West Virginia Mosquito-Borne Disease Surveillance Report, 2010.</w:t>
      </w:r>
      <w:proofErr w:type="gramEnd"/>
      <w:r w:rsidRPr="0022260E">
        <w:rPr>
          <w:sz w:val="20"/>
          <w:szCs w:val="20"/>
        </w:rPr>
        <w:t xml:space="preserve"> </w:t>
      </w:r>
      <w:proofErr w:type="gramStart"/>
      <w:r w:rsidRPr="0022260E">
        <w:rPr>
          <w:sz w:val="20"/>
          <w:szCs w:val="20"/>
        </w:rPr>
        <w:t>West Virginia Department of Health 2010.</w:t>
      </w:r>
      <w:proofErr w:type="gramEnd"/>
    </w:p>
    <w:p w14:paraId="7A0D5282"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lastRenderedPageBreak/>
        <w:t>(463)</w:t>
      </w:r>
      <w:r w:rsidRPr="0022260E">
        <w:rPr>
          <w:sz w:val="20"/>
          <w:szCs w:val="20"/>
        </w:rPr>
        <w:tab/>
        <w:t>West Virginia Department of Health.</w:t>
      </w:r>
      <w:proofErr w:type="gramEnd"/>
      <w:r w:rsidRPr="0022260E">
        <w:rPr>
          <w:sz w:val="20"/>
          <w:szCs w:val="20"/>
        </w:rPr>
        <w:t xml:space="preserve"> </w:t>
      </w:r>
      <w:proofErr w:type="gramStart"/>
      <w:r w:rsidRPr="0022260E">
        <w:rPr>
          <w:sz w:val="20"/>
          <w:szCs w:val="20"/>
        </w:rPr>
        <w:t>West Virginia Mosquito-Borne Disease Surveillance Report, 2011.</w:t>
      </w:r>
      <w:proofErr w:type="gramEnd"/>
      <w:r w:rsidRPr="0022260E">
        <w:rPr>
          <w:sz w:val="20"/>
          <w:szCs w:val="20"/>
        </w:rPr>
        <w:t xml:space="preserve"> </w:t>
      </w:r>
      <w:proofErr w:type="gramStart"/>
      <w:r w:rsidRPr="0022260E">
        <w:rPr>
          <w:sz w:val="20"/>
          <w:szCs w:val="20"/>
        </w:rPr>
        <w:t>West Virginia Department of Health; 2011.</w:t>
      </w:r>
      <w:proofErr w:type="gramEnd"/>
    </w:p>
    <w:p w14:paraId="6C232E20"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(464)</w:t>
      </w:r>
      <w:r w:rsidRPr="0022260E">
        <w:rPr>
          <w:sz w:val="20"/>
          <w:szCs w:val="20"/>
        </w:rPr>
        <w:tab/>
        <w:t>West Virginia Department of Health.</w:t>
      </w:r>
      <w:proofErr w:type="gramEnd"/>
      <w:r w:rsidRPr="0022260E">
        <w:rPr>
          <w:sz w:val="20"/>
          <w:szCs w:val="20"/>
        </w:rPr>
        <w:t xml:space="preserve"> </w:t>
      </w:r>
      <w:proofErr w:type="gramStart"/>
      <w:r w:rsidRPr="0022260E">
        <w:rPr>
          <w:sz w:val="20"/>
          <w:szCs w:val="20"/>
        </w:rPr>
        <w:t>West Virginia Mosquito-Borne Disease Surveillance Report, 2012.</w:t>
      </w:r>
      <w:proofErr w:type="gramEnd"/>
      <w:r w:rsidRPr="0022260E">
        <w:rPr>
          <w:sz w:val="20"/>
          <w:szCs w:val="20"/>
        </w:rPr>
        <w:t xml:space="preserve"> </w:t>
      </w:r>
      <w:proofErr w:type="gramStart"/>
      <w:r w:rsidRPr="0022260E">
        <w:rPr>
          <w:sz w:val="20"/>
          <w:szCs w:val="20"/>
        </w:rPr>
        <w:t>West Virginia Department of Health and Human Resources; 2012.</w:t>
      </w:r>
      <w:proofErr w:type="gramEnd"/>
    </w:p>
    <w:p w14:paraId="1CAD66DB"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(465)</w:t>
      </w:r>
      <w:r w:rsidRPr="0022260E">
        <w:rPr>
          <w:sz w:val="20"/>
          <w:szCs w:val="20"/>
        </w:rPr>
        <w:tab/>
        <w:t>West Virginia Department of Health.</w:t>
      </w:r>
      <w:proofErr w:type="gramEnd"/>
      <w:r w:rsidRPr="0022260E">
        <w:rPr>
          <w:sz w:val="20"/>
          <w:szCs w:val="20"/>
        </w:rPr>
        <w:t xml:space="preserve"> 2014 West Virginia Mosquito-borne Disease Surveillance Summary. </w:t>
      </w:r>
      <w:proofErr w:type="gramStart"/>
      <w:r w:rsidRPr="0022260E">
        <w:rPr>
          <w:sz w:val="20"/>
          <w:szCs w:val="20"/>
        </w:rPr>
        <w:t>West Virginia Department of Health; 2014.</w:t>
      </w:r>
      <w:proofErr w:type="gramEnd"/>
    </w:p>
    <w:p w14:paraId="434FA252"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(466)</w:t>
      </w:r>
      <w:r w:rsidRPr="0022260E">
        <w:rPr>
          <w:sz w:val="20"/>
          <w:szCs w:val="20"/>
        </w:rPr>
        <w:tab/>
        <w:t>West Virginia Department of Health.</w:t>
      </w:r>
      <w:proofErr w:type="gramEnd"/>
      <w:r w:rsidRPr="0022260E">
        <w:rPr>
          <w:sz w:val="20"/>
          <w:szCs w:val="20"/>
        </w:rPr>
        <w:t xml:space="preserve"> West Virginia Vectorborne Disease Surveillance Report January 1-November 9, 2015. </w:t>
      </w:r>
      <w:proofErr w:type="gramStart"/>
      <w:r w:rsidRPr="0022260E">
        <w:rPr>
          <w:sz w:val="20"/>
          <w:szCs w:val="20"/>
        </w:rPr>
        <w:t>West Virginia Department of Health 2015.</w:t>
      </w:r>
      <w:proofErr w:type="gramEnd"/>
    </w:p>
    <w:p w14:paraId="6112F78F"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(467)</w:t>
      </w:r>
      <w:r w:rsidRPr="0022260E">
        <w:rPr>
          <w:sz w:val="20"/>
          <w:szCs w:val="20"/>
        </w:rPr>
        <w:tab/>
        <w:t>Westby KM, et al. La Crosse encephalitis virus infection in field-collected Aedes albopictus, Aedes japonicus, and Aedes triseriatus in Tennessee.</w:t>
      </w:r>
      <w:proofErr w:type="gramEnd"/>
      <w:r w:rsidRPr="0022260E">
        <w:rPr>
          <w:sz w:val="20"/>
          <w:szCs w:val="20"/>
        </w:rPr>
        <w:t xml:space="preserve"> Journal of the American Mosquito Control Association 2015; 31(3): 233-241.</w:t>
      </w:r>
    </w:p>
    <w:p w14:paraId="2FB005A3"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(468)</w:t>
      </w:r>
      <w:r w:rsidRPr="0022260E">
        <w:rPr>
          <w:sz w:val="20"/>
          <w:szCs w:val="20"/>
        </w:rPr>
        <w:tab/>
        <w:t>Westby KM, Muturi EJ, Juliano SA.</w:t>
      </w:r>
      <w:proofErr w:type="gramEnd"/>
      <w:r w:rsidRPr="0022260E">
        <w:rPr>
          <w:sz w:val="20"/>
          <w:szCs w:val="20"/>
        </w:rPr>
        <w:t xml:space="preserve"> How do nutritional stress and </w:t>
      </w:r>
      <w:proofErr w:type="gramStart"/>
      <w:r w:rsidRPr="0022260E">
        <w:rPr>
          <w:sz w:val="20"/>
          <w:szCs w:val="20"/>
        </w:rPr>
        <w:t>la crosse</w:t>
      </w:r>
      <w:proofErr w:type="gramEnd"/>
      <w:r w:rsidRPr="0022260E">
        <w:rPr>
          <w:sz w:val="20"/>
          <w:szCs w:val="20"/>
        </w:rPr>
        <w:t xml:space="preserve"> virus infection interact? Tests for effects on willingness to blood feed and fecundity in Aedes albopictus (Diptera: Culicidae). Journal of medical entomology 2016; 53(1): 166-171.</w:t>
      </w:r>
    </w:p>
    <w:p w14:paraId="0ED50C2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(469)</w:t>
      </w:r>
      <w:r w:rsidRPr="0022260E">
        <w:rPr>
          <w:sz w:val="20"/>
          <w:szCs w:val="20"/>
        </w:rPr>
        <w:tab/>
        <w:t>White LA.</w:t>
      </w:r>
      <w:proofErr w:type="gramEnd"/>
      <w:r w:rsidRPr="0022260E">
        <w:rPr>
          <w:sz w:val="20"/>
          <w:szCs w:val="20"/>
        </w:rPr>
        <w:t xml:space="preserve"> Susceptibility of Aedes albopictus C6/36 cells to viral infection. Journal of clinical microbiology 1987; 25(7): 1221-1224.</w:t>
      </w:r>
    </w:p>
    <w:p w14:paraId="1E3F9753" w14:textId="77777777" w:rsidR="0022260E" w:rsidRPr="0022260E" w:rsidRDefault="0022260E" w:rsidP="0022260E">
      <w:pPr>
        <w:spacing w:before="120" w:after="0" w:line="240" w:lineRule="auto"/>
        <w:ind w:left="567" w:hanging="567"/>
        <w:rPr>
          <w:sz w:val="20"/>
          <w:szCs w:val="20"/>
        </w:rPr>
      </w:pPr>
      <w:r w:rsidRPr="0022260E">
        <w:rPr>
          <w:sz w:val="20"/>
          <w:szCs w:val="20"/>
        </w:rPr>
        <w:t>(470)</w:t>
      </w:r>
      <w:r w:rsidRPr="0022260E">
        <w:rPr>
          <w:sz w:val="20"/>
          <w:szCs w:val="20"/>
        </w:rPr>
        <w:tab/>
        <w:t>Winkler CW, et al. Capillaries in the olfactory bulb but not the cortex are highly susceptible to virus-induced vascular leak and promote viral neuroinvasion. Acta Neuropathologica 2015; 130(2): 233-245.</w:t>
      </w:r>
    </w:p>
    <w:p w14:paraId="089D014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(471)</w:t>
      </w:r>
      <w:r w:rsidRPr="0022260E">
        <w:rPr>
          <w:sz w:val="20"/>
          <w:szCs w:val="20"/>
        </w:rPr>
        <w:tab/>
        <w:t>Wisconsin Division of Public Health (DPH).</w:t>
      </w:r>
      <w:proofErr w:type="gramEnd"/>
      <w:r w:rsidRPr="0022260E">
        <w:rPr>
          <w:sz w:val="20"/>
          <w:szCs w:val="20"/>
        </w:rPr>
        <w:t xml:space="preserve"> </w:t>
      </w:r>
      <w:proofErr w:type="gramStart"/>
      <w:r w:rsidRPr="0022260E">
        <w:rPr>
          <w:sz w:val="20"/>
          <w:szCs w:val="20"/>
        </w:rPr>
        <w:t>West Nile and Other Arboviral Surveillance in Wisconsin 2005 Final Report.</w:t>
      </w:r>
      <w:proofErr w:type="gramEnd"/>
      <w:r w:rsidRPr="0022260E">
        <w:rPr>
          <w:sz w:val="20"/>
          <w:szCs w:val="20"/>
        </w:rPr>
        <w:t xml:space="preserve"> </w:t>
      </w:r>
      <w:proofErr w:type="gramStart"/>
      <w:r w:rsidRPr="0022260E">
        <w:rPr>
          <w:sz w:val="20"/>
          <w:szCs w:val="20"/>
        </w:rPr>
        <w:t>Wisconsin Division of Public Health (DPH); 2005.</w:t>
      </w:r>
      <w:proofErr w:type="gramEnd"/>
    </w:p>
    <w:p w14:paraId="0A45D3A3"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(472)</w:t>
      </w:r>
      <w:r w:rsidRPr="0022260E">
        <w:rPr>
          <w:sz w:val="20"/>
          <w:szCs w:val="20"/>
        </w:rPr>
        <w:tab/>
        <w:t>Wisconsin Division of Public Health (DPH).</w:t>
      </w:r>
      <w:proofErr w:type="gramEnd"/>
      <w:r w:rsidRPr="0022260E">
        <w:rPr>
          <w:sz w:val="20"/>
          <w:szCs w:val="20"/>
        </w:rPr>
        <w:t xml:space="preserve"> </w:t>
      </w:r>
      <w:proofErr w:type="gramStart"/>
      <w:r w:rsidRPr="0022260E">
        <w:rPr>
          <w:sz w:val="20"/>
          <w:szCs w:val="20"/>
        </w:rPr>
        <w:t>West Nile and Other Arboviral Surveillance in Wisconsin 2006, Final Report Wisconsin Division of Public Health (DPH); 2006.</w:t>
      </w:r>
      <w:proofErr w:type="gramEnd"/>
    </w:p>
    <w:p w14:paraId="33D4D07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(473)</w:t>
      </w:r>
      <w:r w:rsidRPr="0022260E">
        <w:rPr>
          <w:sz w:val="20"/>
          <w:szCs w:val="20"/>
        </w:rPr>
        <w:tab/>
        <w:t>Wisconsin Division of Public Health (DPH).</w:t>
      </w:r>
      <w:proofErr w:type="gramEnd"/>
      <w:r w:rsidRPr="0022260E">
        <w:rPr>
          <w:sz w:val="20"/>
          <w:szCs w:val="20"/>
        </w:rPr>
        <w:t xml:space="preserve"> </w:t>
      </w:r>
      <w:proofErr w:type="gramStart"/>
      <w:r w:rsidRPr="0022260E">
        <w:rPr>
          <w:sz w:val="20"/>
          <w:szCs w:val="20"/>
        </w:rPr>
        <w:t>West Nile and Other Arboviral Surveillance in Wisconsin 2007 Final Report; 2007.</w:t>
      </w:r>
      <w:proofErr w:type="gramEnd"/>
    </w:p>
    <w:p w14:paraId="064DF3D8"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(474)</w:t>
      </w:r>
      <w:r w:rsidRPr="0022260E">
        <w:rPr>
          <w:sz w:val="20"/>
          <w:szCs w:val="20"/>
        </w:rPr>
        <w:tab/>
        <w:t>Wisconsin Division of Public Health (DPH).</w:t>
      </w:r>
      <w:proofErr w:type="gramEnd"/>
      <w:r w:rsidRPr="0022260E">
        <w:rPr>
          <w:sz w:val="20"/>
          <w:szCs w:val="20"/>
        </w:rPr>
        <w:t xml:space="preserve"> </w:t>
      </w:r>
      <w:proofErr w:type="gramStart"/>
      <w:r w:rsidRPr="0022260E">
        <w:rPr>
          <w:sz w:val="20"/>
          <w:szCs w:val="20"/>
        </w:rPr>
        <w:t>West Nile and Other Arboviral Surveillance in Wisconsin 2008 Final Report.</w:t>
      </w:r>
      <w:proofErr w:type="gramEnd"/>
      <w:r w:rsidRPr="0022260E">
        <w:rPr>
          <w:sz w:val="20"/>
          <w:szCs w:val="20"/>
        </w:rPr>
        <w:t xml:space="preserve"> </w:t>
      </w:r>
      <w:proofErr w:type="gramStart"/>
      <w:r w:rsidRPr="0022260E">
        <w:rPr>
          <w:sz w:val="20"/>
          <w:szCs w:val="20"/>
        </w:rPr>
        <w:t>Wisconsin Division of Public Health (DPH); 2009.</w:t>
      </w:r>
      <w:proofErr w:type="gramEnd"/>
    </w:p>
    <w:p w14:paraId="7790690D"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(475)</w:t>
      </w:r>
      <w:r w:rsidRPr="0022260E">
        <w:rPr>
          <w:sz w:val="20"/>
          <w:szCs w:val="20"/>
        </w:rPr>
        <w:tab/>
        <w:t>Wisconsin Division of Public Health (DPH).</w:t>
      </w:r>
      <w:proofErr w:type="gramEnd"/>
      <w:r w:rsidRPr="0022260E">
        <w:rPr>
          <w:sz w:val="20"/>
          <w:szCs w:val="20"/>
        </w:rPr>
        <w:t xml:space="preserve"> California Serogroup Virus Cases by County, 2008-2015. </w:t>
      </w:r>
      <w:proofErr w:type="gramStart"/>
      <w:r w:rsidRPr="0022260E">
        <w:rPr>
          <w:sz w:val="20"/>
          <w:szCs w:val="20"/>
        </w:rPr>
        <w:t>Wisconsin Division of Public Health (DPH); 2016.</w:t>
      </w:r>
      <w:proofErr w:type="gramEnd"/>
    </w:p>
    <w:p w14:paraId="7A1B11C7"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(476)</w:t>
      </w:r>
      <w:r w:rsidRPr="0022260E">
        <w:rPr>
          <w:sz w:val="20"/>
          <w:szCs w:val="20"/>
        </w:rPr>
        <w:tab/>
        <w:t>Wong YW, et al. Surveillance of arbovirus activity in Iowa during 1972-1975.</w:t>
      </w:r>
      <w:proofErr w:type="gramEnd"/>
      <w:r w:rsidRPr="0022260E">
        <w:rPr>
          <w:sz w:val="20"/>
          <w:szCs w:val="20"/>
        </w:rPr>
        <w:t xml:space="preserve"> Mosquito News 1978; 38(2): 245-251.</w:t>
      </w:r>
    </w:p>
    <w:p w14:paraId="7B85FB72"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(477)</w:t>
      </w:r>
      <w:r w:rsidRPr="0022260E">
        <w:rPr>
          <w:sz w:val="20"/>
          <w:szCs w:val="20"/>
        </w:rPr>
        <w:tab/>
        <w:t>Woodring J, et al. Diapause, transovarial transmission, and filial infection rates in geographic strains of La Crosse virus-infected Aedes triseriatus.</w:t>
      </w:r>
      <w:proofErr w:type="gramEnd"/>
      <w:r w:rsidRPr="0022260E">
        <w:rPr>
          <w:sz w:val="20"/>
          <w:szCs w:val="20"/>
        </w:rPr>
        <w:t xml:space="preserve"> American Journal of Tropical Medicine and Hygiene 1998; 58(5): 587-588.</w:t>
      </w:r>
    </w:p>
    <w:p w14:paraId="5E0C43DE"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(478)</w:t>
      </w:r>
      <w:r w:rsidRPr="0022260E">
        <w:rPr>
          <w:sz w:val="20"/>
          <w:szCs w:val="20"/>
        </w:rPr>
        <w:tab/>
        <w:t>Woodruff BA, Baron RC, Tsai TF.</w:t>
      </w:r>
      <w:proofErr w:type="gramEnd"/>
      <w:r w:rsidRPr="0022260E">
        <w:rPr>
          <w:sz w:val="20"/>
          <w:szCs w:val="20"/>
        </w:rPr>
        <w:t xml:space="preserve"> Symptomatic </w:t>
      </w:r>
      <w:proofErr w:type="gramStart"/>
      <w:r w:rsidRPr="0022260E">
        <w:rPr>
          <w:sz w:val="20"/>
          <w:szCs w:val="20"/>
        </w:rPr>
        <w:t>la crosse</w:t>
      </w:r>
      <w:proofErr w:type="gramEnd"/>
      <w:r w:rsidRPr="0022260E">
        <w:rPr>
          <w:sz w:val="20"/>
          <w:szCs w:val="20"/>
        </w:rPr>
        <w:t xml:space="preserve"> virus infections of the central nervous system: A study of risk factors in an endemic area. American Journal of Epidemiology 1992; 136(3): 320-327.</w:t>
      </w:r>
    </w:p>
    <w:p w14:paraId="17947471"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(479)</w:t>
      </w:r>
      <w:r w:rsidRPr="0022260E">
        <w:rPr>
          <w:sz w:val="20"/>
          <w:szCs w:val="20"/>
        </w:rPr>
        <w:tab/>
        <w:t>World Health Organization.</w:t>
      </w:r>
      <w:proofErr w:type="gramEnd"/>
      <w:r w:rsidRPr="0022260E">
        <w:rPr>
          <w:sz w:val="20"/>
          <w:szCs w:val="20"/>
        </w:rPr>
        <w:t xml:space="preserve"> </w:t>
      </w:r>
      <w:proofErr w:type="gramStart"/>
      <w:r w:rsidRPr="0022260E">
        <w:rPr>
          <w:sz w:val="20"/>
          <w:szCs w:val="20"/>
        </w:rPr>
        <w:t>Virus diseases.</w:t>
      </w:r>
      <w:proofErr w:type="gramEnd"/>
      <w:r w:rsidRPr="0022260E">
        <w:rPr>
          <w:sz w:val="20"/>
          <w:szCs w:val="20"/>
        </w:rPr>
        <w:t xml:space="preserve"> </w:t>
      </w:r>
      <w:proofErr w:type="gramStart"/>
      <w:r w:rsidRPr="0022260E">
        <w:rPr>
          <w:sz w:val="20"/>
          <w:szCs w:val="20"/>
        </w:rPr>
        <w:t>Arboviral infections of the central nervous system.</w:t>
      </w:r>
      <w:proofErr w:type="gramEnd"/>
      <w:r w:rsidRPr="0022260E">
        <w:rPr>
          <w:sz w:val="20"/>
          <w:szCs w:val="20"/>
        </w:rPr>
        <w:t xml:space="preserve"> Weekly Epidemiological Record 1989; 64(7): 49-51.</w:t>
      </w:r>
    </w:p>
    <w:p w14:paraId="3543CFE5" w14:textId="77777777" w:rsidR="0022260E" w:rsidRPr="0022260E" w:rsidRDefault="0022260E" w:rsidP="0022260E">
      <w:pPr>
        <w:spacing w:before="120" w:after="0" w:line="240" w:lineRule="auto"/>
        <w:ind w:left="567" w:hanging="567"/>
        <w:rPr>
          <w:sz w:val="20"/>
          <w:szCs w:val="20"/>
        </w:rPr>
      </w:pPr>
      <w:proofErr w:type="gramStart"/>
      <w:r w:rsidRPr="0022260E">
        <w:rPr>
          <w:sz w:val="20"/>
          <w:szCs w:val="20"/>
        </w:rPr>
        <w:t>(480)</w:t>
      </w:r>
      <w:r w:rsidRPr="0022260E">
        <w:rPr>
          <w:sz w:val="20"/>
          <w:szCs w:val="20"/>
        </w:rPr>
        <w:tab/>
        <w:t>Wright RE, et al. Isolations of LaCrosse virus of the California group from Tabanidae in Wisconsin.</w:t>
      </w:r>
      <w:proofErr w:type="gramEnd"/>
      <w:r w:rsidRPr="0022260E">
        <w:rPr>
          <w:sz w:val="20"/>
          <w:szCs w:val="20"/>
        </w:rPr>
        <w:t xml:space="preserve"> In: Mosquito News, 1970: pp. 600-603. </w:t>
      </w:r>
      <w:proofErr w:type="gramStart"/>
      <w:r w:rsidRPr="0022260E">
        <w:rPr>
          <w:sz w:val="20"/>
          <w:szCs w:val="20"/>
        </w:rPr>
        <w:t>(vol. 4.).</w:t>
      </w:r>
      <w:proofErr w:type="gramEnd"/>
    </w:p>
    <w:p w14:paraId="62A0C3FE" w14:textId="55540F38" w:rsidR="00CC015D" w:rsidRDefault="0022260E" w:rsidP="006A5B70">
      <w:pPr>
        <w:spacing w:before="120" w:after="0" w:line="240" w:lineRule="auto"/>
        <w:ind w:left="567" w:hanging="567"/>
        <w:rPr>
          <w:rFonts w:ascii="Corbel" w:eastAsia="Times New Roman" w:hAnsi="Corbel" w:cs="Times New Roman"/>
          <w:bCs/>
          <w:color w:val="000000" w:themeColor="text1"/>
        </w:rPr>
      </w:pPr>
      <w:proofErr w:type="gramStart"/>
      <w:r w:rsidRPr="0022260E">
        <w:rPr>
          <w:sz w:val="20"/>
          <w:szCs w:val="20"/>
        </w:rPr>
        <w:t>(481)</w:t>
      </w:r>
      <w:r w:rsidRPr="0022260E">
        <w:rPr>
          <w:sz w:val="20"/>
          <w:szCs w:val="20"/>
        </w:rPr>
        <w:tab/>
        <w:t>Wurtz R, Paleologos N. La Crosse encephalitis presenting like herpes simplex encephalitis in an immunocompromised adult.</w:t>
      </w:r>
      <w:proofErr w:type="gramEnd"/>
      <w:r w:rsidRPr="0022260E">
        <w:rPr>
          <w:sz w:val="20"/>
          <w:szCs w:val="20"/>
        </w:rPr>
        <w:t xml:space="preserve"> Clinical Infectious Diseases 2000; 31(4): 1113-1114.</w:t>
      </w:r>
    </w:p>
    <w:p w14:paraId="391A3A02" w14:textId="77777777" w:rsidR="00191F8B" w:rsidRDefault="00191F8B">
      <w:pPr>
        <w:rPr>
          <w:rFonts w:ascii="Corbel" w:eastAsia="Times New Roman" w:hAnsi="Corbel" w:cs="Times New Roman"/>
          <w:bCs/>
          <w:color w:val="000000" w:themeColor="text1"/>
        </w:rPr>
      </w:pPr>
      <w:r>
        <w:rPr>
          <w:rFonts w:ascii="Corbel" w:eastAsia="Times New Roman" w:hAnsi="Corbel" w:cs="Times New Roman"/>
          <w:bCs/>
          <w:color w:val="000000" w:themeColor="text1"/>
        </w:rPr>
        <w:br w:type="page"/>
      </w:r>
    </w:p>
    <w:p w14:paraId="45EF5374" w14:textId="3D855482" w:rsidR="00296422" w:rsidRPr="00344EF3" w:rsidRDefault="00296422" w:rsidP="00296422">
      <w:pPr>
        <w:pStyle w:val="Heading1"/>
      </w:pPr>
      <w:bookmarkStart w:id="19" w:name="_Toc525718682"/>
      <w:r>
        <w:lastRenderedPageBreak/>
        <w:t>S3</w:t>
      </w:r>
      <w:r w:rsidRPr="00344EF3">
        <w:t>. Ge</w:t>
      </w:r>
      <w:r>
        <w:t xml:space="preserve">neral characteristics of </w:t>
      </w:r>
      <w:r w:rsidRPr="009C568B">
        <w:t>the 481 primary research articles on La Crosse virus (LACV) included in the scoping review.</w:t>
      </w:r>
      <w:bookmarkEnd w:id="19"/>
    </w:p>
    <w:tbl>
      <w:tblPr>
        <w:tblW w:w="5000" w:type="pct"/>
        <w:tblLook w:val="04A0" w:firstRow="1" w:lastRow="0" w:firstColumn="1" w:lastColumn="0" w:noHBand="0" w:noVBand="1"/>
      </w:tblPr>
      <w:tblGrid>
        <w:gridCol w:w="5258"/>
        <w:gridCol w:w="2158"/>
        <w:gridCol w:w="2160"/>
      </w:tblGrid>
      <w:tr w:rsidR="00296422" w:rsidRPr="00344EF3" w14:paraId="0C0EC23F" w14:textId="77777777" w:rsidTr="006A5B70">
        <w:trPr>
          <w:trHeight w:val="306"/>
        </w:trPr>
        <w:tc>
          <w:tcPr>
            <w:tcW w:w="2745"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9615D94" w14:textId="77777777" w:rsidR="00296422" w:rsidRPr="00344EF3" w:rsidRDefault="00296422" w:rsidP="00296422">
            <w:pPr>
              <w:pStyle w:val="MDPI31text"/>
              <w:spacing w:line="240" w:lineRule="auto"/>
              <w:ind w:firstLine="0"/>
              <w:jc w:val="left"/>
              <w:rPr>
                <w:rFonts w:ascii="Arial" w:hAnsi="Arial" w:cs="Arial"/>
                <w:b/>
                <w:bCs/>
                <w:color w:val="auto"/>
                <w:szCs w:val="20"/>
                <w:lang w:val="en-CA"/>
              </w:rPr>
            </w:pPr>
            <w:r w:rsidRPr="00344EF3">
              <w:rPr>
                <w:rFonts w:ascii="Arial" w:hAnsi="Arial" w:cs="Arial"/>
                <w:b/>
                <w:bCs/>
                <w:color w:val="auto"/>
                <w:szCs w:val="20"/>
                <w:lang w:val="en-CA"/>
              </w:rPr>
              <w:t>Category</w:t>
            </w:r>
          </w:p>
        </w:tc>
        <w:tc>
          <w:tcPr>
            <w:tcW w:w="1127" w:type="pct"/>
            <w:tcBorders>
              <w:top w:val="single" w:sz="4" w:space="0" w:color="auto"/>
              <w:left w:val="single" w:sz="4" w:space="0" w:color="auto"/>
              <w:bottom w:val="single" w:sz="12" w:space="0" w:color="auto"/>
              <w:right w:val="single" w:sz="8" w:space="0" w:color="auto"/>
            </w:tcBorders>
            <w:shd w:val="clear" w:color="auto" w:fill="auto"/>
            <w:noWrap/>
            <w:vAlign w:val="center"/>
            <w:hideMark/>
          </w:tcPr>
          <w:p w14:paraId="774FB627" w14:textId="77777777" w:rsidR="00296422" w:rsidRPr="00344EF3" w:rsidRDefault="00296422" w:rsidP="00296422">
            <w:pPr>
              <w:pStyle w:val="MDPI31text"/>
              <w:spacing w:line="240" w:lineRule="auto"/>
              <w:ind w:firstLine="130"/>
              <w:jc w:val="center"/>
              <w:rPr>
                <w:rFonts w:ascii="Arial" w:hAnsi="Arial" w:cs="Arial"/>
                <w:b/>
                <w:bCs/>
                <w:color w:val="auto"/>
                <w:szCs w:val="20"/>
                <w:lang w:val="en-CA"/>
              </w:rPr>
            </w:pPr>
            <w:r w:rsidRPr="00344EF3">
              <w:rPr>
                <w:rFonts w:ascii="Arial" w:hAnsi="Arial" w:cs="Arial"/>
                <w:b/>
                <w:bCs/>
                <w:color w:val="auto"/>
                <w:szCs w:val="20"/>
                <w:lang w:val="en-CA"/>
              </w:rPr>
              <w:t>N</w:t>
            </w:r>
          </w:p>
        </w:tc>
        <w:tc>
          <w:tcPr>
            <w:tcW w:w="1128" w:type="pct"/>
            <w:tcBorders>
              <w:top w:val="single" w:sz="4" w:space="0" w:color="auto"/>
              <w:left w:val="single" w:sz="8" w:space="0" w:color="auto"/>
              <w:bottom w:val="single" w:sz="12" w:space="0" w:color="auto"/>
              <w:right w:val="single" w:sz="4" w:space="0" w:color="auto"/>
            </w:tcBorders>
            <w:shd w:val="clear" w:color="auto" w:fill="auto"/>
            <w:noWrap/>
            <w:vAlign w:val="center"/>
            <w:hideMark/>
          </w:tcPr>
          <w:p w14:paraId="480BE9A2" w14:textId="77777777" w:rsidR="00296422" w:rsidRPr="00344EF3" w:rsidRDefault="00296422" w:rsidP="00296422">
            <w:pPr>
              <w:pStyle w:val="MDPI31text"/>
              <w:spacing w:line="240" w:lineRule="auto"/>
              <w:ind w:firstLine="130"/>
              <w:jc w:val="center"/>
              <w:rPr>
                <w:rFonts w:ascii="Arial" w:hAnsi="Arial" w:cs="Arial"/>
                <w:b/>
                <w:bCs/>
                <w:color w:val="auto"/>
                <w:szCs w:val="20"/>
                <w:lang w:val="en-CA"/>
              </w:rPr>
            </w:pPr>
            <w:r w:rsidRPr="00344EF3">
              <w:rPr>
                <w:rFonts w:ascii="Arial" w:hAnsi="Arial" w:cs="Arial"/>
                <w:b/>
                <w:bCs/>
                <w:color w:val="auto"/>
                <w:szCs w:val="20"/>
                <w:lang w:val="en-CA"/>
              </w:rPr>
              <w:t>%</w:t>
            </w:r>
          </w:p>
        </w:tc>
      </w:tr>
      <w:tr w:rsidR="00296422" w:rsidRPr="00344EF3" w14:paraId="5FA7383A" w14:textId="77777777" w:rsidTr="006A5B70">
        <w:trPr>
          <w:trHeight w:val="306"/>
        </w:trPr>
        <w:tc>
          <w:tcPr>
            <w:tcW w:w="2745" w:type="pct"/>
            <w:tcBorders>
              <w:top w:val="single" w:sz="12" w:space="0" w:color="auto"/>
              <w:left w:val="single" w:sz="4" w:space="0" w:color="auto"/>
              <w:bottom w:val="nil"/>
              <w:right w:val="single" w:sz="4" w:space="0" w:color="auto"/>
            </w:tcBorders>
            <w:shd w:val="clear" w:color="auto" w:fill="D5F6EE"/>
            <w:noWrap/>
            <w:vAlign w:val="center"/>
            <w:hideMark/>
          </w:tcPr>
          <w:p w14:paraId="2D3EAEEC" w14:textId="77777777" w:rsidR="00296422" w:rsidRPr="00344EF3" w:rsidRDefault="00296422" w:rsidP="00296422">
            <w:pPr>
              <w:pStyle w:val="MDPI31text"/>
              <w:spacing w:line="240" w:lineRule="auto"/>
              <w:ind w:firstLine="0"/>
              <w:jc w:val="left"/>
              <w:rPr>
                <w:rFonts w:ascii="Arial" w:hAnsi="Arial" w:cs="Arial"/>
                <w:b/>
                <w:bCs/>
                <w:color w:val="auto"/>
                <w:szCs w:val="20"/>
                <w:lang w:val="en-CA"/>
              </w:rPr>
            </w:pPr>
            <w:r w:rsidRPr="00344EF3">
              <w:rPr>
                <w:rFonts w:ascii="Arial" w:hAnsi="Arial" w:cs="Arial"/>
                <w:b/>
                <w:bCs/>
                <w:color w:val="auto"/>
                <w:szCs w:val="20"/>
                <w:lang w:val="en-CA"/>
              </w:rPr>
              <w:t>Type of document</w:t>
            </w:r>
          </w:p>
        </w:tc>
        <w:tc>
          <w:tcPr>
            <w:tcW w:w="1127" w:type="pct"/>
            <w:tcBorders>
              <w:top w:val="single" w:sz="12" w:space="0" w:color="auto"/>
              <w:left w:val="single" w:sz="4" w:space="0" w:color="auto"/>
              <w:bottom w:val="nil"/>
              <w:right w:val="single" w:sz="8" w:space="0" w:color="auto"/>
            </w:tcBorders>
            <w:shd w:val="clear" w:color="auto" w:fill="D5F6EE"/>
            <w:noWrap/>
            <w:vAlign w:val="center"/>
            <w:hideMark/>
          </w:tcPr>
          <w:p w14:paraId="58C96AE0" w14:textId="77777777" w:rsidR="00296422" w:rsidRPr="00344EF3" w:rsidRDefault="00296422" w:rsidP="00296422">
            <w:pPr>
              <w:pStyle w:val="MDPI31text"/>
              <w:spacing w:line="240" w:lineRule="auto"/>
              <w:ind w:firstLine="130"/>
              <w:jc w:val="center"/>
              <w:rPr>
                <w:rFonts w:ascii="Arial" w:hAnsi="Arial" w:cs="Arial"/>
                <w:color w:val="auto"/>
                <w:szCs w:val="20"/>
                <w:lang w:val="en-CA"/>
              </w:rPr>
            </w:pPr>
          </w:p>
        </w:tc>
        <w:tc>
          <w:tcPr>
            <w:tcW w:w="1128" w:type="pct"/>
            <w:tcBorders>
              <w:top w:val="single" w:sz="12" w:space="0" w:color="auto"/>
              <w:left w:val="single" w:sz="8" w:space="0" w:color="auto"/>
              <w:bottom w:val="nil"/>
              <w:right w:val="single" w:sz="4" w:space="0" w:color="auto"/>
            </w:tcBorders>
            <w:shd w:val="clear" w:color="auto" w:fill="D5F6EE"/>
            <w:noWrap/>
            <w:vAlign w:val="center"/>
            <w:hideMark/>
          </w:tcPr>
          <w:p w14:paraId="4215F6BB" w14:textId="77777777" w:rsidR="00296422" w:rsidRPr="00344EF3" w:rsidRDefault="00296422" w:rsidP="00296422">
            <w:pPr>
              <w:pStyle w:val="MDPI31text"/>
              <w:spacing w:line="240" w:lineRule="auto"/>
              <w:ind w:firstLine="130"/>
              <w:jc w:val="center"/>
              <w:rPr>
                <w:rFonts w:ascii="Arial" w:hAnsi="Arial" w:cs="Arial"/>
                <w:color w:val="auto"/>
                <w:szCs w:val="20"/>
                <w:lang w:val="en-CA"/>
              </w:rPr>
            </w:pPr>
          </w:p>
        </w:tc>
      </w:tr>
      <w:tr w:rsidR="00296422" w:rsidRPr="00344EF3" w14:paraId="42FA260A"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2D24F02C"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Primary peer-reviewed</w:t>
            </w:r>
          </w:p>
        </w:tc>
        <w:tc>
          <w:tcPr>
            <w:tcW w:w="1127" w:type="pct"/>
            <w:tcBorders>
              <w:top w:val="nil"/>
              <w:left w:val="single" w:sz="4" w:space="0" w:color="auto"/>
              <w:bottom w:val="nil"/>
              <w:right w:val="single" w:sz="8" w:space="0" w:color="auto"/>
            </w:tcBorders>
            <w:shd w:val="clear" w:color="auto" w:fill="auto"/>
            <w:noWrap/>
            <w:vAlign w:val="center"/>
            <w:hideMark/>
          </w:tcPr>
          <w:p w14:paraId="7D1E9F6C"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376</w:t>
            </w:r>
          </w:p>
        </w:tc>
        <w:tc>
          <w:tcPr>
            <w:tcW w:w="1128" w:type="pct"/>
            <w:tcBorders>
              <w:top w:val="nil"/>
              <w:left w:val="single" w:sz="8" w:space="0" w:color="auto"/>
              <w:bottom w:val="nil"/>
              <w:right w:val="single" w:sz="4" w:space="0" w:color="auto"/>
            </w:tcBorders>
            <w:shd w:val="clear" w:color="auto" w:fill="auto"/>
            <w:noWrap/>
            <w:vAlign w:val="center"/>
            <w:hideMark/>
          </w:tcPr>
          <w:p w14:paraId="1AD6F177"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78.2%</w:t>
            </w:r>
          </w:p>
        </w:tc>
      </w:tr>
      <w:tr w:rsidR="00296422" w:rsidRPr="00344EF3" w14:paraId="1B5340E9"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1192363C"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Grey literature with primary data</w:t>
            </w:r>
          </w:p>
        </w:tc>
        <w:tc>
          <w:tcPr>
            <w:tcW w:w="1127" w:type="pct"/>
            <w:tcBorders>
              <w:top w:val="nil"/>
              <w:left w:val="single" w:sz="4" w:space="0" w:color="auto"/>
              <w:bottom w:val="nil"/>
              <w:right w:val="single" w:sz="8" w:space="0" w:color="auto"/>
            </w:tcBorders>
            <w:shd w:val="clear" w:color="auto" w:fill="auto"/>
            <w:noWrap/>
            <w:vAlign w:val="center"/>
            <w:hideMark/>
          </w:tcPr>
          <w:p w14:paraId="31376527"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90</w:t>
            </w:r>
          </w:p>
        </w:tc>
        <w:tc>
          <w:tcPr>
            <w:tcW w:w="1128" w:type="pct"/>
            <w:tcBorders>
              <w:top w:val="nil"/>
              <w:left w:val="single" w:sz="8" w:space="0" w:color="auto"/>
              <w:bottom w:val="nil"/>
              <w:right w:val="single" w:sz="4" w:space="0" w:color="auto"/>
            </w:tcBorders>
            <w:shd w:val="clear" w:color="auto" w:fill="auto"/>
            <w:noWrap/>
            <w:vAlign w:val="center"/>
            <w:hideMark/>
          </w:tcPr>
          <w:p w14:paraId="35305C57"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18.7%</w:t>
            </w:r>
          </w:p>
        </w:tc>
      </w:tr>
      <w:tr w:rsidR="00296422" w:rsidRPr="00344EF3" w14:paraId="45ABD32F"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63EDF32C"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Conference abstract (sufficient data)</w:t>
            </w:r>
          </w:p>
        </w:tc>
        <w:tc>
          <w:tcPr>
            <w:tcW w:w="1127" w:type="pct"/>
            <w:tcBorders>
              <w:top w:val="nil"/>
              <w:left w:val="single" w:sz="4" w:space="0" w:color="auto"/>
              <w:bottom w:val="nil"/>
              <w:right w:val="single" w:sz="8" w:space="0" w:color="auto"/>
            </w:tcBorders>
            <w:shd w:val="clear" w:color="auto" w:fill="auto"/>
            <w:noWrap/>
            <w:vAlign w:val="center"/>
            <w:hideMark/>
          </w:tcPr>
          <w:p w14:paraId="3A96D898"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8</w:t>
            </w:r>
          </w:p>
        </w:tc>
        <w:tc>
          <w:tcPr>
            <w:tcW w:w="1128" w:type="pct"/>
            <w:tcBorders>
              <w:top w:val="nil"/>
              <w:left w:val="single" w:sz="8" w:space="0" w:color="auto"/>
              <w:bottom w:val="nil"/>
              <w:right w:val="single" w:sz="4" w:space="0" w:color="auto"/>
            </w:tcBorders>
            <w:shd w:val="clear" w:color="auto" w:fill="auto"/>
            <w:noWrap/>
            <w:vAlign w:val="center"/>
            <w:hideMark/>
          </w:tcPr>
          <w:p w14:paraId="4800117D"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1.7%</w:t>
            </w:r>
          </w:p>
        </w:tc>
      </w:tr>
      <w:tr w:rsidR="00296422" w:rsidRPr="00344EF3" w14:paraId="5EB6A636"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6BD185B1"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Thesis</w:t>
            </w:r>
          </w:p>
        </w:tc>
        <w:tc>
          <w:tcPr>
            <w:tcW w:w="1127" w:type="pct"/>
            <w:tcBorders>
              <w:top w:val="nil"/>
              <w:left w:val="single" w:sz="4" w:space="0" w:color="auto"/>
              <w:bottom w:val="nil"/>
              <w:right w:val="single" w:sz="8" w:space="0" w:color="auto"/>
            </w:tcBorders>
            <w:shd w:val="clear" w:color="auto" w:fill="auto"/>
            <w:noWrap/>
            <w:vAlign w:val="center"/>
            <w:hideMark/>
          </w:tcPr>
          <w:p w14:paraId="6002CC69"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7</w:t>
            </w:r>
          </w:p>
        </w:tc>
        <w:tc>
          <w:tcPr>
            <w:tcW w:w="1128" w:type="pct"/>
            <w:tcBorders>
              <w:top w:val="nil"/>
              <w:left w:val="single" w:sz="8" w:space="0" w:color="auto"/>
              <w:bottom w:val="nil"/>
              <w:right w:val="single" w:sz="4" w:space="0" w:color="auto"/>
            </w:tcBorders>
            <w:shd w:val="clear" w:color="auto" w:fill="auto"/>
            <w:noWrap/>
            <w:vAlign w:val="center"/>
            <w:hideMark/>
          </w:tcPr>
          <w:p w14:paraId="6668D4C0"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1.5%</w:t>
            </w:r>
          </w:p>
        </w:tc>
      </w:tr>
      <w:tr w:rsidR="00296422" w:rsidRPr="00344EF3" w14:paraId="3D9F0FE4" w14:textId="77777777" w:rsidTr="006A5B70">
        <w:trPr>
          <w:trHeight w:val="306"/>
        </w:trPr>
        <w:tc>
          <w:tcPr>
            <w:tcW w:w="2745" w:type="pct"/>
            <w:tcBorders>
              <w:top w:val="nil"/>
              <w:left w:val="single" w:sz="4" w:space="0" w:color="auto"/>
              <w:bottom w:val="nil"/>
              <w:right w:val="single" w:sz="4" w:space="0" w:color="auto"/>
            </w:tcBorders>
            <w:shd w:val="clear" w:color="auto" w:fill="D5F6EE"/>
            <w:noWrap/>
            <w:vAlign w:val="center"/>
            <w:hideMark/>
          </w:tcPr>
          <w:p w14:paraId="20134501" w14:textId="77777777" w:rsidR="00296422" w:rsidRPr="00344EF3" w:rsidRDefault="00296422" w:rsidP="00296422">
            <w:pPr>
              <w:pStyle w:val="MDPI31text"/>
              <w:spacing w:line="240" w:lineRule="auto"/>
              <w:ind w:firstLine="0"/>
              <w:jc w:val="left"/>
              <w:rPr>
                <w:rFonts w:ascii="Arial" w:hAnsi="Arial" w:cs="Arial"/>
                <w:b/>
                <w:bCs/>
                <w:color w:val="auto"/>
                <w:szCs w:val="20"/>
                <w:lang w:val="en-CA"/>
              </w:rPr>
            </w:pPr>
            <w:r w:rsidRPr="00344EF3">
              <w:rPr>
                <w:rFonts w:ascii="Arial" w:hAnsi="Arial" w:cs="Arial"/>
                <w:b/>
                <w:bCs/>
                <w:color w:val="auto"/>
                <w:szCs w:val="20"/>
                <w:lang w:val="en-CA"/>
              </w:rPr>
              <w:t>Continent</w:t>
            </w:r>
          </w:p>
        </w:tc>
        <w:tc>
          <w:tcPr>
            <w:tcW w:w="1127" w:type="pct"/>
            <w:tcBorders>
              <w:top w:val="nil"/>
              <w:left w:val="single" w:sz="4" w:space="0" w:color="auto"/>
              <w:bottom w:val="nil"/>
              <w:right w:val="single" w:sz="8" w:space="0" w:color="auto"/>
            </w:tcBorders>
            <w:shd w:val="clear" w:color="auto" w:fill="D5F6EE"/>
            <w:noWrap/>
            <w:vAlign w:val="center"/>
            <w:hideMark/>
          </w:tcPr>
          <w:p w14:paraId="1E4AF39C"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p>
        </w:tc>
        <w:tc>
          <w:tcPr>
            <w:tcW w:w="1128" w:type="pct"/>
            <w:tcBorders>
              <w:top w:val="nil"/>
              <w:left w:val="single" w:sz="8" w:space="0" w:color="auto"/>
              <w:bottom w:val="nil"/>
              <w:right w:val="single" w:sz="4" w:space="0" w:color="auto"/>
            </w:tcBorders>
            <w:shd w:val="clear" w:color="auto" w:fill="D5F6EE"/>
            <w:noWrap/>
            <w:vAlign w:val="center"/>
            <w:hideMark/>
          </w:tcPr>
          <w:p w14:paraId="3C705CA6"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p>
        </w:tc>
      </w:tr>
      <w:tr w:rsidR="00296422" w:rsidRPr="00344EF3" w14:paraId="16217964"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1A317187"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North America</w:t>
            </w:r>
          </w:p>
        </w:tc>
        <w:tc>
          <w:tcPr>
            <w:tcW w:w="1127" w:type="pct"/>
            <w:tcBorders>
              <w:top w:val="nil"/>
              <w:left w:val="single" w:sz="4" w:space="0" w:color="auto"/>
              <w:bottom w:val="nil"/>
              <w:right w:val="single" w:sz="8" w:space="0" w:color="auto"/>
            </w:tcBorders>
            <w:shd w:val="clear" w:color="auto" w:fill="auto"/>
            <w:noWrap/>
            <w:vAlign w:val="center"/>
            <w:hideMark/>
          </w:tcPr>
          <w:p w14:paraId="75DCF765"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437</w:t>
            </w:r>
          </w:p>
        </w:tc>
        <w:tc>
          <w:tcPr>
            <w:tcW w:w="1128" w:type="pct"/>
            <w:tcBorders>
              <w:top w:val="nil"/>
              <w:left w:val="single" w:sz="8" w:space="0" w:color="auto"/>
              <w:bottom w:val="nil"/>
              <w:right w:val="single" w:sz="4" w:space="0" w:color="auto"/>
            </w:tcBorders>
            <w:shd w:val="clear" w:color="auto" w:fill="auto"/>
            <w:noWrap/>
            <w:vAlign w:val="center"/>
            <w:hideMark/>
          </w:tcPr>
          <w:p w14:paraId="390BD61A"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90.9%</w:t>
            </w:r>
          </w:p>
        </w:tc>
      </w:tr>
      <w:tr w:rsidR="00296422" w:rsidRPr="00344EF3" w14:paraId="7808371B"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1D3AB1EB"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Europe</w:t>
            </w:r>
          </w:p>
        </w:tc>
        <w:tc>
          <w:tcPr>
            <w:tcW w:w="1127" w:type="pct"/>
            <w:tcBorders>
              <w:top w:val="nil"/>
              <w:left w:val="single" w:sz="4" w:space="0" w:color="auto"/>
              <w:bottom w:val="nil"/>
              <w:right w:val="single" w:sz="8" w:space="0" w:color="auto"/>
            </w:tcBorders>
            <w:shd w:val="clear" w:color="auto" w:fill="auto"/>
            <w:noWrap/>
            <w:vAlign w:val="center"/>
            <w:hideMark/>
          </w:tcPr>
          <w:p w14:paraId="6FC84DE0"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43</w:t>
            </w:r>
          </w:p>
        </w:tc>
        <w:tc>
          <w:tcPr>
            <w:tcW w:w="1128" w:type="pct"/>
            <w:tcBorders>
              <w:top w:val="nil"/>
              <w:left w:val="single" w:sz="8" w:space="0" w:color="auto"/>
              <w:bottom w:val="nil"/>
              <w:right w:val="single" w:sz="4" w:space="0" w:color="auto"/>
            </w:tcBorders>
            <w:shd w:val="clear" w:color="auto" w:fill="auto"/>
            <w:noWrap/>
            <w:vAlign w:val="center"/>
            <w:hideMark/>
          </w:tcPr>
          <w:p w14:paraId="72606B7B"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8.9%</w:t>
            </w:r>
          </w:p>
        </w:tc>
      </w:tr>
      <w:tr w:rsidR="00296422" w:rsidRPr="00344EF3" w14:paraId="7EE813CF"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6E36F686"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Central America</w:t>
            </w:r>
          </w:p>
        </w:tc>
        <w:tc>
          <w:tcPr>
            <w:tcW w:w="1127" w:type="pct"/>
            <w:tcBorders>
              <w:top w:val="nil"/>
              <w:left w:val="single" w:sz="4" w:space="0" w:color="auto"/>
              <w:bottom w:val="nil"/>
              <w:right w:val="single" w:sz="8" w:space="0" w:color="auto"/>
            </w:tcBorders>
            <w:shd w:val="clear" w:color="auto" w:fill="auto"/>
            <w:noWrap/>
            <w:vAlign w:val="center"/>
            <w:hideMark/>
          </w:tcPr>
          <w:p w14:paraId="4D9C6C4A"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w:t>
            </w:r>
          </w:p>
        </w:tc>
        <w:tc>
          <w:tcPr>
            <w:tcW w:w="1128" w:type="pct"/>
            <w:tcBorders>
              <w:top w:val="nil"/>
              <w:left w:val="single" w:sz="8" w:space="0" w:color="auto"/>
              <w:bottom w:val="nil"/>
              <w:right w:val="single" w:sz="4" w:space="0" w:color="auto"/>
            </w:tcBorders>
            <w:shd w:val="clear" w:color="auto" w:fill="auto"/>
            <w:noWrap/>
            <w:vAlign w:val="center"/>
            <w:hideMark/>
          </w:tcPr>
          <w:p w14:paraId="04F3253C"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0.2%</w:t>
            </w:r>
          </w:p>
        </w:tc>
      </w:tr>
      <w:tr w:rsidR="00296422" w:rsidRPr="00344EF3" w14:paraId="0C667F86" w14:textId="77777777" w:rsidTr="006A5B70">
        <w:trPr>
          <w:trHeight w:val="306"/>
        </w:trPr>
        <w:tc>
          <w:tcPr>
            <w:tcW w:w="2745" w:type="pct"/>
            <w:tcBorders>
              <w:top w:val="nil"/>
              <w:left w:val="single" w:sz="4" w:space="0" w:color="auto"/>
              <w:bottom w:val="nil"/>
              <w:right w:val="single" w:sz="4" w:space="0" w:color="auto"/>
            </w:tcBorders>
            <w:shd w:val="clear" w:color="auto" w:fill="D5F6EE"/>
            <w:noWrap/>
            <w:vAlign w:val="center"/>
            <w:hideMark/>
          </w:tcPr>
          <w:p w14:paraId="284CE210" w14:textId="77777777" w:rsidR="00296422" w:rsidRPr="00344EF3" w:rsidRDefault="00296422" w:rsidP="00296422">
            <w:pPr>
              <w:pStyle w:val="MDPI31text"/>
              <w:spacing w:line="240" w:lineRule="auto"/>
              <w:ind w:firstLine="0"/>
              <w:jc w:val="left"/>
              <w:rPr>
                <w:rFonts w:ascii="Arial" w:hAnsi="Arial" w:cs="Arial"/>
                <w:b/>
                <w:bCs/>
                <w:color w:val="auto"/>
                <w:szCs w:val="20"/>
                <w:lang w:val="en-CA"/>
              </w:rPr>
            </w:pPr>
            <w:r w:rsidRPr="00344EF3">
              <w:rPr>
                <w:rFonts w:ascii="Arial" w:hAnsi="Arial" w:cs="Arial"/>
                <w:b/>
                <w:bCs/>
                <w:color w:val="auto"/>
                <w:szCs w:val="20"/>
                <w:lang w:val="en-CA"/>
              </w:rPr>
              <w:t>Date of Publication</w:t>
            </w:r>
          </w:p>
        </w:tc>
        <w:tc>
          <w:tcPr>
            <w:tcW w:w="1127" w:type="pct"/>
            <w:tcBorders>
              <w:top w:val="nil"/>
              <w:left w:val="single" w:sz="4" w:space="0" w:color="auto"/>
              <w:bottom w:val="nil"/>
              <w:right w:val="single" w:sz="8" w:space="0" w:color="auto"/>
            </w:tcBorders>
            <w:shd w:val="clear" w:color="auto" w:fill="D5F6EE"/>
            <w:noWrap/>
            <w:vAlign w:val="center"/>
            <w:hideMark/>
          </w:tcPr>
          <w:p w14:paraId="28894F03"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p>
        </w:tc>
        <w:tc>
          <w:tcPr>
            <w:tcW w:w="1128" w:type="pct"/>
            <w:tcBorders>
              <w:top w:val="nil"/>
              <w:left w:val="single" w:sz="8" w:space="0" w:color="auto"/>
              <w:bottom w:val="nil"/>
              <w:right w:val="single" w:sz="4" w:space="0" w:color="auto"/>
            </w:tcBorders>
            <w:shd w:val="clear" w:color="auto" w:fill="D5F6EE"/>
            <w:noWrap/>
            <w:vAlign w:val="center"/>
            <w:hideMark/>
          </w:tcPr>
          <w:p w14:paraId="36A8FFB4"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p>
        </w:tc>
      </w:tr>
      <w:tr w:rsidR="00296422" w:rsidRPr="00344EF3" w14:paraId="1C54E3A0"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5336F711"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Before 1979</w:t>
            </w:r>
          </w:p>
        </w:tc>
        <w:tc>
          <w:tcPr>
            <w:tcW w:w="1127" w:type="pct"/>
            <w:tcBorders>
              <w:top w:val="nil"/>
              <w:left w:val="single" w:sz="4" w:space="0" w:color="auto"/>
              <w:bottom w:val="nil"/>
              <w:right w:val="single" w:sz="8" w:space="0" w:color="auto"/>
            </w:tcBorders>
            <w:shd w:val="clear" w:color="auto" w:fill="auto"/>
            <w:noWrap/>
            <w:vAlign w:val="center"/>
            <w:hideMark/>
          </w:tcPr>
          <w:p w14:paraId="7EB13AA3"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70</w:t>
            </w:r>
          </w:p>
        </w:tc>
        <w:tc>
          <w:tcPr>
            <w:tcW w:w="1128" w:type="pct"/>
            <w:tcBorders>
              <w:top w:val="nil"/>
              <w:left w:val="single" w:sz="8" w:space="0" w:color="auto"/>
              <w:bottom w:val="nil"/>
              <w:right w:val="single" w:sz="4" w:space="0" w:color="auto"/>
            </w:tcBorders>
            <w:shd w:val="clear" w:color="auto" w:fill="auto"/>
            <w:noWrap/>
            <w:vAlign w:val="center"/>
            <w:hideMark/>
          </w:tcPr>
          <w:p w14:paraId="70237BE5"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14.6%</w:t>
            </w:r>
          </w:p>
        </w:tc>
      </w:tr>
      <w:tr w:rsidR="00296422" w:rsidRPr="00344EF3" w14:paraId="3E0B86AA"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7FAD2619"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1980-1989</w:t>
            </w:r>
          </w:p>
        </w:tc>
        <w:tc>
          <w:tcPr>
            <w:tcW w:w="1127" w:type="pct"/>
            <w:tcBorders>
              <w:top w:val="nil"/>
              <w:left w:val="single" w:sz="4" w:space="0" w:color="auto"/>
              <w:bottom w:val="nil"/>
              <w:right w:val="single" w:sz="8" w:space="0" w:color="auto"/>
            </w:tcBorders>
            <w:shd w:val="clear" w:color="auto" w:fill="auto"/>
            <w:noWrap/>
            <w:vAlign w:val="center"/>
            <w:hideMark/>
          </w:tcPr>
          <w:p w14:paraId="309B7708"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125</w:t>
            </w:r>
          </w:p>
        </w:tc>
        <w:tc>
          <w:tcPr>
            <w:tcW w:w="1128" w:type="pct"/>
            <w:tcBorders>
              <w:top w:val="nil"/>
              <w:left w:val="single" w:sz="8" w:space="0" w:color="auto"/>
              <w:bottom w:val="nil"/>
              <w:right w:val="single" w:sz="4" w:space="0" w:color="auto"/>
            </w:tcBorders>
            <w:shd w:val="clear" w:color="auto" w:fill="auto"/>
            <w:noWrap/>
            <w:vAlign w:val="center"/>
            <w:hideMark/>
          </w:tcPr>
          <w:p w14:paraId="5732419A"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26.0%</w:t>
            </w:r>
          </w:p>
        </w:tc>
      </w:tr>
      <w:tr w:rsidR="00296422" w:rsidRPr="00344EF3" w14:paraId="15A93681"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5B39F9CE"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1990-1999</w:t>
            </w:r>
          </w:p>
        </w:tc>
        <w:tc>
          <w:tcPr>
            <w:tcW w:w="1127" w:type="pct"/>
            <w:tcBorders>
              <w:top w:val="nil"/>
              <w:left w:val="single" w:sz="4" w:space="0" w:color="auto"/>
              <w:bottom w:val="nil"/>
              <w:right w:val="single" w:sz="8" w:space="0" w:color="auto"/>
            </w:tcBorders>
            <w:shd w:val="clear" w:color="auto" w:fill="auto"/>
            <w:noWrap/>
            <w:vAlign w:val="center"/>
            <w:hideMark/>
          </w:tcPr>
          <w:p w14:paraId="5A3129B4"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78</w:t>
            </w:r>
          </w:p>
        </w:tc>
        <w:tc>
          <w:tcPr>
            <w:tcW w:w="1128" w:type="pct"/>
            <w:tcBorders>
              <w:top w:val="nil"/>
              <w:left w:val="single" w:sz="8" w:space="0" w:color="auto"/>
              <w:bottom w:val="nil"/>
              <w:right w:val="single" w:sz="4" w:space="0" w:color="auto"/>
            </w:tcBorders>
            <w:shd w:val="clear" w:color="auto" w:fill="auto"/>
            <w:noWrap/>
            <w:vAlign w:val="center"/>
            <w:hideMark/>
          </w:tcPr>
          <w:p w14:paraId="2B19BE60"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16.2%</w:t>
            </w:r>
          </w:p>
        </w:tc>
      </w:tr>
      <w:tr w:rsidR="00296422" w:rsidRPr="00344EF3" w14:paraId="0B524608"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179CAD3C"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2000-2009</w:t>
            </w:r>
          </w:p>
        </w:tc>
        <w:tc>
          <w:tcPr>
            <w:tcW w:w="1127" w:type="pct"/>
            <w:tcBorders>
              <w:top w:val="nil"/>
              <w:left w:val="single" w:sz="4" w:space="0" w:color="auto"/>
              <w:bottom w:val="nil"/>
              <w:right w:val="single" w:sz="8" w:space="0" w:color="auto"/>
            </w:tcBorders>
            <w:shd w:val="clear" w:color="auto" w:fill="auto"/>
            <w:noWrap/>
            <w:vAlign w:val="center"/>
            <w:hideMark/>
          </w:tcPr>
          <w:p w14:paraId="70AE9D60"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106</w:t>
            </w:r>
          </w:p>
        </w:tc>
        <w:tc>
          <w:tcPr>
            <w:tcW w:w="1128" w:type="pct"/>
            <w:tcBorders>
              <w:top w:val="nil"/>
              <w:left w:val="single" w:sz="8" w:space="0" w:color="auto"/>
              <w:bottom w:val="nil"/>
              <w:right w:val="single" w:sz="4" w:space="0" w:color="auto"/>
            </w:tcBorders>
            <w:shd w:val="clear" w:color="auto" w:fill="auto"/>
            <w:noWrap/>
            <w:vAlign w:val="center"/>
            <w:hideMark/>
          </w:tcPr>
          <w:p w14:paraId="75D8701F"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22.0%</w:t>
            </w:r>
          </w:p>
        </w:tc>
      </w:tr>
      <w:tr w:rsidR="00296422" w:rsidRPr="00344EF3" w14:paraId="3F2DF80A"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6E55629E"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2010-2016</w:t>
            </w:r>
          </w:p>
        </w:tc>
        <w:tc>
          <w:tcPr>
            <w:tcW w:w="1127" w:type="pct"/>
            <w:tcBorders>
              <w:top w:val="nil"/>
              <w:left w:val="single" w:sz="4" w:space="0" w:color="auto"/>
              <w:bottom w:val="nil"/>
              <w:right w:val="single" w:sz="8" w:space="0" w:color="auto"/>
            </w:tcBorders>
            <w:shd w:val="clear" w:color="auto" w:fill="auto"/>
            <w:noWrap/>
            <w:vAlign w:val="center"/>
            <w:hideMark/>
          </w:tcPr>
          <w:p w14:paraId="5CB52CB3"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102</w:t>
            </w:r>
          </w:p>
        </w:tc>
        <w:tc>
          <w:tcPr>
            <w:tcW w:w="1128" w:type="pct"/>
            <w:tcBorders>
              <w:top w:val="nil"/>
              <w:left w:val="single" w:sz="8" w:space="0" w:color="auto"/>
              <w:bottom w:val="nil"/>
              <w:right w:val="single" w:sz="4" w:space="0" w:color="auto"/>
            </w:tcBorders>
            <w:shd w:val="clear" w:color="auto" w:fill="auto"/>
            <w:noWrap/>
            <w:vAlign w:val="center"/>
            <w:hideMark/>
          </w:tcPr>
          <w:p w14:paraId="2D80BF0C"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21.2%</w:t>
            </w:r>
          </w:p>
        </w:tc>
      </w:tr>
      <w:tr w:rsidR="00296422" w:rsidRPr="00344EF3" w14:paraId="549CAED5" w14:textId="77777777" w:rsidTr="006A5B70">
        <w:trPr>
          <w:trHeight w:val="306"/>
        </w:trPr>
        <w:tc>
          <w:tcPr>
            <w:tcW w:w="2745" w:type="pct"/>
            <w:tcBorders>
              <w:top w:val="nil"/>
              <w:left w:val="single" w:sz="4" w:space="0" w:color="auto"/>
              <w:bottom w:val="nil"/>
              <w:right w:val="single" w:sz="4" w:space="0" w:color="auto"/>
            </w:tcBorders>
            <w:shd w:val="clear" w:color="auto" w:fill="D5F6EE"/>
            <w:noWrap/>
            <w:vAlign w:val="center"/>
            <w:hideMark/>
          </w:tcPr>
          <w:p w14:paraId="619178D0" w14:textId="77777777" w:rsidR="00296422" w:rsidRPr="00344EF3" w:rsidRDefault="00296422" w:rsidP="00296422">
            <w:pPr>
              <w:pStyle w:val="MDPI31text"/>
              <w:spacing w:line="240" w:lineRule="auto"/>
              <w:ind w:firstLine="0"/>
              <w:jc w:val="left"/>
              <w:rPr>
                <w:rFonts w:ascii="Arial" w:hAnsi="Arial" w:cs="Arial"/>
                <w:b/>
                <w:bCs/>
                <w:color w:val="auto"/>
                <w:szCs w:val="20"/>
                <w:lang w:val="en-CA"/>
              </w:rPr>
            </w:pPr>
            <w:r w:rsidRPr="00344EF3">
              <w:rPr>
                <w:rFonts w:ascii="Arial" w:hAnsi="Arial" w:cs="Arial"/>
                <w:b/>
                <w:bCs/>
                <w:color w:val="auto"/>
                <w:szCs w:val="20"/>
                <w:lang w:val="en-CA"/>
              </w:rPr>
              <w:t>LACV study focus*</w:t>
            </w:r>
          </w:p>
        </w:tc>
        <w:tc>
          <w:tcPr>
            <w:tcW w:w="1127" w:type="pct"/>
            <w:tcBorders>
              <w:top w:val="nil"/>
              <w:left w:val="single" w:sz="4" w:space="0" w:color="auto"/>
              <w:bottom w:val="nil"/>
              <w:right w:val="single" w:sz="8" w:space="0" w:color="auto"/>
            </w:tcBorders>
            <w:shd w:val="clear" w:color="auto" w:fill="D5F6EE"/>
            <w:noWrap/>
            <w:vAlign w:val="center"/>
            <w:hideMark/>
          </w:tcPr>
          <w:p w14:paraId="24D4B3F5"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p>
        </w:tc>
        <w:tc>
          <w:tcPr>
            <w:tcW w:w="1128" w:type="pct"/>
            <w:tcBorders>
              <w:top w:val="nil"/>
              <w:left w:val="single" w:sz="8" w:space="0" w:color="auto"/>
              <w:bottom w:val="nil"/>
              <w:right w:val="single" w:sz="4" w:space="0" w:color="auto"/>
            </w:tcBorders>
            <w:shd w:val="clear" w:color="auto" w:fill="D5F6EE"/>
            <w:noWrap/>
            <w:vAlign w:val="center"/>
            <w:hideMark/>
          </w:tcPr>
          <w:p w14:paraId="0F08832B"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p>
        </w:tc>
      </w:tr>
      <w:tr w:rsidR="00296422" w:rsidRPr="00344EF3" w14:paraId="166305CC"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19EC13A6"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Epidemiology</w:t>
            </w:r>
          </w:p>
        </w:tc>
        <w:tc>
          <w:tcPr>
            <w:tcW w:w="1127" w:type="pct"/>
            <w:tcBorders>
              <w:top w:val="nil"/>
              <w:left w:val="single" w:sz="4" w:space="0" w:color="auto"/>
              <w:bottom w:val="nil"/>
              <w:right w:val="single" w:sz="8" w:space="0" w:color="auto"/>
            </w:tcBorders>
            <w:shd w:val="clear" w:color="auto" w:fill="auto"/>
            <w:noWrap/>
            <w:vAlign w:val="center"/>
            <w:hideMark/>
          </w:tcPr>
          <w:p w14:paraId="10BA7ADC"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216</w:t>
            </w:r>
          </w:p>
        </w:tc>
        <w:tc>
          <w:tcPr>
            <w:tcW w:w="1128" w:type="pct"/>
            <w:tcBorders>
              <w:top w:val="nil"/>
              <w:left w:val="single" w:sz="8" w:space="0" w:color="auto"/>
              <w:bottom w:val="nil"/>
              <w:right w:val="single" w:sz="4" w:space="0" w:color="auto"/>
            </w:tcBorders>
            <w:shd w:val="clear" w:color="auto" w:fill="auto"/>
            <w:noWrap/>
            <w:vAlign w:val="center"/>
            <w:hideMark/>
          </w:tcPr>
          <w:p w14:paraId="5D07FC33"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44.9%</w:t>
            </w:r>
          </w:p>
        </w:tc>
      </w:tr>
      <w:tr w:rsidR="00296422" w:rsidRPr="00344EF3" w14:paraId="76C845EE"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6FE231B5" w14:textId="77777777" w:rsidR="00296422" w:rsidRPr="00344EF3" w:rsidRDefault="00296422" w:rsidP="00296422">
            <w:pPr>
              <w:pStyle w:val="MDPI31text"/>
              <w:spacing w:line="240" w:lineRule="auto"/>
              <w:ind w:left="420" w:firstLine="0"/>
              <w:jc w:val="left"/>
              <w:rPr>
                <w:rFonts w:ascii="Arial" w:hAnsi="Arial" w:cs="Arial"/>
                <w:color w:val="auto"/>
                <w:szCs w:val="20"/>
                <w:lang w:val="en-CA"/>
              </w:rPr>
            </w:pPr>
            <w:r w:rsidRPr="00344EF3">
              <w:rPr>
                <w:rFonts w:ascii="Arial" w:hAnsi="Arial" w:cs="Arial"/>
                <w:color w:val="auto"/>
                <w:szCs w:val="20"/>
                <w:lang w:val="en-CA"/>
              </w:rPr>
              <w:t>Describes surveillance activities</w:t>
            </w:r>
          </w:p>
        </w:tc>
        <w:tc>
          <w:tcPr>
            <w:tcW w:w="1127" w:type="pct"/>
            <w:tcBorders>
              <w:top w:val="nil"/>
              <w:left w:val="single" w:sz="4" w:space="0" w:color="auto"/>
              <w:bottom w:val="nil"/>
              <w:right w:val="single" w:sz="8" w:space="0" w:color="auto"/>
            </w:tcBorders>
            <w:shd w:val="clear" w:color="auto" w:fill="auto"/>
            <w:noWrap/>
            <w:vAlign w:val="center"/>
            <w:hideMark/>
          </w:tcPr>
          <w:p w14:paraId="5399DB59"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114</w:t>
            </w:r>
          </w:p>
        </w:tc>
        <w:tc>
          <w:tcPr>
            <w:tcW w:w="1128" w:type="pct"/>
            <w:tcBorders>
              <w:top w:val="nil"/>
              <w:left w:val="single" w:sz="8" w:space="0" w:color="auto"/>
              <w:bottom w:val="nil"/>
              <w:right w:val="single" w:sz="4" w:space="0" w:color="auto"/>
            </w:tcBorders>
            <w:shd w:val="clear" w:color="auto" w:fill="auto"/>
            <w:noWrap/>
            <w:vAlign w:val="center"/>
            <w:hideMark/>
          </w:tcPr>
          <w:p w14:paraId="5080C311"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23.7%</w:t>
            </w:r>
          </w:p>
        </w:tc>
      </w:tr>
      <w:tr w:rsidR="00296422" w:rsidRPr="00344EF3" w14:paraId="2FE821A3"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7C2FA4BB"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i/>
                <w:color w:val="auto"/>
                <w:szCs w:val="20"/>
                <w:lang w:val="en-CA"/>
              </w:rPr>
              <w:t>In vitro</w:t>
            </w:r>
            <w:r w:rsidRPr="00344EF3">
              <w:rPr>
                <w:rFonts w:ascii="Arial" w:hAnsi="Arial" w:cs="Arial"/>
                <w:color w:val="auto"/>
                <w:szCs w:val="20"/>
                <w:lang w:val="en-CA"/>
              </w:rPr>
              <w:t xml:space="preserve"> virus research</w:t>
            </w:r>
            <w:r w:rsidRPr="00344EF3">
              <w:rPr>
                <w:rFonts w:ascii="Arial" w:hAnsi="Arial" w:cs="Arial"/>
                <w:color w:val="auto"/>
                <w:szCs w:val="20"/>
                <w:vertAlign w:val="superscript"/>
                <w:lang w:val="en-CA"/>
              </w:rPr>
              <w:t>1</w:t>
            </w:r>
          </w:p>
        </w:tc>
        <w:tc>
          <w:tcPr>
            <w:tcW w:w="1127" w:type="pct"/>
            <w:tcBorders>
              <w:top w:val="nil"/>
              <w:left w:val="single" w:sz="4" w:space="0" w:color="auto"/>
              <w:bottom w:val="nil"/>
              <w:right w:val="single" w:sz="8" w:space="0" w:color="auto"/>
            </w:tcBorders>
            <w:shd w:val="clear" w:color="auto" w:fill="auto"/>
            <w:noWrap/>
            <w:vAlign w:val="center"/>
            <w:hideMark/>
          </w:tcPr>
          <w:p w14:paraId="4ACFA214"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124</w:t>
            </w:r>
          </w:p>
        </w:tc>
        <w:tc>
          <w:tcPr>
            <w:tcW w:w="1128" w:type="pct"/>
            <w:tcBorders>
              <w:top w:val="nil"/>
              <w:left w:val="single" w:sz="8" w:space="0" w:color="auto"/>
              <w:bottom w:val="nil"/>
              <w:right w:val="single" w:sz="4" w:space="0" w:color="auto"/>
            </w:tcBorders>
            <w:shd w:val="clear" w:color="auto" w:fill="auto"/>
            <w:noWrap/>
            <w:vAlign w:val="center"/>
            <w:hideMark/>
          </w:tcPr>
          <w:p w14:paraId="1A89B4C1"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25.8%</w:t>
            </w:r>
          </w:p>
        </w:tc>
      </w:tr>
      <w:tr w:rsidR="00296422" w:rsidRPr="00344EF3" w14:paraId="5E8258F1"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775F35AA"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Transmission of LACV and vector competence</w:t>
            </w:r>
          </w:p>
        </w:tc>
        <w:tc>
          <w:tcPr>
            <w:tcW w:w="1127" w:type="pct"/>
            <w:tcBorders>
              <w:top w:val="nil"/>
              <w:left w:val="single" w:sz="4" w:space="0" w:color="auto"/>
              <w:bottom w:val="nil"/>
              <w:right w:val="single" w:sz="8" w:space="0" w:color="auto"/>
            </w:tcBorders>
            <w:shd w:val="clear" w:color="auto" w:fill="auto"/>
            <w:noWrap/>
            <w:vAlign w:val="center"/>
            <w:hideMark/>
          </w:tcPr>
          <w:p w14:paraId="1A9AB797"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90</w:t>
            </w:r>
          </w:p>
        </w:tc>
        <w:tc>
          <w:tcPr>
            <w:tcW w:w="1128" w:type="pct"/>
            <w:tcBorders>
              <w:top w:val="nil"/>
              <w:left w:val="single" w:sz="8" w:space="0" w:color="auto"/>
              <w:bottom w:val="nil"/>
              <w:right w:val="single" w:sz="4" w:space="0" w:color="auto"/>
            </w:tcBorders>
            <w:shd w:val="clear" w:color="auto" w:fill="auto"/>
            <w:noWrap/>
            <w:vAlign w:val="center"/>
            <w:hideMark/>
          </w:tcPr>
          <w:p w14:paraId="3C81E6DC"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18.7%</w:t>
            </w:r>
          </w:p>
        </w:tc>
      </w:tr>
      <w:tr w:rsidR="00296422" w:rsidRPr="00344EF3" w14:paraId="03FF6353"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499AF948"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Pathogenesis in humans or animal hosts</w:t>
            </w:r>
          </w:p>
        </w:tc>
        <w:tc>
          <w:tcPr>
            <w:tcW w:w="1127" w:type="pct"/>
            <w:tcBorders>
              <w:top w:val="nil"/>
              <w:left w:val="single" w:sz="4" w:space="0" w:color="auto"/>
              <w:bottom w:val="nil"/>
              <w:right w:val="single" w:sz="8" w:space="0" w:color="auto"/>
            </w:tcBorders>
            <w:shd w:val="clear" w:color="auto" w:fill="auto"/>
            <w:noWrap/>
            <w:vAlign w:val="center"/>
            <w:hideMark/>
          </w:tcPr>
          <w:p w14:paraId="595A0FED"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88</w:t>
            </w:r>
          </w:p>
        </w:tc>
        <w:tc>
          <w:tcPr>
            <w:tcW w:w="1128" w:type="pct"/>
            <w:tcBorders>
              <w:top w:val="nil"/>
              <w:left w:val="single" w:sz="8" w:space="0" w:color="auto"/>
              <w:bottom w:val="nil"/>
              <w:right w:val="single" w:sz="4" w:space="0" w:color="auto"/>
            </w:tcBorders>
            <w:shd w:val="clear" w:color="auto" w:fill="auto"/>
            <w:noWrap/>
            <w:vAlign w:val="center"/>
            <w:hideMark/>
          </w:tcPr>
          <w:p w14:paraId="6F21EFF4"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18.3%</w:t>
            </w:r>
          </w:p>
        </w:tc>
      </w:tr>
      <w:tr w:rsidR="00296422" w:rsidRPr="00344EF3" w14:paraId="1D9AD676"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7792080B" w14:textId="77777777" w:rsidR="00296422" w:rsidRPr="00344EF3" w:rsidRDefault="00296422" w:rsidP="00296422">
            <w:pPr>
              <w:pStyle w:val="MDPI31text"/>
              <w:spacing w:line="240" w:lineRule="auto"/>
              <w:ind w:left="420" w:firstLine="0"/>
              <w:jc w:val="left"/>
              <w:rPr>
                <w:rFonts w:ascii="Arial" w:hAnsi="Arial" w:cs="Arial"/>
                <w:color w:val="auto"/>
                <w:szCs w:val="20"/>
                <w:lang w:val="en-CA"/>
              </w:rPr>
            </w:pPr>
            <w:r w:rsidRPr="00344EF3">
              <w:rPr>
                <w:rFonts w:ascii="Arial" w:hAnsi="Arial" w:cs="Arial"/>
                <w:color w:val="auto"/>
                <w:szCs w:val="20"/>
                <w:lang w:val="en-CA"/>
              </w:rPr>
              <w:t>Disease pathology</w:t>
            </w:r>
          </w:p>
        </w:tc>
        <w:tc>
          <w:tcPr>
            <w:tcW w:w="1127" w:type="pct"/>
            <w:tcBorders>
              <w:top w:val="nil"/>
              <w:left w:val="single" w:sz="4" w:space="0" w:color="auto"/>
              <w:bottom w:val="nil"/>
              <w:right w:val="single" w:sz="8" w:space="0" w:color="auto"/>
            </w:tcBorders>
            <w:shd w:val="clear" w:color="auto" w:fill="auto"/>
            <w:noWrap/>
            <w:vAlign w:val="center"/>
            <w:hideMark/>
          </w:tcPr>
          <w:p w14:paraId="384B843C"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82</w:t>
            </w:r>
          </w:p>
        </w:tc>
        <w:tc>
          <w:tcPr>
            <w:tcW w:w="1128" w:type="pct"/>
            <w:tcBorders>
              <w:top w:val="nil"/>
              <w:left w:val="single" w:sz="8" w:space="0" w:color="auto"/>
              <w:bottom w:val="nil"/>
              <w:right w:val="single" w:sz="4" w:space="0" w:color="auto"/>
            </w:tcBorders>
            <w:shd w:val="clear" w:color="auto" w:fill="auto"/>
            <w:noWrap/>
            <w:vAlign w:val="center"/>
            <w:hideMark/>
          </w:tcPr>
          <w:p w14:paraId="441CBD66"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17.0%</w:t>
            </w:r>
          </w:p>
        </w:tc>
      </w:tr>
      <w:tr w:rsidR="00296422" w:rsidRPr="00344EF3" w14:paraId="217486AF"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58222FA1" w14:textId="77777777" w:rsidR="00296422" w:rsidRPr="00344EF3" w:rsidRDefault="00296422" w:rsidP="00296422">
            <w:pPr>
              <w:pStyle w:val="MDPI31text"/>
              <w:spacing w:line="240" w:lineRule="auto"/>
              <w:ind w:left="420" w:firstLine="0"/>
              <w:jc w:val="left"/>
              <w:rPr>
                <w:rFonts w:ascii="Arial" w:hAnsi="Arial" w:cs="Arial"/>
                <w:color w:val="auto"/>
                <w:szCs w:val="20"/>
                <w:lang w:val="en-CA"/>
              </w:rPr>
            </w:pPr>
            <w:r w:rsidRPr="00344EF3">
              <w:rPr>
                <w:rFonts w:ascii="Arial" w:hAnsi="Arial" w:cs="Arial"/>
                <w:color w:val="auto"/>
                <w:szCs w:val="20"/>
                <w:lang w:val="en-CA"/>
              </w:rPr>
              <w:t>Infection mechanism</w:t>
            </w:r>
          </w:p>
        </w:tc>
        <w:tc>
          <w:tcPr>
            <w:tcW w:w="1127" w:type="pct"/>
            <w:tcBorders>
              <w:top w:val="nil"/>
              <w:left w:val="single" w:sz="4" w:space="0" w:color="auto"/>
              <w:bottom w:val="nil"/>
              <w:right w:val="single" w:sz="8" w:space="0" w:color="auto"/>
            </w:tcBorders>
            <w:shd w:val="clear" w:color="auto" w:fill="auto"/>
            <w:noWrap/>
            <w:vAlign w:val="center"/>
            <w:hideMark/>
          </w:tcPr>
          <w:p w14:paraId="328A0742"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5</w:t>
            </w:r>
          </w:p>
        </w:tc>
        <w:tc>
          <w:tcPr>
            <w:tcW w:w="1128" w:type="pct"/>
            <w:tcBorders>
              <w:top w:val="nil"/>
              <w:left w:val="single" w:sz="8" w:space="0" w:color="auto"/>
              <w:bottom w:val="nil"/>
              <w:right w:val="single" w:sz="4" w:space="0" w:color="auto"/>
            </w:tcBorders>
            <w:shd w:val="clear" w:color="auto" w:fill="auto"/>
            <w:noWrap/>
            <w:vAlign w:val="center"/>
            <w:hideMark/>
          </w:tcPr>
          <w:p w14:paraId="74454BA9"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1.0%</w:t>
            </w:r>
          </w:p>
        </w:tc>
      </w:tr>
      <w:tr w:rsidR="00296422" w:rsidRPr="00344EF3" w14:paraId="3135C8F0"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0E5FBDD2" w14:textId="77777777" w:rsidR="00296422" w:rsidRPr="00344EF3" w:rsidRDefault="00296422" w:rsidP="00296422">
            <w:pPr>
              <w:pStyle w:val="MDPI31text"/>
              <w:spacing w:line="240" w:lineRule="auto"/>
              <w:ind w:left="420" w:firstLine="0"/>
              <w:jc w:val="left"/>
              <w:rPr>
                <w:rFonts w:ascii="Arial" w:hAnsi="Arial" w:cs="Arial"/>
                <w:color w:val="auto"/>
                <w:szCs w:val="20"/>
                <w:lang w:val="en-CA"/>
              </w:rPr>
            </w:pPr>
            <w:r w:rsidRPr="00344EF3">
              <w:rPr>
                <w:rFonts w:ascii="Arial" w:hAnsi="Arial" w:cs="Arial"/>
                <w:color w:val="auto"/>
                <w:szCs w:val="20"/>
                <w:lang w:val="en-CA"/>
              </w:rPr>
              <w:t>Immune response</w:t>
            </w:r>
          </w:p>
        </w:tc>
        <w:tc>
          <w:tcPr>
            <w:tcW w:w="1127" w:type="pct"/>
            <w:tcBorders>
              <w:top w:val="nil"/>
              <w:left w:val="single" w:sz="4" w:space="0" w:color="auto"/>
              <w:bottom w:val="nil"/>
              <w:right w:val="single" w:sz="8" w:space="0" w:color="auto"/>
            </w:tcBorders>
            <w:shd w:val="clear" w:color="auto" w:fill="auto"/>
            <w:noWrap/>
            <w:vAlign w:val="center"/>
            <w:hideMark/>
          </w:tcPr>
          <w:p w14:paraId="0A01D764"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15</w:t>
            </w:r>
          </w:p>
        </w:tc>
        <w:tc>
          <w:tcPr>
            <w:tcW w:w="1128" w:type="pct"/>
            <w:tcBorders>
              <w:top w:val="nil"/>
              <w:left w:val="single" w:sz="8" w:space="0" w:color="auto"/>
              <w:bottom w:val="nil"/>
              <w:right w:val="single" w:sz="4" w:space="0" w:color="auto"/>
            </w:tcBorders>
            <w:shd w:val="clear" w:color="auto" w:fill="auto"/>
            <w:noWrap/>
            <w:vAlign w:val="center"/>
            <w:hideMark/>
          </w:tcPr>
          <w:p w14:paraId="03B0D05A"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3.1%</w:t>
            </w:r>
          </w:p>
        </w:tc>
      </w:tr>
      <w:tr w:rsidR="00296422" w:rsidRPr="00344EF3" w14:paraId="308A54CB"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776A7A86"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Animal pathogenesis model</w:t>
            </w:r>
          </w:p>
        </w:tc>
        <w:tc>
          <w:tcPr>
            <w:tcW w:w="1127" w:type="pct"/>
            <w:tcBorders>
              <w:top w:val="nil"/>
              <w:left w:val="single" w:sz="4" w:space="0" w:color="auto"/>
              <w:bottom w:val="nil"/>
              <w:right w:val="single" w:sz="8" w:space="0" w:color="auto"/>
            </w:tcBorders>
            <w:shd w:val="clear" w:color="auto" w:fill="auto"/>
            <w:noWrap/>
            <w:vAlign w:val="center"/>
            <w:hideMark/>
          </w:tcPr>
          <w:p w14:paraId="4AEB50A1"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34</w:t>
            </w:r>
          </w:p>
        </w:tc>
        <w:tc>
          <w:tcPr>
            <w:tcW w:w="1128" w:type="pct"/>
            <w:tcBorders>
              <w:top w:val="nil"/>
              <w:left w:val="single" w:sz="8" w:space="0" w:color="auto"/>
              <w:bottom w:val="nil"/>
              <w:right w:val="single" w:sz="4" w:space="0" w:color="auto"/>
            </w:tcBorders>
            <w:shd w:val="clear" w:color="auto" w:fill="auto"/>
            <w:noWrap/>
            <w:vAlign w:val="center"/>
            <w:hideMark/>
          </w:tcPr>
          <w:p w14:paraId="4081042F"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7.1%</w:t>
            </w:r>
          </w:p>
        </w:tc>
      </w:tr>
      <w:tr w:rsidR="00296422" w:rsidRPr="00344EF3" w14:paraId="00BEC672" w14:textId="77777777" w:rsidTr="006A5B70">
        <w:trPr>
          <w:trHeight w:val="525"/>
        </w:trPr>
        <w:tc>
          <w:tcPr>
            <w:tcW w:w="2745" w:type="pct"/>
            <w:tcBorders>
              <w:top w:val="nil"/>
              <w:left w:val="single" w:sz="4" w:space="0" w:color="auto"/>
              <w:bottom w:val="nil"/>
              <w:right w:val="single" w:sz="4" w:space="0" w:color="auto"/>
            </w:tcBorders>
            <w:shd w:val="clear" w:color="auto" w:fill="auto"/>
            <w:noWrap/>
            <w:vAlign w:val="center"/>
            <w:hideMark/>
          </w:tcPr>
          <w:p w14:paraId="45E3C1CB"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Accuracy of diagnostic tests</w:t>
            </w:r>
          </w:p>
        </w:tc>
        <w:tc>
          <w:tcPr>
            <w:tcW w:w="1127" w:type="pct"/>
            <w:tcBorders>
              <w:top w:val="nil"/>
              <w:left w:val="single" w:sz="4" w:space="0" w:color="auto"/>
              <w:bottom w:val="nil"/>
              <w:right w:val="single" w:sz="8" w:space="0" w:color="auto"/>
            </w:tcBorders>
            <w:shd w:val="clear" w:color="auto" w:fill="auto"/>
            <w:noWrap/>
            <w:vAlign w:val="center"/>
            <w:hideMark/>
          </w:tcPr>
          <w:p w14:paraId="4D8E5E9D"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42</w:t>
            </w:r>
          </w:p>
        </w:tc>
        <w:tc>
          <w:tcPr>
            <w:tcW w:w="1128" w:type="pct"/>
            <w:tcBorders>
              <w:top w:val="nil"/>
              <w:left w:val="single" w:sz="8" w:space="0" w:color="auto"/>
              <w:bottom w:val="nil"/>
              <w:right w:val="single" w:sz="4" w:space="0" w:color="auto"/>
            </w:tcBorders>
            <w:shd w:val="clear" w:color="auto" w:fill="auto"/>
            <w:noWrap/>
            <w:vAlign w:val="center"/>
            <w:hideMark/>
          </w:tcPr>
          <w:p w14:paraId="69D08D04"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8.7%</w:t>
            </w:r>
          </w:p>
        </w:tc>
      </w:tr>
      <w:tr w:rsidR="00296422" w:rsidRPr="00344EF3" w14:paraId="352FFCDB"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31CFBDC9"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Treatment efficacy</w:t>
            </w:r>
          </w:p>
        </w:tc>
        <w:tc>
          <w:tcPr>
            <w:tcW w:w="1127" w:type="pct"/>
            <w:tcBorders>
              <w:top w:val="nil"/>
              <w:left w:val="single" w:sz="4" w:space="0" w:color="auto"/>
              <w:bottom w:val="nil"/>
              <w:right w:val="single" w:sz="8" w:space="0" w:color="auto"/>
            </w:tcBorders>
            <w:shd w:val="clear" w:color="auto" w:fill="auto"/>
            <w:noWrap/>
            <w:vAlign w:val="center"/>
            <w:hideMark/>
          </w:tcPr>
          <w:p w14:paraId="09B08E9B"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17</w:t>
            </w:r>
          </w:p>
        </w:tc>
        <w:tc>
          <w:tcPr>
            <w:tcW w:w="1128" w:type="pct"/>
            <w:tcBorders>
              <w:top w:val="nil"/>
              <w:left w:val="single" w:sz="8" w:space="0" w:color="auto"/>
              <w:bottom w:val="nil"/>
              <w:right w:val="single" w:sz="4" w:space="0" w:color="auto"/>
            </w:tcBorders>
            <w:shd w:val="clear" w:color="auto" w:fill="auto"/>
            <w:noWrap/>
            <w:vAlign w:val="center"/>
            <w:hideMark/>
          </w:tcPr>
          <w:p w14:paraId="555B9355"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3.5%</w:t>
            </w:r>
          </w:p>
        </w:tc>
      </w:tr>
      <w:tr w:rsidR="00296422" w:rsidRPr="00344EF3" w14:paraId="2403F55A"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0D043F0B"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Prevention and control strategies/ Interventions</w:t>
            </w:r>
          </w:p>
        </w:tc>
        <w:tc>
          <w:tcPr>
            <w:tcW w:w="1127" w:type="pct"/>
            <w:tcBorders>
              <w:top w:val="nil"/>
              <w:left w:val="single" w:sz="4" w:space="0" w:color="auto"/>
              <w:bottom w:val="nil"/>
              <w:right w:val="single" w:sz="8" w:space="0" w:color="auto"/>
            </w:tcBorders>
            <w:shd w:val="clear" w:color="auto" w:fill="auto"/>
            <w:noWrap/>
            <w:vAlign w:val="center"/>
            <w:hideMark/>
          </w:tcPr>
          <w:p w14:paraId="76F34888"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15</w:t>
            </w:r>
          </w:p>
        </w:tc>
        <w:tc>
          <w:tcPr>
            <w:tcW w:w="1128" w:type="pct"/>
            <w:tcBorders>
              <w:top w:val="nil"/>
              <w:left w:val="single" w:sz="8" w:space="0" w:color="auto"/>
              <w:bottom w:val="nil"/>
              <w:right w:val="single" w:sz="4" w:space="0" w:color="auto"/>
            </w:tcBorders>
            <w:shd w:val="clear" w:color="auto" w:fill="auto"/>
            <w:noWrap/>
            <w:vAlign w:val="center"/>
            <w:hideMark/>
          </w:tcPr>
          <w:p w14:paraId="6E328ACE"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3.1%</w:t>
            </w:r>
          </w:p>
        </w:tc>
      </w:tr>
      <w:tr w:rsidR="00296422" w:rsidRPr="00344EF3" w14:paraId="338D4081"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46E8428E"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Social impacts: knowledge and perception of LACV</w:t>
            </w:r>
          </w:p>
        </w:tc>
        <w:tc>
          <w:tcPr>
            <w:tcW w:w="1127" w:type="pct"/>
            <w:tcBorders>
              <w:top w:val="nil"/>
              <w:left w:val="single" w:sz="4" w:space="0" w:color="auto"/>
              <w:bottom w:val="nil"/>
              <w:right w:val="single" w:sz="8" w:space="0" w:color="auto"/>
            </w:tcBorders>
            <w:shd w:val="clear" w:color="auto" w:fill="auto"/>
            <w:noWrap/>
            <w:vAlign w:val="center"/>
            <w:hideMark/>
          </w:tcPr>
          <w:p w14:paraId="574E18A7"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w:t>
            </w:r>
          </w:p>
        </w:tc>
        <w:tc>
          <w:tcPr>
            <w:tcW w:w="1128" w:type="pct"/>
            <w:tcBorders>
              <w:top w:val="nil"/>
              <w:left w:val="single" w:sz="8" w:space="0" w:color="auto"/>
              <w:bottom w:val="nil"/>
              <w:right w:val="single" w:sz="4" w:space="0" w:color="auto"/>
            </w:tcBorders>
            <w:shd w:val="clear" w:color="auto" w:fill="auto"/>
            <w:noWrap/>
            <w:vAlign w:val="center"/>
            <w:hideMark/>
          </w:tcPr>
          <w:p w14:paraId="6A149B0D"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0.2%</w:t>
            </w:r>
          </w:p>
        </w:tc>
      </w:tr>
      <w:tr w:rsidR="00296422" w:rsidRPr="00344EF3" w14:paraId="7A5D802C"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4CF0553A"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Economic analysis</w:t>
            </w:r>
          </w:p>
        </w:tc>
        <w:tc>
          <w:tcPr>
            <w:tcW w:w="1127" w:type="pct"/>
            <w:tcBorders>
              <w:top w:val="nil"/>
              <w:left w:val="single" w:sz="4" w:space="0" w:color="auto"/>
              <w:bottom w:val="nil"/>
              <w:right w:val="single" w:sz="8" w:space="0" w:color="auto"/>
            </w:tcBorders>
            <w:shd w:val="clear" w:color="auto" w:fill="auto"/>
            <w:noWrap/>
            <w:vAlign w:val="center"/>
            <w:hideMark/>
          </w:tcPr>
          <w:p w14:paraId="3B026D09"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3</w:t>
            </w:r>
          </w:p>
        </w:tc>
        <w:tc>
          <w:tcPr>
            <w:tcW w:w="1128" w:type="pct"/>
            <w:tcBorders>
              <w:top w:val="nil"/>
              <w:left w:val="single" w:sz="8" w:space="0" w:color="auto"/>
              <w:bottom w:val="nil"/>
              <w:right w:val="single" w:sz="4" w:space="0" w:color="auto"/>
            </w:tcBorders>
            <w:shd w:val="clear" w:color="auto" w:fill="auto"/>
            <w:noWrap/>
            <w:vAlign w:val="center"/>
            <w:hideMark/>
          </w:tcPr>
          <w:p w14:paraId="671DB960"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0.6%</w:t>
            </w:r>
          </w:p>
        </w:tc>
      </w:tr>
      <w:tr w:rsidR="00296422" w:rsidRPr="00344EF3" w14:paraId="474A6E27" w14:textId="77777777" w:rsidTr="006A5B70">
        <w:trPr>
          <w:trHeight w:val="306"/>
        </w:trPr>
        <w:tc>
          <w:tcPr>
            <w:tcW w:w="2745" w:type="pct"/>
            <w:tcBorders>
              <w:top w:val="nil"/>
              <w:left w:val="single" w:sz="4" w:space="0" w:color="auto"/>
              <w:bottom w:val="nil"/>
              <w:right w:val="single" w:sz="4" w:space="0" w:color="auto"/>
            </w:tcBorders>
            <w:shd w:val="clear" w:color="auto" w:fill="D5F6EE"/>
            <w:noWrap/>
            <w:vAlign w:val="center"/>
            <w:hideMark/>
          </w:tcPr>
          <w:p w14:paraId="700B1231" w14:textId="77777777" w:rsidR="00296422" w:rsidRPr="00344EF3" w:rsidRDefault="00296422" w:rsidP="00296422">
            <w:pPr>
              <w:pStyle w:val="MDPI31text"/>
              <w:spacing w:line="240" w:lineRule="auto"/>
              <w:ind w:firstLine="0"/>
              <w:jc w:val="left"/>
              <w:rPr>
                <w:rFonts w:ascii="Arial" w:hAnsi="Arial" w:cs="Arial"/>
                <w:b/>
                <w:bCs/>
                <w:color w:val="auto"/>
                <w:szCs w:val="20"/>
                <w:lang w:val="en-CA"/>
              </w:rPr>
            </w:pPr>
            <w:r w:rsidRPr="00344EF3">
              <w:rPr>
                <w:rFonts w:ascii="Arial" w:hAnsi="Arial" w:cs="Arial"/>
                <w:b/>
                <w:bCs/>
                <w:color w:val="auto"/>
                <w:szCs w:val="20"/>
                <w:lang w:val="en-CA"/>
              </w:rPr>
              <w:t>Population Studied*</w:t>
            </w:r>
          </w:p>
        </w:tc>
        <w:tc>
          <w:tcPr>
            <w:tcW w:w="1127" w:type="pct"/>
            <w:tcBorders>
              <w:top w:val="nil"/>
              <w:left w:val="single" w:sz="4" w:space="0" w:color="auto"/>
              <w:bottom w:val="nil"/>
              <w:right w:val="single" w:sz="8" w:space="0" w:color="auto"/>
            </w:tcBorders>
            <w:shd w:val="clear" w:color="auto" w:fill="D5F6EE"/>
            <w:noWrap/>
            <w:vAlign w:val="center"/>
            <w:hideMark/>
          </w:tcPr>
          <w:p w14:paraId="73C5C587"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p>
        </w:tc>
        <w:tc>
          <w:tcPr>
            <w:tcW w:w="1128" w:type="pct"/>
            <w:tcBorders>
              <w:top w:val="nil"/>
              <w:left w:val="single" w:sz="8" w:space="0" w:color="auto"/>
              <w:bottom w:val="nil"/>
              <w:right w:val="single" w:sz="4" w:space="0" w:color="auto"/>
            </w:tcBorders>
            <w:shd w:val="clear" w:color="auto" w:fill="D5F6EE"/>
            <w:noWrap/>
            <w:vAlign w:val="center"/>
            <w:hideMark/>
          </w:tcPr>
          <w:p w14:paraId="0537C342"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p>
        </w:tc>
      </w:tr>
      <w:tr w:rsidR="00296422" w:rsidRPr="00344EF3" w14:paraId="1485C9EE"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0D70AA55"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Humans</w:t>
            </w:r>
          </w:p>
        </w:tc>
        <w:tc>
          <w:tcPr>
            <w:tcW w:w="1127" w:type="pct"/>
            <w:tcBorders>
              <w:top w:val="nil"/>
              <w:left w:val="single" w:sz="4" w:space="0" w:color="auto"/>
              <w:bottom w:val="nil"/>
              <w:right w:val="single" w:sz="8" w:space="0" w:color="auto"/>
            </w:tcBorders>
            <w:shd w:val="clear" w:color="auto" w:fill="auto"/>
            <w:noWrap/>
            <w:vAlign w:val="center"/>
            <w:hideMark/>
          </w:tcPr>
          <w:p w14:paraId="36434264"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174</w:t>
            </w:r>
          </w:p>
        </w:tc>
        <w:tc>
          <w:tcPr>
            <w:tcW w:w="1128" w:type="pct"/>
            <w:tcBorders>
              <w:top w:val="nil"/>
              <w:left w:val="single" w:sz="8" w:space="0" w:color="auto"/>
              <w:bottom w:val="nil"/>
              <w:right w:val="single" w:sz="4" w:space="0" w:color="auto"/>
            </w:tcBorders>
            <w:shd w:val="clear" w:color="auto" w:fill="auto"/>
            <w:noWrap/>
            <w:vAlign w:val="center"/>
            <w:hideMark/>
          </w:tcPr>
          <w:p w14:paraId="4D56C30E"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36.2%</w:t>
            </w:r>
          </w:p>
        </w:tc>
      </w:tr>
      <w:tr w:rsidR="00296422" w:rsidRPr="00344EF3" w14:paraId="21EF6410"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6BA05AC4"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Animal hosts</w:t>
            </w:r>
          </w:p>
        </w:tc>
        <w:tc>
          <w:tcPr>
            <w:tcW w:w="1127" w:type="pct"/>
            <w:tcBorders>
              <w:top w:val="nil"/>
              <w:left w:val="single" w:sz="4" w:space="0" w:color="auto"/>
              <w:bottom w:val="nil"/>
              <w:right w:val="single" w:sz="8" w:space="0" w:color="auto"/>
            </w:tcBorders>
            <w:shd w:val="clear" w:color="auto" w:fill="auto"/>
            <w:noWrap/>
            <w:vAlign w:val="center"/>
            <w:hideMark/>
          </w:tcPr>
          <w:p w14:paraId="01C710F6"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107</w:t>
            </w:r>
          </w:p>
        </w:tc>
        <w:tc>
          <w:tcPr>
            <w:tcW w:w="1128" w:type="pct"/>
            <w:tcBorders>
              <w:top w:val="nil"/>
              <w:left w:val="single" w:sz="8" w:space="0" w:color="auto"/>
              <w:bottom w:val="nil"/>
              <w:right w:val="single" w:sz="4" w:space="0" w:color="auto"/>
            </w:tcBorders>
            <w:shd w:val="clear" w:color="auto" w:fill="auto"/>
            <w:noWrap/>
            <w:vAlign w:val="center"/>
            <w:hideMark/>
          </w:tcPr>
          <w:p w14:paraId="4CE2554E"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22.2%</w:t>
            </w:r>
          </w:p>
        </w:tc>
      </w:tr>
      <w:tr w:rsidR="00296422" w:rsidRPr="00344EF3" w14:paraId="5BE10B80"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77DE724E" w14:textId="77777777" w:rsidR="00296422" w:rsidRPr="00344EF3" w:rsidRDefault="00296422" w:rsidP="00296422">
            <w:pPr>
              <w:pStyle w:val="MDPI31text"/>
              <w:spacing w:line="240" w:lineRule="auto"/>
              <w:ind w:left="420" w:firstLine="0"/>
              <w:jc w:val="left"/>
              <w:rPr>
                <w:rFonts w:ascii="Arial" w:hAnsi="Arial" w:cs="Arial"/>
                <w:color w:val="auto"/>
                <w:szCs w:val="20"/>
                <w:lang w:val="en-CA"/>
              </w:rPr>
            </w:pPr>
            <w:r w:rsidRPr="00344EF3">
              <w:rPr>
                <w:rFonts w:ascii="Arial" w:hAnsi="Arial" w:cs="Arial"/>
                <w:color w:val="auto"/>
                <w:szCs w:val="20"/>
                <w:lang w:val="en-CA"/>
              </w:rPr>
              <w:t>Natural infection</w:t>
            </w:r>
          </w:p>
        </w:tc>
        <w:tc>
          <w:tcPr>
            <w:tcW w:w="1127" w:type="pct"/>
            <w:tcBorders>
              <w:top w:val="nil"/>
              <w:left w:val="single" w:sz="4" w:space="0" w:color="auto"/>
              <w:bottom w:val="nil"/>
              <w:right w:val="single" w:sz="8" w:space="0" w:color="auto"/>
            </w:tcBorders>
            <w:shd w:val="clear" w:color="auto" w:fill="auto"/>
            <w:noWrap/>
            <w:vAlign w:val="center"/>
            <w:hideMark/>
          </w:tcPr>
          <w:p w14:paraId="2BD418E4"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31</w:t>
            </w:r>
          </w:p>
        </w:tc>
        <w:tc>
          <w:tcPr>
            <w:tcW w:w="1128" w:type="pct"/>
            <w:tcBorders>
              <w:top w:val="nil"/>
              <w:left w:val="single" w:sz="8" w:space="0" w:color="auto"/>
              <w:bottom w:val="nil"/>
              <w:right w:val="single" w:sz="4" w:space="0" w:color="auto"/>
            </w:tcBorders>
            <w:shd w:val="clear" w:color="auto" w:fill="auto"/>
            <w:noWrap/>
            <w:vAlign w:val="center"/>
            <w:hideMark/>
          </w:tcPr>
          <w:p w14:paraId="02CBB4BB"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6.4%</w:t>
            </w:r>
          </w:p>
        </w:tc>
      </w:tr>
      <w:tr w:rsidR="00296422" w:rsidRPr="00344EF3" w14:paraId="7DDA7BA9"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638315BA" w14:textId="77777777" w:rsidR="00296422" w:rsidRPr="00344EF3" w:rsidRDefault="00296422" w:rsidP="00296422">
            <w:pPr>
              <w:pStyle w:val="MDPI31text"/>
              <w:spacing w:line="240" w:lineRule="auto"/>
              <w:ind w:left="420" w:firstLine="0"/>
              <w:jc w:val="left"/>
              <w:rPr>
                <w:rFonts w:ascii="Arial" w:hAnsi="Arial" w:cs="Arial"/>
                <w:color w:val="auto"/>
                <w:szCs w:val="20"/>
                <w:lang w:val="en-CA"/>
              </w:rPr>
            </w:pPr>
            <w:r w:rsidRPr="00344EF3">
              <w:rPr>
                <w:rFonts w:ascii="Arial" w:hAnsi="Arial" w:cs="Arial"/>
                <w:color w:val="auto"/>
                <w:szCs w:val="20"/>
                <w:lang w:val="en-CA"/>
              </w:rPr>
              <w:t>Experimental infection</w:t>
            </w:r>
          </w:p>
        </w:tc>
        <w:tc>
          <w:tcPr>
            <w:tcW w:w="1127" w:type="pct"/>
            <w:tcBorders>
              <w:top w:val="nil"/>
              <w:left w:val="single" w:sz="4" w:space="0" w:color="auto"/>
              <w:bottom w:val="nil"/>
              <w:right w:val="single" w:sz="8" w:space="0" w:color="auto"/>
            </w:tcBorders>
            <w:shd w:val="clear" w:color="auto" w:fill="auto"/>
            <w:noWrap/>
            <w:vAlign w:val="center"/>
            <w:hideMark/>
          </w:tcPr>
          <w:p w14:paraId="36E56473"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78</w:t>
            </w:r>
          </w:p>
        </w:tc>
        <w:tc>
          <w:tcPr>
            <w:tcW w:w="1128" w:type="pct"/>
            <w:tcBorders>
              <w:top w:val="nil"/>
              <w:left w:val="single" w:sz="8" w:space="0" w:color="auto"/>
              <w:bottom w:val="nil"/>
              <w:right w:val="single" w:sz="4" w:space="0" w:color="auto"/>
            </w:tcBorders>
            <w:shd w:val="clear" w:color="auto" w:fill="auto"/>
            <w:noWrap/>
            <w:vAlign w:val="center"/>
            <w:hideMark/>
          </w:tcPr>
          <w:p w14:paraId="194B6E7D"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16.2%</w:t>
            </w:r>
          </w:p>
        </w:tc>
      </w:tr>
      <w:tr w:rsidR="00296422" w:rsidRPr="00344EF3" w14:paraId="7317C132"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41C702D2"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Vectors</w:t>
            </w:r>
          </w:p>
        </w:tc>
        <w:tc>
          <w:tcPr>
            <w:tcW w:w="1127" w:type="pct"/>
            <w:tcBorders>
              <w:top w:val="nil"/>
              <w:left w:val="single" w:sz="4" w:space="0" w:color="auto"/>
              <w:bottom w:val="nil"/>
              <w:right w:val="single" w:sz="8" w:space="0" w:color="auto"/>
            </w:tcBorders>
            <w:shd w:val="clear" w:color="auto" w:fill="auto"/>
            <w:noWrap/>
            <w:vAlign w:val="center"/>
            <w:hideMark/>
          </w:tcPr>
          <w:p w14:paraId="0AC418DF"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154</w:t>
            </w:r>
          </w:p>
        </w:tc>
        <w:tc>
          <w:tcPr>
            <w:tcW w:w="1128" w:type="pct"/>
            <w:tcBorders>
              <w:top w:val="nil"/>
              <w:left w:val="single" w:sz="8" w:space="0" w:color="auto"/>
              <w:bottom w:val="nil"/>
              <w:right w:val="single" w:sz="4" w:space="0" w:color="auto"/>
            </w:tcBorders>
            <w:shd w:val="clear" w:color="auto" w:fill="auto"/>
            <w:noWrap/>
            <w:vAlign w:val="center"/>
            <w:hideMark/>
          </w:tcPr>
          <w:p w14:paraId="1FFAC9AD"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32.0%</w:t>
            </w:r>
          </w:p>
        </w:tc>
      </w:tr>
      <w:tr w:rsidR="00296422" w:rsidRPr="00344EF3" w14:paraId="57C28198"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715B82B6" w14:textId="77777777" w:rsidR="00296422" w:rsidRPr="00344EF3" w:rsidRDefault="00296422" w:rsidP="00296422">
            <w:pPr>
              <w:pStyle w:val="MDPI31text"/>
              <w:spacing w:line="240" w:lineRule="auto"/>
              <w:ind w:left="420" w:firstLine="0"/>
              <w:jc w:val="left"/>
              <w:rPr>
                <w:rFonts w:ascii="Arial" w:hAnsi="Arial" w:cs="Arial"/>
                <w:color w:val="auto"/>
                <w:szCs w:val="20"/>
                <w:lang w:val="en-CA"/>
              </w:rPr>
            </w:pPr>
            <w:r w:rsidRPr="00344EF3">
              <w:rPr>
                <w:rFonts w:ascii="Arial" w:hAnsi="Arial" w:cs="Arial"/>
                <w:color w:val="auto"/>
                <w:szCs w:val="20"/>
                <w:lang w:val="en-CA"/>
              </w:rPr>
              <w:t>Mosquito vector</w:t>
            </w:r>
          </w:p>
        </w:tc>
        <w:tc>
          <w:tcPr>
            <w:tcW w:w="1127" w:type="pct"/>
            <w:tcBorders>
              <w:top w:val="nil"/>
              <w:left w:val="single" w:sz="4" w:space="0" w:color="auto"/>
              <w:bottom w:val="nil"/>
              <w:right w:val="single" w:sz="8" w:space="0" w:color="auto"/>
            </w:tcBorders>
            <w:shd w:val="clear" w:color="auto" w:fill="auto"/>
            <w:noWrap/>
            <w:vAlign w:val="center"/>
            <w:hideMark/>
          </w:tcPr>
          <w:p w14:paraId="5EB2815E"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153</w:t>
            </w:r>
          </w:p>
        </w:tc>
        <w:tc>
          <w:tcPr>
            <w:tcW w:w="1128" w:type="pct"/>
            <w:tcBorders>
              <w:top w:val="nil"/>
              <w:left w:val="single" w:sz="8" w:space="0" w:color="auto"/>
              <w:bottom w:val="nil"/>
              <w:right w:val="single" w:sz="4" w:space="0" w:color="auto"/>
            </w:tcBorders>
            <w:shd w:val="clear" w:color="auto" w:fill="auto"/>
            <w:noWrap/>
            <w:vAlign w:val="center"/>
            <w:hideMark/>
          </w:tcPr>
          <w:p w14:paraId="0119D9BB"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31.8%</w:t>
            </w:r>
          </w:p>
        </w:tc>
      </w:tr>
      <w:tr w:rsidR="00296422" w:rsidRPr="00344EF3" w14:paraId="61BC3E98"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5BF299EE" w14:textId="77777777" w:rsidR="00296422" w:rsidRPr="00344EF3" w:rsidRDefault="00296422" w:rsidP="00296422">
            <w:pPr>
              <w:pStyle w:val="MDPI31text"/>
              <w:spacing w:line="240" w:lineRule="auto"/>
              <w:ind w:left="420" w:firstLine="0"/>
              <w:jc w:val="left"/>
              <w:rPr>
                <w:rFonts w:ascii="Arial" w:hAnsi="Arial" w:cs="Arial"/>
                <w:color w:val="auto"/>
                <w:szCs w:val="20"/>
                <w:vertAlign w:val="superscript"/>
                <w:lang w:val="en-CA"/>
              </w:rPr>
            </w:pPr>
            <w:r w:rsidRPr="00344EF3">
              <w:rPr>
                <w:rFonts w:ascii="Arial" w:hAnsi="Arial" w:cs="Arial"/>
                <w:color w:val="auto"/>
                <w:szCs w:val="20"/>
                <w:lang w:val="en-CA"/>
              </w:rPr>
              <w:t>Non-mosquito vector</w:t>
            </w:r>
          </w:p>
        </w:tc>
        <w:tc>
          <w:tcPr>
            <w:tcW w:w="1127" w:type="pct"/>
            <w:tcBorders>
              <w:top w:val="nil"/>
              <w:left w:val="single" w:sz="4" w:space="0" w:color="auto"/>
              <w:bottom w:val="nil"/>
              <w:right w:val="single" w:sz="8" w:space="0" w:color="auto"/>
            </w:tcBorders>
            <w:shd w:val="clear" w:color="auto" w:fill="auto"/>
            <w:noWrap/>
            <w:vAlign w:val="center"/>
            <w:hideMark/>
          </w:tcPr>
          <w:p w14:paraId="0508327B"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2</w:t>
            </w:r>
          </w:p>
        </w:tc>
        <w:tc>
          <w:tcPr>
            <w:tcW w:w="1128" w:type="pct"/>
            <w:tcBorders>
              <w:top w:val="nil"/>
              <w:left w:val="single" w:sz="8" w:space="0" w:color="auto"/>
              <w:bottom w:val="nil"/>
              <w:right w:val="single" w:sz="4" w:space="0" w:color="auto"/>
            </w:tcBorders>
            <w:shd w:val="clear" w:color="auto" w:fill="auto"/>
            <w:noWrap/>
            <w:vAlign w:val="center"/>
            <w:hideMark/>
          </w:tcPr>
          <w:p w14:paraId="26854531"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0.4%</w:t>
            </w:r>
          </w:p>
        </w:tc>
      </w:tr>
      <w:tr w:rsidR="00296422" w:rsidRPr="00344EF3" w14:paraId="4A6944AA"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0DBA263D"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lastRenderedPageBreak/>
              <w:t>Virus only</w:t>
            </w:r>
          </w:p>
        </w:tc>
        <w:tc>
          <w:tcPr>
            <w:tcW w:w="1127" w:type="pct"/>
            <w:tcBorders>
              <w:top w:val="nil"/>
              <w:left w:val="single" w:sz="4" w:space="0" w:color="auto"/>
              <w:bottom w:val="nil"/>
              <w:right w:val="single" w:sz="8" w:space="0" w:color="auto"/>
            </w:tcBorders>
            <w:shd w:val="clear" w:color="auto" w:fill="auto"/>
            <w:noWrap/>
            <w:vAlign w:val="center"/>
            <w:hideMark/>
          </w:tcPr>
          <w:p w14:paraId="39599D8B"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146</w:t>
            </w:r>
          </w:p>
        </w:tc>
        <w:tc>
          <w:tcPr>
            <w:tcW w:w="1128" w:type="pct"/>
            <w:tcBorders>
              <w:top w:val="nil"/>
              <w:left w:val="single" w:sz="8" w:space="0" w:color="auto"/>
              <w:bottom w:val="nil"/>
              <w:right w:val="single" w:sz="4" w:space="0" w:color="auto"/>
            </w:tcBorders>
            <w:shd w:val="clear" w:color="auto" w:fill="auto"/>
            <w:noWrap/>
            <w:vAlign w:val="center"/>
            <w:hideMark/>
          </w:tcPr>
          <w:p w14:paraId="3DFDBDDB"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30.4%</w:t>
            </w:r>
          </w:p>
        </w:tc>
      </w:tr>
      <w:tr w:rsidR="00296422" w:rsidRPr="00344EF3" w14:paraId="2116947C" w14:textId="77777777" w:rsidTr="006A5B70">
        <w:trPr>
          <w:trHeight w:val="306"/>
        </w:trPr>
        <w:tc>
          <w:tcPr>
            <w:tcW w:w="2745" w:type="pct"/>
            <w:tcBorders>
              <w:top w:val="nil"/>
              <w:left w:val="single" w:sz="4" w:space="0" w:color="auto"/>
              <w:bottom w:val="nil"/>
              <w:right w:val="single" w:sz="4" w:space="0" w:color="auto"/>
            </w:tcBorders>
            <w:shd w:val="clear" w:color="auto" w:fill="D5F6EE"/>
            <w:noWrap/>
            <w:vAlign w:val="center"/>
            <w:hideMark/>
          </w:tcPr>
          <w:p w14:paraId="437BF9E3" w14:textId="77777777" w:rsidR="00296422" w:rsidRPr="00344EF3" w:rsidRDefault="00296422" w:rsidP="00296422">
            <w:pPr>
              <w:pStyle w:val="MDPI31text"/>
              <w:spacing w:line="240" w:lineRule="auto"/>
              <w:ind w:firstLine="0"/>
              <w:jc w:val="left"/>
              <w:rPr>
                <w:rFonts w:ascii="Arial" w:hAnsi="Arial" w:cs="Arial"/>
                <w:b/>
                <w:bCs/>
                <w:color w:val="auto"/>
                <w:szCs w:val="20"/>
                <w:lang w:val="en-CA"/>
              </w:rPr>
            </w:pPr>
            <w:r w:rsidRPr="00344EF3">
              <w:rPr>
                <w:rFonts w:ascii="Arial" w:hAnsi="Arial" w:cs="Arial"/>
                <w:b/>
                <w:bCs/>
                <w:color w:val="auto"/>
                <w:szCs w:val="20"/>
                <w:lang w:val="en-CA"/>
              </w:rPr>
              <w:t>Study Design*</w:t>
            </w:r>
          </w:p>
        </w:tc>
        <w:tc>
          <w:tcPr>
            <w:tcW w:w="1127" w:type="pct"/>
            <w:tcBorders>
              <w:top w:val="nil"/>
              <w:left w:val="single" w:sz="4" w:space="0" w:color="auto"/>
              <w:bottom w:val="nil"/>
              <w:right w:val="single" w:sz="8" w:space="0" w:color="auto"/>
            </w:tcBorders>
            <w:shd w:val="clear" w:color="auto" w:fill="D5F6EE"/>
            <w:noWrap/>
            <w:vAlign w:val="center"/>
            <w:hideMark/>
          </w:tcPr>
          <w:p w14:paraId="062E41ED"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p>
        </w:tc>
        <w:tc>
          <w:tcPr>
            <w:tcW w:w="1128" w:type="pct"/>
            <w:tcBorders>
              <w:top w:val="nil"/>
              <w:left w:val="single" w:sz="8" w:space="0" w:color="auto"/>
              <w:bottom w:val="nil"/>
              <w:right w:val="single" w:sz="4" w:space="0" w:color="auto"/>
            </w:tcBorders>
            <w:shd w:val="clear" w:color="auto" w:fill="D5F6EE"/>
            <w:noWrap/>
            <w:vAlign w:val="center"/>
            <w:hideMark/>
          </w:tcPr>
          <w:p w14:paraId="37A3C703"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p>
        </w:tc>
      </w:tr>
      <w:tr w:rsidR="00296422" w:rsidRPr="00344EF3" w14:paraId="4EC346E6"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7A4B1D14"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Observational</w:t>
            </w:r>
          </w:p>
        </w:tc>
        <w:tc>
          <w:tcPr>
            <w:tcW w:w="1127" w:type="pct"/>
            <w:tcBorders>
              <w:top w:val="nil"/>
              <w:left w:val="single" w:sz="4" w:space="0" w:color="auto"/>
              <w:bottom w:val="nil"/>
              <w:right w:val="single" w:sz="8" w:space="0" w:color="auto"/>
            </w:tcBorders>
            <w:shd w:val="clear" w:color="auto" w:fill="auto"/>
            <w:noWrap/>
            <w:vAlign w:val="center"/>
            <w:hideMark/>
          </w:tcPr>
          <w:p w14:paraId="2EA785C6"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220</w:t>
            </w:r>
          </w:p>
        </w:tc>
        <w:tc>
          <w:tcPr>
            <w:tcW w:w="1128" w:type="pct"/>
            <w:tcBorders>
              <w:top w:val="nil"/>
              <w:left w:val="single" w:sz="8" w:space="0" w:color="auto"/>
              <w:bottom w:val="nil"/>
              <w:right w:val="single" w:sz="4" w:space="0" w:color="auto"/>
            </w:tcBorders>
            <w:shd w:val="clear" w:color="auto" w:fill="auto"/>
            <w:noWrap/>
            <w:vAlign w:val="center"/>
            <w:hideMark/>
          </w:tcPr>
          <w:p w14:paraId="6BC3B9FE"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45.7%</w:t>
            </w:r>
          </w:p>
        </w:tc>
      </w:tr>
      <w:tr w:rsidR="00296422" w:rsidRPr="00344EF3" w14:paraId="58E4194F"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3483C889" w14:textId="77777777" w:rsidR="00296422" w:rsidRPr="00344EF3" w:rsidRDefault="00296422" w:rsidP="00296422">
            <w:pPr>
              <w:pStyle w:val="MDPI31text"/>
              <w:spacing w:line="240" w:lineRule="auto"/>
              <w:ind w:left="420" w:firstLine="0"/>
              <w:jc w:val="left"/>
              <w:rPr>
                <w:rFonts w:ascii="Arial" w:hAnsi="Arial" w:cs="Arial"/>
                <w:color w:val="auto"/>
                <w:szCs w:val="20"/>
                <w:lang w:val="en-CA"/>
              </w:rPr>
            </w:pPr>
            <w:r w:rsidRPr="00344EF3">
              <w:rPr>
                <w:rFonts w:ascii="Arial" w:hAnsi="Arial" w:cs="Arial"/>
                <w:color w:val="auto"/>
                <w:szCs w:val="20"/>
                <w:lang w:val="en-CA"/>
              </w:rPr>
              <w:t>Surveillance programme/monitoring</w:t>
            </w:r>
          </w:p>
        </w:tc>
        <w:tc>
          <w:tcPr>
            <w:tcW w:w="1127" w:type="pct"/>
            <w:tcBorders>
              <w:top w:val="nil"/>
              <w:left w:val="single" w:sz="4" w:space="0" w:color="auto"/>
              <w:bottom w:val="nil"/>
              <w:right w:val="single" w:sz="8" w:space="0" w:color="auto"/>
            </w:tcBorders>
            <w:shd w:val="clear" w:color="auto" w:fill="auto"/>
            <w:noWrap/>
            <w:vAlign w:val="center"/>
            <w:hideMark/>
          </w:tcPr>
          <w:p w14:paraId="3EB10796"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117</w:t>
            </w:r>
          </w:p>
        </w:tc>
        <w:tc>
          <w:tcPr>
            <w:tcW w:w="1128" w:type="pct"/>
            <w:tcBorders>
              <w:top w:val="nil"/>
              <w:left w:val="single" w:sz="8" w:space="0" w:color="auto"/>
              <w:bottom w:val="nil"/>
              <w:right w:val="single" w:sz="4" w:space="0" w:color="auto"/>
            </w:tcBorders>
            <w:shd w:val="clear" w:color="auto" w:fill="auto"/>
            <w:noWrap/>
            <w:vAlign w:val="center"/>
            <w:hideMark/>
          </w:tcPr>
          <w:p w14:paraId="287CDAD6"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24.3%</w:t>
            </w:r>
          </w:p>
        </w:tc>
      </w:tr>
      <w:tr w:rsidR="00296422" w:rsidRPr="00344EF3" w14:paraId="75C77462"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41ABD62C" w14:textId="77777777" w:rsidR="00296422" w:rsidRPr="00344EF3" w:rsidRDefault="00296422" w:rsidP="00296422">
            <w:pPr>
              <w:pStyle w:val="MDPI31text"/>
              <w:spacing w:line="240" w:lineRule="auto"/>
              <w:ind w:left="420" w:firstLine="0"/>
              <w:jc w:val="left"/>
              <w:rPr>
                <w:rFonts w:ascii="Arial" w:hAnsi="Arial" w:cs="Arial"/>
                <w:color w:val="auto"/>
                <w:szCs w:val="20"/>
                <w:lang w:val="en-CA"/>
              </w:rPr>
            </w:pPr>
            <w:r w:rsidRPr="00344EF3">
              <w:rPr>
                <w:rFonts w:ascii="Arial" w:hAnsi="Arial" w:cs="Arial"/>
                <w:color w:val="auto"/>
                <w:szCs w:val="20"/>
                <w:lang w:val="en-CA"/>
              </w:rPr>
              <w:t>Prevalence survey</w:t>
            </w:r>
          </w:p>
        </w:tc>
        <w:tc>
          <w:tcPr>
            <w:tcW w:w="1127" w:type="pct"/>
            <w:tcBorders>
              <w:top w:val="nil"/>
              <w:left w:val="single" w:sz="4" w:space="0" w:color="auto"/>
              <w:bottom w:val="nil"/>
              <w:right w:val="single" w:sz="8" w:space="0" w:color="auto"/>
            </w:tcBorders>
            <w:shd w:val="clear" w:color="auto" w:fill="auto"/>
            <w:noWrap/>
            <w:vAlign w:val="center"/>
            <w:hideMark/>
          </w:tcPr>
          <w:p w14:paraId="78443417"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46</w:t>
            </w:r>
          </w:p>
        </w:tc>
        <w:tc>
          <w:tcPr>
            <w:tcW w:w="1128" w:type="pct"/>
            <w:tcBorders>
              <w:top w:val="nil"/>
              <w:left w:val="single" w:sz="8" w:space="0" w:color="auto"/>
              <w:bottom w:val="nil"/>
              <w:right w:val="single" w:sz="4" w:space="0" w:color="auto"/>
            </w:tcBorders>
            <w:shd w:val="clear" w:color="auto" w:fill="auto"/>
            <w:noWrap/>
            <w:vAlign w:val="center"/>
            <w:hideMark/>
          </w:tcPr>
          <w:p w14:paraId="6B8F5BF3"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9.6%</w:t>
            </w:r>
          </w:p>
        </w:tc>
      </w:tr>
      <w:tr w:rsidR="00296422" w:rsidRPr="00344EF3" w14:paraId="2DCB5DFD"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7FC8BE39" w14:textId="77777777" w:rsidR="00296422" w:rsidRPr="00344EF3" w:rsidRDefault="00296422" w:rsidP="00296422">
            <w:pPr>
              <w:pStyle w:val="MDPI31text"/>
              <w:spacing w:line="240" w:lineRule="auto"/>
              <w:ind w:left="420" w:firstLine="0"/>
              <w:jc w:val="left"/>
              <w:rPr>
                <w:rFonts w:ascii="Arial" w:hAnsi="Arial" w:cs="Arial"/>
                <w:color w:val="auto"/>
                <w:szCs w:val="20"/>
                <w:lang w:val="en-CA"/>
              </w:rPr>
            </w:pPr>
            <w:r w:rsidRPr="00344EF3">
              <w:rPr>
                <w:rFonts w:ascii="Arial" w:hAnsi="Arial" w:cs="Arial"/>
                <w:color w:val="auto"/>
                <w:szCs w:val="20"/>
                <w:lang w:val="en-CA"/>
              </w:rPr>
              <w:t>Case series/case report</w:t>
            </w:r>
          </w:p>
        </w:tc>
        <w:tc>
          <w:tcPr>
            <w:tcW w:w="1127" w:type="pct"/>
            <w:tcBorders>
              <w:top w:val="nil"/>
              <w:left w:val="single" w:sz="4" w:space="0" w:color="auto"/>
              <w:bottom w:val="nil"/>
              <w:right w:val="single" w:sz="8" w:space="0" w:color="auto"/>
            </w:tcBorders>
            <w:shd w:val="clear" w:color="auto" w:fill="auto"/>
            <w:noWrap/>
            <w:vAlign w:val="center"/>
            <w:hideMark/>
          </w:tcPr>
          <w:p w14:paraId="53367CD4"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29</w:t>
            </w:r>
          </w:p>
        </w:tc>
        <w:tc>
          <w:tcPr>
            <w:tcW w:w="1128" w:type="pct"/>
            <w:tcBorders>
              <w:top w:val="nil"/>
              <w:left w:val="single" w:sz="8" w:space="0" w:color="auto"/>
              <w:bottom w:val="nil"/>
              <w:right w:val="single" w:sz="4" w:space="0" w:color="auto"/>
            </w:tcBorders>
            <w:shd w:val="clear" w:color="auto" w:fill="auto"/>
            <w:noWrap/>
            <w:vAlign w:val="center"/>
            <w:hideMark/>
          </w:tcPr>
          <w:p w14:paraId="6C5FAF0C"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6.0%</w:t>
            </w:r>
          </w:p>
        </w:tc>
      </w:tr>
      <w:tr w:rsidR="00296422" w:rsidRPr="00344EF3" w14:paraId="059E9884"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6DE18BB3" w14:textId="77777777" w:rsidR="00296422" w:rsidRPr="00344EF3" w:rsidRDefault="00296422" w:rsidP="00296422">
            <w:pPr>
              <w:pStyle w:val="MDPI31text"/>
              <w:spacing w:line="240" w:lineRule="auto"/>
              <w:ind w:left="420" w:firstLine="0"/>
              <w:jc w:val="left"/>
              <w:rPr>
                <w:rFonts w:ascii="Arial" w:hAnsi="Arial" w:cs="Arial"/>
                <w:color w:val="auto"/>
                <w:szCs w:val="20"/>
                <w:lang w:val="en-CA"/>
              </w:rPr>
            </w:pPr>
            <w:r w:rsidRPr="00344EF3">
              <w:rPr>
                <w:rFonts w:ascii="Arial" w:hAnsi="Arial" w:cs="Arial"/>
                <w:color w:val="auto"/>
                <w:szCs w:val="20"/>
                <w:lang w:val="en-CA"/>
              </w:rPr>
              <w:t>Population based case series</w:t>
            </w:r>
          </w:p>
        </w:tc>
        <w:tc>
          <w:tcPr>
            <w:tcW w:w="1127" w:type="pct"/>
            <w:tcBorders>
              <w:top w:val="nil"/>
              <w:left w:val="single" w:sz="4" w:space="0" w:color="auto"/>
              <w:bottom w:val="nil"/>
              <w:right w:val="single" w:sz="8" w:space="0" w:color="auto"/>
            </w:tcBorders>
            <w:shd w:val="clear" w:color="auto" w:fill="auto"/>
            <w:noWrap/>
            <w:vAlign w:val="center"/>
            <w:hideMark/>
          </w:tcPr>
          <w:p w14:paraId="00B9353D"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4</w:t>
            </w:r>
          </w:p>
        </w:tc>
        <w:tc>
          <w:tcPr>
            <w:tcW w:w="1128" w:type="pct"/>
            <w:tcBorders>
              <w:top w:val="nil"/>
              <w:left w:val="single" w:sz="8" w:space="0" w:color="auto"/>
              <w:bottom w:val="nil"/>
              <w:right w:val="single" w:sz="4" w:space="0" w:color="auto"/>
            </w:tcBorders>
            <w:shd w:val="clear" w:color="auto" w:fill="auto"/>
            <w:noWrap/>
            <w:vAlign w:val="center"/>
            <w:hideMark/>
          </w:tcPr>
          <w:p w14:paraId="5C3C0527"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0.8%</w:t>
            </w:r>
          </w:p>
        </w:tc>
      </w:tr>
      <w:tr w:rsidR="00296422" w:rsidRPr="00344EF3" w14:paraId="75A07341"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304DBBBF" w14:textId="77777777" w:rsidR="00296422" w:rsidRPr="00344EF3" w:rsidRDefault="00296422" w:rsidP="00296422">
            <w:pPr>
              <w:pStyle w:val="MDPI31text"/>
              <w:spacing w:line="240" w:lineRule="auto"/>
              <w:ind w:left="420" w:firstLine="0"/>
              <w:jc w:val="left"/>
              <w:rPr>
                <w:rFonts w:ascii="Arial" w:hAnsi="Arial" w:cs="Arial"/>
                <w:color w:val="auto"/>
                <w:szCs w:val="20"/>
                <w:lang w:val="en-CA"/>
              </w:rPr>
            </w:pPr>
            <w:r w:rsidRPr="00344EF3">
              <w:rPr>
                <w:rFonts w:ascii="Arial" w:hAnsi="Arial" w:cs="Arial"/>
                <w:color w:val="auto"/>
                <w:szCs w:val="20"/>
                <w:lang w:val="en-CA"/>
              </w:rPr>
              <w:t>Longitudinal</w:t>
            </w:r>
          </w:p>
        </w:tc>
        <w:tc>
          <w:tcPr>
            <w:tcW w:w="1127" w:type="pct"/>
            <w:tcBorders>
              <w:top w:val="nil"/>
              <w:left w:val="single" w:sz="4" w:space="0" w:color="auto"/>
              <w:bottom w:val="nil"/>
              <w:right w:val="single" w:sz="8" w:space="0" w:color="auto"/>
            </w:tcBorders>
            <w:shd w:val="clear" w:color="auto" w:fill="auto"/>
            <w:noWrap/>
            <w:vAlign w:val="center"/>
            <w:hideMark/>
          </w:tcPr>
          <w:p w14:paraId="31286647"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8</w:t>
            </w:r>
          </w:p>
        </w:tc>
        <w:tc>
          <w:tcPr>
            <w:tcW w:w="1128" w:type="pct"/>
            <w:tcBorders>
              <w:top w:val="nil"/>
              <w:left w:val="single" w:sz="8" w:space="0" w:color="auto"/>
              <w:bottom w:val="nil"/>
              <w:right w:val="single" w:sz="4" w:space="0" w:color="auto"/>
            </w:tcBorders>
            <w:shd w:val="clear" w:color="auto" w:fill="auto"/>
            <w:noWrap/>
            <w:vAlign w:val="center"/>
            <w:hideMark/>
          </w:tcPr>
          <w:p w14:paraId="75E88E1A"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1.7%</w:t>
            </w:r>
          </w:p>
        </w:tc>
      </w:tr>
      <w:tr w:rsidR="00296422" w:rsidRPr="00344EF3" w14:paraId="1D0D8BFD"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27726F8A" w14:textId="77777777" w:rsidR="00296422" w:rsidRPr="00344EF3" w:rsidRDefault="00296422" w:rsidP="00296422">
            <w:pPr>
              <w:pStyle w:val="MDPI31text"/>
              <w:spacing w:line="240" w:lineRule="auto"/>
              <w:ind w:left="420" w:firstLine="0"/>
              <w:jc w:val="left"/>
              <w:rPr>
                <w:rFonts w:ascii="Arial" w:hAnsi="Arial" w:cs="Arial"/>
                <w:color w:val="auto"/>
                <w:szCs w:val="20"/>
                <w:lang w:val="en-CA"/>
              </w:rPr>
            </w:pPr>
            <w:r w:rsidRPr="00344EF3">
              <w:rPr>
                <w:rFonts w:ascii="Arial" w:hAnsi="Arial" w:cs="Arial"/>
                <w:color w:val="auto"/>
                <w:szCs w:val="20"/>
                <w:lang w:val="en-CA"/>
              </w:rPr>
              <w:t>Cross sectional</w:t>
            </w:r>
          </w:p>
        </w:tc>
        <w:tc>
          <w:tcPr>
            <w:tcW w:w="1127" w:type="pct"/>
            <w:tcBorders>
              <w:top w:val="nil"/>
              <w:left w:val="single" w:sz="4" w:space="0" w:color="auto"/>
              <w:bottom w:val="nil"/>
              <w:right w:val="single" w:sz="8" w:space="0" w:color="auto"/>
            </w:tcBorders>
            <w:shd w:val="clear" w:color="auto" w:fill="auto"/>
            <w:noWrap/>
            <w:vAlign w:val="center"/>
            <w:hideMark/>
          </w:tcPr>
          <w:p w14:paraId="6C2DBC66"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20</w:t>
            </w:r>
          </w:p>
        </w:tc>
        <w:tc>
          <w:tcPr>
            <w:tcW w:w="1128" w:type="pct"/>
            <w:tcBorders>
              <w:top w:val="nil"/>
              <w:left w:val="single" w:sz="8" w:space="0" w:color="auto"/>
              <w:bottom w:val="nil"/>
              <w:right w:val="single" w:sz="4" w:space="0" w:color="auto"/>
            </w:tcBorders>
            <w:shd w:val="clear" w:color="auto" w:fill="auto"/>
            <w:noWrap/>
            <w:vAlign w:val="center"/>
            <w:hideMark/>
          </w:tcPr>
          <w:p w14:paraId="31A188E5"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4.2%</w:t>
            </w:r>
          </w:p>
        </w:tc>
      </w:tr>
      <w:tr w:rsidR="00296422" w:rsidRPr="00344EF3" w14:paraId="04827B8C"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2BC037BC" w14:textId="77777777" w:rsidR="00296422" w:rsidRPr="00344EF3" w:rsidRDefault="00296422" w:rsidP="00296422">
            <w:pPr>
              <w:pStyle w:val="MDPI31text"/>
              <w:spacing w:line="240" w:lineRule="auto"/>
              <w:ind w:left="420" w:firstLine="0"/>
              <w:jc w:val="left"/>
              <w:rPr>
                <w:rFonts w:ascii="Arial" w:hAnsi="Arial" w:cs="Arial"/>
                <w:color w:val="auto"/>
                <w:szCs w:val="20"/>
                <w:lang w:val="en-CA"/>
              </w:rPr>
            </w:pPr>
            <w:r w:rsidRPr="00344EF3">
              <w:rPr>
                <w:rFonts w:ascii="Arial" w:hAnsi="Arial" w:cs="Arial"/>
                <w:color w:val="auto"/>
                <w:szCs w:val="20"/>
                <w:lang w:val="en-CA"/>
              </w:rPr>
              <w:t>Cohort</w:t>
            </w:r>
          </w:p>
        </w:tc>
        <w:tc>
          <w:tcPr>
            <w:tcW w:w="1127" w:type="pct"/>
            <w:tcBorders>
              <w:top w:val="nil"/>
              <w:left w:val="single" w:sz="4" w:space="0" w:color="auto"/>
              <w:bottom w:val="nil"/>
              <w:right w:val="single" w:sz="8" w:space="0" w:color="auto"/>
            </w:tcBorders>
            <w:shd w:val="clear" w:color="auto" w:fill="auto"/>
            <w:noWrap/>
            <w:vAlign w:val="center"/>
            <w:hideMark/>
          </w:tcPr>
          <w:p w14:paraId="08270470"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4</w:t>
            </w:r>
          </w:p>
        </w:tc>
        <w:tc>
          <w:tcPr>
            <w:tcW w:w="1128" w:type="pct"/>
            <w:tcBorders>
              <w:top w:val="nil"/>
              <w:left w:val="single" w:sz="8" w:space="0" w:color="auto"/>
              <w:bottom w:val="nil"/>
              <w:right w:val="single" w:sz="4" w:space="0" w:color="auto"/>
            </w:tcBorders>
            <w:shd w:val="clear" w:color="auto" w:fill="auto"/>
            <w:noWrap/>
            <w:vAlign w:val="center"/>
            <w:hideMark/>
          </w:tcPr>
          <w:p w14:paraId="5BE1E7B2"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0.8%</w:t>
            </w:r>
          </w:p>
        </w:tc>
      </w:tr>
      <w:tr w:rsidR="00296422" w:rsidRPr="00344EF3" w14:paraId="4B4E9B76"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1CCA6235" w14:textId="77777777" w:rsidR="00296422" w:rsidRPr="00344EF3" w:rsidRDefault="00296422" w:rsidP="00296422">
            <w:pPr>
              <w:pStyle w:val="MDPI31text"/>
              <w:spacing w:line="240" w:lineRule="auto"/>
              <w:ind w:left="420" w:firstLine="0"/>
              <w:jc w:val="left"/>
              <w:rPr>
                <w:rFonts w:ascii="Arial" w:hAnsi="Arial" w:cs="Arial"/>
                <w:color w:val="auto"/>
                <w:szCs w:val="20"/>
                <w:lang w:val="en-CA"/>
              </w:rPr>
            </w:pPr>
            <w:r w:rsidRPr="00344EF3">
              <w:rPr>
                <w:rFonts w:ascii="Arial" w:hAnsi="Arial" w:cs="Arial"/>
                <w:color w:val="auto"/>
                <w:szCs w:val="20"/>
                <w:lang w:val="en-CA"/>
              </w:rPr>
              <w:t>Case control</w:t>
            </w:r>
          </w:p>
        </w:tc>
        <w:tc>
          <w:tcPr>
            <w:tcW w:w="1127" w:type="pct"/>
            <w:tcBorders>
              <w:top w:val="nil"/>
              <w:left w:val="single" w:sz="4" w:space="0" w:color="auto"/>
              <w:bottom w:val="nil"/>
              <w:right w:val="single" w:sz="8" w:space="0" w:color="auto"/>
            </w:tcBorders>
            <w:shd w:val="clear" w:color="auto" w:fill="auto"/>
            <w:noWrap/>
            <w:vAlign w:val="center"/>
            <w:hideMark/>
          </w:tcPr>
          <w:p w14:paraId="1B265583"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6</w:t>
            </w:r>
          </w:p>
        </w:tc>
        <w:tc>
          <w:tcPr>
            <w:tcW w:w="1128" w:type="pct"/>
            <w:tcBorders>
              <w:top w:val="nil"/>
              <w:left w:val="single" w:sz="8" w:space="0" w:color="auto"/>
              <w:bottom w:val="nil"/>
              <w:right w:val="single" w:sz="4" w:space="0" w:color="auto"/>
            </w:tcBorders>
            <w:shd w:val="clear" w:color="auto" w:fill="auto"/>
            <w:noWrap/>
            <w:vAlign w:val="center"/>
            <w:hideMark/>
          </w:tcPr>
          <w:p w14:paraId="28AB364B"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1.2%</w:t>
            </w:r>
          </w:p>
        </w:tc>
      </w:tr>
      <w:tr w:rsidR="00296422" w:rsidRPr="00344EF3" w14:paraId="29524777"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21AECAE5" w14:textId="77777777" w:rsidR="00296422" w:rsidRPr="00344EF3" w:rsidRDefault="00296422" w:rsidP="00296422">
            <w:pPr>
              <w:pStyle w:val="MDPI31text"/>
              <w:spacing w:line="240" w:lineRule="auto"/>
              <w:ind w:left="420" w:firstLine="0"/>
              <w:jc w:val="left"/>
              <w:rPr>
                <w:rFonts w:ascii="Arial" w:hAnsi="Arial" w:cs="Arial"/>
                <w:color w:val="auto"/>
                <w:szCs w:val="20"/>
                <w:lang w:val="en-CA"/>
              </w:rPr>
            </w:pPr>
            <w:r w:rsidRPr="00344EF3">
              <w:rPr>
                <w:rFonts w:ascii="Arial" w:hAnsi="Arial" w:cs="Arial"/>
                <w:color w:val="auto"/>
                <w:szCs w:val="20"/>
                <w:lang w:val="en-CA"/>
              </w:rPr>
              <w:t>Sentinel animals</w:t>
            </w:r>
          </w:p>
        </w:tc>
        <w:tc>
          <w:tcPr>
            <w:tcW w:w="1127" w:type="pct"/>
            <w:tcBorders>
              <w:top w:val="nil"/>
              <w:left w:val="single" w:sz="4" w:space="0" w:color="auto"/>
              <w:bottom w:val="nil"/>
              <w:right w:val="single" w:sz="8" w:space="0" w:color="auto"/>
            </w:tcBorders>
            <w:shd w:val="clear" w:color="auto" w:fill="auto"/>
            <w:noWrap/>
            <w:vAlign w:val="center"/>
            <w:hideMark/>
          </w:tcPr>
          <w:p w14:paraId="49AA828A"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6</w:t>
            </w:r>
          </w:p>
        </w:tc>
        <w:tc>
          <w:tcPr>
            <w:tcW w:w="1128" w:type="pct"/>
            <w:tcBorders>
              <w:top w:val="nil"/>
              <w:left w:val="single" w:sz="8" w:space="0" w:color="auto"/>
              <w:bottom w:val="nil"/>
              <w:right w:val="single" w:sz="4" w:space="0" w:color="auto"/>
            </w:tcBorders>
            <w:shd w:val="clear" w:color="auto" w:fill="auto"/>
            <w:noWrap/>
            <w:vAlign w:val="center"/>
            <w:hideMark/>
          </w:tcPr>
          <w:p w14:paraId="2D5ECFAF"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1.2%</w:t>
            </w:r>
          </w:p>
        </w:tc>
      </w:tr>
      <w:tr w:rsidR="00296422" w:rsidRPr="00344EF3" w14:paraId="45E03867"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548C605E"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Experimental</w:t>
            </w:r>
          </w:p>
        </w:tc>
        <w:tc>
          <w:tcPr>
            <w:tcW w:w="1127" w:type="pct"/>
            <w:tcBorders>
              <w:top w:val="nil"/>
              <w:left w:val="single" w:sz="4" w:space="0" w:color="auto"/>
              <w:bottom w:val="nil"/>
              <w:right w:val="single" w:sz="8" w:space="0" w:color="auto"/>
            </w:tcBorders>
            <w:shd w:val="clear" w:color="auto" w:fill="auto"/>
            <w:noWrap/>
            <w:vAlign w:val="center"/>
            <w:hideMark/>
          </w:tcPr>
          <w:p w14:paraId="2859E292"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242</w:t>
            </w:r>
          </w:p>
        </w:tc>
        <w:tc>
          <w:tcPr>
            <w:tcW w:w="1128" w:type="pct"/>
            <w:tcBorders>
              <w:top w:val="nil"/>
              <w:left w:val="single" w:sz="8" w:space="0" w:color="auto"/>
              <w:bottom w:val="nil"/>
              <w:right w:val="single" w:sz="4" w:space="0" w:color="auto"/>
            </w:tcBorders>
            <w:shd w:val="clear" w:color="auto" w:fill="auto"/>
            <w:noWrap/>
            <w:vAlign w:val="center"/>
            <w:hideMark/>
          </w:tcPr>
          <w:p w14:paraId="1B55CE83"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50.3%</w:t>
            </w:r>
          </w:p>
        </w:tc>
      </w:tr>
      <w:tr w:rsidR="00296422" w:rsidRPr="00344EF3" w14:paraId="7C210E41"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45E0A5D4" w14:textId="77777777" w:rsidR="00296422" w:rsidRPr="00344EF3" w:rsidRDefault="00296422" w:rsidP="00296422">
            <w:pPr>
              <w:pStyle w:val="MDPI31text"/>
              <w:spacing w:line="240" w:lineRule="auto"/>
              <w:ind w:left="420" w:firstLine="0"/>
              <w:jc w:val="left"/>
              <w:rPr>
                <w:rFonts w:ascii="Arial" w:hAnsi="Arial" w:cs="Arial"/>
                <w:color w:val="auto"/>
                <w:szCs w:val="20"/>
                <w:lang w:val="en-CA"/>
              </w:rPr>
            </w:pPr>
            <w:r w:rsidRPr="00344EF3">
              <w:rPr>
                <w:rFonts w:ascii="Arial" w:hAnsi="Arial" w:cs="Arial"/>
                <w:color w:val="auto"/>
                <w:szCs w:val="20"/>
                <w:lang w:val="en-CA"/>
              </w:rPr>
              <w:t>Challenge trial</w:t>
            </w:r>
          </w:p>
        </w:tc>
        <w:tc>
          <w:tcPr>
            <w:tcW w:w="1127" w:type="pct"/>
            <w:tcBorders>
              <w:top w:val="nil"/>
              <w:left w:val="single" w:sz="4" w:space="0" w:color="auto"/>
              <w:bottom w:val="nil"/>
              <w:right w:val="single" w:sz="8" w:space="0" w:color="auto"/>
            </w:tcBorders>
            <w:shd w:val="clear" w:color="auto" w:fill="auto"/>
            <w:noWrap/>
            <w:vAlign w:val="center"/>
            <w:hideMark/>
          </w:tcPr>
          <w:p w14:paraId="56468AC2"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161</w:t>
            </w:r>
          </w:p>
        </w:tc>
        <w:tc>
          <w:tcPr>
            <w:tcW w:w="1128" w:type="pct"/>
            <w:tcBorders>
              <w:top w:val="nil"/>
              <w:left w:val="single" w:sz="8" w:space="0" w:color="auto"/>
              <w:bottom w:val="nil"/>
              <w:right w:val="single" w:sz="4" w:space="0" w:color="auto"/>
            </w:tcBorders>
            <w:shd w:val="clear" w:color="auto" w:fill="auto"/>
            <w:noWrap/>
            <w:vAlign w:val="center"/>
            <w:hideMark/>
          </w:tcPr>
          <w:p w14:paraId="6B461F06"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33.5%</w:t>
            </w:r>
          </w:p>
        </w:tc>
      </w:tr>
      <w:tr w:rsidR="00296422" w:rsidRPr="00344EF3" w14:paraId="6E6FB438"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1B2CD52B" w14:textId="77777777" w:rsidR="00296422" w:rsidRPr="00344EF3" w:rsidRDefault="00296422" w:rsidP="00296422">
            <w:pPr>
              <w:pStyle w:val="MDPI31text"/>
              <w:spacing w:line="240" w:lineRule="auto"/>
              <w:ind w:left="420" w:firstLine="0"/>
              <w:jc w:val="left"/>
              <w:rPr>
                <w:rFonts w:ascii="Arial" w:hAnsi="Arial" w:cs="Arial"/>
                <w:color w:val="auto"/>
                <w:szCs w:val="20"/>
                <w:lang w:val="en-CA"/>
              </w:rPr>
            </w:pPr>
            <w:r w:rsidRPr="00344EF3">
              <w:rPr>
                <w:rFonts w:ascii="Arial" w:hAnsi="Arial" w:cs="Arial"/>
                <w:color w:val="auto"/>
                <w:szCs w:val="20"/>
                <w:lang w:val="en-CA"/>
              </w:rPr>
              <w:t>Controlled trial</w:t>
            </w:r>
          </w:p>
        </w:tc>
        <w:tc>
          <w:tcPr>
            <w:tcW w:w="1127" w:type="pct"/>
            <w:tcBorders>
              <w:top w:val="nil"/>
              <w:left w:val="single" w:sz="4" w:space="0" w:color="auto"/>
              <w:bottom w:val="nil"/>
              <w:right w:val="single" w:sz="8" w:space="0" w:color="auto"/>
            </w:tcBorders>
            <w:shd w:val="clear" w:color="auto" w:fill="auto"/>
            <w:noWrap/>
            <w:vAlign w:val="center"/>
            <w:hideMark/>
          </w:tcPr>
          <w:p w14:paraId="21FA8859"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10</w:t>
            </w:r>
          </w:p>
        </w:tc>
        <w:tc>
          <w:tcPr>
            <w:tcW w:w="1128" w:type="pct"/>
            <w:tcBorders>
              <w:top w:val="nil"/>
              <w:left w:val="single" w:sz="8" w:space="0" w:color="auto"/>
              <w:bottom w:val="nil"/>
              <w:right w:val="single" w:sz="4" w:space="0" w:color="auto"/>
            </w:tcBorders>
            <w:shd w:val="clear" w:color="auto" w:fill="auto"/>
            <w:noWrap/>
            <w:vAlign w:val="center"/>
            <w:hideMark/>
          </w:tcPr>
          <w:p w14:paraId="234D7AE0"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2.1%</w:t>
            </w:r>
          </w:p>
        </w:tc>
      </w:tr>
      <w:tr w:rsidR="00296422" w:rsidRPr="00344EF3" w14:paraId="0DA9F553"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4E61C82C" w14:textId="77777777" w:rsidR="00296422" w:rsidRPr="00344EF3" w:rsidRDefault="00296422" w:rsidP="00296422">
            <w:pPr>
              <w:pStyle w:val="MDPI31text"/>
              <w:spacing w:line="240" w:lineRule="auto"/>
              <w:ind w:left="420" w:firstLine="0"/>
              <w:jc w:val="left"/>
              <w:rPr>
                <w:rFonts w:ascii="Arial" w:hAnsi="Arial" w:cs="Arial"/>
                <w:color w:val="auto"/>
                <w:szCs w:val="20"/>
                <w:lang w:val="en-CA"/>
              </w:rPr>
            </w:pPr>
            <w:r w:rsidRPr="00344EF3">
              <w:rPr>
                <w:rFonts w:ascii="Arial" w:hAnsi="Arial" w:cs="Arial"/>
                <w:color w:val="auto"/>
                <w:szCs w:val="20"/>
                <w:lang w:val="en-CA"/>
              </w:rPr>
              <w:t xml:space="preserve">Molecular </w:t>
            </w:r>
            <w:r>
              <w:rPr>
                <w:rFonts w:ascii="Arial" w:hAnsi="Arial" w:cs="Arial"/>
                <w:color w:val="auto"/>
                <w:szCs w:val="20"/>
                <w:lang w:val="en-CA"/>
              </w:rPr>
              <w:t>characterisation</w:t>
            </w:r>
          </w:p>
        </w:tc>
        <w:tc>
          <w:tcPr>
            <w:tcW w:w="1127" w:type="pct"/>
            <w:tcBorders>
              <w:top w:val="nil"/>
              <w:left w:val="single" w:sz="4" w:space="0" w:color="auto"/>
              <w:bottom w:val="nil"/>
              <w:right w:val="single" w:sz="8" w:space="0" w:color="auto"/>
            </w:tcBorders>
            <w:shd w:val="clear" w:color="auto" w:fill="auto"/>
            <w:noWrap/>
            <w:vAlign w:val="center"/>
            <w:hideMark/>
          </w:tcPr>
          <w:p w14:paraId="1849152E"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90</w:t>
            </w:r>
          </w:p>
        </w:tc>
        <w:tc>
          <w:tcPr>
            <w:tcW w:w="1128" w:type="pct"/>
            <w:tcBorders>
              <w:top w:val="nil"/>
              <w:left w:val="single" w:sz="8" w:space="0" w:color="auto"/>
              <w:bottom w:val="nil"/>
              <w:right w:val="single" w:sz="4" w:space="0" w:color="auto"/>
            </w:tcBorders>
            <w:shd w:val="clear" w:color="auto" w:fill="auto"/>
            <w:noWrap/>
            <w:vAlign w:val="center"/>
            <w:hideMark/>
          </w:tcPr>
          <w:p w14:paraId="46BE4D58"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18.7%</w:t>
            </w:r>
          </w:p>
        </w:tc>
      </w:tr>
      <w:tr w:rsidR="00296422" w:rsidRPr="00344EF3" w14:paraId="2F8A7447"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hideMark/>
          </w:tcPr>
          <w:p w14:paraId="4C352826"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Molecular epidemiology</w:t>
            </w:r>
          </w:p>
        </w:tc>
        <w:tc>
          <w:tcPr>
            <w:tcW w:w="1127" w:type="pct"/>
            <w:tcBorders>
              <w:top w:val="nil"/>
              <w:left w:val="single" w:sz="4" w:space="0" w:color="auto"/>
              <w:bottom w:val="nil"/>
              <w:right w:val="single" w:sz="8" w:space="0" w:color="auto"/>
            </w:tcBorders>
            <w:shd w:val="clear" w:color="auto" w:fill="auto"/>
            <w:noWrap/>
            <w:vAlign w:val="center"/>
            <w:hideMark/>
          </w:tcPr>
          <w:p w14:paraId="2E522015"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8</w:t>
            </w:r>
          </w:p>
        </w:tc>
        <w:tc>
          <w:tcPr>
            <w:tcW w:w="1128" w:type="pct"/>
            <w:tcBorders>
              <w:top w:val="nil"/>
              <w:left w:val="single" w:sz="8" w:space="0" w:color="auto"/>
              <w:bottom w:val="nil"/>
              <w:right w:val="single" w:sz="4" w:space="0" w:color="auto"/>
            </w:tcBorders>
            <w:shd w:val="clear" w:color="auto" w:fill="auto"/>
            <w:noWrap/>
            <w:vAlign w:val="center"/>
            <w:hideMark/>
          </w:tcPr>
          <w:p w14:paraId="1FA59D26"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1.7%</w:t>
            </w:r>
          </w:p>
        </w:tc>
      </w:tr>
      <w:tr w:rsidR="00296422" w:rsidRPr="00344EF3" w14:paraId="61FD7CDF" w14:textId="77777777" w:rsidTr="006A5B70">
        <w:trPr>
          <w:trHeight w:val="306"/>
        </w:trPr>
        <w:tc>
          <w:tcPr>
            <w:tcW w:w="2745" w:type="pct"/>
            <w:tcBorders>
              <w:top w:val="nil"/>
              <w:left w:val="single" w:sz="4" w:space="0" w:color="auto"/>
              <w:bottom w:val="nil"/>
              <w:right w:val="single" w:sz="4" w:space="0" w:color="auto"/>
            </w:tcBorders>
            <w:shd w:val="clear" w:color="auto" w:fill="auto"/>
            <w:noWrap/>
            <w:vAlign w:val="center"/>
          </w:tcPr>
          <w:p w14:paraId="6D9B877B"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Evaluation of diagnostic tests</w:t>
            </w:r>
          </w:p>
        </w:tc>
        <w:tc>
          <w:tcPr>
            <w:tcW w:w="1127" w:type="pct"/>
            <w:tcBorders>
              <w:top w:val="nil"/>
              <w:left w:val="single" w:sz="4" w:space="0" w:color="auto"/>
              <w:bottom w:val="nil"/>
              <w:right w:val="single" w:sz="8" w:space="0" w:color="auto"/>
            </w:tcBorders>
            <w:shd w:val="clear" w:color="auto" w:fill="auto"/>
            <w:noWrap/>
            <w:vAlign w:val="center"/>
          </w:tcPr>
          <w:p w14:paraId="02A962AA"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42</w:t>
            </w:r>
          </w:p>
        </w:tc>
        <w:tc>
          <w:tcPr>
            <w:tcW w:w="1128" w:type="pct"/>
            <w:tcBorders>
              <w:top w:val="nil"/>
              <w:left w:val="single" w:sz="8" w:space="0" w:color="auto"/>
              <w:bottom w:val="nil"/>
              <w:right w:val="single" w:sz="4" w:space="0" w:color="auto"/>
            </w:tcBorders>
            <w:shd w:val="clear" w:color="auto" w:fill="auto"/>
            <w:noWrap/>
            <w:vAlign w:val="center"/>
          </w:tcPr>
          <w:p w14:paraId="373AB34E" w14:textId="77777777" w:rsidR="00296422" w:rsidRPr="009C568B" w:rsidRDefault="00296422" w:rsidP="00296422">
            <w:pPr>
              <w:pStyle w:val="MDPI31text"/>
              <w:spacing w:line="240" w:lineRule="auto"/>
              <w:ind w:firstLine="130"/>
              <w:jc w:val="center"/>
              <w:rPr>
                <w:rFonts w:ascii="Arial" w:hAnsi="Arial" w:cs="Arial"/>
                <w:color w:val="auto"/>
                <w:szCs w:val="20"/>
                <w:lang w:val="en-CA"/>
              </w:rPr>
            </w:pPr>
            <w:r w:rsidRPr="009C568B">
              <w:rPr>
                <w:rFonts w:ascii="Arial" w:hAnsi="Arial" w:cs="Arial"/>
                <w:color w:val="auto"/>
                <w:szCs w:val="20"/>
                <w:lang w:val="en-CA"/>
              </w:rPr>
              <w:t>8.7%</w:t>
            </w:r>
          </w:p>
        </w:tc>
      </w:tr>
      <w:tr w:rsidR="00296422" w:rsidRPr="00344EF3" w14:paraId="0A2120B1" w14:textId="77777777" w:rsidTr="006A5B70">
        <w:trPr>
          <w:trHeight w:val="306"/>
        </w:trPr>
        <w:tc>
          <w:tcPr>
            <w:tcW w:w="2745" w:type="pct"/>
            <w:tcBorders>
              <w:top w:val="nil"/>
              <w:left w:val="single" w:sz="4" w:space="0" w:color="auto"/>
              <w:right w:val="single" w:sz="4" w:space="0" w:color="auto"/>
            </w:tcBorders>
            <w:shd w:val="clear" w:color="auto" w:fill="auto"/>
            <w:noWrap/>
            <w:vAlign w:val="center"/>
            <w:hideMark/>
          </w:tcPr>
          <w:p w14:paraId="54AC5712"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Economic model</w:t>
            </w:r>
          </w:p>
        </w:tc>
        <w:tc>
          <w:tcPr>
            <w:tcW w:w="1127" w:type="pct"/>
            <w:tcBorders>
              <w:top w:val="nil"/>
              <w:left w:val="single" w:sz="4" w:space="0" w:color="auto"/>
              <w:bottom w:val="nil"/>
              <w:right w:val="single" w:sz="8" w:space="0" w:color="auto"/>
            </w:tcBorders>
            <w:shd w:val="clear" w:color="auto" w:fill="auto"/>
            <w:noWrap/>
            <w:vAlign w:val="center"/>
            <w:hideMark/>
          </w:tcPr>
          <w:p w14:paraId="72952221" w14:textId="77777777" w:rsidR="00296422" w:rsidRPr="00344EF3" w:rsidRDefault="00296422" w:rsidP="00296422">
            <w:pPr>
              <w:pStyle w:val="MDPI31text"/>
              <w:spacing w:line="240" w:lineRule="auto"/>
              <w:ind w:firstLine="130"/>
              <w:jc w:val="center"/>
              <w:rPr>
                <w:rFonts w:ascii="Arial" w:hAnsi="Arial" w:cs="Arial"/>
                <w:color w:val="auto"/>
                <w:szCs w:val="20"/>
                <w:lang w:val="en-CA"/>
              </w:rPr>
            </w:pPr>
            <w:r w:rsidRPr="00344EF3">
              <w:rPr>
                <w:rFonts w:ascii="Arial" w:hAnsi="Arial" w:cs="Arial"/>
                <w:color w:val="auto"/>
                <w:szCs w:val="20"/>
                <w:lang w:val="en-CA"/>
              </w:rPr>
              <w:t>1</w:t>
            </w:r>
          </w:p>
        </w:tc>
        <w:tc>
          <w:tcPr>
            <w:tcW w:w="1128" w:type="pct"/>
            <w:tcBorders>
              <w:top w:val="nil"/>
              <w:left w:val="single" w:sz="8" w:space="0" w:color="auto"/>
              <w:right w:val="single" w:sz="4" w:space="0" w:color="auto"/>
            </w:tcBorders>
            <w:shd w:val="clear" w:color="auto" w:fill="auto"/>
            <w:noWrap/>
            <w:vAlign w:val="center"/>
            <w:hideMark/>
          </w:tcPr>
          <w:p w14:paraId="5E4B4EF6" w14:textId="77777777" w:rsidR="00296422" w:rsidRPr="00344EF3" w:rsidRDefault="00296422" w:rsidP="00296422">
            <w:pPr>
              <w:pStyle w:val="MDPI31text"/>
              <w:spacing w:line="240" w:lineRule="auto"/>
              <w:ind w:firstLine="130"/>
              <w:jc w:val="center"/>
              <w:rPr>
                <w:rFonts w:ascii="Arial" w:hAnsi="Arial" w:cs="Arial"/>
                <w:color w:val="auto"/>
                <w:szCs w:val="20"/>
                <w:lang w:val="en-CA"/>
              </w:rPr>
            </w:pPr>
            <w:r w:rsidRPr="00344EF3">
              <w:rPr>
                <w:rFonts w:ascii="Arial" w:hAnsi="Arial" w:cs="Arial"/>
                <w:color w:val="auto"/>
                <w:szCs w:val="20"/>
                <w:lang w:val="en-CA"/>
              </w:rPr>
              <w:t>0.2</w:t>
            </w:r>
            <w:r>
              <w:rPr>
                <w:rFonts w:ascii="Arial" w:hAnsi="Arial" w:cs="Arial"/>
                <w:color w:val="auto"/>
                <w:szCs w:val="20"/>
                <w:lang w:val="en-CA"/>
              </w:rPr>
              <w:t>%</w:t>
            </w:r>
          </w:p>
        </w:tc>
      </w:tr>
      <w:tr w:rsidR="00296422" w:rsidRPr="00344EF3" w14:paraId="261B25E8" w14:textId="77777777" w:rsidTr="006A5B70">
        <w:trPr>
          <w:trHeight w:val="306"/>
        </w:trPr>
        <w:tc>
          <w:tcPr>
            <w:tcW w:w="2745" w:type="pct"/>
            <w:tcBorders>
              <w:top w:val="nil"/>
              <w:left w:val="single" w:sz="4" w:space="0" w:color="auto"/>
              <w:bottom w:val="single" w:sz="4" w:space="0" w:color="auto"/>
              <w:right w:val="single" w:sz="4" w:space="0" w:color="auto"/>
            </w:tcBorders>
            <w:shd w:val="clear" w:color="auto" w:fill="auto"/>
            <w:noWrap/>
            <w:vAlign w:val="center"/>
            <w:hideMark/>
          </w:tcPr>
          <w:p w14:paraId="33EFDA4D"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Qualitative</w:t>
            </w:r>
          </w:p>
        </w:tc>
        <w:tc>
          <w:tcPr>
            <w:tcW w:w="1127" w:type="pct"/>
            <w:tcBorders>
              <w:top w:val="nil"/>
              <w:left w:val="single" w:sz="4" w:space="0" w:color="auto"/>
              <w:bottom w:val="single" w:sz="4" w:space="0" w:color="auto"/>
              <w:right w:val="single" w:sz="8" w:space="0" w:color="auto"/>
            </w:tcBorders>
            <w:shd w:val="clear" w:color="auto" w:fill="auto"/>
            <w:noWrap/>
            <w:vAlign w:val="center"/>
            <w:hideMark/>
          </w:tcPr>
          <w:p w14:paraId="13969810" w14:textId="77777777" w:rsidR="00296422" w:rsidRPr="00344EF3" w:rsidRDefault="00296422" w:rsidP="00296422">
            <w:pPr>
              <w:pStyle w:val="MDPI31text"/>
              <w:spacing w:line="240" w:lineRule="auto"/>
              <w:ind w:firstLine="130"/>
              <w:jc w:val="center"/>
              <w:rPr>
                <w:rFonts w:ascii="Arial" w:hAnsi="Arial" w:cs="Arial"/>
                <w:color w:val="auto"/>
                <w:szCs w:val="20"/>
                <w:lang w:val="en-CA"/>
              </w:rPr>
            </w:pPr>
            <w:r w:rsidRPr="00344EF3">
              <w:rPr>
                <w:rFonts w:ascii="Arial" w:hAnsi="Arial" w:cs="Arial"/>
                <w:color w:val="auto"/>
                <w:szCs w:val="20"/>
                <w:lang w:val="en-CA"/>
              </w:rPr>
              <w:t>2</w:t>
            </w:r>
          </w:p>
        </w:tc>
        <w:tc>
          <w:tcPr>
            <w:tcW w:w="1128" w:type="pct"/>
            <w:tcBorders>
              <w:top w:val="nil"/>
              <w:left w:val="single" w:sz="8" w:space="0" w:color="auto"/>
              <w:bottom w:val="single" w:sz="4" w:space="0" w:color="auto"/>
              <w:right w:val="single" w:sz="4" w:space="0" w:color="auto"/>
            </w:tcBorders>
            <w:shd w:val="clear" w:color="auto" w:fill="auto"/>
            <w:noWrap/>
            <w:vAlign w:val="center"/>
            <w:hideMark/>
          </w:tcPr>
          <w:p w14:paraId="13545A5C" w14:textId="77777777" w:rsidR="00296422" w:rsidRPr="00344EF3" w:rsidRDefault="00296422" w:rsidP="00296422">
            <w:pPr>
              <w:pStyle w:val="MDPI31text"/>
              <w:spacing w:line="240" w:lineRule="auto"/>
              <w:ind w:firstLine="130"/>
              <w:jc w:val="center"/>
              <w:rPr>
                <w:rFonts w:ascii="Arial" w:hAnsi="Arial" w:cs="Arial"/>
                <w:color w:val="auto"/>
                <w:szCs w:val="20"/>
                <w:lang w:val="en-CA"/>
              </w:rPr>
            </w:pPr>
            <w:r w:rsidRPr="00344EF3">
              <w:rPr>
                <w:rFonts w:ascii="Arial" w:hAnsi="Arial" w:cs="Arial"/>
                <w:color w:val="auto"/>
                <w:szCs w:val="20"/>
                <w:lang w:val="en-CA"/>
              </w:rPr>
              <w:t>0.4</w:t>
            </w:r>
            <w:r>
              <w:rPr>
                <w:rFonts w:ascii="Arial" w:hAnsi="Arial" w:cs="Arial"/>
                <w:color w:val="auto"/>
                <w:szCs w:val="20"/>
                <w:lang w:val="en-CA"/>
              </w:rPr>
              <w:t>%</w:t>
            </w:r>
          </w:p>
        </w:tc>
      </w:tr>
    </w:tbl>
    <w:p w14:paraId="7A8A0EBE" w14:textId="77777777" w:rsidR="00296422" w:rsidRPr="00344EF3" w:rsidRDefault="00296422" w:rsidP="00296422">
      <w:pPr>
        <w:pStyle w:val="MDPI31text"/>
        <w:spacing w:line="240" w:lineRule="auto"/>
        <w:ind w:firstLine="0"/>
        <w:rPr>
          <w:rFonts w:ascii="Arial" w:hAnsi="Arial" w:cs="Arial"/>
          <w:color w:val="auto"/>
          <w:szCs w:val="20"/>
        </w:rPr>
      </w:pPr>
      <w:r w:rsidRPr="00344EF3">
        <w:rPr>
          <w:rFonts w:ascii="Arial" w:hAnsi="Arial" w:cs="Arial"/>
          <w:color w:val="auto"/>
          <w:szCs w:val="20"/>
        </w:rPr>
        <w:t>*Total may not add to 100% as studies can be classified in more than one category</w:t>
      </w:r>
    </w:p>
    <w:p w14:paraId="1D648A95" w14:textId="77777777" w:rsidR="00296422" w:rsidRPr="00847267" w:rsidRDefault="00296422" w:rsidP="00296422">
      <w:pPr>
        <w:pStyle w:val="MDPI31text"/>
        <w:spacing w:line="240" w:lineRule="auto"/>
        <w:ind w:firstLine="0"/>
        <w:rPr>
          <w:rFonts w:ascii="Arial" w:hAnsi="Arial" w:cs="Arial"/>
          <w:color w:val="auto"/>
          <w:szCs w:val="20"/>
        </w:rPr>
      </w:pPr>
      <w:r w:rsidRPr="00344EF3">
        <w:rPr>
          <w:rFonts w:ascii="Arial" w:hAnsi="Arial" w:cs="Arial"/>
          <w:color w:val="auto"/>
          <w:szCs w:val="20"/>
          <w:vertAlign w:val="superscript"/>
        </w:rPr>
        <w:t>1</w:t>
      </w:r>
      <w:r w:rsidRPr="00344EF3">
        <w:rPr>
          <w:rFonts w:ascii="Arial" w:hAnsi="Arial" w:cs="Arial"/>
          <w:i/>
          <w:color w:val="auto"/>
          <w:szCs w:val="20"/>
        </w:rPr>
        <w:t>In vitro</w:t>
      </w:r>
      <w:r w:rsidRPr="00344EF3">
        <w:rPr>
          <w:rFonts w:ascii="Arial" w:hAnsi="Arial" w:cs="Arial"/>
          <w:color w:val="auto"/>
          <w:szCs w:val="20"/>
        </w:rPr>
        <w:t xml:space="preserve"> LACV research included studies that only examined the virus itself. This could include pathogenesis, transmission, and diagnostic test accuracy studies us</w:t>
      </w:r>
      <w:r>
        <w:rPr>
          <w:rFonts w:ascii="Arial" w:hAnsi="Arial" w:cs="Arial"/>
          <w:color w:val="auto"/>
          <w:szCs w:val="20"/>
        </w:rPr>
        <w:t xml:space="preserve">ing only virus cell cultures.  </w:t>
      </w:r>
      <w:r>
        <w:rPr>
          <w:rFonts w:ascii="Arial" w:hAnsi="Arial" w:cs="Arial"/>
          <w:color w:val="auto"/>
          <w:lang w:val="en-CA"/>
        </w:rPr>
        <w:br w:type="page"/>
      </w:r>
    </w:p>
    <w:p w14:paraId="33C2F5A2" w14:textId="4133ED6B" w:rsidR="009B7896" w:rsidRDefault="00365827" w:rsidP="00365827">
      <w:pPr>
        <w:pStyle w:val="Heading1"/>
      </w:pPr>
      <w:bookmarkStart w:id="20" w:name="_Toc525718683"/>
      <w:r>
        <w:lastRenderedPageBreak/>
        <w:t>S4</w:t>
      </w:r>
      <w:r w:rsidRPr="00344EF3">
        <w:t xml:space="preserve">. </w:t>
      </w:r>
      <w:r w:rsidR="009B7896">
        <w:t xml:space="preserve">Supplementary table of references associated with key </w:t>
      </w:r>
      <w:r w:rsidR="001112E8">
        <w:t xml:space="preserve">research categories </w:t>
      </w:r>
      <w:r w:rsidR="009B7896">
        <w:t>described in the results section and tables of the scoping review.</w:t>
      </w:r>
      <w:bookmarkEnd w:id="20"/>
    </w:p>
    <w:tbl>
      <w:tblPr>
        <w:tblStyle w:val="LightList-Accent1"/>
        <w:tblW w:w="524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645"/>
        <w:gridCol w:w="1133"/>
        <w:gridCol w:w="4261"/>
      </w:tblGrid>
      <w:tr w:rsidR="009B7896" w:rsidRPr="001D537E" w14:paraId="6AA4EA89" w14:textId="77777777" w:rsidTr="00A500F9">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shd w:val="clear" w:color="auto" w:fill="DAEEF3" w:themeFill="accent5" w:themeFillTint="33"/>
            <w:noWrap/>
            <w:vAlign w:val="center"/>
            <w:hideMark/>
          </w:tcPr>
          <w:p w14:paraId="57B65C37" w14:textId="77777777" w:rsidR="009B7896" w:rsidRPr="003E1A66" w:rsidRDefault="009B7896" w:rsidP="00064A5F">
            <w:pPr>
              <w:pStyle w:val="MDPI31text"/>
              <w:spacing w:line="240" w:lineRule="auto"/>
              <w:ind w:firstLine="0"/>
              <w:jc w:val="left"/>
              <w:rPr>
                <w:rFonts w:ascii="Arial" w:hAnsi="Arial" w:cs="Arial"/>
                <w:b w:val="0"/>
                <w:bCs w:val="0"/>
                <w:color w:val="auto"/>
                <w:szCs w:val="20"/>
                <w:lang w:val="en-CA"/>
              </w:rPr>
            </w:pPr>
            <w:r w:rsidRPr="003E1A66">
              <w:rPr>
                <w:rFonts w:ascii="Arial" w:hAnsi="Arial" w:cs="Arial"/>
                <w:bCs w:val="0"/>
                <w:color w:val="auto"/>
                <w:szCs w:val="20"/>
                <w:lang w:val="en-CA"/>
              </w:rPr>
              <w:t xml:space="preserve">Topic </w:t>
            </w:r>
            <w:r w:rsidRPr="003E1A66">
              <w:rPr>
                <w:rFonts w:ascii="Arial" w:hAnsi="Arial" w:cs="Arial"/>
                <w:b w:val="0"/>
                <w:bCs w:val="0"/>
                <w:color w:val="auto"/>
                <w:szCs w:val="20"/>
                <w:lang w:val="en-CA"/>
              </w:rPr>
              <w:t xml:space="preserve"> </w:t>
            </w:r>
            <w:r w:rsidRPr="003E1A66">
              <w:rPr>
                <w:rFonts w:ascii="Arial" w:hAnsi="Arial" w:cs="Arial"/>
                <w:color w:val="auto"/>
                <w:szCs w:val="20"/>
                <w:lang w:val="en-CA"/>
              </w:rPr>
              <w:t>Category</w:t>
            </w:r>
          </w:p>
        </w:tc>
        <w:tc>
          <w:tcPr>
            <w:tcW w:w="564" w:type="pct"/>
            <w:shd w:val="clear" w:color="auto" w:fill="DAEEF3" w:themeFill="accent5" w:themeFillTint="33"/>
            <w:noWrap/>
            <w:vAlign w:val="center"/>
            <w:hideMark/>
          </w:tcPr>
          <w:p w14:paraId="09FC83F9" w14:textId="6EDD5EA8" w:rsidR="009B7896" w:rsidRPr="006A5B70" w:rsidRDefault="009B7896" w:rsidP="00CD79E7">
            <w:pPr>
              <w:pStyle w:val="MDPI31text"/>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Cs w:val="20"/>
                <w:lang w:val="en-CA"/>
              </w:rPr>
            </w:pPr>
            <w:r w:rsidRPr="006A5B70">
              <w:rPr>
                <w:rFonts w:ascii="Arial" w:hAnsi="Arial" w:cs="Arial"/>
                <w:color w:val="auto"/>
                <w:szCs w:val="20"/>
                <w:lang w:val="en-CA"/>
              </w:rPr>
              <w:t>N</w:t>
            </w:r>
            <w:r w:rsidR="006A5B70">
              <w:rPr>
                <w:rFonts w:ascii="Arial" w:hAnsi="Arial" w:cs="Arial"/>
                <w:color w:val="auto"/>
                <w:szCs w:val="20"/>
                <w:lang w:val="en-CA"/>
              </w:rPr>
              <w:t>umber of studies</w:t>
            </w:r>
          </w:p>
        </w:tc>
        <w:tc>
          <w:tcPr>
            <w:tcW w:w="2122" w:type="pct"/>
            <w:shd w:val="clear" w:color="auto" w:fill="DAEEF3" w:themeFill="accent5" w:themeFillTint="33"/>
            <w:noWrap/>
            <w:vAlign w:val="center"/>
            <w:hideMark/>
          </w:tcPr>
          <w:p w14:paraId="375FA0B4" w14:textId="38061F08" w:rsidR="009B7896" w:rsidRPr="006A5B70" w:rsidRDefault="009B7896" w:rsidP="00064A5F">
            <w:pPr>
              <w:pStyle w:val="MDPI31text"/>
              <w:spacing w:line="240" w:lineRule="auto"/>
              <w:ind w:firstLine="0"/>
              <w:jc w:val="left"/>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Cs w:val="20"/>
                <w:vertAlign w:val="superscript"/>
                <w:lang w:val="en-CA"/>
              </w:rPr>
            </w:pPr>
            <w:r w:rsidRPr="006A5B70">
              <w:rPr>
                <w:rFonts w:ascii="Arial" w:hAnsi="Arial" w:cs="Arial"/>
                <w:bCs w:val="0"/>
                <w:color w:val="auto"/>
                <w:szCs w:val="20"/>
                <w:lang w:val="en-CA"/>
              </w:rPr>
              <w:t>References</w:t>
            </w:r>
            <w:r w:rsidR="006A5B70" w:rsidRPr="006A5B70">
              <w:rPr>
                <w:rFonts w:ascii="Arial" w:hAnsi="Arial" w:cs="Arial"/>
                <w:bCs w:val="0"/>
                <w:color w:val="auto"/>
                <w:szCs w:val="20"/>
                <w:vertAlign w:val="superscript"/>
                <w:lang w:val="en-CA"/>
              </w:rPr>
              <w:t>1</w:t>
            </w:r>
          </w:p>
        </w:tc>
      </w:tr>
      <w:tr w:rsidR="009B7896" w:rsidRPr="001D537E" w14:paraId="1ADA0811"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shd w:val="clear" w:color="auto" w:fill="BFBFBF" w:themeFill="background1" w:themeFillShade="BF"/>
            <w:noWrap/>
            <w:vAlign w:val="center"/>
          </w:tcPr>
          <w:p w14:paraId="53C67F1B" w14:textId="77777777" w:rsidR="009B7896" w:rsidRPr="00BD6C43" w:rsidRDefault="009B7896" w:rsidP="00064A5F">
            <w:pPr>
              <w:pStyle w:val="MDPI31text"/>
              <w:spacing w:line="240" w:lineRule="auto"/>
              <w:ind w:firstLine="0"/>
              <w:jc w:val="left"/>
              <w:rPr>
                <w:rFonts w:ascii="Arial" w:hAnsi="Arial" w:cs="Arial"/>
                <w:bCs w:val="0"/>
                <w:color w:val="auto"/>
                <w:szCs w:val="20"/>
                <w:lang w:val="en-CA"/>
              </w:rPr>
            </w:pPr>
            <w:r w:rsidRPr="00BD6C43">
              <w:rPr>
                <w:rFonts w:ascii="Arial" w:hAnsi="Arial" w:cs="Arial"/>
                <w:bCs w:val="0"/>
                <w:color w:val="auto"/>
                <w:szCs w:val="20"/>
                <w:lang w:val="en-CA"/>
              </w:rPr>
              <w:t>La Crosse Virus Studies</w:t>
            </w:r>
          </w:p>
        </w:tc>
        <w:tc>
          <w:tcPr>
            <w:tcW w:w="564" w:type="pct"/>
            <w:tcBorders>
              <w:top w:val="none" w:sz="0" w:space="0" w:color="auto"/>
              <w:bottom w:val="none" w:sz="0" w:space="0" w:color="auto"/>
            </w:tcBorders>
            <w:shd w:val="clear" w:color="auto" w:fill="BFBFBF" w:themeFill="background1" w:themeFillShade="BF"/>
            <w:noWrap/>
            <w:vAlign w:val="center"/>
          </w:tcPr>
          <w:p w14:paraId="010719E3"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p>
        </w:tc>
        <w:tc>
          <w:tcPr>
            <w:tcW w:w="2122" w:type="pct"/>
            <w:tcBorders>
              <w:top w:val="none" w:sz="0" w:space="0" w:color="auto"/>
              <w:bottom w:val="none" w:sz="0" w:space="0" w:color="auto"/>
              <w:right w:val="none" w:sz="0" w:space="0" w:color="auto"/>
            </w:tcBorders>
            <w:shd w:val="clear" w:color="auto" w:fill="BFBFBF" w:themeFill="background1" w:themeFillShade="BF"/>
            <w:noWrap/>
            <w:vAlign w:val="center"/>
          </w:tcPr>
          <w:p w14:paraId="0878BC3C"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p>
        </w:tc>
      </w:tr>
      <w:tr w:rsidR="009B7896" w:rsidRPr="001E7A3F" w14:paraId="11AFEB0B"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397430FB" w14:textId="77777777" w:rsidR="009B7896" w:rsidRPr="001D537E" w:rsidRDefault="009B7896" w:rsidP="00064A5F">
            <w:pPr>
              <w:pStyle w:val="MDPI31text"/>
              <w:spacing w:line="240" w:lineRule="auto"/>
              <w:ind w:firstLine="0"/>
              <w:jc w:val="left"/>
              <w:rPr>
                <w:rFonts w:ascii="Arial" w:hAnsi="Arial" w:cs="Arial"/>
                <w:color w:val="auto"/>
                <w:szCs w:val="20"/>
                <w:lang w:val="en-CA"/>
              </w:rPr>
            </w:pPr>
            <w:r>
              <w:rPr>
                <w:rFonts w:ascii="Arial" w:hAnsi="Arial" w:cs="Arial"/>
                <w:b w:val="0"/>
                <w:bCs w:val="0"/>
                <w:color w:val="auto"/>
                <w:szCs w:val="20"/>
                <w:lang w:val="en-CA"/>
              </w:rPr>
              <w:t>Molecular Epidemiology outcomes</w:t>
            </w:r>
          </w:p>
        </w:tc>
        <w:tc>
          <w:tcPr>
            <w:tcW w:w="564" w:type="pct"/>
            <w:noWrap/>
            <w:vAlign w:val="center"/>
          </w:tcPr>
          <w:p w14:paraId="3987E33D"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8</w:t>
            </w:r>
          </w:p>
        </w:tc>
        <w:tc>
          <w:tcPr>
            <w:tcW w:w="2122" w:type="pct"/>
            <w:noWrap/>
            <w:vAlign w:val="center"/>
          </w:tcPr>
          <w:p w14:paraId="2D25796C" w14:textId="77777777" w:rsidR="009B7896" w:rsidRPr="001E7A3F"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sidRPr="001E7A3F">
              <w:rPr>
                <w:rFonts w:ascii="Arial" w:hAnsi="Arial" w:cs="Arial"/>
                <w:color w:val="auto"/>
                <w:szCs w:val="20"/>
                <w:lang w:val="en-CA"/>
              </w:rPr>
              <w:t xml:space="preserve">Klimas 1981, Huang 1995, Huang 1997, </w:t>
            </w:r>
            <w:r>
              <w:rPr>
                <w:rFonts w:ascii="Arial" w:hAnsi="Arial" w:cs="Arial"/>
                <w:color w:val="auto"/>
                <w:szCs w:val="20"/>
                <w:lang w:val="en-CA"/>
              </w:rPr>
              <w:t>Armstrong</w:t>
            </w:r>
            <w:r w:rsidRPr="001E7A3F">
              <w:rPr>
                <w:rFonts w:ascii="Arial" w:hAnsi="Arial" w:cs="Arial"/>
                <w:color w:val="auto"/>
                <w:szCs w:val="20"/>
                <w:lang w:val="en-CA"/>
              </w:rPr>
              <w:t xml:space="preserve"> 2006,  </w:t>
            </w:r>
            <w:r w:rsidRPr="00B93FC8">
              <w:rPr>
                <w:rFonts w:ascii="Arial" w:hAnsi="Arial" w:cs="Arial"/>
                <w:color w:val="auto"/>
                <w:szCs w:val="20"/>
                <w:lang w:val="en-CA"/>
              </w:rPr>
              <w:t>Lambert  2015</w:t>
            </w:r>
            <w:r>
              <w:rPr>
                <w:rFonts w:ascii="Arial" w:hAnsi="Arial" w:cs="Arial"/>
                <w:color w:val="auto"/>
                <w:szCs w:val="20"/>
                <w:lang w:val="en-CA"/>
              </w:rPr>
              <w:t xml:space="preserve">, </w:t>
            </w:r>
            <w:r w:rsidRPr="00B72C04">
              <w:rPr>
                <w:rFonts w:ascii="Arial" w:hAnsi="Arial" w:cs="Arial"/>
                <w:color w:val="auto"/>
                <w:szCs w:val="20"/>
                <w:lang w:val="en-CA"/>
              </w:rPr>
              <w:t>Bennett</w:t>
            </w:r>
            <w:r>
              <w:rPr>
                <w:rFonts w:ascii="Arial" w:hAnsi="Arial" w:cs="Arial"/>
                <w:color w:val="auto"/>
                <w:szCs w:val="20"/>
                <w:lang w:val="en-CA"/>
              </w:rPr>
              <w:t xml:space="preserve"> 2007, </w:t>
            </w:r>
            <w:r w:rsidRPr="00B72C04">
              <w:rPr>
                <w:rFonts w:ascii="Arial" w:hAnsi="Arial" w:cs="Arial"/>
                <w:color w:val="auto"/>
                <w:szCs w:val="20"/>
                <w:lang w:val="en-CA"/>
              </w:rPr>
              <w:t>Reese, 2008, Reese, 2010</w:t>
            </w:r>
            <w:r>
              <w:rPr>
                <w:rFonts w:ascii="Arial" w:hAnsi="Arial" w:cs="Arial"/>
                <w:color w:val="auto"/>
                <w:szCs w:val="20"/>
                <w:lang w:val="en-CA"/>
              </w:rPr>
              <w:t>,</w:t>
            </w:r>
          </w:p>
        </w:tc>
      </w:tr>
      <w:tr w:rsidR="009B7896" w:rsidRPr="009D7A4F" w14:paraId="6086B17C"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24D8D16D" w14:textId="77777777" w:rsidR="009B7896" w:rsidRPr="001E7A3F" w:rsidRDefault="009B7896" w:rsidP="00064A5F">
            <w:pPr>
              <w:pStyle w:val="MDPI31text"/>
              <w:spacing w:line="240" w:lineRule="auto"/>
              <w:ind w:left="567" w:firstLine="0"/>
              <w:jc w:val="left"/>
              <w:rPr>
                <w:rFonts w:ascii="Arial" w:hAnsi="Arial" w:cs="Arial"/>
                <w:b w:val="0"/>
                <w:color w:val="auto"/>
                <w:szCs w:val="20"/>
                <w:lang w:val="en-CA"/>
              </w:rPr>
            </w:pPr>
            <w:r w:rsidRPr="001E7A3F">
              <w:rPr>
                <w:rFonts w:ascii="Arial" w:hAnsi="Arial" w:cs="Arial"/>
                <w:b w:val="0"/>
                <w:color w:val="auto"/>
                <w:szCs w:val="20"/>
                <w:lang w:val="en-CA"/>
              </w:rPr>
              <w:t>Three lineages</w:t>
            </w:r>
          </w:p>
        </w:tc>
        <w:tc>
          <w:tcPr>
            <w:tcW w:w="564" w:type="pct"/>
            <w:tcBorders>
              <w:top w:val="none" w:sz="0" w:space="0" w:color="auto"/>
              <w:bottom w:val="none" w:sz="0" w:space="0" w:color="auto"/>
            </w:tcBorders>
            <w:noWrap/>
            <w:vAlign w:val="center"/>
          </w:tcPr>
          <w:p w14:paraId="2CE70091" w14:textId="618201FC" w:rsidR="009B7896" w:rsidRPr="001E7A3F" w:rsidRDefault="008D13D3"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3</w:t>
            </w:r>
          </w:p>
        </w:tc>
        <w:tc>
          <w:tcPr>
            <w:tcW w:w="2122" w:type="pct"/>
            <w:tcBorders>
              <w:top w:val="none" w:sz="0" w:space="0" w:color="auto"/>
              <w:bottom w:val="none" w:sz="0" w:space="0" w:color="auto"/>
              <w:right w:val="none" w:sz="0" w:space="0" w:color="auto"/>
            </w:tcBorders>
            <w:noWrap/>
            <w:vAlign w:val="center"/>
          </w:tcPr>
          <w:p w14:paraId="350D7678" w14:textId="77777777" w:rsidR="009B7896" w:rsidRPr="009D7A4F"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9D7A4F">
              <w:rPr>
                <w:rFonts w:ascii="Arial" w:hAnsi="Arial" w:cs="Arial"/>
                <w:color w:val="auto"/>
                <w:szCs w:val="20"/>
                <w:lang w:val="en-CA"/>
              </w:rPr>
              <w:t>Lambert 2015, Klimas</w:t>
            </w:r>
            <w:r>
              <w:rPr>
                <w:rFonts w:ascii="Arial" w:hAnsi="Arial" w:cs="Arial"/>
                <w:color w:val="auto"/>
                <w:szCs w:val="20"/>
                <w:lang w:val="en-CA"/>
              </w:rPr>
              <w:t xml:space="preserve"> </w:t>
            </w:r>
            <w:r w:rsidRPr="009D7A4F">
              <w:rPr>
                <w:rFonts w:ascii="Arial" w:hAnsi="Arial" w:cs="Arial"/>
                <w:color w:val="auto"/>
                <w:szCs w:val="20"/>
                <w:lang w:val="en-CA"/>
              </w:rPr>
              <w:t xml:space="preserve">1981, Armstrong 2011 </w:t>
            </w:r>
          </w:p>
        </w:tc>
      </w:tr>
      <w:tr w:rsidR="009B7896" w:rsidRPr="000C6AB4" w14:paraId="018895BB"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2A53BE5C" w14:textId="77777777" w:rsidR="009B7896" w:rsidRPr="00EB3924" w:rsidRDefault="009B7896" w:rsidP="00064A5F">
            <w:pPr>
              <w:pStyle w:val="MDPI31text"/>
              <w:spacing w:line="240" w:lineRule="auto"/>
              <w:ind w:left="567" w:firstLine="0"/>
              <w:jc w:val="left"/>
              <w:rPr>
                <w:rFonts w:ascii="Arial" w:hAnsi="Arial" w:cs="Arial"/>
                <w:b w:val="0"/>
                <w:color w:val="auto"/>
                <w:szCs w:val="20"/>
                <w:lang w:val="en-CA"/>
              </w:rPr>
            </w:pPr>
            <w:r w:rsidRPr="00EB3924">
              <w:rPr>
                <w:rFonts w:ascii="Arial" w:hAnsi="Arial" w:cs="Arial"/>
                <w:b w:val="0"/>
                <w:color w:val="auto"/>
                <w:szCs w:val="20"/>
                <w:lang w:val="en-CA"/>
              </w:rPr>
              <w:t>Lineage 1 associated with fatal human disease</w:t>
            </w:r>
          </w:p>
        </w:tc>
        <w:tc>
          <w:tcPr>
            <w:tcW w:w="564" w:type="pct"/>
            <w:noWrap/>
            <w:vAlign w:val="center"/>
          </w:tcPr>
          <w:p w14:paraId="69BAA0DE" w14:textId="53930806" w:rsidR="009B7896" w:rsidRPr="001D537E" w:rsidRDefault="008D13D3"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4</w:t>
            </w:r>
          </w:p>
        </w:tc>
        <w:tc>
          <w:tcPr>
            <w:tcW w:w="2122" w:type="pct"/>
            <w:noWrap/>
            <w:vAlign w:val="center"/>
          </w:tcPr>
          <w:p w14:paraId="37BA4F7F" w14:textId="77777777" w:rsidR="009B7896" w:rsidRPr="000C6AB4"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fr-CA"/>
              </w:rPr>
            </w:pPr>
            <w:r w:rsidRPr="009D7A4F">
              <w:rPr>
                <w:rFonts w:ascii="Arial" w:hAnsi="Arial" w:cs="Arial"/>
                <w:color w:val="auto"/>
                <w:szCs w:val="20"/>
                <w:lang w:val="fr-CA"/>
              </w:rPr>
              <w:t>Benn</w:t>
            </w:r>
            <w:r>
              <w:rPr>
                <w:rFonts w:ascii="Arial" w:hAnsi="Arial" w:cs="Arial"/>
                <w:color w:val="auto"/>
                <w:szCs w:val="20"/>
                <w:lang w:val="fr-CA"/>
              </w:rPr>
              <w:t xml:space="preserve">ett 2008, Huang </w:t>
            </w:r>
            <w:r w:rsidRPr="009D7A4F">
              <w:rPr>
                <w:rFonts w:ascii="Arial" w:hAnsi="Arial" w:cs="Arial"/>
                <w:color w:val="auto"/>
                <w:szCs w:val="20"/>
                <w:lang w:val="fr-CA"/>
              </w:rPr>
              <w:t>1995, Hua</w:t>
            </w:r>
            <w:r>
              <w:rPr>
                <w:rFonts w:ascii="Arial" w:hAnsi="Arial" w:cs="Arial"/>
                <w:color w:val="auto"/>
                <w:szCs w:val="20"/>
                <w:lang w:val="fr-CA"/>
              </w:rPr>
              <w:t>ng 1997, Lambert</w:t>
            </w:r>
            <w:r w:rsidRPr="009D7A4F">
              <w:rPr>
                <w:rFonts w:ascii="Arial" w:hAnsi="Arial" w:cs="Arial"/>
                <w:color w:val="auto"/>
                <w:szCs w:val="20"/>
                <w:lang w:val="fr-CA"/>
              </w:rPr>
              <w:t xml:space="preserve"> 2015</w:t>
            </w:r>
          </w:p>
        </w:tc>
      </w:tr>
      <w:tr w:rsidR="009B7896" w:rsidRPr="009F1CC8" w14:paraId="2506BAB4"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6FE4CB32" w14:textId="77777777" w:rsidR="009B7896" w:rsidRPr="00EB3924" w:rsidRDefault="009B7896" w:rsidP="00064A5F">
            <w:pPr>
              <w:pStyle w:val="MDPI31text"/>
              <w:spacing w:line="240" w:lineRule="auto"/>
              <w:ind w:firstLine="0"/>
              <w:jc w:val="left"/>
              <w:rPr>
                <w:rFonts w:ascii="Arial" w:hAnsi="Arial" w:cs="Arial"/>
                <w:b w:val="0"/>
                <w:color w:val="auto"/>
                <w:szCs w:val="20"/>
                <w:lang w:val="en-CA"/>
              </w:rPr>
            </w:pPr>
            <w:r>
              <w:rPr>
                <w:rFonts w:ascii="Arial" w:hAnsi="Arial" w:cs="Arial"/>
                <w:b w:val="0"/>
                <w:color w:val="auto"/>
                <w:szCs w:val="20"/>
                <w:lang w:val="en-CA"/>
              </w:rPr>
              <w:t>Phylogeny and viral mutations</w:t>
            </w:r>
          </w:p>
        </w:tc>
        <w:tc>
          <w:tcPr>
            <w:tcW w:w="564" w:type="pct"/>
            <w:tcBorders>
              <w:top w:val="none" w:sz="0" w:space="0" w:color="auto"/>
              <w:bottom w:val="none" w:sz="0" w:space="0" w:color="auto"/>
            </w:tcBorders>
            <w:noWrap/>
            <w:vAlign w:val="center"/>
          </w:tcPr>
          <w:p w14:paraId="37543A12" w14:textId="4AA7A219" w:rsidR="009B7896" w:rsidRPr="001D537E" w:rsidRDefault="008D13D3"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8</w:t>
            </w:r>
          </w:p>
        </w:tc>
        <w:tc>
          <w:tcPr>
            <w:tcW w:w="2122" w:type="pct"/>
            <w:tcBorders>
              <w:top w:val="none" w:sz="0" w:space="0" w:color="auto"/>
              <w:bottom w:val="none" w:sz="0" w:space="0" w:color="auto"/>
              <w:right w:val="none" w:sz="0" w:space="0" w:color="auto"/>
            </w:tcBorders>
            <w:noWrap/>
            <w:vAlign w:val="center"/>
          </w:tcPr>
          <w:p w14:paraId="3544A1FA" w14:textId="77777777" w:rsidR="009B7896"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B72C04">
              <w:rPr>
                <w:rFonts w:ascii="Arial" w:hAnsi="Arial" w:cs="Arial"/>
                <w:color w:val="auto"/>
                <w:szCs w:val="20"/>
                <w:lang w:val="en-CA"/>
              </w:rPr>
              <w:t>Lambert  2015, Baldridge 1989, Bennett 2007, Reese 2008, Reese 2010</w:t>
            </w:r>
            <w:r>
              <w:rPr>
                <w:rFonts w:ascii="Arial" w:hAnsi="Arial" w:cs="Arial"/>
                <w:color w:val="auto"/>
                <w:szCs w:val="20"/>
                <w:lang w:val="en-CA"/>
              </w:rPr>
              <w:t xml:space="preserve">, </w:t>
            </w:r>
            <w:r w:rsidRPr="001E7A3F">
              <w:rPr>
                <w:rFonts w:ascii="Arial" w:hAnsi="Arial" w:cs="Arial"/>
                <w:color w:val="auto"/>
                <w:szCs w:val="20"/>
                <w:lang w:val="en-CA"/>
              </w:rPr>
              <w:t>El Said 1979, Borucki 1998, Forrester 2012</w:t>
            </w:r>
          </w:p>
        </w:tc>
      </w:tr>
      <w:tr w:rsidR="009B7896" w:rsidRPr="001D537E" w14:paraId="6C4C5C50"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shd w:val="clear" w:color="auto" w:fill="BFBFBF" w:themeFill="background1" w:themeFillShade="BF"/>
            <w:noWrap/>
            <w:vAlign w:val="center"/>
          </w:tcPr>
          <w:p w14:paraId="0E355ECA" w14:textId="77777777" w:rsidR="009B7896" w:rsidRPr="001D537E" w:rsidRDefault="009B7896" w:rsidP="00064A5F">
            <w:pPr>
              <w:pStyle w:val="MDPI31text"/>
              <w:spacing w:line="240" w:lineRule="auto"/>
              <w:ind w:firstLine="0"/>
              <w:jc w:val="left"/>
              <w:rPr>
                <w:rFonts w:ascii="Arial" w:hAnsi="Arial" w:cs="Arial"/>
                <w:color w:val="auto"/>
                <w:szCs w:val="20"/>
                <w:lang w:val="en-CA"/>
              </w:rPr>
            </w:pPr>
            <w:r>
              <w:rPr>
                <w:rFonts w:ascii="Arial" w:hAnsi="Arial" w:cs="Arial"/>
                <w:color w:val="auto"/>
                <w:szCs w:val="20"/>
                <w:lang w:val="en-CA"/>
              </w:rPr>
              <w:t>LACV vectors</w:t>
            </w:r>
          </w:p>
        </w:tc>
        <w:tc>
          <w:tcPr>
            <w:tcW w:w="564" w:type="pct"/>
            <w:shd w:val="clear" w:color="auto" w:fill="BFBFBF" w:themeFill="background1" w:themeFillShade="BF"/>
            <w:noWrap/>
            <w:vAlign w:val="center"/>
          </w:tcPr>
          <w:p w14:paraId="3082253B"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p>
        </w:tc>
        <w:tc>
          <w:tcPr>
            <w:tcW w:w="2122" w:type="pct"/>
            <w:shd w:val="clear" w:color="auto" w:fill="BFBFBF" w:themeFill="background1" w:themeFillShade="BF"/>
            <w:noWrap/>
            <w:vAlign w:val="center"/>
          </w:tcPr>
          <w:p w14:paraId="0BDB049B"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p>
        </w:tc>
      </w:tr>
      <w:tr w:rsidR="009B7896" w:rsidRPr="001D537E" w14:paraId="461102C0"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487E5722" w14:textId="77777777" w:rsidR="009B7896" w:rsidRPr="001D537E" w:rsidRDefault="009B7896" w:rsidP="00064A5F">
            <w:pPr>
              <w:pStyle w:val="MDPI31text"/>
              <w:spacing w:line="240" w:lineRule="auto"/>
              <w:ind w:firstLine="0"/>
              <w:jc w:val="left"/>
              <w:rPr>
                <w:rFonts w:ascii="Arial" w:hAnsi="Arial" w:cs="Arial"/>
                <w:b w:val="0"/>
                <w:bCs w:val="0"/>
                <w:color w:val="auto"/>
                <w:szCs w:val="20"/>
                <w:lang w:val="en-CA"/>
              </w:rPr>
            </w:pPr>
            <w:r>
              <w:rPr>
                <w:rFonts w:ascii="Arial" w:hAnsi="Arial" w:cs="Arial"/>
                <w:b w:val="0"/>
                <w:bCs w:val="0"/>
                <w:color w:val="auto"/>
                <w:szCs w:val="20"/>
                <w:lang w:val="en-CA"/>
              </w:rPr>
              <w:t>Significant risk factors (Table 2)</w:t>
            </w:r>
          </w:p>
        </w:tc>
        <w:tc>
          <w:tcPr>
            <w:tcW w:w="564" w:type="pct"/>
            <w:tcBorders>
              <w:top w:val="none" w:sz="0" w:space="0" w:color="auto"/>
              <w:bottom w:val="none" w:sz="0" w:space="0" w:color="auto"/>
            </w:tcBorders>
            <w:noWrap/>
            <w:vAlign w:val="center"/>
          </w:tcPr>
          <w:p w14:paraId="31E186BF"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p>
        </w:tc>
        <w:tc>
          <w:tcPr>
            <w:tcW w:w="2122" w:type="pct"/>
            <w:tcBorders>
              <w:top w:val="none" w:sz="0" w:space="0" w:color="auto"/>
              <w:bottom w:val="none" w:sz="0" w:space="0" w:color="auto"/>
              <w:right w:val="none" w:sz="0" w:space="0" w:color="auto"/>
            </w:tcBorders>
            <w:noWrap/>
            <w:vAlign w:val="center"/>
          </w:tcPr>
          <w:p w14:paraId="33FB2D99"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p>
        </w:tc>
      </w:tr>
      <w:tr w:rsidR="009B7896" w:rsidRPr="000C6AB4" w14:paraId="5B0E14BF" w14:textId="77777777" w:rsidTr="00A500F9">
        <w:trPr>
          <w:trHeight w:val="588"/>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15A3541F" w14:textId="77777777" w:rsidR="009B7896" w:rsidRPr="00FA48A5" w:rsidRDefault="009B7896" w:rsidP="00064A5F">
            <w:pPr>
              <w:pStyle w:val="MDPI31text"/>
              <w:spacing w:line="240" w:lineRule="auto"/>
              <w:ind w:left="426" w:firstLine="0"/>
              <w:jc w:val="left"/>
              <w:rPr>
                <w:rFonts w:ascii="Arial" w:hAnsi="Arial" w:cs="Arial"/>
                <w:b w:val="0"/>
                <w:color w:val="auto"/>
                <w:szCs w:val="20"/>
                <w:lang w:val="en-CA"/>
              </w:rPr>
            </w:pPr>
            <w:r>
              <w:rPr>
                <w:rFonts w:ascii="Arial" w:hAnsi="Arial" w:cs="Arial"/>
                <w:b w:val="0"/>
                <w:color w:val="auto"/>
                <w:szCs w:val="20"/>
                <w:lang w:val="en-CA"/>
              </w:rPr>
              <w:t xml:space="preserve">Geography: </w:t>
            </w:r>
            <w:r w:rsidRPr="00FA48A5">
              <w:rPr>
                <w:rFonts w:ascii="Arial" w:hAnsi="Arial" w:cs="Arial"/>
                <w:b w:val="0"/>
                <w:color w:val="auto"/>
                <w:szCs w:val="20"/>
                <w:lang w:val="en-CA"/>
              </w:rPr>
              <w:t>High risk clusters in north central/eastern USA</w:t>
            </w:r>
          </w:p>
        </w:tc>
        <w:tc>
          <w:tcPr>
            <w:tcW w:w="564" w:type="pct"/>
            <w:noWrap/>
            <w:vAlign w:val="center"/>
          </w:tcPr>
          <w:p w14:paraId="35DEF0F8"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2</w:t>
            </w:r>
          </w:p>
        </w:tc>
        <w:tc>
          <w:tcPr>
            <w:tcW w:w="2122" w:type="pct"/>
            <w:noWrap/>
            <w:vAlign w:val="center"/>
          </w:tcPr>
          <w:p w14:paraId="44CF2D6A" w14:textId="77777777" w:rsidR="009B7896" w:rsidRPr="000C6AB4"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fr-CA"/>
              </w:rPr>
            </w:pPr>
            <w:r w:rsidRPr="009D7A4F">
              <w:rPr>
                <w:rFonts w:ascii="Arial" w:hAnsi="Arial" w:cs="Arial"/>
                <w:color w:val="auto"/>
                <w:szCs w:val="20"/>
                <w:lang w:val="fr-CA"/>
              </w:rPr>
              <w:t>Reese 2010, Trout Fryxell 2015</w:t>
            </w:r>
          </w:p>
        </w:tc>
      </w:tr>
      <w:tr w:rsidR="009B7896" w:rsidRPr="001D537E" w14:paraId="1C03D069"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463ECA0A" w14:textId="77777777" w:rsidR="009B7896" w:rsidRPr="00FA48A5" w:rsidRDefault="009B7896" w:rsidP="00064A5F">
            <w:pPr>
              <w:pStyle w:val="MDPI31text"/>
              <w:spacing w:line="240" w:lineRule="auto"/>
              <w:ind w:left="426" w:firstLine="0"/>
              <w:jc w:val="left"/>
              <w:rPr>
                <w:rFonts w:ascii="Arial" w:hAnsi="Arial" w:cs="Arial"/>
                <w:b w:val="0"/>
                <w:color w:val="auto"/>
                <w:szCs w:val="20"/>
                <w:lang w:val="en-CA"/>
              </w:rPr>
            </w:pPr>
            <w:r w:rsidRPr="00FA48A5">
              <w:rPr>
                <w:rFonts w:ascii="Arial" w:hAnsi="Arial" w:cs="Arial"/>
                <w:b w:val="0"/>
                <w:color w:val="auto"/>
                <w:szCs w:val="20"/>
                <w:lang w:val="en-CA"/>
              </w:rPr>
              <w:t>Increased chipmunk density</w:t>
            </w:r>
            <w:r>
              <w:rPr>
                <w:rFonts w:ascii="Arial" w:hAnsi="Arial" w:cs="Arial"/>
                <w:b w:val="0"/>
                <w:color w:val="auto"/>
                <w:szCs w:val="20"/>
                <w:lang w:val="en-CA"/>
              </w:rPr>
              <w:t xml:space="preserve"> and </w:t>
            </w:r>
            <w:r w:rsidRPr="00FA48A5">
              <w:rPr>
                <w:rFonts w:ascii="Arial" w:hAnsi="Arial" w:cs="Arial"/>
                <w:b w:val="0"/>
                <w:color w:val="auto"/>
                <w:szCs w:val="20"/>
                <w:lang w:val="en-CA"/>
              </w:rPr>
              <w:t>Increased ground cover density</w:t>
            </w:r>
          </w:p>
        </w:tc>
        <w:tc>
          <w:tcPr>
            <w:tcW w:w="564" w:type="pct"/>
            <w:tcBorders>
              <w:top w:val="none" w:sz="0" w:space="0" w:color="auto"/>
              <w:bottom w:val="none" w:sz="0" w:space="0" w:color="auto"/>
            </w:tcBorders>
            <w:noWrap/>
            <w:vAlign w:val="center"/>
          </w:tcPr>
          <w:p w14:paraId="71D9B5A0"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tcBorders>
              <w:top w:val="none" w:sz="0" w:space="0" w:color="auto"/>
              <w:bottom w:val="none" w:sz="0" w:space="0" w:color="auto"/>
              <w:right w:val="none" w:sz="0" w:space="0" w:color="auto"/>
            </w:tcBorders>
            <w:noWrap/>
            <w:vAlign w:val="center"/>
          </w:tcPr>
          <w:p w14:paraId="4819ACB7"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9D7A4F">
              <w:rPr>
                <w:rFonts w:ascii="Arial" w:hAnsi="Arial" w:cs="Arial"/>
                <w:color w:val="auto"/>
                <w:szCs w:val="20"/>
                <w:lang w:val="en-CA"/>
              </w:rPr>
              <w:t>Lisitza 1977</w:t>
            </w:r>
          </w:p>
        </w:tc>
      </w:tr>
      <w:tr w:rsidR="009B7896" w:rsidRPr="001D537E" w14:paraId="03F31B05"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595EFD25" w14:textId="77777777" w:rsidR="009B7896" w:rsidRPr="00FA48A5" w:rsidRDefault="009B7896" w:rsidP="00064A5F">
            <w:pPr>
              <w:pStyle w:val="MDPI31text"/>
              <w:spacing w:line="240" w:lineRule="auto"/>
              <w:ind w:left="426" w:firstLine="0"/>
              <w:jc w:val="left"/>
              <w:rPr>
                <w:rFonts w:ascii="Arial" w:hAnsi="Arial" w:cs="Arial"/>
                <w:b w:val="0"/>
                <w:color w:val="auto"/>
                <w:szCs w:val="20"/>
                <w:lang w:val="en-CA"/>
              </w:rPr>
            </w:pPr>
            <w:r w:rsidRPr="00FA48A5">
              <w:rPr>
                <w:rFonts w:ascii="Arial" w:hAnsi="Arial" w:cs="Arial"/>
                <w:b w:val="0"/>
                <w:color w:val="auto"/>
                <w:szCs w:val="20"/>
                <w:lang w:val="en-CA"/>
              </w:rPr>
              <w:t>Increased risk in August vs. July</w:t>
            </w:r>
          </w:p>
        </w:tc>
        <w:tc>
          <w:tcPr>
            <w:tcW w:w="564" w:type="pct"/>
            <w:noWrap/>
            <w:vAlign w:val="center"/>
          </w:tcPr>
          <w:p w14:paraId="2C226CB4"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3</w:t>
            </w:r>
          </w:p>
        </w:tc>
        <w:tc>
          <w:tcPr>
            <w:tcW w:w="2122" w:type="pct"/>
            <w:noWrap/>
            <w:vAlign w:val="center"/>
          </w:tcPr>
          <w:p w14:paraId="3FB0FD52"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Scheidler 2006</w:t>
            </w:r>
          </w:p>
        </w:tc>
      </w:tr>
      <w:tr w:rsidR="009B7896" w:rsidRPr="001D537E" w14:paraId="1917EBFD"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20603555" w14:textId="77777777" w:rsidR="009B7896" w:rsidRPr="001D537E" w:rsidRDefault="009B7896" w:rsidP="00064A5F">
            <w:pPr>
              <w:pStyle w:val="MDPI31text"/>
              <w:spacing w:line="240" w:lineRule="auto"/>
              <w:ind w:firstLine="0"/>
              <w:jc w:val="left"/>
              <w:rPr>
                <w:rFonts w:ascii="Arial" w:hAnsi="Arial" w:cs="Arial"/>
                <w:b w:val="0"/>
                <w:bCs w:val="0"/>
                <w:color w:val="auto"/>
                <w:szCs w:val="20"/>
                <w:lang w:val="en-CA"/>
              </w:rPr>
            </w:pPr>
            <w:r>
              <w:rPr>
                <w:rFonts w:ascii="Arial" w:hAnsi="Arial" w:cs="Arial"/>
                <w:b w:val="0"/>
                <w:bCs w:val="0"/>
                <w:color w:val="auto"/>
                <w:szCs w:val="20"/>
                <w:lang w:val="en-CA"/>
              </w:rPr>
              <w:t>Vector behaviour association with LACV infection</w:t>
            </w:r>
          </w:p>
        </w:tc>
        <w:tc>
          <w:tcPr>
            <w:tcW w:w="564" w:type="pct"/>
            <w:tcBorders>
              <w:top w:val="none" w:sz="0" w:space="0" w:color="auto"/>
              <w:bottom w:val="none" w:sz="0" w:space="0" w:color="auto"/>
            </w:tcBorders>
            <w:noWrap/>
            <w:vAlign w:val="center"/>
          </w:tcPr>
          <w:p w14:paraId="25EABF4B"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p>
        </w:tc>
        <w:tc>
          <w:tcPr>
            <w:tcW w:w="2122" w:type="pct"/>
            <w:tcBorders>
              <w:top w:val="none" w:sz="0" w:space="0" w:color="auto"/>
              <w:bottom w:val="none" w:sz="0" w:space="0" w:color="auto"/>
              <w:right w:val="none" w:sz="0" w:space="0" w:color="auto"/>
            </w:tcBorders>
            <w:noWrap/>
            <w:vAlign w:val="center"/>
          </w:tcPr>
          <w:p w14:paraId="39B969AD"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p>
        </w:tc>
      </w:tr>
      <w:tr w:rsidR="009B7896" w:rsidRPr="009D7A4F" w14:paraId="2532E6DD"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45C51018" w14:textId="77777777" w:rsidR="009B7896" w:rsidRPr="00345EBC" w:rsidRDefault="009B7896" w:rsidP="00064A5F">
            <w:pPr>
              <w:pStyle w:val="MDPI31text"/>
              <w:spacing w:line="240" w:lineRule="auto"/>
              <w:ind w:left="426" w:firstLine="0"/>
              <w:jc w:val="left"/>
              <w:rPr>
                <w:rFonts w:ascii="Arial" w:hAnsi="Arial" w:cs="Arial"/>
                <w:b w:val="0"/>
                <w:color w:val="auto"/>
                <w:szCs w:val="20"/>
                <w:lang w:val="en-CA"/>
              </w:rPr>
            </w:pPr>
            <w:r w:rsidRPr="00345EBC">
              <w:rPr>
                <w:rFonts w:ascii="Arial" w:hAnsi="Arial" w:cs="Arial"/>
                <w:b w:val="0"/>
                <w:color w:val="auto"/>
                <w:szCs w:val="20"/>
                <w:lang w:val="en-CA"/>
              </w:rPr>
              <w:t>probing</w:t>
            </w:r>
          </w:p>
        </w:tc>
        <w:tc>
          <w:tcPr>
            <w:tcW w:w="564" w:type="pct"/>
            <w:noWrap/>
            <w:vAlign w:val="center"/>
          </w:tcPr>
          <w:p w14:paraId="340731A0"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4</w:t>
            </w:r>
          </w:p>
        </w:tc>
        <w:tc>
          <w:tcPr>
            <w:tcW w:w="2122" w:type="pct"/>
            <w:noWrap/>
            <w:vAlign w:val="center"/>
          </w:tcPr>
          <w:p w14:paraId="130796DA" w14:textId="77777777" w:rsidR="009B7896" w:rsidRPr="009D7A4F"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sidRPr="009D7A4F">
              <w:rPr>
                <w:rFonts w:ascii="Arial" w:hAnsi="Arial" w:cs="Arial"/>
                <w:color w:val="auto"/>
                <w:szCs w:val="20"/>
                <w:lang w:val="en-CA"/>
              </w:rPr>
              <w:t>Patrican 1985a, Paulson 1987, Paulson 1992, Grimstad 1980</w:t>
            </w:r>
          </w:p>
        </w:tc>
      </w:tr>
      <w:tr w:rsidR="009B7896" w:rsidRPr="009D7A4F" w14:paraId="0696154F"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2CCF7292" w14:textId="77777777" w:rsidR="009B7896" w:rsidRPr="00345EBC" w:rsidRDefault="009B7896" w:rsidP="00064A5F">
            <w:pPr>
              <w:pStyle w:val="MDPI31text"/>
              <w:spacing w:line="240" w:lineRule="auto"/>
              <w:ind w:left="426" w:firstLine="0"/>
              <w:jc w:val="left"/>
              <w:rPr>
                <w:rFonts w:ascii="Arial" w:hAnsi="Arial" w:cs="Arial"/>
                <w:b w:val="0"/>
                <w:color w:val="auto"/>
                <w:szCs w:val="20"/>
                <w:lang w:val="en-CA"/>
              </w:rPr>
            </w:pPr>
            <w:r w:rsidRPr="00345EBC">
              <w:rPr>
                <w:rFonts w:ascii="Arial" w:hAnsi="Arial" w:cs="Arial"/>
                <w:b w:val="0"/>
                <w:color w:val="auto"/>
                <w:szCs w:val="20"/>
                <w:lang w:val="en-CA"/>
              </w:rPr>
              <w:t>feeding success or size</w:t>
            </w:r>
          </w:p>
        </w:tc>
        <w:tc>
          <w:tcPr>
            <w:tcW w:w="564" w:type="pct"/>
            <w:tcBorders>
              <w:top w:val="none" w:sz="0" w:space="0" w:color="auto"/>
              <w:bottom w:val="none" w:sz="0" w:space="0" w:color="auto"/>
            </w:tcBorders>
            <w:noWrap/>
            <w:vAlign w:val="center"/>
          </w:tcPr>
          <w:p w14:paraId="2D6B0D0D"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5</w:t>
            </w:r>
          </w:p>
        </w:tc>
        <w:tc>
          <w:tcPr>
            <w:tcW w:w="2122" w:type="pct"/>
            <w:tcBorders>
              <w:top w:val="none" w:sz="0" w:space="0" w:color="auto"/>
              <w:bottom w:val="none" w:sz="0" w:space="0" w:color="auto"/>
              <w:right w:val="none" w:sz="0" w:space="0" w:color="auto"/>
            </w:tcBorders>
            <w:noWrap/>
            <w:vAlign w:val="center"/>
          </w:tcPr>
          <w:p w14:paraId="7EE08688" w14:textId="77777777" w:rsidR="009B7896" w:rsidRPr="009D7A4F"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9D7A4F">
              <w:rPr>
                <w:rFonts w:ascii="Arial" w:hAnsi="Arial" w:cs="Arial"/>
                <w:color w:val="auto"/>
                <w:szCs w:val="20"/>
                <w:lang w:val="en-CA"/>
              </w:rPr>
              <w:t>Grimstad 1985, Bevins 2008, Jackson 2012, Westby 2016, Grimstad 1980</w:t>
            </w:r>
          </w:p>
        </w:tc>
      </w:tr>
      <w:tr w:rsidR="009B7896" w:rsidRPr="001D537E" w14:paraId="3DAB114E"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46BC1B97" w14:textId="77777777" w:rsidR="009B7896" w:rsidRPr="00345EBC" w:rsidRDefault="009B7896" w:rsidP="00064A5F">
            <w:pPr>
              <w:pStyle w:val="MDPI31text"/>
              <w:spacing w:line="240" w:lineRule="auto"/>
              <w:ind w:left="426" w:firstLine="0"/>
              <w:jc w:val="left"/>
              <w:rPr>
                <w:rFonts w:ascii="Arial" w:hAnsi="Arial" w:cs="Arial"/>
                <w:b w:val="0"/>
                <w:color w:val="auto"/>
                <w:szCs w:val="20"/>
                <w:lang w:val="en-CA"/>
              </w:rPr>
            </w:pPr>
            <w:r w:rsidRPr="00345EBC">
              <w:rPr>
                <w:rFonts w:ascii="Arial" w:hAnsi="Arial" w:cs="Arial"/>
                <w:b w:val="0"/>
                <w:color w:val="auto"/>
                <w:szCs w:val="20"/>
                <w:lang w:val="en-CA"/>
              </w:rPr>
              <w:t>blood meal preferences</w:t>
            </w:r>
          </w:p>
        </w:tc>
        <w:tc>
          <w:tcPr>
            <w:tcW w:w="564" w:type="pct"/>
            <w:noWrap/>
            <w:vAlign w:val="center"/>
          </w:tcPr>
          <w:p w14:paraId="397B49EC"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2</w:t>
            </w:r>
          </w:p>
        </w:tc>
        <w:tc>
          <w:tcPr>
            <w:tcW w:w="2122" w:type="pct"/>
            <w:noWrap/>
            <w:vAlign w:val="center"/>
          </w:tcPr>
          <w:p w14:paraId="49CFA2F3"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sidRPr="009D7A4F">
              <w:rPr>
                <w:rFonts w:ascii="Arial" w:hAnsi="Arial" w:cs="Arial"/>
                <w:color w:val="auto"/>
                <w:szCs w:val="20"/>
                <w:lang w:val="en-CA"/>
              </w:rPr>
              <w:t>Lancaster 2005, Westby 2015</w:t>
            </w:r>
          </w:p>
        </w:tc>
      </w:tr>
      <w:tr w:rsidR="009B7896" w:rsidRPr="001D537E" w14:paraId="07761B2C"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66C3ACAF" w14:textId="77777777" w:rsidR="009B7896" w:rsidRPr="00345EBC" w:rsidRDefault="009B7896" w:rsidP="00064A5F">
            <w:pPr>
              <w:pStyle w:val="MDPI31text"/>
              <w:spacing w:line="240" w:lineRule="auto"/>
              <w:ind w:left="426" w:firstLine="0"/>
              <w:jc w:val="left"/>
              <w:rPr>
                <w:rFonts w:ascii="Arial" w:hAnsi="Arial" w:cs="Arial"/>
                <w:b w:val="0"/>
                <w:color w:val="auto"/>
                <w:szCs w:val="20"/>
                <w:lang w:val="en-CA"/>
              </w:rPr>
            </w:pPr>
            <w:r w:rsidRPr="00345EBC">
              <w:rPr>
                <w:rFonts w:ascii="Arial" w:hAnsi="Arial" w:cs="Arial"/>
                <w:b w:val="0"/>
                <w:color w:val="auto"/>
                <w:szCs w:val="20"/>
                <w:lang w:val="en-CA"/>
              </w:rPr>
              <w:t>diapause (period of arrested development in response to environmental conditions)</w:t>
            </w:r>
          </w:p>
        </w:tc>
        <w:tc>
          <w:tcPr>
            <w:tcW w:w="564" w:type="pct"/>
            <w:tcBorders>
              <w:top w:val="none" w:sz="0" w:space="0" w:color="auto"/>
              <w:bottom w:val="none" w:sz="0" w:space="0" w:color="auto"/>
            </w:tcBorders>
            <w:noWrap/>
            <w:vAlign w:val="center"/>
          </w:tcPr>
          <w:p w14:paraId="7BC49D1F"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2</w:t>
            </w:r>
          </w:p>
        </w:tc>
        <w:tc>
          <w:tcPr>
            <w:tcW w:w="2122" w:type="pct"/>
            <w:tcBorders>
              <w:top w:val="none" w:sz="0" w:space="0" w:color="auto"/>
              <w:bottom w:val="none" w:sz="0" w:space="0" w:color="auto"/>
              <w:right w:val="none" w:sz="0" w:space="0" w:color="auto"/>
            </w:tcBorders>
            <w:noWrap/>
            <w:vAlign w:val="center"/>
          </w:tcPr>
          <w:p w14:paraId="40CCAF83"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9D7A4F">
              <w:rPr>
                <w:rFonts w:ascii="Arial" w:hAnsi="Arial" w:cs="Arial"/>
                <w:color w:val="auto"/>
                <w:szCs w:val="20"/>
                <w:lang w:val="en-CA"/>
              </w:rPr>
              <w:t>McGaw 1998, Woodring</w:t>
            </w:r>
            <w:r>
              <w:rPr>
                <w:rFonts w:ascii="Arial" w:hAnsi="Arial" w:cs="Arial"/>
                <w:color w:val="auto"/>
                <w:szCs w:val="20"/>
                <w:lang w:val="en-CA"/>
              </w:rPr>
              <w:t xml:space="preserve"> 1998</w:t>
            </w:r>
          </w:p>
        </w:tc>
      </w:tr>
      <w:tr w:rsidR="009B7896" w:rsidRPr="001D537E" w14:paraId="73135D3B"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58FD0DA5" w14:textId="77777777" w:rsidR="009B7896" w:rsidRPr="00345EBC" w:rsidRDefault="009B7896" w:rsidP="00064A5F">
            <w:pPr>
              <w:pStyle w:val="MDPI31text"/>
              <w:spacing w:line="240" w:lineRule="auto"/>
              <w:ind w:left="426" w:firstLine="0"/>
              <w:jc w:val="left"/>
              <w:rPr>
                <w:rFonts w:ascii="Arial" w:hAnsi="Arial" w:cs="Arial"/>
                <w:b w:val="0"/>
                <w:color w:val="auto"/>
                <w:szCs w:val="20"/>
                <w:lang w:val="en-CA"/>
              </w:rPr>
            </w:pPr>
            <w:r w:rsidRPr="00345EBC">
              <w:rPr>
                <w:rFonts w:ascii="Arial" w:hAnsi="Arial" w:cs="Arial"/>
                <w:b w:val="0"/>
                <w:color w:val="auto"/>
                <w:szCs w:val="20"/>
                <w:lang w:val="en-CA"/>
              </w:rPr>
              <w:t>grooming</w:t>
            </w:r>
          </w:p>
        </w:tc>
        <w:tc>
          <w:tcPr>
            <w:tcW w:w="564" w:type="pct"/>
            <w:noWrap/>
            <w:vAlign w:val="center"/>
          </w:tcPr>
          <w:p w14:paraId="7F0168A6"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noWrap/>
            <w:vAlign w:val="center"/>
          </w:tcPr>
          <w:p w14:paraId="7418B637"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sidRPr="005115E8">
              <w:rPr>
                <w:rFonts w:ascii="Arial" w:hAnsi="Arial" w:cs="Arial"/>
                <w:color w:val="auto"/>
                <w:szCs w:val="20"/>
                <w:lang w:val="en-CA"/>
              </w:rPr>
              <w:t>Paulson, 1987</w:t>
            </w:r>
          </w:p>
        </w:tc>
      </w:tr>
      <w:tr w:rsidR="009B7896" w:rsidRPr="001D537E" w14:paraId="30F7FB54"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48EC8703" w14:textId="77777777" w:rsidR="009B7896" w:rsidRPr="00345EBC" w:rsidRDefault="009B7896" w:rsidP="00064A5F">
            <w:pPr>
              <w:pStyle w:val="MDPI31text"/>
              <w:spacing w:line="240" w:lineRule="auto"/>
              <w:ind w:left="426" w:firstLine="0"/>
              <w:jc w:val="left"/>
              <w:rPr>
                <w:rFonts w:ascii="Arial" w:hAnsi="Arial" w:cs="Arial"/>
                <w:b w:val="0"/>
                <w:color w:val="auto"/>
                <w:szCs w:val="20"/>
                <w:lang w:val="en-CA"/>
              </w:rPr>
            </w:pPr>
            <w:r w:rsidRPr="00345EBC">
              <w:rPr>
                <w:rFonts w:ascii="Arial" w:hAnsi="Arial" w:cs="Arial"/>
                <w:b w:val="0"/>
                <w:color w:val="auto"/>
                <w:szCs w:val="20"/>
                <w:lang w:val="en-CA"/>
              </w:rPr>
              <w:t xml:space="preserve">time of feeding </w:t>
            </w:r>
          </w:p>
        </w:tc>
        <w:tc>
          <w:tcPr>
            <w:tcW w:w="564" w:type="pct"/>
            <w:tcBorders>
              <w:top w:val="none" w:sz="0" w:space="0" w:color="auto"/>
              <w:bottom w:val="none" w:sz="0" w:space="0" w:color="auto"/>
            </w:tcBorders>
            <w:noWrap/>
            <w:vAlign w:val="center"/>
          </w:tcPr>
          <w:p w14:paraId="35044B31"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tcBorders>
              <w:top w:val="none" w:sz="0" w:space="0" w:color="auto"/>
              <w:bottom w:val="none" w:sz="0" w:space="0" w:color="auto"/>
              <w:right w:val="none" w:sz="0" w:space="0" w:color="auto"/>
            </w:tcBorders>
            <w:noWrap/>
            <w:vAlign w:val="center"/>
          </w:tcPr>
          <w:p w14:paraId="00C56D1F"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5115E8">
              <w:rPr>
                <w:rFonts w:ascii="Arial" w:hAnsi="Arial" w:cs="Arial"/>
                <w:color w:val="auto"/>
                <w:szCs w:val="20"/>
                <w:lang w:val="en-CA"/>
              </w:rPr>
              <w:t>Watts et al, 1974</w:t>
            </w:r>
          </w:p>
        </w:tc>
      </w:tr>
      <w:tr w:rsidR="009B7896" w:rsidRPr="001D537E" w14:paraId="1AC7E273"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3471A0C8" w14:textId="77777777" w:rsidR="009B7896" w:rsidRPr="00C423AD" w:rsidRDefault="009B7896" w:rsidP="00064A5F">
            <w:pPr>
              <w:pStyle w:val="MDPI31text"/>
              <w:spacing w:line="240" w:lineRule="auto"/>
              <w:ind w:firstLine="0"/>
              <w:jc w:val="left"/>
              <w:rPr>
                <w:rFonts w:ascii="Arial" w:hAnsi="Arial" w:cs="Arial"/>
                <w:b w:val="0"/>
                <w:color w:val="auto"/>
                <w:szCs w:val="20"/>
                <w:lang w:val="en-CA"/>
              </w:rPr>
            </w:pPr>
            <w:r w:rsidRPr="00C423AD">
              <w:rPr>
                <w:rFonts w:ascii="Arial" w:hAnsi="Arial" w:cs="Arial"/>
                <w:b w:val="0"/>
                <w:color w:val="auto"/>
                <w:szCs w:val="20"/>
                <w:lang w:val="en-CA"/>
              </w:rPr>
              <w:t>Impact of dual infection with LACV and other pathogens</w:t>
            </w:r>
          </w:p>
        </w:tc>
        <w:tc>
          <w:tcPr>
            <w:tcW w:w="564" w:type="pct"/>
            <w:noWrap/>
            <w:vAlign w:val="center"/>
          </w:tcPr>
          <w:p w14:paraId="0631E0C7"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4</w:t>
            </w:r>
          </w:p>
        </w:tc>
        <w:tc>
          <w:tcPr>
            <w:tcW w:w="2122" w:type="pct"/>
            <w:noWrap/>
            <w:vAlign w:val="center"/>
          </w:tcPr>
          <w:p w14:paraId="4288F265"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sidRPr="005115E8">
              <w:rPr>
                <w:rFonts w:ascii="Arial" w:hAnsi="Arial" w:cs="Arial"/>
                <w:color w:val="auto"/>
                <w:szCs w:val="20"/>
                <w:lang w:val="en-CA"/>
              </w:rPr>
              <w:t>Kramer 1983, Beaty 1985</w:t>
            </w:r>
            <w:r>
              <w:rPr>
                <w:rFonts w:ascii="Arial" w:hAnsi="Arial" w:cs="Arial"/>
                <w:color w:val="auto"/>
                <w:szCs w:val="20"/>
                <w:lang w:val="en-CA"/>
              </w:rPr>
              <w:t xml:space="preserve">, </w:t>
            </w:r>
            <w:r w:rsidRPr="005115E8">
              <w:rPr>
                <w:rFonts w:ascii="Arial" w:hAnsi="Arial" w:cs="Arial"/>
                <w:color w:val="auto"/>
                <w:szCs w:val="20"/>
                <w:lang w:val="en-CA"/>
              </w:rPr>
              <w:t>Chandler</w:t>
            </w:r>
            <w:r>
              <w:rPr>
                <w:rFonts w:ascii="Arial" w:hAnsi="Arial" w:cs="Arial"/>
                <w:color w:val="auto"/>
                <w:szCs w:val="20"/>
                <w:lang w:val="en-CA"/>
              </w:rPr>
              <w:t xml:space="preserve"> </w:t>
            </w:r>
            <w:r w:rsidRPr="005115E8">
              <w:rPr>
                <w:rFonts w:ascii="Arial" w:hAnsi="Arial" w:cs="Arial"/>
                <w:color w:val="auto"/>
                <w:szCs w:val="20"/>
                <w:lang w:val="en-CA"/>
              </w:rPr>
              <w:t>1991, Beaty 1983a</w:t>
            </w:r>
            <w:r>
              <w:rPr>
                <w:rFonts w:ascii="Arial" w:hAnsi="Arial" w:cs="Arial"/>
                <w:color w:val="auto"/>
                <w:szCs w:val="20"/>
                <w:lang w:val="en-CA"/>
              </w:rPr>
              <w:t xml:space="preserve">, </w:t>
            </w:r>
            <w:r w:rsidRPr="005115E8">
              <w:rPr>
                <w:rFonts w:ascii="Arial" w:hAnsi="Arial" w:cs="Arial"/>
                <w:color w:val="auto"/>
                <w:szCs w:val="20"/>
                <w:lang w:val="en-CA"/>
              </w:rPr>
              <w:t>Patrican 1985</w:t>
            </w:r>
          </w:p>
        </w:tc>
      </w:tr>
      <w:tr w:rsidR="009B7896" w:rsidRPr="005115E8" w14:paraId="18B095B9"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0147182B" w14:textId="77777777" w:rsidR="009B7896" w:rsidRPr="00D90DB0" w:rsidRDefault="009B7896" w:rsidP="00064A5F">
            <w:pPr>
              <w:pStyle w:val="MDPI31text"/>
              <w:spacing w:line="240" w:lineRule="auto"/>
              <w:ind w:firstLine="0"/>
              <w:jc w:val="left"/>
              <w:rPr>
                <w:rFonts w:ascii="Arial" w:hAnsi="Arial" w:cs="Arial"/>
                <w:b w:val="0"/>
                <w:color w:val="auto"/>
                <w:szCs w:val="20"/>
                <w:lang w:val="en-CA"/>
              </w:rPr>
            </w:pPr>
            <w:r w:rsidRPr="00D90DB0">
              <w:rPr>
                <w:rFonts w:ascii="Arial" w:hAnsi="Arial" w:cs="Arial"/>
                <w:b w:val="0"/>
                <w:color w:val="auto"/>
                <w:szCs w:val="20"/>
                <w:lang w:val="en-CA"/>
              </w:rPr>
              <w:t xml:space="preserve">Diagnostic test accuracy studies </w:t>
            </w:r>
            <w:r>
              <w:rPr>
                <w:rFonts w:ascii="Arial" w:hAnsi="Arial" w:cs="Arial"/>
                <w:b w:val="0"/>
                <w:color w:val="auto"/>
                <w:szCs w:val="20"/>
                <w:lang w:val="en-CA"/>
              </w:rPr>
              <w:t>for</w:t>
            </w:r>
            <w:r w:rsidRPr="00D90DB0">
              <w:rPr>
                <w:rFonts w:ascii="Arial" w:hAnsi="Arial" w:cs="Arial"/>
                <w:b w:val="0"/>
                <w:color w:val="auto"/>
                <w:szCs w:val="20"/>
                <w:lang w:val="en-CA"/>
              </w:rPr>
              <w:t xml:space="preserve"> vectors with extractable outcomes</w:t>
            </w:r>
          </w:p>
        </w:tc>
        <w:tc>
          <w:tcPr>
            <w:tcW w:w="564" w:type="pct"/>
            <w:tcBorders>
              <w:top w:val="none" w:sz="0" w:space="0" w:color="auto"/>
              <w:bottom w:val="none" w:sz="0" w:space="0" w:color="auto"/>
            </w:tcBorders>
            <w:noWrap/>
            <w:vAlign w:val="center"/>
          </w:tcPr>
          <w:p w14:paraId="1F76DA8D"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8</w:t>
            </w:r>
          </w:p>
        </w:tc>
        <w:tc>
          <w:tcPr>
            <w:tcW w:w="2122" w:type="pct"/>
            <w:tcBorders>
              <w:top w:val="none" w:sz="0" w:space="0" w:color="auto"/>
              <w:bottom w:val="none" w:sz="0" w:space="0" w:color="auto"/>
              <w:right w:val="none" w:sz="0" w:space="0" w:color="auto"/>
            </w:tcBorders>
            <w:noWrap/>
            <w:vAlign w:val="center"/>
          </w:tcPr>
          <w:p w14:paraId="2DAB1E27" w14:textId="77777777" w:rsidR="009B7896" w:rsidRPr="005115E8"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5115E8">
              <w:rPr>
                <w:rFonts w:ascii="Arial" w:hAnsi="Arial" w:cs="Arial"/>
                <w:color w:val="auto"/>
                <w:szCs w:val="20"/>
                <w:lang w:val="en-CA"/>
              </w:rPr>
              <w:t>Grimstad1983, Hildreth 1983, Hildreth 1982, Kempf 2006, Kuno 1996, Lambert 2005, Landry 1988, Vodkin1994, Wasieloski 1994</w:t>
            </w:r>
          </w:p>
        </w:tc>
      </w:tr>
      <w:tr w:rsidR="009B7896" w:rsidRPr="001D537E" w14:paraId="3CC0FD83"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shd w:val="clear" w:color="auto" w:fill="BFBFBF" w:themeFill="background1" w:themeFillShade="BF"/>
            <w:noWrap/>
            <w:vAlign w:val="center"/>
          </w:tcPr>
          <w:p w14:paraId="496CAA58" w14:textId="77777777" w:rsidR="009B7896" w:rsidRPr="001D537E" w:rsidRDefault="009B7896" w:rsidP="00064A5F">
            <w:pPr>
              <w:pStyle w:val="MDPI31text"/>
              <w:spacing w:line="240" w:lineRule="auto"/>
              <w:ind w:firstLine="0"/>
              <w:jc w:val="left"/>
              <w:rPr>
                <w:rFonts w:ascii="Arial" w:hAnsi="Arial" w:cs="Arial"/>
                <w:color w:val="auto"/>
                <w:szCs w:val="20"/>
                <w:lang w:val="en-CA"/>
              </w:rPr>
            </w:pPr>
            <w:r>
              <w:rPr>
                <w:rFonts w:ascii="Arial" w:hAnsi="Arial" w:cs="Arial"/>
                <w:color w:val="auto"/>
                <w:szCs w:val="20"/>
                <w:lang w:val="en-CA"/>
              </w:rPr>
              <w:t>LACV hosts</w:t>
            </w:r>
          </w:p>
        </w:tc>
        <w:tc>
          <w:tcPr>
            <w:tcW w:w="564" w:type="pct"/>
            <w:shd w:val="clear" w:color="auto" w:fill="BFBFBF" w:themeFill="background1" w:themeFillShade="BF"/>
            <w:noWrap/>
            <w:vAlign w:val="center"/>
          </w:tcPr>
          <w:p w14:paraId="68CFC2C7"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p>
        </w:tc>
        <w:tc>
          <w:tcPr>
            <w:tcW w:w="2122" w:type="pct"/>
            <w:shd w:val="clear" w:color="auto" w:fill="BFBFBF" w:themeFill="background1" w:themeFillShade="BF"/>
            <w:noWrap/>
            <w:vAlign w:val="center"/>
          </w:tcPr>
          <w:p w14:paraId="0570357F"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p>
        </w:tc>
      </w:tr>
      <w:tr w:rsidR="009B7896" w:rsidRPr="001D537E" w14:paraId="492FCE4D"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52CA6327" w14:textId="77777777" w:rsidR="009B7896" w:rsidRPr="001D537E" w:rsidRDefault="009B7896" w:rsidP="00064A5F">
            <w:pPr>
              <w:pStyle w:val="MDPI31text"/>
              <w:spacing w:line="240" w:lineRule="auto"/>
              <w:ind w:firstLine="0"/>
              <w:jc w:val="left"/>
              <w:rPr>
                <w:rFonts w:ascii="Arial" w:hAnsi="Arial" w:cs="Arial"/>
                <w:color w:val="auto"/>
                <w:szCs w:val="20"/>
                <w:lang w:val="en-CA"/>
              </w:rPr>
            </w:pPr>
            <w:r>
              <w:rPr>
                <w:rFonts w:ascii="Arial" w:hAnsi="Arial" w:cs="Arial"/>
                <w:b w:val="0"/>
                <w:bCs w:val="0"/>
                <w:color w:val="auto"/>
                <w:szCs w:val="20"/>
                <w:lang w:val="en-CA"/>
              </w:rPr>
              <w:t>Significant risk factors (Table 2)</w:t>
            </w:r>
          </w:p>
        </w:tc>
        <w:tc>
          <w:tcPr>
            <w:tcW w:w="564" w:type="pct"/>
            <w:tcBorders>
              <w:top w:val="none" w:sz="0" w:space="0" w:color="auto"/>
              <w:bottom w:val="none" w:sz="0" w:space="0" w:color="auto"/>
            </w:tcBorders>
            <w:noWrap/>
            <w:vAlign w:val="center"/>
          </w:tcPr>
          <w:p w14:paraId="394AC3D5"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p>
        </w:tc>
        <w:tc>
          <w:tcPr>
            <w:tcW w:w="2122" w:type="pct"/>
            <w:tcBorders>
              <w:top w:val="none" w:sz="0" w:space="0" w:color="auto"/>
              <w:bottom w:val="none" w:sz="0" w:space="0" w:color="auto"/>
              <w:right w:val="none" w:sz="0" w:space="0" w:color="auto"/>
            </w:tcBorders>
            <w:noWrap/>
            <w:vAlign w:val="center"/>
          </w:tcPr>
          <w:p w14:paraId="0447951B"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p>
        </w:tc>
      </w:tr>
      <w:tr w:rsidR="009B7896" w:rsidRPr="001D537E" w14:paraId="727DE0BC"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4A0A413B" w14:textId="77777777" w:rsidR="009B7896" w:rsidRPr="00FA48A5" w:rsidRDefault="009B7896" w:rsidP="00064A5F">
            <w:pPr>
              <w:pStyle w:val="MDPI31text"/>
              <w:spacing w:line="240" w:lineRule="auto"/>
              <w:ind w:left="426" w:firstLine="0"/>
              <w:jc w:val="left"/>
              <w:rPr>
                <w:rFonts w:ascii="Arial" w:hAnsi="Arial" w:cs="Arial"/>
                <w:b w:val="0"/>
                <w:color w:val="auto"/>
                <w:szCs w:val="20"/>
                <w:lang w:val="en-CA"/>
              </w:rPr>
            </w:pPr>
            <w:r w:rsidRPr="00FA48A5">
              <w:rPr>
                <w:rFonts w:ascii="Arial" w:hAnsi="Arial" w:cs="Arial"/>
                <w:b w:val="0"/>
                <w:color w:val="auto"/>
                <w:szCs w:val="20"/>
                <w:lang w:val="en-CA"/>
              </w:rPr>
              <w:t>Increased risk in high quality habitats</w:t>
            </w:r>
          </w:p>
        </w:tc>
        <w:tc>
          <w:tcPr>
            <w:tcW w:w="564" w:type="pct"/>
            <w:noWrap/>
            <w:vAlign w:val="center"/>
          </w:tcPr>
          <w:p w14:paraId="0675456F"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noWrap/>
            <w:vAlign w:val="center"/>
          </w:tcPr>
          <w:p w14:paraId="5BF5745C"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sidRPr="005115E8">
              <w:rPr>
                <w:rFonts w:ascii="Arial" w:hAnsi="Arial" w:cs="Arial"/>
                <w:color w:val="auto"/>
                <w:szCs w:val="20"/>
                <w:lang w:val="en-CA"/>
              </w:rPr>
              <w:t>Gauld 1974</w:t>
            </w:r>
          </w:p>
        </w:tc>
      </w:tr>
      <w:tr w:rsidR="009B7896" w:rsidRPr="001D537E" w14:paraId="53ADFADB"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62237B0A" w14:textId="77777777" w:rsidR="009B7896" w:rsidRPr="00FA48A5" w:rsidRDefault="009B7896" w:rsidP="00064A5F">
            <w:pPr>
              <w:pStyle w:val="MDPI31text"/>
              <w:spacing w:line="240" w:lineRule="auto"/>
              <w:ind w:left="426" w:firstLine="0"/>
              <w:jc w:val="left"/>
              <w:rPr>
                <w:rFonts w:ascii="Arial" w:hAnsi="Arial" w:cs="Arial"/>
                <w:b w:val="0"/>
                <w:bCs w:val="0"/>
                <w:color w:val="auto"/>
                <w:szCs w:val="20"/>
                <w:lang w:val="en-CA"/>
              </w:rPr>
            </w:pPr>
            <w:r w:rsidRPr="00FA48A5">
              <w:rPr>
                <w:rFonts w:ascii="Arial" w:hAnsi="Arial" w:cs="Arial"/>
                <w:b w:val="0"/>
                <w:color w:val="auto"/>
                <w:szCs w:val="20"/>
                <w:lang w:val="en-CA"/>
              </w:rPr>
              <w:t>Increased risk for chipmunks vs. squirrels</w:t>
            </w:r>
          </w:p>
        </w:tc>
        <w:tc>
          <w:tcPr>
            <w:tcW w:w="564" w:type="pct"/>
            <w:tcBorders>
              <w:top w:val="none" w:sz="0" w:space="0" w:color="auto"/>
              <w:bottom w:val="none" w:sz="0" w:space="0" w:color="auto"/>
            </w:tcBorders>
            <w:noWrap/>
            <w:vAlign w:val="center"/>
          </w:tcPr>
          <w:p w14:paraId="06341A4F"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tcBorders>
              <w:top w:val="none" w:sz="0" w:space="0" w:color="auto"/>
              <w:bottom w:val="none" w:sz="0" w:space="0" w:color="auto"/>
              <w:right w:val="none" w:sz="0" w:space="0" w:color="auto"/>
            </w:tcBorders>
            <w:noWrap/>
            <w:vAlign w:val="center"/>
          </w:tcPr>
          <w:p w14:paraId="17E1FCDA"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Lancaster 2005</w:t>
            </w:r>
          </w:p>
        </w:tc>
      </w:tr>
      <w:tr w:rsidR="009B7896" w:rsidRPr="001D537E" w14:paraId="4DF1D0D2"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547D7E39" w14:textId="77777777" w:rsidR="009B7896" w:rsidRPr="0065032F" w:rsidRDefault="009B7896" w:rsidP="00064A5F">
            <w:pPr>
              <w:pStyle w:val="MDPI31text"/>
              <w:spacing w:line="240" w:lineRule="auto"/>
              <w:ind w:firstLine="0"/>
              <w:jc w:val="left"/>
              <w:rPr>
                <w:rFonts w:ascii="Arial" w:hAnsi="Arial" w:cs="Arial"/>
                <w:b w:val="0"/>
                <w:color w:val="auto"/>
                <w:szCs w:val="20"/>
                <w:lang w:val="en-CA"/>
              </w:rPr>
            </w:pPr>
            <w:r w:rsidRPr="0065032F">
              <w:rPr>
                <w:rFonts w:ascii="Arial" w:hAnsi="Arial" w:cs="Arial"/>
                <w:b w:val="0"/>
                <w:color w:val="auto"/>
                <w:szCs w:val="20"/>
                <w:lang w:val="en-CA"/>
              </w:rPr>
              <w:t>LACV Seropositive Host  (Table 3)</w:t>
            </w:r>
          </w:p>
        </w:tc>
        <w:tc>
          <w:tcPr>
            <w:tcW w:w="564" w:type="pct"/>
            <w:noWrap/>
            <w:vAlign w:val="center"/>
          </w:tcPr>
          <w:p w14:paraId="6D60224D"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p>
        </w:tc>
        <w:tc>
          <w:tcPr>
            <w:tcW w:w="2122" w:type="pct"/>
            <w:noWrap/>
            <w:vAlign w:val="center"/>
          </w:tcPr>
          <w:p w14:paraId="1C10DCC2"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p>
        </w:tc>
      </w:tr>
      <w:tr w:rsidR="009B7896" w:rsidRPr="005115E8" w14:paraId="71389159"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50E4FA08" w14:textId="77777777" w:rsidR="009B7896" w:rsidRPr="000140DF" w:rsidRDefault="009B7896" w:rsidP="00064A5F">
            <w:pPr>
              <w:pStyle w:val="MDPI31text"/>
              <w:spacing w:line="240" w:lineRule="auto"/>
              <w:ind w:left="426" w:firstLine="0"/>
              <w:jc w:val="left"/>
              <w:rPr>
                <w:rFonts w:ascii="Arial" w:hAnsi="Arial" w:cs="Arial"/>
                <w:b w:val="0"/>
                <w:color w:val="auto"/>
                <w:szCs w:val="20"/>
              </w:rPr>
            </w:pPr>
            <w:r w:rsidRPr="000140DF">
              <w:rPr>
                <w:rFonts w:ascii="Arial" w:hAnsi="Arial" w:cs="Arial"/>
                <w:b w:val="0"/>
                <w:color w:val="auto"/>
                <w:szCs w:val="20"/>
              </w:rPr>
              <w:t xml:space="preserve">White-tailed deer </w:t>
            </w:r>
          </w:p>
          <w:p w14:paraId="7B58D467" w14:textId="77777777" w:rsidR="009B7896" w:rsidRPr="000140DF" w:rsidRDefault="009B7896" w:rsidP="00064A5F">
            <w:pPr>
              <w:pStyle w:val="MDPI31text"/>
              <w:spacing w:line="240" w:lineRule="auto"/>
              <w:ind w:left="426" w:firstLine="0"/>
              <w:jc w:val="left"/>
              <w:rPr>
                <w:rFonts w:ascii="Arial" w:hAnsi="Arial" w:cs="Arial"/>
                <w:b w:val="0"/>
                <w:color w:val="auto"/>
                <w:szCs w:val="20"/>
              </w:rPr>
            </w:pPr>
            <w:r w:rsidRPr="000140DF">
              <w:rPr>
                <w:rFonts w:ascii="Arial" w:hAnsi="Arial" w:cs="Arial"/>
                <w:b w:val="0"/>
                <w:color w:val="auto"/>
                <w:szCs w:val="20"/>
              </w:rPr>
              <w:t>(</w:t>
            </w:r>
            <w:r w:rsidRPr="000140DF">
              <w:rPr>
                <w:rFonts w:ascii="Arial" w:hAnsi="Arial" w:cs="Arial"/>
                <w:b w:val="0"/>
                <w:i/>
                <w:iCs/>
                <w:color w:val="auto"/>
                <w:szCs w:val="20"/>
              </w:rPr>
              <w:t>Odocoileus virginianus</w:t>
            </w:r>
            <w:r w:rsidRPr="000140DF">
              <w:rPr>
                <w:rFonts w:ascii="Arial" w:hAnsi="Arial" w:cs="Arial"/>
                <w:b w:val="0"/>
                <w:color w:val="auto"/>
                <w:szCs w:val="20"/>
              </w:rPr>
              <w:t>)</w:t>
            </w:r>
            <w:r w:rsidRPr="000140DF">
              <w:rPr>
                <w:rFonts w:ascii="Arial" w:hAnsi="Arial" w:cs="Arial"/>
                <w:b w:val="0"/>
                <w:color w:val="auto"/>
                <w:szCs w:val="20"/>
                <w:vertAlign w:val="superscript"/>
              </w:rPr>
              <w:t>1</w:t>
            </w:r>
          </w:p>
        </w:tc>
        <w:tc>
          <w:tcPr>
            <w:tcW w:w="564" w:type="pct"/>
            <w:tcBorders>
              <w:top w:val="none" w:sz="0" w:space="0" w:color="auto"/>
              <w:bottom w:val="none" w:sz="0" w:space="0" w:color="auto"/>
            </w:tcBorders>
            <w:noWrap/>
            <w:vAlign w:val="center"/>
          </w:tcPr>
          <w:p w14:paraId="19D968E8"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2</w:t>
            </w:r>
          </w:p>
        </w:tc>
        <w:tc>
          <w:tcPr>
            <w:tcW w:w="2122" w:type="pct"/>
            <w:tcBorders>
              <w:top w:val="none" w:sz="0" w:space="0" w:color="auto"/>
              <w:bottom w:val="none" w:sz="0" w:space="0" w:color="auto"/>
              <w:right w:val="none" w:sz="0" w:space="0" w:color="auto"/>
            </w:tcBorders>
            <w:noWrap/>
            <w:vAlign w:val="center"/>
          </w:tcPr>
          <w:p w14:paraId="449A5EED" w14:textId="77777777" w:rsidR="009B7896" w:rsidRPr="005115E8"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5115E8">
              <w:rPr>
                <w:rFonts w:ascii="Arial" w:hAnsi="Arial" w:cs="Arial"/>
                <w:color w:val="auto"/>
                <w:szCs w:val="20"/>
                <w:lang w:val="en-CA"/>
              </w:rPr>
              <w:t>Boromisa 1987, Hoff 1973, Issel 1972, Murphy 1989, Nagayama 2001, Neitzel 1991, Walker</w:t>
            </w:r>
            <w:r>
              <w:rPr>
                <w:rFonts w:ascii="Arial" w:hAnsi="Arial" w:cs="Arial"/>
                <w:color w:val="auto"/>
                <w:szCs w:val="20"/>
                <w:lang w:val="en-CA"/>
              </w:rPr>
              <w:t xml:space="preserve"> </w:t>
            </w:r>
            <w:r w:rsidRPr="005115E8">
              <w:rPr>
                <w:rFonts w:ascii="Arial" w:hAnsi="Arial" w:cs="Arial"/>
                <w:color w:val="auto"/>
                <w:szCs w:val="20"/>
                <w:lang w:val="en-CA"/>
              </w:rPr>
              <w:t>1993</w:t>
            </w:r>
          </w:p>
        </w:tc>
      </w:tr>
      <w:tr w:rsidR="009B7896" w:rsidRPr="00D71B3F" w14:paraId="534A9693"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222CE8B6" w14:textId="77777777" w:rsidR="009B7896" w:rsidRPr="000140DF" w:rsidRDefault="009B7896" w:rsidP="00064A5F">
            <w:pPr>
              <w:pStyle w:val="MDPI31text"/>
              <w:spacing w:line="240" w:lineRule="auto"/>
              <w:ind w:left="426" w:firstLine="0"/>
              <w:jc w:val="left"/>
              <w:rPr>
                <w:rFonts w:ascii="Arial" w:hAnsi="Arial" w:cs="Arial"/>
                <w:b w:val="0"/>
                <w:color w:val="auto"/>
                <w:szCs w:val="20"/>
              </w:rPr>
            </w:pPr>
            <w:r w:rsidRPr="000140DF">
              <w:rPr>
                <w:rFonts w:ascii="Arial" w:hAnsi="Arial" w:cs="Arial"/>
                <w:b w:val="0"/>
                <w:color w:val="auto"/>
                <w:szCs w:val="20"/>
              </w:rPr>
              <w:lastRenderedPageBreak/>
              <w:t>Mule deer (O</w:t>
            </w:r>
            <w:r w:rsidRPr="000140DF">
              <w:rPr>
                <w:rFonts w:ascii="Arial" w:hAnsi="Arial" w:cs="Arial"/>
                <w:b w:val="0"/>
                <w:i/>
                <w:iCs/>
                <w:color w:val="auto"/>
                <w:szCs w:val="20"/>
              </w:rPr>
              <w:t>docoileus hemionus</w:t>
            </w:r>
            <w:r w:rsidRPr="000140DF">
              <w:rPr>
                <w:rFonts w:ascii="Arial" w:hAnsi="Arial" w:cs="Arial"/>
                <w:b w:val="0"/>
                <w:color w:val="auto"/>
                <w:szCs w:val="20"/>
              </w:rPr>
              <w:t>)</w:t>
            </w:r>
          </w:p>
        </w:tc>
        <w:tc>
          <w:tcPr>
            <w:tcW w:w="564" w:type="pct"/>
            <w:noWrap/>
            <w:vAlign w:val="center"/>
          </w:tcPr>
          <w:p w14:paraId="2FE85ED1"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2</w:t>
            </w:r>
          </w:p>
        </w:tc>
        <w:tc>
          <w:tcPr>
            <w:tcW w:w="2122" w:type="pct"/>
            <w:noWrap/>
            <w:vAlign w:val="center"/>
          </w:tcPr>
          <w:p w14:paraId="008A4375" w14:textId="77777777" w:rsidR="009B7896" w:rsidRPr="00D71B3F"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fr-CA"/>
              </w:rPr>
            </w:pPr>
            <w:r w:rsidRPr="00D71B3F">
              <w:rPr>
                <w:rFonts w:ascii="Arial" w:hAnsi="Arial" w:cs="Arial"/>
                <w:color w:val="auto"/>
                <w:szCs w:val="20"/>
                <w:lang w:val="fr-CA"/>
              </w:rPr>
              <w:t>Hoff 1973, Campbell</w:t>
            </w:r>
            <w:r>
              <w:rPr>
                <w:rFonts w:ascii="Arial" w:hAnsi="Arial" w:cs="Arial"/>
                <w:color w:val="auto"/>
                <w:szCs w:val="20"/>
                <w:lang w:val="fr-CA"/>
              </w:rPr>
              <w:t xml:space="preserve"> </w:t>
            </w:r>
            <w:r w:rsidRPr="00D71B3F">
              <w:rPr>
                <w:rFonts w:ascii="Arial" w:hAnsi="Arial" w:cs="Arial"/>
                <w:color w:val="auto"/>
                <w:szCs w:val="20"/>
                <w:lang w:val="fr-CA"/>
              </w:rPr>
              <w:t>1989)</w:t>
            </w:r>
          </w:p>
        </w:tc>
      </w:tr>
      <w:tr w:rsidR="009B7896" w:rsidRPr="001D537E" w14:paraId="2C76F59A"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6F7F72A5" w14:textId="77777777" w:rsidR="009B7896" w:rsidRPr="000140DF" w:rsidRDefault="009B7896" w:rsidP="00064A5F">
            <w:pPr>
              <w:pStyle w:val="MDPI31text"/>
              <w:spacing w:line="240" w:lineRule="auto"/>
              <w:ind w:left="426" w:firstLine="0"/>
              <w:jc w:val="left"/>
              <w:rPr>
                <w:rFonts w:ascii="Arial" w:hAnsi="Arial" w:cs="Arial"/>
                <w:b w:val="0"/>
                <w:color w:val="auto"/>
                <w:szCs w:val="20"/>
              </w:rPr>
            </w:pPr>
            <w:r w:rsidRPr="000140DF">
              <w:rPr>
                <w:rFonts w:ascii="Arial" w:hAnsi="Arial" w:cs="Arial"/>
                <w:b w:val="0"/>
                <w:color w:val="auto"/>
                <w:szCs w:val="20"/>
              </w:rPr>
              <w:t>Red fox (V</w:t>
            </w:r>
            <w:r w:rsidRPr="000140DF">
              <w:rPr>
                <w:rFonts w:ascii="Arial" w:hAnsi="Arial" w:cs="Arial"/>
                <w:b w:val="0"/>
                <w:i/>
                <w:iCs/>
                <w:color w:val="auto"/>
                <w:szCs w:val="20"/>
              </w:rPr>
              <w:t>ulpes fulva</w:t>
            </w:r>
            <w:r w:rsidRPr="000140DF">
              <w:rPr>
                <w:rFonts w:ascii="Arial" w:hAnsi="Arial" w:cs="Arial"/>
                <w:b w:val="0"/>
                <w:color w:val="auto"/>
                <w:szCs w:val="20"/>
              </w:rPr>
              <w:t>)</w:t>
            </w:r>
            <w:r w:rsidRPr="000140DF">
              <w:rPr>
                <w:rFonts w:ascii="Arial" w:hAnsi="Arial" w:cs="Arial"/>
                <w:b w:val="0"/>
                <w:color w:val="auto"/>
                <w:szCs w:val="20"/>
                <w:vertAlign w:val="superscript"/>
              </w:rPr>
              <w:t>1</w:t>
            </w:r>
          </w:p>
        </w:tc>
        <w:tc>
          <w:tcPr>
            <w:tcW w:w="564" w:type="pct"/>
            <w:tcBorders>
              <w:top w:val="none" w:sz="0" w:space="0" w:color="auto"/>
              <w:bottom w:val="none" w:sz="0" w:space="0" w:color="auto"/>
            </w:tcBorders>
            <w:noWrap/>
            <w:vAlign w:val="center"/>
          </w:tcPr>
          <w:p w14:paraId="075E292B"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tcBorders>
              <w:top w:val="none" w:sz="0" w:space="0" w:color="auto"/>
              <w:bottom w:val="none" w:sz="0" w:space="0" w:color="auto"/>
              <w:right w:val="none" w:sz="0" w:space="0" w:color="auto"/>
            </w:tcBorders>
            <w:noWrap/>
            <w:vAlign w:val="center"/>
          </w:tcPr>
          <w:p w14:paraId="425E0873" w14:textId="77777777" w:rsidR="009B7896" w:rsidRPr="00344EF3"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r>
              <w:rPr>
                <w:rFonts w:ascii="Arial" w:hAnsi="Arial" w:cs="Arial"/>
                <w:color w:val="auto"/>
                <w:szCs w:val="20"/>
              </w:rPr>
              <w:t>Amundson 1980</w:t>
            </w:r>
          </w:p>
        </w:tc>
      </w:tr>
      <w:tr w:rsidR="009B7896" w:rsidRPr="001D537E" w14:paraId="5B09EA35"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6AB8D5E8" w14:textId="77777777" w:rsidR="009B7896" w:rsidRPr="000140DF" w:rsidRDefault="009B7896" w:rsidP="00064A5F">
            <w:pPr>
              <w:pStyle w:val="MDPI31text"/>
              <w:spacing w:line="240" w:lineRule="auto"/>
              <w:ind w:left="426" w:firstLine="0"/>
              <w:jc w:val="left"/>
              <w:rPr>
                <w:rFonts w:ascii="Arial" w:hAnsi="Arial" w:cs="Arial"/>
                <w:b w:val="0"/>
                <w:color w:val="auto"/>
                <w:szCs w:val="20"/>
              </w:rPr>
            </w:pPr>
            <w:r w:rsidRPr="000140DF">
              <w:rPr>
                <w:rFonts w:ascii="Arial" w:hAnsi="Arial" w:cs="Arial"/>
                <w:b w:val="0"/>
                <w:color w:val="auto"/>
                <w:szCs w:val="20"/>
              </w:rPr>
              <w:t>Grey fox (</w:t>
            </w:r>
            <w:r w:rsidRPr="000140DF">
              <w:rPr>
                <w:rFonts w:ascii="Arial" w:hAnsi="Arial" w:cs="Arial"/>
                <w:b w:val="0"/>
                <w:i/>
                <w:iCs/>
                <w:color w:val="auto"/>
                <w:szCs w:val="20"/>
              </w:rPr>
              <w:t>Urocyon cinereoargenteus</w:t>
            </w:r>
            <w:r w:rsidRPr="000140DF">
              <w:rPr>
                <w:rFonts w:ascii="Arial" w:hAnsi="Arial" w:cs="Arial"/>
                <w:b w:val="0"/>
                <w:color w:val="auto"/>
                <w:szCs w:val="20"/>
              </w:rPr>
              <w:t>)</w:t>
            </w:r>
          </w:p>
        </w:tc>
        <w:tc>
          <w:tcPr>
            <w:tcW w:w="564" w:type="pct"/>
            <w:noWrap/>
            <w:vAlign w:val="center"/>
          </w:tcPr>
          <w:p w14:paraId="4FF311A0"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noWrap/>
            <w:vAlign w:val="center"/>
          </w:tcPr>
          <w:p w14:paraId="3AF819FE" w14:textId="77777777" w:rsidR="009B7896" w:rsidRPr="00344EF3"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rPr>
            </w:pPr>
            <w:r w:rsidRPr="00AD34FF">
              <w:rPr>
                <w:rFonts w:ascii="Arial" w:hAnsi="Arial" w:cs="Arial"/>
                <w:color w:val="auto"/>
                <w:szCs w:val="20"/>
              </w:rPr>
              <w:t>Amundson 1980</w:t>
            </w:r>
          </w:p>
        </w:tc>
      </w:tr>
      <w:tr w:rsidR="009B7896" w:rsidRPr="000C6AB4" w14:paraId="69F7887F"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266AD14A" w14:textId="77777777" w:rsidR="009B7896" w:rsidRPr="000140DF" w:rsidRDefault="009B7896" w:rsidP="00064A5F">
            <w:pPr>
              <w:pStyle w:val="MDPI31text"/>
              <w:spacing w:line="240" w:lineRule="auto"/>
              <w:ind w:left="426" w:firstLine="0"/>
              <w:jc w:val="left"/>
              <w:rPr>
                <w:rFonts w:ascii="Arial" w:hAnsi="Arial" w:cs="Arial"/>
                <w:b w:val="0"/>
                <w:color w:val="auto"/>
                <w:szCs w:val="20"/>
                <w:lang w:val="en-CA"/>
              </w:rPr>
            </w:pPr>
            <w:r w:rsidRPr="000140DF">
              <w:rPr>
                <w:rFonts w:ascii="Arial" w:hAnsi="Arial" w:cs="Arial"/>
                <w:b w:val="0"/>
                <w:i/>
                <w:iCs/>
                <w:color w:val="auto"/>
                <w:szCs w:val="20"/>
              </w:rPr>
              <w:t>Procyon lotor</w:t>
            </w:r>
          </w:p>
        </w:tc>
        <w:tc>
          <w:tcPr>
            <w:tcW w:w="564" w:type="pct"/>
            <w:tcBorders>
              <w:top w:val="none" w:sz="0" w:space="0" w:color="auto"/>
              <w:bottom w:val="none" w:sz="0" w:space="0" w:color="auto"/>
            </w:tcBorders>
            <w:noWrap/>
            <w:vAlign w:val="center"/>
          </w:tcPr>
          <w:p w14:paraId="6AEBDC25"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3</w:t>
            </w:r>
          </w:p>
        </w:tc>
        <w:tc>
          <w:tcPr>
            <w:tcW w:w="2122" w:type="pct"/>
            <w:tcBorders>
              <w:top w:val="none" w:sz="0" w:space="0" w:color="auto"/>
              <w:bottom w:val="none" w:sz="0" w:space="0" w:color="auto"/>
              <w:right w:val="none" w:sz="0" w:space="0" w:color="auto"/>
            </w:tcBorders>
            <w:noWrap/>
            <w:vAlign w:val="center"/>
          </w:tcPr>
          <w:p w14:paraId="75697697" w14:textId="77777777" w:rsidR="009B7896" w:rsidRPr="000C6AB4"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fr-CA"/>
              </w:rPr>
            </w:pPr>
            <w:r>
              <w:rPr>
                <w:rFonts w:ascii="Arial" w:hAnsi="Arial" w:cs="Arial"/>
                <w:color w:val="auto"/>
                <w:szCs w:val="20"/>
                <w:lang w:val="fr-CA"/>
              </w:rPr>
              <w:t>Amundson 1980, Clark</w:t>
            </w:r>
            <w:r w:rsidRPr="00AD34FF">
              <w:rPr>
                <w:rFonts w:ascii="Arial" w:hAnsi="Arial" w:cs="Arial"/>
                <w:color w:val="auto"/>
                <w:szCs w:val="20"/>
                <w:lang w:val="fr-CA"/>
              </w:rPr>
              <w:t xml:space="preserve"> </w:t>
            </w:r>
            <w:r>
              <w:rPr>
                <w:rFonts w:ascii="Arial" w:hAnsi="Arial" w:cs="Arial"/>
                <w:color w:val="auto"/>
                <w:szCs w:val="20"/>
                <w:lang w:val="fr-CA"/>
              </w:rPr>
              <w:t>1986, Papadopoulos 1970</w:t>
            </w:r>
          </w:p>
        </w:tc>
      </w:tr>
      <w:tr w:rsidR="009B7896" w:rsidRPr="001D537E" w14:paraId="4F5863A4"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583C63E6" w14:textId="77777777" w:rsidR="009B7896" w:rsidRPr="009B7896" w:rsidRDefault="009B7896" w:rsidP="00064A5F">
            <w:pPr>
              <w:pStyle w:val="MDPI31text"/>
              <w:spacing w:line="240" w:lineRule="auto"/>
              <w:ind w:left="426" w:firstLine="0"/>
              <w:jc w:val="left"/>
              <w:rPr>
                <w:rFonts w:ascii="Arial" w:hAnsi="Arial" w:cs="Arial"/>
                <w:b w:val="0"/>
                <w:color w:val="auto"/>
                <w:szCs w:val="20"/>
                <w:lang w:val="en-CA"/>
              </w:rPr>
            </w:pPr>
            <w:r w:rsidRPr="009B7896">
              <w:rPr>
                <w:rFonts w:ascii="Arial" w:hAnsi="Arial" w:cs="Arial"/>
                <w:b w:val="0"/>
                <w:color w:val="auto"/>
                <w:szCs w:val="20"/>
                <w:lang w:val="en-CA"/>
              </w:rPr>
              <w:t xml:space="preserve">Eastern cottontail rabbits </w:t>
            </w:r>
            <w:r w:rsidRPr="009B7896">
              <w:rPr>
                <w:rFonts w:ascii="Arial" w:hAnsi="Arial" w:cs="Arial"/>
                <w:b w:val="0"/>
                <w:i/>
                <w:iCs/>
                <w:color w:val="auto"/>
                <w:szCs w:val="20"/>
                <w:lang w:val="en-CA"/>
              </w:rPr>
              <w:t>(Sylvilagus floridanus)</w:t>
            </w:r>
          </w:p>
        </w:tc>
        <w:tc>
          <w:tcPr>
            <w:tcW w:w="564" w:type="pct"/>
            <w:noWrap/>
            <w:vAlign w:val="center"/>
          </w:tcPr>
          <w:p w14:paraId="1FD160BF" w14:textId="77777777" w:rsidR="009B7896" w:rsidRPr="00AD34FF"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fr-CA"/>
              </w:rPr>
            </w:pPr>
            <w:r w:rsidRPr="00AD34FF">
              <w:rPr>
                <w:rFonts w:ascii="Arial" w:hAnsi="Arial" w:cs="Arial"/>
                <w:color w:val="auto"/>
                <w:szCs w:val="20"/>
                <w:lang w:val="fr-CA"/>
              </w:rPr>
              <w:t>1</w:t>
            </w:r>
          </w:p>
        </w:tc>
        <w:tc>
          <w:tcPr>
            <w:tcW w:w="2122" w:type="pct"/>
            <w:noWrap/>
            <w:vAlign w:val="center"/>
          </w:tcPr>
          <w:p w14:paraId="3E795255"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Dressler 1988</w:t>
            </w:r>
          </w:p>
        </w:tc>
      </w:tr>
      <w:tr w:rsidR="009B7896" w:rsidRPr="00AD34FF" w14:paraId="2BE61C62"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0CF35F7A" w14:textId="77777777" w:rsidR="009B7896" w:rsidRPr="000140DF" w:rsidRDefault="009B7896" w:rsidP="00064A5F">
            <w:pPr>
              <w:pStyle w:val="MDPI31text"/>
              <w:spacing w:line="240" w:lineRule="auto"/>
              <w:ind w:left="426" w:firstLine="0"/>
              <w:jc w:val="left"/>
              <w:rPr>
                <w:rFonts w:ascii="Arial" w:hAnsi="Arial" w:cs="Arial"/>
                <w:b w:val="0"/>
                <w:color w:val="auto"/>
                <w:szCs w:val="20"/>
                <w:lang w:val="en-CA"/>
              </w:rPr>
            </w:pPr>
            <w:r w:rsidRPr="000140DF">
              <w:rPr>
                <w:rFonts w:ascii="Arial" w:hAnsi="Arial" w:cs="Arial"/>
                <w:b w:val="0"/>
                <w:color w:val="auto"/>
                <w:szCs w:val="20"/>
                <w:lang w:val="en-CA"/>
              </w:rPr>
              <w:t>Rabbits (species not reported</w:t>
            </w:r>
          </w:p>
        </w:tc>
        <w:tc>
          <w:tcPr>
            <w:tcW w:w="564" w:type="pct"/>
            <w:tcBorders>
              <w:top w:val="none" w:sz="0" w:space="0" w:color="auto"/>
              <w:bottom w:val="none" w:sz="0" w:space="0" w:color="auto"/>
            </w:tcBorders>
            <w:noWrap/>
            <w:vAlign w:val="center"/>
          </w:tcPr>
          <w:p w14:paraId="6FA27713"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tcBorders>
              <w:top w:val="none" w:sz="0" w:space="0" w:color="auto"/>
              <w:bottom w:val="none" w:sz="0" w:space="0" w:color="auto"/>
              <w:right w:val="none" w:sz="0" w:space="0" w:color="auto"/>
            </w:tcBorders>
            <w:noWrap/>
            <w:vAlign w:val="center"/>
          </w:tcPr>
          <w:p w14:paraId="46BF171A" w14:textId="77777777" w:rsidR="009B7896" w:rsidRPr="00AD34FF"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fr-CA"/>
              </w:rPr>
            </w:pPr>
            <w:r>
              <w:rPr>
                <w:rFonts w:ascii="Arial" w:hAnsi="Arial" w:cs="Arial"/>
                <w:color w:val="auto"/>
                <w:szCs w:val="20"/>
                <w:lang w:val="fr-CA"/>
              </w:rPr>
              <w:t>Papadopoulos</w:t>
            </w:r>
            <w:r w:rsidRPr="00AD34FF">
              <w:rPr>
                <w:rFonts w:ascii="Arial" w:hAnsi="Arial" w:cs="Arial"/>
                <w:color w:val="auto"/>
                <w:szCs w:val="20"/>
                <w:lang w:val="fr-CA"/>
              </w:rPr>
              <w:t xml:space="preserve"> 1970</w:t>
            </w:r>
          </w:p>
        </w:tc>
      </w:tr>
      <w:tr w:rsidR="009B7896" w:rsidRPr="000C6AB4" w14:paraId="0AFAB1A2"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35DBB092" w14:textId="77777777" w:rsidR="009B7896" w:rsidRPr="00AD34FF" w:rsidRDefault="009B7896" w:rsidP="00064A5F">
            <w:pPr>
              <w:pStyle w:val="MDPI31text"/>
              <w:spacing w:line="240" w:lineRule="auto"/>
              <w:ind w:left="426" w:firstLine="0"/>
              <w:jc w:val="left"/>
              <w:rPr>
                <w:rFonts w:ascii="Arial" w:hAnsi="Arial" w:cs="Arial"/>
                <w:b w:val="0"/>
                <w:color w:val="auto"/>
                <w:szCs w:val="20"/>
                <w:lang w:val="fr-CA"/>
              </w:rPr>
            </w:pPr>
            <w:r w:rsidRPr="00AD34FF">
              <w:rPr>
                <w:rFonts w:ascii="Arial" w:hAnsi="Arial" w:cs="Arial"/>
                <w:b w:val="0"/>
                <w:color w:val="auto"/>
                <w:szCs w:val="20"/>
                <w:lang w:val="fr-CA"/>
              </w:rPr>
              <w:t>Gray squirrels (</w:t>
            </w:r>
            <w:r w:rsidRPr="00AD34FF">
              <w:rPr>
                <w:rFonts w:ascii="Arial" w:hAnsi="Arial" w:cs="Arial"/>
                <w:b w:val="0"/>
                <w:i/>
                <w:iCs/>
                <w:color w:val="auto"/>
                <w:szCs w:val="20"/>
                <w:lang w:val="fr-CA"/>
              </w:rPr>
              <w:t>Sciuris carolinensis</w:t>
            </w:r>
            <w:proofErr w:type="gramStart"/>
            <w:r w:rsidRPr="00AD34FF">
              <w:rPr>
                <w:rFonts w:ascii="Arial" w:hAnsi="Arial" w:cs="Arial"/>
                <w:b w:val="0"/>
                <w:color w:val="auto"/>
                <w:szCs w:val="20"/>
                <w:lang w:val="fr-CA"/>
              </w:rPr>
              <w:t>)</w:t>
            </w:r>
            <w:r w:rsidRPr="00AD34FF">
              <w:rPr>
                <w:rFonts w:ascii="Arial" w:hAnsi="Arial" w:cs="Arial"/>
                <w:b w:val="0"/>
                <w:color w:val="auto"/>
                <w:szCs w:val="20"/>
                <w:vertAlign w:val="superscript"/>
                <w:lang w:val="fr-CA"/>
              </w:rPr>
              <w:t>1</w:t>
            </w:r>
            <w:proofErr w:type="gramEnd"/>
          </w:p>
        </w:tc>
        <w:tc>
          <w:tcPr>
            <w:tcW w:w="564" w:type="pct"/>
            <w:noWrap/>
            <w:vAlign w:val="center"/>
          </w:tcPr>
          <w:p w14:paraId="4811AA21" w14:textId="77777777" w:rsidR="009B7896" w:rsidRPr="00AD34FF"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fr-CA"/>
              </w:rPr>
            </w:pPr>
            <w:r w:rsidRPr="00AD34FF">
              <w:rPr>
                <w:rFonts w:ascii="Arial" w:hAnsi="Arial" w:cs="Arial"/>
                <w:color w:val="auto"/>
                <w:szCs w:val="20"/>
                <w:lang w:val="fr-CA"/>
              </w:rPr>
              <w:t>4</w:t>
            </w:r>
          </w:p>
        </w:tc>
        <w:tc>
          <w:tcPr>
            <w:tcW w:w="2122" w:type="pct"/>
            <w:noWrap/>
            <w:vAlign w:val="center"/>
          </w:tcPr>
          <w:p w14:paraId="68B88CB4" w14:textId="77777777" w:rsidR="009B7896" w:rsidRPr="000C6AB4"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fr-CA"/>
              </w:rPr>
            </w:pPr>
            <w:r w:rsidRPr="00AD34FF">
              <w:rPr>
                <w:rFonts w:ascii="Arial" w:hAnsi="Arial" w:cs="Arial"/>
                <w:color w:val="auto"/>
                <w:szCs w:val="20"/>
                <w:lang w:val="fr-CA"/>
              </w:rPr>
              <w:t>Balfour</w:t>
            </w:r>
            <w:r>
              <w:rPr>
                <w:rFonts w:ascii="Arial" w:hAnsi="Arial" w:cs="Arial"/>
                <w:color w:val="auto"/>
                <w:szCs w:val="20"/>
                <w:lang w:val="fr-CA"/>
              </w:rPr>
              <w:t xml:space="preserve"> 1976, Lancaster 2005, Walker 1993, Lobo 2001</w:t>
            </w:r>
          </w:p>
        </w:tc>
      </w:tr>
      <w:tr w:rsidR="009B7896" w:rsidRPr="001D537E" w14:paraId="547906AC"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4E7D37F7" w14:textId="77777777" w:rsidR="009B7896" w:rsidRPr="000140DF" w:rsidRDefault="009B7896" w:rsidP="00064A5F">
            <w:pPr>
              <w:pStyle w:val="MDPI31text"/>
              <w:spacing w:line="240" w:lineRule="auto"/>
              <w:ind w:left="426" w:firstLine="0"/>
              <w:jc w:val="left"/>
              <w:rPr>
                <w:rFonts w:ascii="Arial" w:hAnsi="Arial" w:cs="Arial"/>
                <w:b w:val="0"/>
                <w:color w:val="auto"/>
                <w:szCs w:val="20"/>
              </w:rPr>
            </w:pPr>
            <w:r w:rsidRPr="000140DF">
              <w:rPr>
                <w:rFonts w:ascii="Arial" w:hAnsi="Arial" w:cs="Arial"/>
                <w:b w:val="0"/>
                <w:color w:val="auto"/>
                <w:szCs w:val="20"/>
              </w:rPr>
              <w:t>Fox squirrel (</w:t>
            </w:r>
            <w:r w:rsidRPr="000140DF">
              <w:rPr>
                <w:rFonts w:ascii="Arial" w:hAnsi="Arial" w:cs="Arial"/>
                <w:b w:val="0"/>
                <w:i/>
                <w:iCs/>
                <w:color w:val="auto"/>
                <w:szCs w:val="20"/>
              </w:rPr>
              <w:t>S. niger</w:t>
            </w:r>
            <w:r w:rsidRPr="000140DF">
              <w:rPr>
                <w:rFonts w:ascii="Arial" w:hAnsi="Arial" w:cs="Arial"/>
                <w:b w:val="0"/>
                <w:color w:val="auto"/>
                <w:szCs w:val="20"/>
              </w:rPr>
              <w:t>)</w:t>
            </w:r>
            <w:r w:rsidRPr="000140DF">
              <w:rPr>
                <w:rFonts w:ascii="Arial" w:hAnsi="Arial" w:cs="Arial"/>
                <w:b w:val="0"/>
                <w:color w:val="auto"/>
                <w:szCs w:val="20"/>
                <w:vertAlign w:val="superscript"/>
              </w:rPr>
              <w:t>1</w:t>
            </w:r>
          </w:p>
        </w:tc>
        <w:tc>
          <w:tcPr>
            <w:tcW w:w="564" w:type="pct"/>
            <w:tcBorders>
              <w:top w:val="none" w:sz="0" w:space="0" w:color="auto"/>
              <w:bottom w:val="none" w:sz="0" w:space="0" w:color="auto"/>
            </w:tcBorders>
            <w:noWrap/>
            <w:vAlign w:val="center"/>
          </w:tcPr>
          <w:p w14:paraId="34D8EDB3"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tcBorders>
              <w:top w:val="none" w:sz="0" w:space="0" w:color="auto"/>
              <w:bottom w:val="none" w:sz="0" w:space="0" w:color="auto"/>
              <w:right w:val="none" w:sz="0" w:space="0" w:color="auto"/>
            </w:tcBorders>
            <w:noWrap/>
            <w:vAlign w:val="center"/>
          </w:tcPr>
          <w:p w14:paraId="0123C63F" w14:textId="77777777" w:rsidR="009B7896" w:rsidRPr="00344EF3"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r>
              <w:rPr>
                <w:rFonts w:ascii="Arial" w:hAnsi="Arial" w:cs="Arial"/>
                <w:color w:val="auto"/>
                <w:szCs w:val="20"/>
              </w:rPr>
              <w:t>Lancaster 2005</w:t>
            </w:r>
          </w:p>
        </w:tc>
      </w:tr>
      <w:tr w:rsidR="009B7896" w:rsidRPr="001D537E" w14:paraId="5DC1C355"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4201DFA2" w14:textId="77777777" w:rsidR="009B7896" w:rsidRPr="000140DF" w:rsidRDefault="009B7896" w:rsidP="00064A5F">
            <w:pPr>
              <w:pStyle w:val="MDPI31text"/>
              <w:spacing w:line="240" w:lineRule="auto"/>
              <w:ind w:left="426" w:firstLine="0"/>
              <w:jc w:val="left"/>
              <w:rPr>
                <w:rFonts w:ascii="Arial" w:hAnsi="Arial" w:cs="Arial"/>
                <w:b w:val="0"/>
                <w:color w:val="auto"/>
                <w:szCs w:val="20"/>
              </w:rPr>
            </w:pPr>
            <w:r w:rsidRPr="000140DF">
              <w:rPr>
                <w:rFonts w:ascii="Arial" w:hAnsi="Arial" w:cs="Arial"/>
                <w:b w:val="0"/>
                <w:color w:val="auto"/>
                <w:szCs w:val="20"/>
              </w:rPr>
              <w:t xml:space="preserve">Species not reported </w:t>
            </w:r>
          </w:p>
        </w:tc>
        <w:tc>
          <w:tcPr>
            <w:tcW w:w="564" w:type="pct"/>
            <w:noWrap/>
            <w:vAlign w:val="center"/>
          </w:tcPr>
          <w:p w14:paraId="5CED256A"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noWrap/>
            <w:vAlign w:val="center"/>
          </w:tcPr>
          <w:p w14:paraId="10C12C00" w14:textId="77777777" w:rsidR="009B7896" w:rsidRPr="00344EF3"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rPr>
            </w:pPr>
            <w:r>
              <w:rPr>
                <w:rFonts w:ascii="Arial" w:hAnsi="Arial" w:cs="Arial"/>
                <w:color w:val="auto"/>
                <w:szCs w:val="20"/>
              </w:rPr>
              <w:t>Westby 2015</w:t>
            </w:r>
          </w:p>
        </w:tc>
      </w:tr>
      <w:tr w:rsidR="009B7896" w:rsidRPr="0078683F" w14:paraId="17504329"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6D6F6AB8" w14:textId="77777777" w:rsidR="009B7896" w:rsidRPr="000140DF" w:rsidRDefault="009B7896" w:rsidP="00064A5F">
            <w:pPr>
              <w:pStyle w:val="MDPI31text"/>
              <w:spacing w:line="240" w:lineRule="auto"/>
              <w:ind w:left="426" w:firstLine="0"/>
              <w:jc w:val="left"/>
              <w:rPr>
                <w:rFonts w:ascii="Arial" w:hAnsi="Arial" w:cs="Arial"/>
                <w:b w:val="0"/>
                <w:color w:val="auto"/>
                <w:szCs w:val="20"/>
              </w:rPr>
            </w:pPr>
            <w:r w:rsidRPr="000140DF">
              <w:rPr>
                <w:rFonts w:ascii="Arial" w:hAnsi="Arial" w:cs="Arial"/>
                <w:b w:val="0"/>
                <w:color w:val="auto"/>
                <w:szCs w:val="20"/>
              </w:rPr>
              <w:t xml:space="preserve">Eastern chipmunks </w:t>
            </w:r>
          </w:p>
          <w:p w14:paraId="665E02B0" w14:textId="77777777" w:rsidR="009B7896" w:rsidRPr="000140DF" w:rsidRDefault="009B7896" w:rsidP="00064A5F">
            <w:pPr>
              <w:pStyle w:val="MDPI31text"/>
              <w:spacing w:line="240" w:lineRule="auto"/>
              <w:ind w:left="426" w:firstLine="0"/>
              <w:jc w:val="left"/>
              <w:rPr>
                <w:rFonts w:ascii="Arial" w:hAnsi="Arial" w:cs="Arial"/>
                <w:b w:val="0"/>
                <w:color w:val="auto"/>
                <w:szCs w:val="20"/>
              </w:rPr>
            </w:pPr>
            <w:r w:rsidRPr="000140DF">
              <w:rPr>
                <w:rFonts w:ascii="Arial" w:hAnsi="Arial" w:cs="Arial"/>
                <w:b w:val="0"/>
                <w:color w:val="auto"/>
                <w:szCs w:val="20"/>
              </w:rPr>
              <w:t>(</w:t>
            </w:r>
            <w:r w:rsidRPr="000140DF">
              <w:rPr>
                <w:rFonts w:ascii="Arial" w:hAnsi="Arial" w:cs="Arial"/>
                <w:b w:val="0"/>
                <w:i/>
                <w:iCs/>
                <w:color w:val="auto"/>
                <w:szCs w:val="20"/>
              </w:rPr>
              <w:t>Tamias striatus</w:t>
            </w:r>
            <w:r w:rsidRPr="000140DF">
              <w:rPr>
                <w:rFonts w:ascii="Arial" w:hAnsi="Arial" w:cs="Arial"/>
                <w:b w:val="0"/>
                <w:color w:val="auto"/>
                <w:szCs w:val="20"/>
              </w:rPr>
              <w:t>)</w:t>
            </w:r>
            <w:r w:rsidRPr="000140DF">
              <w:rPr>
                <w:rFonts w:ascii="Arial" w:hAnsi="Arial" w:cs="Arial"/>
                <w:b w:val="0"/>
                <w:color w:val="auto"/>
                <w:szCs w:val="20"/>
                <w:vertAlign w:val="superscript"/>
              </w:rPr>
              <w:t>1</w:t>
            </w:r>
          </w:p>
        </w:tc>
        <w:tc>
          <w:tcPr>
            <w:tcW w:w="564" w:type="pct"/>
            <w:tcBorders>
              <w:top w:val="none" w:sz="0" w:space="0" w:color="auto"/>
              <w:bottom w:val="none" w:sz="0" w:space="0" w:color="auto"/>
            </w:tcBorders>
            <w:noWrap/>
            <w:vAlign w:val="center"/>
          </w:tcPr>
          <w:p w14:paraId="3F99FEB7"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9</w:t>
            </w:r>
          </w:p>
        </w:tc>
        <w:tc>
          <w:tcPr>
            <w:tcW w:w="2122" w:type="pct"/>
            <w:tcBorders>
              <w:top w:val="none" w:sz="0" w:space="0" w:color="auto"/>
              <w:bottom w:val="none" w:sz="0" w:space="0" w:color="auto"/>
              <w:right w:val="none" w:sz="0" w:space="0" w:color="auto"/>
            </w:tcBorders>
            <w:noWrap/>
            <w:vAlign w:val="center"/>
          </w:tcPr>
          <w:p w14:paraId="11CD9816" w14:textId="77777777" w:rsidR="009B7896" w:rsidRPr="0078683F"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78683F">
              <w:rPr>
                <w:rFonts w:ascii="Arial" w:hAnsi="Arial" w:cs="Arial"/>
                <w:color w:val="auto"/>
                <w:szCs w:val="20"/>
                <w:lang w:val="en-CA"/>
              </w:rPr>
              <w:t>Berry 1975, Landry 1988, Lancaster 2005, Gauld 1974, Walker 1993, Cully 1991, Gauld 1975, Kitron 1998</w:t>
            </w:r>
          </w:p>
        </w:tc>
      </w:tr>
      <w:tr w:rsidR="009B7896" w:rsidRPr="001D537E" w14:paraId="6428FD19"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7D2D3416" w14:textId="77777777" w:rsidR="009B7896" w:rsidRPr="000140DF" w:rsidRDefault="009B7896" w:rsidP="00064A5F">
            <w:pPr>
              <w:pStyle w:val="MDPI31text"/>
              <w:spacing w:line="240" w:lineRule="auto"/>
              <w:ind w:left="426" w:firstLine="0"/>
              <w:jc w:val="left"/>
              <w:rPr>
                <w:rFonts w:ascii="Arial" w:hAnsi="Arial" w:cs="Arial"/>
                <w:b w:val="0"/>
                <w:color w:val="auto"/>
                <w:szCs w:val="20"/>
              </w:rPr>
            </w:pPr>
            <w:r w:rsidRPr="000140DF">
              <w:rPr>
                <w:rFonts w:ascii="Arial" w:hAnsi="Arial" w:cs="Arial"/>
                <w:b w:val="0"/>
                <w:color w:val="auto"/>
                <w:szCs w:val="20"/>
              </w:rPr>
              <w:t xml:space="preserve">Species not reported </w:t>
            </w:r>
          </w:p>
        </w:tc>
        <w:tc>
          <w:tcPr>
            <w:tcW w:w="564" w:type="pct"/>
            <w:noWrap/>
            <w:vAlign w:val="center"/>
          </w:tcPr>
          <w:p w14:paraId="4A343909"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noWrap/>
            <w:vAlign w:val="center"/>
          </w:tcPr>
          <w:p w14:paraId="507CF0A6" w14:textId="77777777" w:rsidR="009B7896" w:rsidRPr="00344EF3"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rPr>
            </w:pPr>
            <w:r w:rsidRPr="00623E09">
              <w:rPr>
                <w:rFonts w:ascii="Arial" w:hAnsi="Arial" w:cs="Arial"/>
                <w:color w:val="auto"/>
                <w:szCs w:val="20"/>
              </w:rPr>
              <w:t>Balfour 1976</w:t>
            </w:r>
          </w:p>
        </w:tc>
      </w:tr>
      <w:tr w:rsidR="009B7896" w:rsidRPr="00623E09" w14:paraId="38053243"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13829E66" w14:textId="77777777" w:rsidR="009B7896" w:rsidRPr="000140DF" w:rsidRDefault="009B7896" w:rsidP="00064A5F">
            <w:pPr>
              <w:pStyle w:val="MDPI31text"/>
              <w:spacing w:line="240" w:lineRule="auto"/>
              <w:ind w:left="426" w:firstLine="0"/>
              <w:jc w:val="left"/>
              <w:rPr>
                <w:rFonts w:ascii="Arial" w:hAnsi="Arial" w:cs="Arial"/>
                <w:b w:val="0"/>
                <w:i/>
                <w:iCs/>
                <w:color w:val="auto"/>
                <w:szCs w:val="20"/>
              </w:rPr>
            </w:pPr>
            <w:r w:rsidRPr="000140DF">
              <w:rPr>
                <w:rFonts w:ascii="Arial" w:hAnsi="Arial" w:cs="Arial"/>
                <w:b w:val="0"/>
                <w:i/>
                <w:iCs/>
                <w:color w:val="auto"/>
                <w:szCs w:val="20"/>
              </w:rPr>
              <w:t>Marmota monax</w:t>
            </w:r>
            <w:r w:rsidRPr="000140DF">
              <w:rPr>
                <w:rFonts w:ascii="Arial" w:hAnsi="Arial" w:cs="Arial"/>
                <w:b w:val="0"/>
                <w:i/>
                <w:iCs/>
                <w:color w:val="auto"/>
                <w:szCs w:val="20"/>
                <w:vertAlign w:val="superscript"/>
              </w:rPr>
              <w:t>1</w:t>
            </w:r>
          </w:p>
        </w:tc>
        <w:tc>
          <w:tcPr>
            <w:tcW w:w="564" w:type="pct"/>
            <w:tcBorders>
              <w:top w:val="none" w:sz="0" w:space="0" w:color="auto"/>
              <w:bottom w:val="none" w:sz="0" w:space="0" w:color="auto"/>
            </w:tcBorders>
            <w:noWrap/>
            <w:vAlign w:val="center"/>
          </w:tcPr>
          <w:p w14:paraId="15035B44"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tcBorders>
              <w:top w:val="none" w:sz="0" w:space="0" w:color="auto"/>
              <w:bottom w:val="none" w:sz="0" w:space="0" w:color="auto"/>
              <w:right w:val="none" w:sz="0" w:space="0" w:color="auto"/>
            </w:tcBorders>
            <w:noWrap/>
            <w:vAlign w:val="center"/>
          </w:tcPr>
          <w:p w14:paraId="3CD0F9A0" w14:textId="77777777" w:rsidR="009B7896" w:rsidRPr="00623E09"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fr-CA"/>
              </w:rPr>
            </w:pPr>
            <w:r>
              <w:rPr>
                <w:rFonts w:ascii="Arial" w:hAnsi="Arial" w:cs="Arial"/>
                <w:color w:val="auto"/>
                <w:szCs w:val="20"/>
                <w:lang w:val="fr-CA"/>
              </w:rPr>
              <w:t>Berry</w:t>
            </w:r>
            <w:r w:rsidRPr="00623E09">
              <w:rPr>
                <w:rFonts w:ascii="Arial" w:hAnsi="Arial" w:cs="Arial"/>
                <w:color w:val="auto"/>
                <w:szCs w:val="20"/>
                <w:lang w:val="fr-CA"/>
              </w:rPr>
              <w:t xml:space="preserve"> 1975</w:t>
            </w:r>
          </w:p>
        </w:tc>
      </w:tr>
      <w:tr w:rsidR="009B7896" w:rsidRPr="00623E09" w14:paraId="6701589E"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3A660497" w14:textId="77777777" w:rsidR="009B7896" w:rsidRPr="00623E09" w:rsidRDefault="009B7896" w:rsidP="00064A5F">
            <w:pPr>
              <w:pStyle w:val="MDPI31text"/>
              <w:spacing w:line="240" w:lineRule="auto"/>
              <w:ind w:left="426" w:firstLine="0"/>
              <w:jc w:val="left"/>
              <w:rPr>
                <w:rFonts w:ascii="Arial" w:hAnsi="Arial" w:cs="Arial"/>
                <w:b w:val="0"/>
                <w:color w:val="auto"/>
                <w:szCs w:val="20"/>
                <w:lang w:val="fr-CA"/>
              </w:rPr>
            </w:pPr>
            <w:r w:rsidRPr="00623E09">
              <w:rPr>
                <w:rFonts w:ascii="Arial" w:hAnsi="Arial" w:cs="Arial"/>
                <w:b w:val="0"/>
                <w:i/>
                <w:iCs/>
                <w:color w:val="auto"/>
                <w:szCs w:val="20"/>
                <w:lang w:val="fr-CA"/>
              </w:rPr>
              <w:t>Canis familiaris</w:t>
            </w:r>
            <w:r w:rsidRPr="00623E09">
              <w:rPr>
                <w:rFonts w:ascii="Arial" w:hAnsi="Arial" w:cs="Arial"/>
                <w:b w:val="0"/>
                <w:i/>
                <w:iCs/>
                <w:color w:val="auto"/>
                <w:szCs w:val="20"/>
                <w:vertAlign w:val="superscript"/>
                <w:lang w:val="fr-CA"/>
              </w:rPr>
              <w:t>3</w:t>
            </w:r>
          </w:p>
        </w:tc>
        <w:tc>
          <w:tcPr>
            <w:tcW w:w="564" w:type="pct"/>
            <w:noWrap/>
            <w:vAlign w:val="center"/>
          </w:tcPr>
          <w:p w14:paraId="76CADCEF" w14:textId="77777777" w:rsidR="009B7896" w:rsidRPr="00623E09"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fr-CA"/>
              </w:rPr>
            </w:pPr>
            <w:r w:rsidRPr="00623E09">
              <w:rPr>
                <w:rFonts w:ascii="Arial" w:hAnsi="Arial" w:cs="Arial"/>
                <w:color w:val="auto"/>
                <w:szCs w:val="20"/>
                <w:lang w:val="fr-CA"/>
              </w:rPr>
              <w:t>3</w:t>
            </w:r>
          </w:p>
        </w:tc>
        <w:tc>
          <w:tcPr>
            <w:tcW w:w="2122" w:type="pct"/>
            <w:noWrap/>
            <w:vAlign w:val="center"/>
          </w:tcPr>
          <w:p w14:paraId="5F8AB2FC" w14:textId="77777777" w:rsidR="009B7896" w:rsidRPr="00623E09"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 xml:space="preserve">Godsey </w:t>
            </w:r>
            <w:r w:rsidRPr="00623E09">
              <w:rPr>
                <w:rFonts w:ascii="Arial" w:hAnsi="Arial" w:cs="Arial"/>
                <w:color w:val="auto"/>
                <w:szCs w:val="20"/>
                <w:lang w:val="en-CA"/>
              </w:rPr>
              <w:t>1988, Black 1994, Tatum 1999</w:t>
            </w:r>
          </w:p>
        </w:tc>
      </w:tr>
      <w:tr w:rsidR="009B7896" w:rsidRPr="001D537E" w14:paraId="1679EA65"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39B194E4" w14:textId="77777777" w:rsidR="009B7896" w:rsidRPr="000140DF" w:rsidRDefault="009B7896" w:rsidP="00064A5F">
            <w:pPr>
              <w:pStyle w:val="MDPI31text"/>
              <w:spacing w:line="240" w:lineRule="auto"/>
              <w:ind w:left="426" w:firstLine="0"/>
              <w:jc w:val="left"/>
              <w:rPr>
                <w:rFonts w:ascii="Arial" w:hAnsi="Arial" w:cs="Arial"/>
                <w:b w:val="0"/>
                <w:i/>
                <w:iCs/>
                <w:color w:val="auto"/>
                <w:szCs w:val="20"/>
              </w:rPr>
            </w:pPr>
            <w:r w:rsidRPr="000140DF">
              <w:rPr>
                <w:rFonts w:ascii="Arial" w:hAnsi="Arial" w:cs="Arial"/>
                <w:b w:val="0"/>
                <w:i/>
                <w:iCs/>
                <w:color w:val="auto"/>
                <w:szCs w:val="20"/>
              </w:rPr>
              <w:t>Sus domesticus</w:t>
            </w:r>
            <w:r w:rsidRPr="000140DF">
              <w:rPr>
                <w:rFonts w:ascii="Arial" w:hAnsi="Arial" w:cs="Arial"/>
                <w:b w:val="0"/>
                <w:i/>
                <w:iCs/>
                <w:color w:val="auto"/>
                <w:szCs w:val="20"/>
                <w:vertAlign w:val="superscript"/>
              </w:rPr>
              <w:t>3</w:t>
            </w:r>
          </w:p>
        </w:tc>
        <w:tc>
          <w:tcPr>
            <w:tcW w:w="564" w:type="pct"/>
            <w:tcBorders>
              <w:top w:val="none" w:sz="0" w:space="0" w:color="auto"/>
              <w:bottom w:val="none" w:sz="0" w:space="0" w:color="auto"/>
            </w:tcBorders>
            <w:noWrap/>
            <w:vAlign w:val="center"/>
          </w:tcPr>
          <w:p w14:paraId="6CA9D374" w14:textId="77777777" w:rsidR="009B7896" w:rsidRPr="00344EF3"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r w:rsidRPr="00344EF3">
              <w:rPr>
                <w:rFonts w:ascii="Arial" w:hAnsi="Arial" w:cs="Arial"/>
                <w:color w:val="auto"/>
                <w:szCs w:val="20"/>
              </w:rPr>
              <w:t>1</w:t>
            </w:r>
          </w:p>
        </w:tc>
        <w:tc>
          <w:tcPr>
            <w:tcW w:w="2122" w:type="pct"/>
            <w:tcBorders>
              <w:top w:val="none" w:sz="0" w:space="0" w:color="auto"/>
              <w:bottom w:val="none" w:sz="0" w:space="0" w:color="auto"/>
              <w:right w:val="none" w:sz="0" w:space="0" w:color="auto"/>
            </w:tcBorders>
            <w:noWrap/>
            <w:vAlign w:val="center"/>
          </w:tcPr>
          <w:p w14:paraId="4A22072B" w14:textId="77777777" w:rsidR="009B7896" w:rsidRPr="00344EF3"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r>
              <w:rPr>
                <w:rFonts w:ascii="Arial" w:hAnsi="Arial" w:cs="Arial"/>
                <w:color w:val="auto"/>
                <w:szCs w:val="20"/>
              </w:rPr>
              <w:t>Godsey  1988</w:t>
            </w:r>
          </w:p>
        </w:tc>
      </w:tr>
      <w:tr w:rsidR="009B7896" w:rsidRPr="001D537E" w14:paraId="7BF5A72F"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5E21DC23" w14:textId="77777777" w:rsidR="009B7896" w:rsidRPr="000140DF" w:rsidRDefault="009B7896" w:rsidP="00064A5F">
            <w:pPr>
              <w:pStyle w:val="MDPI31text"/>
              <w:spacing w:line="240" w:lineRule="auto"/>
              <w:ind w:left="426" w:firstLine="0"/>
              <w:jc w:val="left"/>
              <w:rPr>
                <w:rFonts w:ascii="Arial" w:hAnsi="Arial" w:cs="Arial"/>
                <w:b w:val="0"/>
                <w:i/>
                <w:iCs/>
                <w:color w:val="auto"/>
                <w:szCs w:val="20"/>
              </w:rPr>
            </w:pPr>
            <w:r w:rsidRPr="000140DF">
              <w:rPr>
                <w:rFonts w:ascii="Arial" w:hAnsi="Arial" w:cs="Arial"/>
                <w:b w:val="0"/>
                <w:i/>
                <w:iCs/>
                <w:color w:val="auto"/>
                <w:szCs w:val="20"/>
              </w:rPr>
              <w:t>Equus caballus</w:t>
            </w:r>
            <w:r w:rsidRPr="000140DF">
              <w:rPr>
                <w:rFonts w:ascii="Arial" w:hAnsi="Arial" w:cs="Arial"/>
                <w:b w:val="0"/>
                <w:i/>
                <w:iCs/>
                <w:color w:val="auto"/>
                <w:szCs w:val="20"/>
                <w:vertAlign w:val="superscript"/>
              </w:rPr>
              <w:t>3</w:t>
            </w:r>
          </w:p>
        </w:tc>
        <w:tc>
          <w:tcPr>
            <w:tcW w:w="564" w:type="pct"/>
            <w:noWrap/>
            <w:vAlign w:val="center"/>
          </w:tcPr>
          <w:p w14:paraId="54071470" w14:textId="77777777" w:rsidR="009B7896" w:rsidRPr="00344EF3"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rPr>
            </w:pPr>
            <w:r w:rsidRPr="00344EF3">
              <w:rPr>
                <w:rFonts w:ascii="Arial" w:hAnsi="Arial" w:cs="Arial"/>
                <w:color w:val="auto"/>
                <w:szCs w:val="20"/>
              </w:rPr>
              <w:t>2</w:t>
            </w:r>
          </w:p>
        </w:tc>
        <w:tc>
          <w:tcPr>
            <w:tcW w:w="2122" w:type="pct"/>
            <w:noWrap/>
            <w:vAlign w:val="center"/>
          </w:tcPr>
          <w:p w14:paraId="2EA7F1D8" w14:textId="77777777" w:rsidR="009B7896" w:rsidRPr="00344EF3"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rPr>
            </w:pPr>
            <w:r>
              <w:rPr>
                <w:rFonts w:ascii="Arial" w:hAnsi="Arial" w:cs="Arial"/>
                <w:color w:val="auto"/>
                <w:szCs w:val="20"/>
              </w:rPr>
              <w:t>Godsey 1988, Berry 1975</w:t>
            </w:r>
          </w:p>
        </w:tc>
      </w:tr>
      <w:tr w:rsidR="009B7896" w:rsidRPr="001D537E" w14:paraId="072AFADD"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1A1BAD5D" w14:textId="77777777" w:rsidR="009B7896" w:rsidRPr="000140DF" w:rsidRDefault="009B7896" w:rsidP="00064A5F">
            <w:pPr>
              <w:pStyle w:val="MDPI31text"/>
              <w:spacing w:line="240" w:lineRule="auto"/>
              <w:ind w:left="426" w:firstLine="0"/>
              <w:jc w:val="left"/>
              <w:rPr>
                <w:rFonts w:ascii="Arial" w:hAnsi="Arial" w:cs="Arial"/>
                <w:b w:val="0"/>
                <w:i/>
                <w:iCs/>
                <w:color w:val="auto"/>
                <w:szCs w:val="20"/>
              </w:rPr>
            </w:pPr>
            <w:r w:rsidRPr="000140DF">
              <w:rPr>
                <w:rFonts w:ascii="Arial" w:hAnsi="Arial" w:cs="Arial"/>
                <w:b w:val="0"/>
                <w:i/>
                <w:iCs/>
                <w:color w:val="auto"/>
                <w:szCs w:val="20"/>
              </w:rPr>
              <w:t>Bos taurus</w:t>
            </w:r>
            <w:r w:rsidRPr="000140DF">
              <w:rPr>
                <w:rFonts w:ascii="Arial" w:hAnsi="Arial" w:cs="Arial"/>
                <w:b w:val="0"/>
                <w:i/>
                <w:iCs/>
                <w:color w:val="auto"/>
                <w:szCs w:val="20"/>
                <w:vertAlign w:val="superscript"/>
              </w:rPr>
              <w:t>3</w:t>
            </w:r>
          </w:p>
        </w:tc>
        <w:tc>
          <w:tcPr>
            <w:tcW w:w="564" w:type="pct"/>
            <w:tcBorders>
              <w:top w:val="none" w:sz="0" w:space="0" w:color="auto"/>
              <w:bottom w:val="none" w:sz="0" w:space="0" w:color="auto"/>
            </w:tcBorders>
            <w:noWrap/>
            <w:vAlign w:val="center"/>
          </w:tcPr>
          <w:p w14:paraId="32D682DB" w14:textId="77777777" w:rsidR="009B7896" w:rsidRPr="00344EF3"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r w:rsidRPr="00344EF3">
              <w:rPr>
                <w:rFonts w:ascii="Arial" w:hAnsi="Arial" w:cs="Arial"/>
                <w:color w:val="auto"/>
                <w:szCs w:val="20"/>
              </w:rPr>
              <w:t>1</w:t>
            </w:r>
          </w:p>
        </w:tc>
        <w:tc>
          <w:tcPr>
            <w:tcW w:w="2122" w:type="pct"/>
            <w:tcBorders>
              <w:top w:val="none" w:sz="0" w:space="0" w:color="auto"/>
              <w:bottom w:val="none" w:sz="0" w:space="0" w:color="auto"/>
              <w:right w:val="none" w:sz="0" w:space="0" w:color="auto"/>
            </w:tcBorders>
            <w:noWrap/>
            <w:vAlign w:val="center"/>
          </w:tcPr>
          <w:p w14:paraId="6A66DCA1" w14:textId="77777777" w:rsidR="009B7896" w:rsidRPr="00344EF3"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r>
              <w:rPr>
                <w:rFonts w:ascii="Arial" w:hAnsi="Arial" w:cs="Arial"/>
                <w:color w:val="auto"/>
                <w:szCs w:val="20"/>
              </w:rPr>
              <w:t>Godsey  1988</w:t>
            </w:r>
          </w:p>
        </w:tc>
      </w:tr>
      <w:tr w:rsidR="009B7896" w:rsidRPr="001D537E" w14:paraId="29ACA862"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16E692C1" w14:textId="77777777" w:rsidR="009B7896" w:rsidRPr="008803D4" w:rsidRDefault="009B7896" w:rsidP="00064A5F">
            <w:pPr>
              <w:pStyle w:val="MDPI31text"/>
              <w:spacing w:line="240" w:lineRule="auto"/>
              <w:ind w:firstLine="0"/>
              <w:jc w:val="left"/>
              <w:rPr>
                <w:rFonts w:ascii="Arial" w:hAnsi="Arial" w:cs="Arial"/>
                <w:b w:val="0"/>
                <w:color w:val="auto"/>
                <w:szCs w:val="20"/>
                <w:lang w:val="en-CA"/>
              </w:rPr>
            </w:pPr>
            <w:r w:rsidRPr="008803D4">
              <w:rPr>
                <w:rFonts w:ascii="Arial" w:hAnsi="Arial" w:cs="Arial"/>
                <w:b w:val="0"/>
                <w:color w:val="auto"/>
                <w:szCs w:val="20"/>
                <w:lang w:val="en-CA"/>
              </w:rPr>
              <w:t>Isolation of LACV in hosts (Table 3)</w:t>
            </w:r>
          </w:p>
        </w:tc>
        <w:tc>
          <w:tcPr>
            <w:tcW w:w="564" w:type="pct"/>
            <w:noWrap/>
            <w:vAlign w:val="center"/>
          </w:tcPr>
          <w:p w14:paraId="2698BEDF"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p>
        </w:tc>
        <w:tc>
          <w:tcPr>
            <w:tcW w:w="2122" w:type="pct"/>
            <w:noWrap/>
            <w:vAlign w:val="center"/>
          </w:tcPr>
          <w:p w14:paraId="4CDF32CC"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p>
        </w:tc>
      </w:tr>
      <w:tr w:rsidR="009B7896" w:rsidRPr="001D537E" w14:paraId="74FE73DB"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5FC47D22" w14:textId="77777777" w:rsidR="009B7896" w:rsidRPr="008803D4" w:rsidRDefault="009B7896" w:rsidP="00064A5F">
            <w:pPr>
              <w:pStyle w:val="MDPI31text"/>
              <w:spacing w:line="240" w:lineRule="auto"/>
              <w:ind w:left="426" w:firstLine="0"/>
              <w:jc w:val="left"/>
              <w:rPr>
                <w:rFonts w:ascii="Arial" w:hAnsi="Arial" w:cs="Arial"/>
                <w:b w:val="0"/>
                <w:color w:val="auto"/>
                <w:szCs w:val="20"/>
                <w:lang w:val="en-CA"/>
              </w:rPr>
            </w:pPr>
            <w:r w:rsidRPr="008803D4">
              <w:rPr>
                <w:rFonts w:ascii="Arial" w:hAnsi="Arial" w:cs="Arial"/>
                <w:b w:val="0"/>
                <w:color w:val="auto"/>
                <w:szCs w:val="20"/>
              </w:rPr>
              <w:t>gray squirrels (</w:t>
            </w:r>
            <w:r w:rsidRPr="008803D4">
              <w:rPr>
                <w:rFonts w:ascii="Arial" w:hAnsi="Arial" w:cs="Arial"/>
                <w:b w:val="0"/>
                <w:i/>
                <w:color w:val="auto"/>
                <w:szCs w:val="20"/>
              </w:rPr>
              <w:t>S. carolinensis</w:t>
            </w:r>
            <w:r w:rsidRPr="008803D4">
              <w:rPr>
                <w:rFonts w:ascii="Arial" w:hAnsi="Arial" w:cs="Arial"/>
                <w:b w:val="0"/>
                <w:color w:val="auto"/>
                <w:szCs w:val="20"/>
              </w:rPr>
              <w:t>)</w:t>
            </w:r>
          </w:p>
        </w:tc>
        <w:tc>
          <w:tcPr>
            <w:tcW w:w="564" w:type="pct"/>
            <w:tcBorders>
              <w:top w:val="none" w:sz="0" w:space="0" w:color="auto"/>
              <w:bottom w:val="none" w:sz="0" w:space="0" w:color="auto"/>
            </w:tcBorders>
            <w:noWrap/>
            <w:vAlign w:val="center"/>
          </w:tcPr>
          <w:p w14:paraId="100170C6"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2</w:t>
            </w:r>
          </w:p>
        </w:tc>
        <w:tc>
          <w:tcPr>
            <w:tcW w:w="2122" w:type="pct"/>
            <w:tcBorders>
              <w:top w:val="none" w:sz="0" w:space="0" w:color="auto"/>
              <w:bottom w:val="none" w:sz="0" w:space="0" w:color="auto"/>
              <w:right w:val="none" w:sz="0" w:space="0" w:color="auto"/>
            </w:tcBorders>
            <w:noWrap/>
            <w:vAlign w:val="center"/>
          </w:tcPr>
          <w:p w14:paraId="2250133B"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496EAB">
              <w:rPr>
                <w:rFonts w:ascii="Arial" w:hAnsi="Arial" w:cs="Arial"/>
                <w:color w:val="auto"/>
                <w:szCs w:val="20"/>
                <w:lang w:val="en-CA"/>
              </w:rPr>
              <w:t>Ksiazek 1977b, Ksiazek 1977a</w:t>
            </w:r>
          </w:p>
        </w:tc>
      </w:tr>
      <w:tr w:rsidR="009B7896" w:rsidRPr="001D537E" w14:paraId="39D9EC84"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60AF85F4" w14:textId="77777777" w:rsidR="009B7896" w:rsidRPr="008803D4" w:rsidRDefault="009B7896" w:rsidP="00064A5F">
            <w:pPr>
              <w:pStyle w:val="MDPI31text"/>
              <w:spacing w:line="240" w:lineRule="auto"/>
              <w:ind w:left="426" w:firstLine="0"/>
              <w:jc w:val="left"/>
              <w:rPr>
                <w:rFonts w:ascii="Arial" w:hAnsi="Arial" w:cs="Arial"/>
                <w:b w:val="0"/>
                <w:color w:val="auto"/>
                <w:szCs w:val="20"/>
                <w:lang w:val="en-CA"/>
              </w:rPr>
            </w:pPr>
            <w:r w:rsidRPr="008803D4">
              <w:rPr>
                <w:rFonts w:ascii="Arial" w:hAnsi="Arial" w:cs="Arial"/>
                <w:b w:val="0"/>
                <w:color w:val="auto"/>
                <w:szCs w:val="20"/>
              </w:rPr>
              <w:t>eastern chipmunks (</w:t>
            </w:r>
            <w:r w:rsidRPr="008803D4">
              <w:rPr>
                <w:rFonts w:ascii="Arial" w:hAnsi="Arial" w:cs="Arial"/>
                <w:b w:val="0"/>
                <w:i/>
                <w:color w:val="auto"/>
                <w:szCs w:val="20"/>
              </w:rPr>
              <w:t>T. striatus</w:t>
            </w:r>
            <w:r w:rsidRPr="008803D4">
              <w:rPr>
                <w:rFonts w:ascii="Arial" w:hAnsi="Arial" w:cs="Arial"/>
                <w:b w:val="0"/>
                <w:color w:val="auto"/>
                <w:szCs w:val="20"/>
              </w:rPr>
              <w:t>)</w:t>
            </w:r>
          </w:p>
        </w:tc>
        <w:tc>
          <w:tcPr>
            <w:tcW w:w="564" w:type="pct"/>
            <w:noWrap/>
            <w:vAlign w:val="center"/>
          </w:tcPr>
          <w:p w14:paraId="48B2C2F9"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3</w:t>
            </w:r>
          </w:p>
        </w:tc>
        <w:tc>
          <w:tcPr>
            <w:tcW w:w="2122" w:type="pct"/>
            <w:noWrap/>
            <w:vAlign w:val="center"/>
          </w:tcPr>
          <w:p w14:paraId="0CEEA26D"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sidRPr="00496EAB">
              <w:rPr>
                <w:rFonts w:ascii="Arial" w:hAnsi="Arial" w:cs="Arial"/>
                <w:color w:val="auto"/>
                <w:szCs w:val="20"/>
                <w:lang w:val="en-CA"/>
              </w:rPr>
              <w:t>Ksiazek 1977b, Ksiazek 1977a, Landry</w:t>
            </w:r>
            <w:r>
              <w:rPr>
                <w:rFonts w:ascii="Arial" w:hAnsi="Arial" w:cs="Arial"/>
                <w:color w:val="auto"/>
                <w:szCs w:val="20"/>
                <w:lang w:val="en-CA"/>
              </w:rPr>
              <w:t xml:space="preserve"> </w:t>
            </w:r>
            <w:r w:rsidRPr="00496EAB">
              <w:rPr>
                <w:rFonts w:ascii="Arial" w:hAnsi="Arial" w:cs="Arial"/>
                <w:color w:val="auto"/>
                <w:szCs w:val="20"/>
                <w:lang w:val="en-CA"/>
              </w:rPr>
              <w:t>1988</w:t>
            </w:r>
          </w:p>
        </w:tc>
      </w:tr>
      <w:tr w:rsidR="009B7896" w:rsidRPr="001D537E" w14:paraId="7CA03692"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78535147" w14:textId="77777777" w:rsidR="009B7896" w:rsidRPr="008803D4" w:rsidRDefault="009B7896" w:rsidP="00064A5F">
            <w:pPr>
              <w:pStyle w:val="MDPI31text"/>
              <w:spacing w:line="240" w:lineRule="auto"/>
              <w:ind w:firstLine="0"/>
              <w:jc w:val="left"/>
              <w:rPr>
                <w:rFonts w:ascii="Arial" w:hAnsi="Arial" w:cs="Arial"/>
                <w:b w:val="0"/>
                <w:color w:val="auto"/>
                <w:szCs w:val="20"/>
                <w:lang w:val="en-CA"/>
              </w:rPr>
            </w:pPr>
            <w:r w:rsidRPr="008803D4">
              <w:rPr>
                <w:rFonts w:ascii="Arial" w:hAnsi="Arial" w:cs="Arial"/>
                <w:b w:val="0"/>
                <w:color w:val="auto"/>
                <w:szCs w:val="20"/>
                <w:lang w:val="en-CA"/>
              </w:rPr>
              <w:t xml:space="preserve">Successful host to vector transmission </w:t>
            </w:r>
          </w:p>
        </w:tc>
        <w:tc>
          <w:tcPr>
            <w:tcW w:w="564" w:type="pct"/>
            <w:tcBorders>
              <w:top w:val="none" w:sz="0" w:space="0" w:color="auto"/>
              <w:bottom w:val="none" w:sz="0" w:space="0" w:color="auto"/>
            </w:tcBorders>
            <w:noWrap/>
            <w:vAlign w:val="center"/>
          </w:tcPr>
          <w:p w14:paraId="2F61FC04"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p>
        </w:tc>
        <w:tc>
          <w:tcPr>
            <w:tcW w:w="2122" w:type="pct"/>
            <w:tcBorders>
              <w:top w:val="none" w:sz="0" w:space="0" w:color="auto"/>
              <w:bottom w:val="none" w:sz="0" w:space="0" w:color="auto"/>
              <w:right w:val="none" w:sz="0" w:space="0" w:color="auto"/>
            </w:tcBorders>
            <w:noWrap/>
            <w:vAlign w:val="center"/>
          </w:tcPr>
          <w:p w14:paraId="5D0DFC98"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p>
        </w:tc>
      </w:tr>
      <w:tr w:rsidR="009B7896" w:rsidRPr="001D537E" w14:paraId="1AAB62B3"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295A79B3" w14:textId="77777777" w:rsidR="009B7896" w:rsidRPr="008803D4" w:rsidRDefault="009B7896" w:rsidP="00064A5F">
            <w:pPr>
              <w:pStyle w:val="MDPI31text"/>
              <w:spacing w:line="240" w:lineRule="auto"/>
              <w:ind w:left="426" w:firstLine="0"/>
              <w:jc w:val="left"/>
              <w:rPr>
                <w:rFonts w:ascii="Arial" w:hAnsi="Arial" w:cs="Arial"/>
                <w:b w:val="0"/>
                <w:color w:val="auto"/>
                <w:szCs w:val="20"/>
                <w:lang w:val="en-CA"/>
              </w:rPr>
            </w:pPr>
            <w:r w:rsidRPr="008803D4">
              <w:rPr>
                <w:rFonts w:ascii="Arial" w:hAnsi="Arial" w:cs="Arial"/>
                <w:b w:val="0"/>
                <w:color w:val="auto"/>
                <w:szCs w:val="20"/>
                <w:lang w:val="en-CA"/>
              </w:rPr>
              <w:t>Chipmunk</w:t>
            </w:r>
          </w:p>
        </w:tc>
        <w:tc>
          <w:tcPr>
            <w:tcW w:w="564" w:type="pct"/>
            <w:noWrap/>
            <w:vAlign w:val="center"/>
          </w:tcPr>
          <w:p w14:paraId="0EFB88D8"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5</w:t>
            </w:r>
          </w:p>
        </w:tc>
        <w:tc>
          <w:tcPr>
            <w:tcW w:w="2122" w:type="pct"/>
            <w:noWrap/>
            <w:vAlign w:val="center"/>
          </w:tcPr>
          <w:p w14:paraId="62BD7E83"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sidRPr="00496EAB">
              <w:rPr>
                <w:rFonts w:ascii="Arial" w:hAnsi="Arial" w:cs="Arial"/>
                <w:color w:val="auto"/>
                <w:szCs w:val="20"/>
                <w:lang w:val="en-CA"/>
              </w:rPr>
              <w:t>Berry 1986, Amundson 1980, Cully</w:t>
            </w:r>
            <w:r>
              <w:rPr>
                <w:rFonts w:ascii="Arial" w:hAnsi="Arial" w:cs="Arial"/>
                <w:color w:val="auto"/>
                <w:szCs w:val="20"/>
                <w:lang w:val="en-CA"/>
              </w:rPr>
              <w:t xml:space="preserve"> </w:t>
            </w:r>
            <w:r w:rsidRPr="00496EAB">
              <w:rPr>
                <w:rFonts w:ascii="Arial" w:hAnsi="Arial" w:cs="Arial"/>
                <w:color w:val="auto"/>
                <w:szCs w:val="20"/>
                <w:lang w:val="en-CA"/>
              </w:rPr>
              <w:t>1992, Patrican 1985b, Thompson 1983</w:t>
            </w:r>
          </w:p>
        </w:tc>
      </w:tr>
      <w:tr w:rsidR="009B7896" w:rsidRPr="00496EAB" w14:paraId="012D8357"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3BF63136" w14:textId="77777777" w:rsidR="009B7896" w:rsidRPr="008803D4" w:rsidRDefault="009B7896" w:rsidP="00064A5F">
            <w:pPr>
              <w:pStyle w:val="MDPI31text"/>
              <w:spacing w:line="240" w:lineRule="auto"/>
              <w:ind w:left="426" w:firstLine="0"/>
              <w:jc w:val="left"/>
              <w:rPr>
                <w:rFonts w:ascii="Arial" w:hAnsi="Arial" w:cs="Arial"/>
                <w:b w:val="0"/>
                <w:color w:val="auto"/>
                <w:szCs w:val="20"/>
                <w:lang w:val="en-CA"/>
              </w:rPr>
            </w:pPr>
            <w:r w:rsidRPr="008803D4">
              <w:rPr>
                <w:rFonts w:ascii="Arial" w:hAnsi="Arial" w:cs="Arial"/>
                <w:b w:val="0"/>
                <w:color w:val="auto"/>
                <w:szCs w:val="20"/>
                <w:lang w:val="en-CA"/>
              </w:rPr>
              <w:t>H</w:t>
            </w:r>
            <w:r>
              <w:rPr>
                <w:rFonts w:ascii="Arial" w:hAnsi="Arial" w:cs="Arial"/>
                <w:b w:val="0"/>
                <w:color w:val="auto"/>
                <w:szCs w:val="20"/>
                <w:lang w:val="en-CA"/>
              </w:rPr>
              <w:t>amster</w:t>
            </w:r>
          </w:p>
        </w:tc>
        <w:tc>
          <w:tcPr>
            <w:tcW w:w="564" w:type="pct"/>
            <w:tcBorders>
              <w:top w:val="none" w:sz="0" w:space="0" w:color="auto"/>
              <w:bottom w:val="none" w:sz="0" w:space="0" w:color="auto"/>
            </w:tcBorders>
            <w:noWrap/>
            <w:vAlign w:val="center"/>
          </w:tcPr>
          <w:p w14:paraId="6ECAC9B1"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tcBorders>
              <w:top w:val="none" w:sz="0" w:space="0" w:color="auto"/>
              <w:bottom w:val="none" w:sz="0" w:space="0" w:color="auto"/>
              <w:right w:val="none" w:sz="0" w:space="0" w:color="auto"/>
            </w:tcBorders>
            <w:noWrap/>
            <w:vAlign w:val="center"/>
          </w:tcPr>
          <w:p w14:paraId="74A88CC6" w14:textId="77777777" w:rsidR="009B7896" w:rsidRPr="00496EAB"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fr-CA"/>
              </w:rPr>
            </w:pPr>
            <w:r w:rsidRPr="00496EAB">
              <w:rPr>
                <w:rFonts w:ascii="Arial" w:hAnsi="Arial" w:cs="Arial"/>
                <w:color w:val="auto"/>
                <w:szCs w:val="20"/>
                <w:lang w:val="fr-CA"/>
              </w:rPr>
              <w:t>Sardelis 2002</w:t>
            </w:r>
          </w:p>
        </w:tc>
      </w:tr>
      <w:tr w:rsidR="009B7896" w:rsidRPr="000C6AB4" w14:paraId="0A546542"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4A145A60" w14:textId="77777777" w:rsidR="009B7896" w:rsidRPr="008803D4" w:rsidRDefault="009B7896" w:rsidP="00064A5F">
            <w:pPr>
              <w:pStyle w:val="MDPI31text"/>
              <w:spacing w:line="240" w:lineRule="auto"/>
              <w:ind w:left="426" w:firstLine="0"/>
              <w:jc w:val="left"/>
              <w:rPr>
                <w:rFonts w:ascii="Arial" w:hAnsi="Arial" w:cs="Arial"/>
                <w:b w:val="0"/>
                <w:color w:val="auto"/>
                <w:szCs w:val="20"/>
                <w:lang w:val="en-CA"/>
              </w:rPr>
            </w:pPr>
            <w:r w:rsidRPr="008803D4">
              <w:rPr>
                <w:rFonts w:ascii="Arial" w:hAnsi="Arial" w:cs="Arial"/>
                <w:b w:val="0"/>
                <w:color w:val="auto"/>
                <w:szCs w:val="20"/>
                <w:lang w:val="en-CA"/>
              </w:rPr>
              <w:t>M</w:t>
            </w:r>
            <w:r>
              <w:rPr>
                <w:rFonts w:ascii="Arial" w:hAnsi="Arial" w:cs="Arial"/>
                <w:b w:val="0"/>
                <w:color w:val="auto"/>
                <w:szCs w:val="20"/>
                <w:lang w:val="en-CA"/>
              </w:rPr>
              <w:t>ouse</w:t>
            </w:r>
          </w:p>
        </w:tc>
        <w:tc>
          <w:tcPr>
            <w:tcW w:w="564" w:type="pct"/>
            <w:noWrap/>
            <w:vAlign w:val="center"/>
          </w:tcPr>
          <w:p w14:paraId="09DBF071"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3</w:t>
            </w:r>
          </w:p>
        </w:tc>
        <w:tc>
          <w:tcPr>
            <w:tcW w:w="2122" w:type="pct"/>
            <w:noWrap/>
            <w:vAlign w:val="center"/>
          </w:tcPr>
          <w:p w14:paraId="55A3DCA4" w14:textId="77777777" w:rsidR="009B7896" w:rsidRPr="000C6AB4"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fr-CA"/>
              </w:rPr>
            </w:pPr>
            <w:r w:rsidRPr="00496EAB">
              <w:rPr>
                <w:rFonts w:ascii="Arial" w:hAnsi="Arial" w:cs="Arial"/>
                <w:color w:val="auto"/>
                <w:szCs w:val="20"/>
                <w:lang w:val="fr-CA"/>
              </w:rPr>
              <w:t>Wa</w:t>
            </w:r>
            <w:r>
              <w:rPr>
                <w:rFonts w:ascii="Arial" w:hAnsi="Arial" w:cs="Arial"/>
                <w:color w:val="auto"/>
                <w:szCs w:val="20"/>
                <w:lang w:val="fr-CA"/>
              </w:rPr>
              <w:t>tts 1975, Pantuwatana 1972, Berry 1986</w:t>
            </w:r>
          </w:p>
        </w:tc>
      </w:tr>
      <w:tr w:rsidR="009B7896" w:rsidRPr="001D537E" w14:paraId="0150485C"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62BD5B1C" w14:textId="77777777" w:rsidR="009B7896" w:rsidRPr="008803D4" w:rsidRDefault="009B7896" w:rsidP="00064A5F">
            <w:pPr>
              <w:pStyle w:val="MDPI31text"/>
              <w:spacing w:line="240" w:lineRule="auto"/>
              <w:ind w:left="426" w:firstLine="0"/>
              <w:jc w:val="left"/>
              <w:rPr>
                <w:rFonts w:ascii="Arial" w:hAnsi="Arial" w:cs="Arial"/>
                <w:b w:val="0"/>
                <w:color w:val="auto"/>
                <w:szCs w:val="20"/>
                <w:lang w:val="en-CA"/>
              </w:rPr>
            </w:pPr>
            <w:r w:rsidRPr="008803D4">
              <w:rPr>
                <w:rFonts w:ascii="Arial" w:hAnsi="Arial" w:cs="Arial"/>
                <w:b w:val="0"/>
                <w:color w:val="auto"/>
                <w:szCs w:val="20"/>
                <w:lang w:val="en-CA"/>
              </w:rPr>
              <w:t>Dogs</w:t>
            </w:r>
          </w:p>
        </w:tc>
        <w:tc>
          <w:tcPr>
            <w:tcW w:w="564" w:type="pct"/>
            <w:tcBorders>
              <w:top w:val="none" w:sz="0" w:space="0" w:color="auto"/>
              <w:bottom w:val="none" w:sz="0" w:space="0" w:color="auto"/>
            </w:tcBorders>
            <w:noWrap/>
            <w:vAlign w:val="center"/>
          </w:tcPr>
          <w:p w14:paraId="155D1B9D"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tcBorders>
              <w:top w:val="none" w:sz="0" w:space="0" w:color="auto"/>
              <w:bottom w:val="none" w:sz="0" w:space="0" w:color="auto"/>
              <w:right w:val="none" w:sz="0" w:space="0" w:color="auto"/>
            </w:tcBorders>
            <w:noWrap/>
            <w:vAlign w:val="center"/>
          </w:tcPr>
          <w:p w14:paraId="2FF912BA"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Godsey 1988</w:t>
            </w:r>
          </w:p>
        </w:tc>
      </w:tr>
      <w:tr w:rsidR="009B7896" w:rsidRPr="001D537E" w14:paraId="2EC9E8FD"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7FF49C47" w14:textId="77777777" w:rsidR="009B7896" w:rsidRPr="008803D4" w:rsidRDefault="009B7896" w:rsidP="00064A5F">
            <w:pPr>
              <w:pStyle w:val="MDPI31text"/>
              <w:spacing w:line="240" w:lineRule="auto"/>
              <w:ind w:left="426" w:firstLine="0"/>
              <w:jc w:val="left"/>
              <w:rPr>
                <w:rFonts w:ascii="Arial" w:hAnsi="Arial" w:cs="Arial"/>
                <w:b w:val="0"/>
                <w:color w:val="auto"/>
                <w:szCs w:val="20"/>
                <w:lang w:val="en-CA"/>
              </w:rPr>
            </w:pPr>
            <w:r>
              <w:rPr>
                <w:rFonts w:ascii="Arial" w:hAnsi="Arial" w:cs="Arial"/>
                <w:b w:val="0"/>
                <w:color w:val="auto"/>
                <w:szCs w:val="20"/>
                <w:lang w:val="en-CA"/>
              </w:rPr>
              <w:t>F</w:t>
            </w:r>
            <w:r w:rsidRPr="008803D4">
              <w:rPr>
                <w:rFonts w:ascii="Arial" w:hAnsi="Arial" w:cs="Arial"/>
                <w:b w:val="0"/>
                <w:color w:val="auto"/>
                <w:szCs w:val="20"/>
                <w:lang w:val="en-CA"/>
              </w:rPr>
              <w:t>ox</w:t>
            </w:r>
          </w:p>
        </w:tc>
        <w:tc>
          <w:tcPr>
            <w:tcW w:w="564" w:type="pct"/>
            <w:noWrap/>
            <w:vAlign w:val="center"/>
          </w:tcPr>
          <w:p w14:paraId="661C4C19"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noWrap/>
            <w:vAlign w:val="center"/>
          </w:tcPr>
          <w:p w14:paraId="66A04D7F"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Amundson, 1980</w:t>
            </w:r>
          </w:p>
        </w:tc>
      </w:tr>
      <w:tr w:rsidR="009B7896" w:rsidRPr="001D537E" w14:paraId="2DF7FCCE" w14:textId="77777777" w:rsidTr="00A500F9">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12FC0250" w14:textId="77777777" w:rsidR="009B7896" w:rsidRPr="00B823B3" w:rsidRDefault="009B7896" w:rsidP="00064A5F">
            <w:pPr>
              <w:pStyle w:val="MDPI31text"/>
              <w:spacing w:line="240" w:lineRule="auto"/>
              <w:ind w:firstLine="0"/>
              <w:jc w:val="left"/>
              <w:rPr>
                <w:rFonts w:ascii="Arial" w:hAnsi="Arial" w:cs="Arial"/>
                <w:b w:val="0"/>
                <w:color w:val="auto"/>
                <w:szCs w:val="20"/>
                <w:lang w:val="en-CA"/>
              </w:rPr>
            </w:pPr>
            <w:r w:rsidRPr="00B823B3">
              <w:rPr>
                <w:rFonts w:ascii="Arial" w:hAnsi="Arial" w:cs="Arial"/>
                <w:b w:val="0"/>
                <w:color w:val="auto"/>
                <w:szCs w:val="20"/>
                <w:lang w:val="en-CA"/>
              </w:rPr>
              <w:t>Unsuccessful host to vector transmission in deer</w:t>
            </w:r>
          </w:p>
        </w:tc>
        <w:tc>
          <w:tcPr>
            <w:tcW w:w="564" w:type="pct"/>
            <w:tcBorders>
              <w:top w:val="none" w:sz="0" w:space="0" w:color="auto"/>
              <w:bottom w:val="none" w:sz="0" w:space="0" w:color="auto"/>
            </w:tcBorders>
            <w:noWrap/>
            <w:vAlign w:val="center"/>
          </w:tcPr>
          <w:p w14:paraId="68F166B7"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tcBorders>
              <w:top w:val="none" w:sz="0" w:space="0" w:color="auto"/>
              <w:bottom w:val="none" w:sz="0" w:space="0" w:color="auto"/>
              <w:right w:val="none" w:sz="0" w:space="0" w:color="auto"/>
            </w:tcBorders>
            <w:noWrap/>
            <w:vAlign w:val="center"/>
          </w:tcPr>
          <w:p w14:paraId="0FFE6867"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Osorio 1996</w:t>
            </w:r>
          </w:p>
        </w:tc>
      </w:tr>
      <w:tr w:rsidR="009B7896" w:rsidRPr="001D537E" w14:paraId="5E8647D8"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1DAA25F5" w14:textId="77777777" w:rsidR="009B7896" w:rsidRPr="004342BB" w:rsidRDefault="009B7896" w:rsidP="00064A5F">
            <w:pPr>
              <w:pStyle w:val="MDPI31text"/>
              <w:spacing w:line="240" w:lineRule="auto"/>
              <w:ind w:firstLine="0"/>
              <w:jc w:val="left"/>
              <w:rPr>
                <w:rFonts w:ascii="Arial" w:hAnsi="Arial" w:cs="Arial"/>
                <w:b w:val="0"/>
                <w:color w:val="auto"/>
                <w:szCs w:val="20"/>
                <w:lang w:val="en-CA"/>
              </w:rPr>
            </w:pPr>
            <w:r w:rsidRPr="004342BB">
              <w:rPr>
                <w:rFonts w:ascii="Arial" w:hAnsi="Arial" w:cs="Arial"/>
                <w:b w:val="0"/>
                <w:color w:val="auto"/>
                <w:szCs w:val="20"/>
                <w:lang w:val="en-CA"/>
              </w:rPr>
              <w:t xml:space="preserve">Host to Host transmission: chipmunk to fox </w:t>
            </w:r>
          </w:p>
        </w:tc>
        <w:tc>
          <w:tcPr>
            <w:tcW w:w="564" w:type="pct"/>
            <w:noWrap/>
            <w:vAlign w:val="center"/>
          </w:tcPr>
          <w:p w14:paraId="237EE78C"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noWrap/>
            <w:vAlign w:val="center"/>
          </w:tcPr>
          <w:p w14:paraId="56859A88"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Amundson 1980</w:t>
            </w:r>
          </w:p>
        </w:tc>
      </w:tr>
      <w:tr w:rsidR="009B7896" w:rsidRPr="001D537E" w14:paraId="287E4020"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607F0DA5" w14:textId="77777777" w:rsidR="009B7896" w:rsidRPr="00D90DB0" w:rsidRDefault="009B7896" w:rsidP="00064A5F">
            <w:pPr>
              <w:pStyle w:val="MDPI31text"/>
              <w:spacing w:line="240" w:lineRule="auto"/>
              <w:ind w:firstLine="0"/>
              <w:jc w:val="left"/>
              <w:rPr>
                <w:rFonts w:ascii="Arial" w:hAnsi="Arial" w:cs="Arial"/>
                <w:b w:val="0"/>
                <w:color w:val="auto"/>
                <w:szCs w:val="20"/>
                <w:lang w:val="en-CA"/>
              </w:rPr>
            </w:pPr>
            <w:r w:rsidRPr="00D90DB0">
              <w:rPr>
                <w:rFonts w:ascii="Arial" w:hAnsi="Arial" w:cs="Arial"/>
                <w:b w:val="0"/>
                <w:color w:val="auto"/>
                <w:szCs w:val="20"/>
                <w:lang w:val="en-CA"/>
              </w:rPr>
              <w:t>Diagnostic test accuracy studies in hosts</w:t>
            </w:r>
            <w:r>
              <w:rPr>
                <w:rFonts w:ascii="Arial" w:hAnsi="Arial" w:cs="Arial"/>
                <w:b w:val="0"/>
                <w:color w:val="auto"/>
                <w:szCs w:val="20"/>
                <w:lang w:val="en-CA"/>
              </w:rPr>
              <w:t xml:space="preserve"> with extractable outcomes</w:t>
            </w:r>
          </w:p>
        </w:tc>
        <w:tc>
          <w:tcPr>
            <w:tcW w:w="564" w:type="pct"/>
            <w:tcBorders>
              <w:top w:val="none" w:sz="0" w:space="0" w:color="auto"/>
              <w:bottom w:val="none" w:sz="0" w:space="0" w:color="auto"/>
            </w:tcBorders>
            <w:noWrap/>
            <w:vAlign w:val="center"/>
          </w:tcPr>
          <w:p w14:paraId="053B6D87"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2</w:t>
            </w:r>
          </w:p>
        </w:tc>
        <w:tc>
          <w:tcPr>
            <w:tcW w:w="2122" w:type="pct"/>
            <w:tcBorders>
              <w:top w:val="none" w:sz="0" w:space="0" w:color="auto"/>
              <w:bottom w:val="none" w:sz="0" w:space="0" w:color="auto"/>
              <w:right w:val="none" w:sz="0" w:space="0" w:color="auto"/>
            </w:tcBorders>
            <w:noWrap/>
            <w:vAlign w:val="center"/>
          </w:tcPr>
          <w:p w14:paraId="53E58DD0"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496EAB">
              <w:rPr>
                <w:rFonts w:ascii="Arial" w:hAnsi="Arial" w:cs="Arial"/>
                <w:color w:val="auto"/>
                <w:szCs w:val="20"/>
                <w:lang w:val="en-CA"/>
              </w:rPr>
              <w:t>Beaty 19</w:t>
            </w:r>
            <w:r>
              <w:rPr>
                <w:rFonts w:ascii="Arial" w:hAnsi="Arial" w:cs="Arial"/>
                <w:color w:val="auto"/>
                <w:szCs w:val="20"/>
                <w:lang w:val="en-CA"/>
              </w:rPr>
              <w:t>82b, Karabatsos 1980</w:t>
            </w:r>
          </w:p>
        </w:tc>
      </w:tr>
      <w:tr w:rsidR="009B7896" w:rsidRPr="001D537E" w14:paraId="3B540B46"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shd w:val="clear" w:color="auto" w:fill="BFBFBF" w:themeFill="background1" w:themeFillShade="BF"/>
            <w:noWrap/>
            <w:vAlign w:val="center"/>
          </w:tcPr>
          <w:p w14:paraId="0E6EE41E" w14:textId="77777777" w:rsidR="009B7896" w:rsidRPr="001D537E" w:rsidRDefault="009B7896" w:rsidP="00064A5F">
            <w:pPr>
              <w:pStyle w:val="MDPI31text"/>
              <w:spacing w:line="240" w:lineRule="auto"/>
              <w:ind w:firstLine="0"/>
              <w:jc w:val="left"/>
              <w:rPr>
                <w:rFonts w:ascii="Arial" w:hAnsi="Arial" w:cs="Arial"/>
                <w:color w:val="auto"/>
                <w:szCs w:val="20"/>
                <w:lang w:val="en-CA"/>
              </w:rPr>
            </w:pPr>
            <w:r>
              <w:rPr>
                <w:rFonts w:ascii="Arial" w:hAnsi="Arial" w:cs="Arial"/>
                <w:color w:val="auto"/>
                <w:szCs w:val="20"/>
                <w:lang w:val="en-CA"/>
              </w:rPr>
              <w:t>Human LACV</w:t>
            </w:r>
          </w:p>
        </w:tc>
        <w:tc>
          <w:tcPr>
            <w:tcW w:w="564" w:type="pct"/>
            <w:shd w:val="clear" w:color="auto" w:fill="BFBFBF" w:themeFill="background1" w:themeFillShade="BF"/>
            <w:noWrap/>
            <w:vAlign w:val="center"/>
          </w:tcPr>
          <w:p w14:paraId="4F321A3B"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p>
        </w:tc>
        <w:tc>
          <w:tcPr>
            <w:tcW w:w="2122" w:type="pct"/>
            <w:shd w:val="clear" w:color="auto" w:fill="BFBFBF" w:themeFill="background1" w:themeFillShade="BF"/>
            <w:noWrap/>
            <w:vAlign w:val="center"/>
          </w:tcPr>
          <w:p w14:paraId="50252046"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p>
        </w:tc>
      </w:tr>
      <w:tr w:rsidR="009B7896" w:rsidRPr="001D537E" w14:paraId="453E908D"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22416136" w14:textId="77777777" w:rsidR="009B7896" w:rsidRPr="001D537E" w:rsidRDefault="009B7896" w:rsidP="00064A5F">
            <w:pPr>
              <w:pStyle w:val="MDPI31text"/>
              <w:spacing w:line="240" w:lineRule="auto"/>
              <w:ind w:firstLine="0"/>
              <w:jc w:val="left"/>
              <w:rPr>
                <w:rFonts w:ascii="Arial" w:hAnsi="Arial" w:cs="Arial"/>
                <w:color w:val="auto"/>
                <w:szCs w:val="20"/>
                <w:lang w:val="en-CA"/>
              </w:rPr>
            </w:pPr>
            <w:r>
              <w:rPr>
                <w:rFonts w:ascii="Arial" w:hAnsi="Arial" w:cs="Arial"/>
                <w:b w:val="0"/>
                <w:bCs w:val="0"/>
                <w:color w:val="auto"/>
                <w:szCs w:val="20"/>
                <w:lang w:val="en-CA"/>
              </w:rPr>
              <w:t>Significant risk factors (Table 2)</w:t>
            </w:r>
          </w:p>
        </w:tc>
        <w:tc>
          <w:tcPr>
            <w:tcW w:w="564" w:type="pct"/>
            <w:tcBorders>
              <w:top w:val="none" w:sz="0" w:space="0" w:color="auto"/>
              <w:bottom w:val="none" w:sz="0" w:space="0" w:color="auto"/>
            </w:tcBorders>
            <w:noWrap/>
            <w:vAlign w:val="center"/>
          </w:tcPr>
          <w:p w14:paraId="413B13DB"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p>
        </w:tc>
        <w:tc>
          <w:tcPr>
            <w:tcW w:w="2122" w:type="pct"/>
            <w:tcBorders>
              <w:top w:val="none" w:sz="0" w:space="0" w:color="auto"/>
              <w:bottom w:val="none" w:sz="0" w:space="0" w:color="auto"/>
              <w:right w:val="none" w:sz="0" w:space="0" w:color="auto"/>
            </w:tcBorders>
            <w:noWrap/>
            <w:vAlign w:val="center"/>
          </w:tcPr>
          <w:p w14:paraId="12759E17"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p>
        </w:tc>
      </w:tr>
      <w:tr w:rsidR="009B7896" w:rsidRPr="001D537E" w14:paraId="515C2AD7"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0C3C53E8" w14:textId="77777777" w:rsidR="009B7896" w:rsidRPr="00FA48A5" w:rsidRDefault="009B7896" w:rsidP="00064A5F">
            <w:pPr>
              <w:pStyle w:val="MDPI31text"/>
              <w:spacing w:line="240" w:lineRule="auto"/>
              <w:ind w:left="426" w:firstLine="0"/>
              <w:jc w:val="left"/>
              <w:rPr>
                <w:rFonts w:ascii="Arial" w:hAnsi="Arial" w:cs="Arial"/>
                <w:b w:val="0"/>
                <w:color w:val="auto"/>
                <w:szCs w:val="20"/>
                <w:lang w:val="en-CA"/>
              </w:rPr>
            </w:pPr>
            <w:r w:rsidRPr="00FA48A5">
              <w:rPr>
                <w:rFonts w:ascii="Arial" w:hAnsi="Arial" w:cs="Arial"/>
                <w:b w:val="0"/>
                <w:color w:val="auto"/>
                <w:szCs w:val="20"/>
                <w:lang w:val="en-CA"/>
              </w:rPr>
              <w:t>Demographics</w:t>
            </w:r>
          </w:p>
        </w:tc>
        <w:tc>
          <w:tcPr>
            <w:tcW w:w="564" w:type="pct"/>
            <w:noWrap/>
            <w:vAlign w:val="center"/>
          </w:tcPr>
          <w:p w14:paraId="016BA73A"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p>
        </w:tc>
        <w:tc>
          <w:tcPr>
            <w:tcW w:w="2122" w:type="pct"/>
            <w:noWrap/>
            <w:vAlign w:val="center"/>
          </w:tcPr>
          <w:p w14:paraId="19FB1B8A"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p>
        </w:tc>
      </w:tr>
      <w:tr w:rsidR="009B7896" w:rsidRPr="00E80A98" w14:paraId="18AB46CB"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57E457CD" w14:textId="77777777" w:rsidR="009B7896" w:rsidRPr="00FA48A5" w:rsidRDefault="009B7896" w:rsidP="00064A5F">
            <w:pPr>
              <w:pStyle w:val="MDPI31text"/>
              <w:spacing w:line="240" w:lineRule="auto"/>
              <w:ind w:left="1134" w:firstLine="0"/>
              <w:jc w:val="left"/>
              <w:rPr>
                <w:rFonts w:ascii="Arial" w:hAnsi="Arial" w:cs="Arial"/>
                <w:b w:val="0"/>
                <w:color w:val="auto"/>
                <w:szCs w:val="20"/>
                <w:lang w:val="en-CA"/>
              </w:rPr>
            </w:pPr>
            <w:r w:rsidRPr="00FA48A5">
              <w:rPr>
                <w:rFonts w:ascii="Arial" w:hAnsi="Arial" w:cs="Arial"/>
                <w:b w:val="0"/>
                <w:color w:val="auto"/>
                <w:szCs w:val="20"/>
                <w:lang w:val="en-CA"/>
              </w:rPr>
              <w:t>Prevalence of LACV antibodies increases with age</w:t>
            </w:r>
          </w:p>
        </w:tc>
        <w:tc>
          <w:tcPr>
            <w:tcW w:w="564" w:type="pct"/>
            <w:tcBorders>
              <w:top w:val="none" w:sz="0" w:space="0" w:color="auto"/>
              <w:bottom w:val="none" w:sz="0" w:space="0" w:color="auto"/>
            </w:tcBorders>
            <w:noWrap/>
            <w:vAlign w:val="center"/>
          </w:tcPr>
          <w:p w14:paraId="6E0945F6"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3</w:t>
            </w:r>
          </w:p>
        </w:tc>
        <w:tc>
          <w:tcPr>
            <w:tcW w:w="2122" w:type="pct"/>
            <w:tcBorders>
              <w:top w:val="none" w:sz="0" w:space="0" w:color="auto"/>
              <w:bottom w:val="none" w:sz="0" w:space="0" w:color="auto"/>
              <w:right w:val="none" w:sz="0" w:space="0" w:color="auto"/>
            </w:tcBorders>
            <w:noWrap/>
            <w:vAlign w:val="center"/>
          </w:tcPr>
          <w:p w14:paraId="74CDDD2F" w14:textId="77777777" w:rsidR="009B7896" w:rsidRPr="00E80A98"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E80A98">
              <w:rPr>
                <w:rFonts w:ascii="Arial" w:hAnsi="Arial" w:cs="Arial"/>
                <w:color w:val="auto"/>
                <w:szCs w:val="20"/>
                <w:lang w:val="en-CA"/>
              </w:rPr>
              <w:t>Grimstad 1984, Szumlas 1996, Monath 1970</w:t>
            </w:r>
          </w:p>
        </w:tc>
      </w:tr>
      <w:tr w:rsidR="009B7896" w:rsidRPr="001D537E" w14:paraId="61B18F85" w14:textId="77777777" w:rsidTr="00A500F9">
        <w:trPr>
          <w:trHeight w:val="331"/>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7DC790D1" w14:textId="77777777" w:rsidR="009B7896" w:rsidRPr="00FA48A5" w:rsidRDefault="009B7896" w:rsidP="00064A5F">
            <w:pPr>
              <w:pStyle w:val="MDPI31text"/>
              <w:spacing w:line="240" w:lineRule="auto"/>
              <w:ind w:left="1134" w:firstLine="0"/>
              <w:jc w:val="left"/>
              <w:rPr>
                <w:rFonts w:ascii="Arial" w:hAnsi="Arial" w:cs="Arial"/>
                <w:b w:val="0"/>
                <w:color w:val="auto"/>
                <w:szCs w:val="20"/>
                <w:lang w:val="en-CA"/>
              </w:rPr>
            </w:pPr>
            <w:r w:rsidRPr="00FA48A5">
              <w:rPr>
                <w:rFonts w:ascii="Arial" w:hAnsi="Arial" w:cs="Arial"/>
                <w:b w:val="0"/>
                <w:color w:val="auto"/>
                <w:szCs w:val="20"/>
                <w:lang w:val="en-CA"/>
              </w:rPr>
              <w:t>Increased risk for males vs. females</w:t>
            </w:r>
          </w:p>
        </w:tc>
        <w:tc>
          <w:tcPr>
            <w:tcW w:w="564" w:type="pct"/>
            <w:noWrap/>
            <w:vAlign w:val="center"/>
          </w:tcPr>
          <w:p w14:paraId="6C0B8F2B"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noWrap/>
            <w:vAlign w:val="center"/>
          </w:tcPr>
          <w:p w14:paraId="12805E62" w14:textId="77777777" w:rsidR="009B7896" w:rsidRPr="001D537E" w:rsidRDefault="009B7896" w:rsidP="00064A5F">
            <w:pPr>
              <w:pStyle w:val="MDPI31text"/>
              <w:tabs>
                <w:tab w:val="left" w:pos="1504"/>
              </w:tabs>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Monath 1970</w:t>
            </w:r>
            <w:r>
              <w:rPr>
                <w:rFonts w:ascii="Arial" w:hAnsi="Arial" w:cs="Arial"/>
                <w:color w:val="auto"/>
                <w:szCs w:val="20"/>
                <w:lang w:val="en-CA"/>
              </w:rPr>
              <w:tab/>
            </w:r>
          </w:p>
        </w:tc>
      </w:tr>
      <w:tr w:rsidR="009B7896" w:rsidRPr="001D537E" w14:paraId="16F77DA2"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73DBCAD0" w14:textId="77777777" w:rsidR="009B7896" w:rsidRPr="00FA48A5" w:rsidRDefault="009B7896" w:rsidP="00064A5F">
            <w:pPr>
              <w:pStyle w:val="MDPI31text"/>
              <w:spacing w:line="240" w:lineRule="auto"/>
              <w:ind w:left="1134" w:firstLine="0"/>
              <w:jc w:val="left"/>
              <w:rPr>
                <w:rFonts w:ascii="Arial" w:hAnsi="Arial" w:cs="Arial"/>
                <w:b w:val="0"/>
                <w:color w:val="auto"/>
                <w:szCs w:val="20"/>
                <w:lang w:val="en-CA"/>
              </w:rPr>
            </w:pPr>
            <w:r w:rsidRPr="00FA48A5">
              <w:rPr>
                <w:rFonts w:ascii="Arial" w:hAnsi="Arial" w:cs="Arial"/>
                <w:b w:val="0"/>
                <w:color w:val="auto"/>
                <w:szCs w:val="20"/>
                <w:lang w:val="en-CA"/>
              </w:rPr>
              <w:t>Increased risk if less than high school degree</w:t>
            </w:r>
          </w:p>
        </w:tc>
        <w:tc>
          <w:tcPr>
            <w:tcW w:w="564" w:type="pct"/>
            <w:tcBorders>
              <w:top w:val="none" w:sz="0" w:space="0" w:color="auto"/>
              <w:bottom w:val="none" w:sz="0" w:space="0" w:color="auto"/>
            </w:tcBorders>
            <w:noWrap/>
            <w:vAlign w:val="center"/>
          </w:tcPr>
          <w:p w14:paraId="5200842C"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tcBorders>
              <w:top w:val="none" w:sz="0" w:space="0" w:color="auto"/>
              <w:bottom w:val="none" w:sz="0" w:space="0" w:color="auto"/>
              <w:right w:val="none" w:sz="0" w:space="0" w:color="auto"/>
            </w:tcBorders>
            <w:noWrap/>
            <w:vAlign w:val="center"/>
          </w:tcPr>
          <w:p w14:paraId="78DB7A80"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Haddow  2011b</w:t>
            </w:r>
          </w:p>
        </w:tc>
      </w:tr>
      <w:tr w:rsidR="009B7896" w:rsidRPr="000C6AB4" w14:paraId="35EA4F99"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2F9B705E" w14:textId="77777777" w:rsidR="009B7896" w:rsidRPr="00114BBF" w:rsidRDefault="009B7896" w:rsidP="00064A5F">
            <w:pPr>
              <w:pStyle w:val="MDPI31text"/>
              <w:spacing w:line="240" w:lineRule="auto"/>
              <w:ind w:left="426" w:firstLine="0"/>
              <w:jc w:val="left"/>
              <w:rPr>
                <w:rFonts w:ascii="Arial" w:hAnsi="Arial" w:cs="Arial"/>
                <w:b w:val="0"/>
                <w:color w:val="auto"/>
                <w:szCs w:val="20"/>
                <w:lang w:val="en-CA"/>
              </w:rPr>
            </w:pPr>
            <w:r w:rsidRPr="00114BBF">
              <w:rPr>
                <w:rFonts w:ascii="Arial" w:hAnsi="Arial" w:cs="Arial"/>
                <w:b w:val="0"/>
                <w:color w:val="auto"/>
                <w:szCs w:val="20"/>
                <w:lang w:val="en-CA"/>
              </w:rPr>
              <w:t xml:space="preserve">Geography: Increased risk identified in </w:t>
            </w:r>
            <w:r w:rsidRPr="00114BBF">
              <w:rPr>
                <w:rFonts w:ascii="Arial" w:hAnsi="Arial" w:cs="Arial"/>
                <w:b w:val="0"/>
                <w:color w:val="auto"/>
                <w:szCs w:val="20"/>
                <w:lang w:val="en-CA"/>
              </w:rPr>
              <w:lastRenderedPageBreak/>
              <w:t>certain counties from Illinois and Minnesota</w:t>
            </w:r>
          </w:p>
        </w:tc>
        <w:tc>
          <w:tcPr>
            <w:tcW w:w="564" w:type="pct"/>
            <w:noWrap/>
            <w:vAlign w:val="center"/>
          </w:tcPr>
          <w:p w14:paraId="793288AE"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lastRenderedPageBreak/>
              <w:t>2</w:t>
            </w:r>
          </w:p>
        </w:tc>
        <w:tc>
          <w:tcPr>
            <w:tcW w:w="2122" w:type="pct"/>
            <w:noWrap/>
            <w:vAlign w:val="center"/>
          </w:tcPr>
          <w:p w14:paraId="22B286CE" w14:textId="77777777" w:rsidR="009B7896" w:rsidRPr="000C6AB4"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fr-CA"/>
              </w:rPr>
            </w:pPr>
            <w:r>
              <w:rPr>
                <w:rFonts w:ascii="Arial" w:hAnsi="Arial" w:cs="Arial"/>
                <w:color w:val="auto"/>
                <w:szCs w:val="20"/>
                <w:lang w:val="fr-CA"/>
              </w:rPr>
              <w:t>Balfour 1976, Kitron 1997</w:t>
            </w:r>
          </w:p>
        </w:tc>
      </w:tr>
      <w:tr w:rsidR="009B7896" w:rsidRPr="001D537E" w14:paraId="5EA17F28"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78FC7459" w14:textId="77777777" w:rsidR="009B7896" w:rsidRPr="00114BBF" w:rsidRDefault="009B7896" w:rsidP="00064A5F">
            <w:pPr>
              <w:pStyle w:val="MDPI31text"/>
              <w:spacing w:line="240" w:lineRule="auto"/>
              <w:ind w:left="426" w:firstLine="0"/>
              <w:jc w:val="left"/>
              <w:rPr>
                <w:rFonts w:ascii="Arial" w:hAnsi="Arial" w:cs="Arial"/>
                <w:b w:val="0"/>
                <w:color w:val="auto"/>
                <w:szCs w:val="20"/>
                <w:lang w:val="en-CA"/>
              </w:rPr>
            </w:pPr>
            <w:r w:rsidRPr="00114BBF">
              <w:rPr>
                <w:rFonts w:ascii="Arial" w:hAnsi="Arial" w:cs="Arial"/>
                <w:b w:val="0"/>
                <w:color w:val="auto"/>
                <w:szCs w:val="20"/>
                <w:lang w:val="en-CA"/>
              </w:rPr>
              <w:lastRenderedPageBreak/>
              <w:t xml:space="preserve">Geography: Southern states at greater risk vs. northern states in USA </w:t>
            </w:r>
          </w:p>
        </w:tc>
        <w:tc>
          <w:tcPr>
            <w:tcW w:w="564" w:type="pct"/>
            <w:tcBorders>
              <w:top w:val="none" w:sz="0" w:space="0" w:color="auto"/>
              <w:bottom w:val="none" w:sz="0" w:space="0" w:color="auto"/>
            </w:tcBorders>
            <w:noWrap/>
            <w:vAlign w:val="center"/>
          </w:tcPr>
          <w:p w14:paraId="08087D63"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tcBorders>
              <w:top w:val="none" w:sz="0" w:space="0" w:color="auto"/>
              <w:bottom w:val="none" w:sz="0" w:space="0" w:color="auto"/>
              <w:right w:val="none" w:sz="0" w:space="0" w:color="auto"/>
            </w:tcBorders>
            <w:noWrap/>
            <w:vAlign w:val="center"/>
          </w:tcPr>
          <w:p w14:paraId="48BEE69A" w14:textId="77777777" w:rsidR="009B7896" w:rsidRPr="00344EF3"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E80A98">
              <w:rPr>
                <w:rFonts w:ascii="Arial" w:hAnsi="Arial" w:cs="Arial"/>
                <w:color w:val="auto"/>
                <w:szCs w:val="20"/>
                <w:lang w:val="en-CA"/>
              </w:rPr>
              <w:t>Haddow 2009</w:t>
            </w:r>
          </w:p>
        </w:tc>
      </w:tr>
      <w:tr w:rsidR="009B7896" w:rsidRPr="001D537E" w14:paraId="3ADE1867"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7497F9DE" w14:textId="77777777" w:rsidR="009B7896" w:rsidRPr="00114BBF" w:rsidRDefault="009B7896" w:rsidP="00064A5F">
            <w:pPr>
              <w:pStyle w:val="MDPI31text"/>
              <w:spacing w:line="240" w:lineRule="auto"/>
              <w:ind w:left="426" w:firstLine="0"/>
              <w:jc w:val="left"/>
              <w:rPr>
                <w:rFonts w:ascii="Arial" w:hAnsi="Arial" w:cs="Arial"/>
                <w:b w:val="0"/>
                <w:color w:val="auto"/>
                <w:szCs w:val="20"/>
                <w:lang w:val="en-CA"/>
              </w:rPr>
            </w:pPr>
            <w:r w:rsidRPr="00114BBF">
              <w:rPr>
                <w:rFonts w:ascii="Arial" w:hAnsi="Arial" w:cs="Arial"/>
                <w:b w:val="0"/>
                <w:color w:val="auto"/>
                <w:szCs w:val="20"/>
                <w:lang w:val="en-CA"/>
              </w:rPr>
              <w:t>Increased risk in rural areas vs. urban</w:t>
            </w:r>
          </w:p>
        </w:tc>
        <w:tc>
          <w:tcPr>
            <w:tcW w:w="564" w:type="pct"/>
            <w:noWrap/>
            <w:vAlign w:val="center"/>
          </w:tcPr>
          <w:p w14:paraId="0559BFC6"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noWrap/>
            <w:vAlign w:val="center"/>
          </w:tcPr>
          <w:p w14:paraId="5F1EC7A6" w14:textId="77777777" w:rsidR="009B7896" w:rsidRPr="00344EF3"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Monath 1970</w:t>
            </w:r>
          </w:p>
        </w:tc>
      </w:tr>
      <w:tr w:rsidR="009B7896" w:rsidRPr="001D537E" w14:paraId="5A409ABC"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755AECE0" w14:textId="77777777" w:rsidR="009B7896" w:rsidRPr="00114BBF" w:rsidRDefault="009B7896" w:rsidP="00064A5F">
            <w:pPr>
              <w:pStyle w:val="MDPI31text"/>
              <w:spacing w:line="240" w:lineRule="auto"/>
              <w:ind w:left="426" w:firstLine="0"/>
              <w:jc w:val="left"/>
              <w:rPr>
                <w:rFonts w:ascii="Arial" w:hAnsi="Arial" w:cs="Arial"/>
                <w:b w:val="0"/>
                <w:color w:val="auto"/>
                <w:szCs w:val="20"/>
                <w:lang w:val="en-CA"/>
              </w:rPr>
            </w:pPr>
            <w:r w:rsidRPr="00114BBF">
              <w:rPr>
                <w:rFonts w:ascii="Arial" w:hAnsi="Arial" w:cs="Arial"/>
                <w:b w:val="0"/>
                <w:color w:val="auto"/>
                <w:szCs w:val="20"/>
                <w:lang w:val="en-CA"/>
              </w:rPr>
              <w:t xml:space="preserve">Increased risk on reservation vs. off reservation </w:t>
            </w:r>
          </w:p>
        </w:tc>
        <w:tc>
          <w:tcPr>
            <w:tcW w:w="564" w:type="pct"/>
            <w:tcBorders>
              <w:top w:val="none" w:sz="0" w:space="0" w:color="auto"/>
              <w:bottom w:val="none" w:sz="0" w:space="0" w:color="auto"/>
            </w:tcBorders>
            <w:noWrap/>
            <w:vAlign w:val="center"/>
          </w:tcPr>
          <w:p w14:paraId="3C3E35D3"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tcBorders>
              <w:top w:val="none" w:sz="0" w:space="0" w:color="auto"/>
              <w:bottom w:val="none" w:sz="0" w:space="0" w:color="auto"/>
              <w:right w:val="none" w:sz="0" w:space="0" w:color="auto"/>
            </w:tcBorders>
            <w:noWrap/>
            <w:vAlign w:val="center"/>
          </w:tcPr>
          <w:p w14:paraId="39A3C16F" w14:textId="77777777" w:rsidR="009B7896" w:rsidRPr="00344EF3"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Szumlas 1996</w:t>
            </w:r>
          </w:p>
        </w:tc>
      </w:tr>
      <w:tr w:rsidR="009B7896" w:rsidRPr="001D537E" w14:paraId="0222EABD"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7B7D0F36" w14:textId="77777777" w:rsidR="009B7896" w:rsidRPr="00114BBF" w:rsidRDefault="009B7896" w:rsidP="00064A5F">
            <w:pPr>
              <w:pStyle w:val="MDPI31text"/>
              <w:spacing w:line="240" w:lineRule="auto"/>
              <w:ind w:left="426" w:firstLine="0"/>
              <w:jc w:val="left"/>
              <w:rPr>
                <w:rFonts w:ascii="Arial" w:hAnsi="Arial" w:cs="Arial"/>
                <w:b w:val="0"/>
                <w:color w:val="auto"/>
                <w:szCs w:val="20"/>
                <w:lang w:val="en-CA"/>
              </w:rPr>
            </w:pPr>
            <w:r w:rsidRPr="00114BBF">
              <w:rPr>
                <w:rFonts w:ascii="Arial" w:hAnsi="Arial" w:cs="Arial"/>
                <w:b w:val="0"/>
                <w:color w:val="auto"/>
                <w:szCs w:val="20"/>
                <w:lang w:val="en-CA"/>
              </w:rPr>
              <w:t>Increased risk if area with lower housing density</w:t>
            </w:r>
          </w:p>
        </w:tc>
        <w:tc>
          <w:tcPr>
            <w:tcW w:w="564" w:type="pct"/>
            <w:noWrap/>
            <w:vAlign w:val="center"/>
          </w:tcPr>
          <w:p w14:paraId="07BD808F"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noWrap/>
            <w:vAlign w:val="center"/>
          </w:tcPr>
          <w:p w14:paraId="0BF99DAF"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sidRPr="00E80A98">
              <w:rPr>
                <w:rFonts w:ascii="Arial" w:hAnsi="Arial" w:cs="Arial"/>
                <w:color w:val="auto"/>
                <w:szCs w:val="20"/>
                <w:lang w:val="en-CA"/>
              </w:rPr>
              <w:t>Haddow 2011b</w:t>
            </w:r>
          </w:p>
        </w:tc>
      </w:tr>
      <w:tr w:rsidR="009B7896" w:rsidRPr="001D537E" w14:paraId="0A91D9E5"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109415ED" w14:textId="77777777" w:rsidR="009B7896" w:rsidRPr="00114BBF" w:rsidRDefault="009B7896" w:rsidP="00064A5F">
            <w:pPr>
              <w:pStyle w:val="MDPI31text"/>
              <w:spacing w:line="240" w:lineRule="auto"/>
              <w:ind w:left="426" w:firstLine="0"/>
              <w:jc w:val="left"/>
              <w:rPr>
                <w:rFonts w:ascii="Arial" w:hAnsi="Arial" w:cs="Arial"/>
                <w:b w:val="0"/>
                <w:color w:val="auto"/>
                <w:szCs w:val="20"/>
                <w:lang w:val="en-CA"/>
              </w:rPr>
            </w:pPr>
            <w:r w:rsidRPr="00114BBF">
              <w:rPr>
                <w:rFonts w:ascii="Arial" w:hAnsi="Arial" w:cs="Arial"/>
                <w:b w:val="0"/>
                <w:color w:val="auto"/>
                <w:szCs w:val="20"/>
                <w:lang w:val="en-CA"/>
              </w:rPr>
              <w:t xml:space="preserve">Children at increased risk if spent &gt;1 hour in woods during the day </w:t>
            </w:r>
          </w:p>
        </w:tc>
        <w:tc>
          <w:tcPr>
            <w:tcW w:w="564" w:type="pct"/>
            <w:tcBorders>
              <w:top w:val="none" w:sz="0" w:space="0" w:color="auto"/>
              <w:bottom w:val="none" w:sz="0" w:space="0" w:color="auto"/>
            </w:tcBorders>
            <w:noWrap/>
            <w:vAlign w:val="center"/>
          </w:tcPr>
          <w:p w14:paraId="1C19E098"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tcBorders>
              <w:top w:val="none" w:sz="0" w:space="0" w:color="auto"/>
              <w:bottom w:val="none" w:sz="0" w:space="0" w:color="auto"/>
              <w:right w:val="none" w:sz="0" w:space="0" w:color="auto"/>
            </w:tcBorders>
            <w:noWrap/>
            <w:vAlign w:val="center"/>
          </w:tcPr>
          <w:p w14:paraId="27C9FA3E" w14:textId="77777777" w:rsidR="009B7896" w:rsidRPr="00344EF3"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Woodruff  1992</w:t>
            </w:r>
          </w:p>
        </w:tc>
      </w:tr>
      <w:tr w:rsidR="009B7896" w:rsidRPr="001D537E" w14:paraId="56FE2B67"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1860D09B" w14:textId="77777777" w:rsidR="009B7896" w:rsidRPr="00114BBF" w:rsidRDefault="009B7896" w:rsidP="00064A5F">
            <w:pPr>
              <w:pStyle w:val="MDPI31text"/>
              <w:spacing w:line="240" w:lineRule="auto"/>
              <w:ind w:left="426" w:firstLine="0"/>
              <w:jc w:val="left"/>
              <w:rPr>
                <w:rFonts w:ascii="Arial" w:hAnsi="Arial" w:cs="Arial"/>
                <w:b w:val="0"/>
                <w:color w:val="auto"/>
                <w:szCs w:val="20"/>
                <w:lang w:val="en-CA"/>
              </w:rPr>
            </w:pPr>
            <w:r w:rsidRPr="00114BBF">
              <w:rPr>
                <w:rFonts w:ascii="Arial" w:hAnsi="Arial" w:cs="Arial"/>
                <w:b w:val="0"/>
                <w:color w:val="auto"/>
                <w:szCs w:val="20"/>
                <w:lang w:val="en-CA"/>
              </w:rPr>
              <w:t>Increased risk with more hours spent outdoors</w:t>
            </w:r>
          </w:p>
        </w:tc>
        <w:tc>
          <w:tcPr>
            <w:tcW w:w="564" w:type="pct"/>
            <w:noWrap/>
            <w:vAlign w:val="center"/>
          </w:tcPr>
          <w:p w14:paraId="552F7671"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noWrap/>
            <w:vAlign w:val="center"/>
          </w:tcPr>
          <w:p w14:paraId="18DFA65E" w14:textId="77777777" w:rsidR="009B7896" w:rsidRPr="00344EF3"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Erwin 2002</w:t>
            </w:r>
          </w:p>
        </w:tc>
      </w:tr>
      <w:tr w:rsidR="009B7896" w:rsidRPr="001D537E" w14:paraId="7B27F19B"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6FD404A7" w14:textId="77777777" w:rsidR="009B7896" w:rsidRPr="00114BBF" w:rsidRDefault="009B7896" w:rsidP="00064A5F">
            <w:pPr>
              <w:pStyle w:val="MDPI31text"/>
              <w:spacing w:line="240" w:lineRule="auto"/>
              <w:ind w:left="426" w:firstLine="0"/>
              <w:jc w:val="left"/>
              <w:rPr>
                <w:rFonts w:ascii="Arial" w:hAnsi="Arial" w:cs="Arial"/>
                <w:b w:val="0"/>
                <w:color w:val="auto"/>
                <w:szCs w:val="20"/>
                <w:lang w:val="en-CA"/>
              </w:rPr>
            </w:pPr>
            <w:r w:rsidRPr="00114BBF">
              <w:rPr>
                <w:rFonts w:ascii="Arial" w:hAnsi="Arial" w:cs="Arial"/>
                <w:b w:val="0"/>
                <w:color w:val="auto"/>
                <w:szCs w:val="20"/>
                <w:lang w:val="en-CA"/>
              </w:rPr>
              <w:t>Slight increased risk if child never wore repellent</w:t>
            </w:r>
          </w:p>
        </w:tc>
        <w:tc>
          <w:tcPr>
            <w:tcW w:w="564" w:type="pct"/>
            <w:tcBorders>
              <w:top w:val="none" w:sz="0" w:space="0" w:color="auto"/>
              <w:bottom w:val="none" w:sz="0" w:space="0" w:color="auto"/>
            </w:tcBorders>
            <w:noWrap/>
            <w:vAlign w:val="center"/>
          </w:tcPr>
          <w:p w14:paraId="33C36CA3"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tcBorders>
              <w:top w:val="none" w:sz="0" w:space="0" w:color="auto"/>
              <w:bottom w:val="none" w:sz="0" w:space="0" w:color="auto"/>
              <w:right w:val="none" w:sz="0" w:space="0" w:color="auto"/>
            </w:tcBorders>
            <w:noWrap/>
            <w:vAlign w:val="center"/>
          </w:tcPr>
          <w:p w14:paraId="6B2B6754" w14:textId="77777777" w:rsidR="009B7896" w:rsidRPr="00344EF3"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Woodruff 1992</w:t>
            </w:r>
          </w:p>
        </w:tc>
      </w:tr>
      <w:tr w:rsidR="009B7896" w:rsidRPr="001D537E" w14:paraId="74E04778"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466CBD52" w14:textId="77777777" w:rsidR="009B7896" w:rsidRPr="00114BBF" w:rsidRDefault="009B7896" w:rsidP="00064A5F">
            <w:pPr>
              <w:pStyle w:val="MDPI31text"/>
              <w:spacing w:line="240" w:lineRule="auto"/>
              <w:ind w:left="426" w:firstLine="0"/>
              <w:jc w:val="left"/>
              <w:rPr>
                <w:rFonts w:ascii="Arial" w:hAnsi="Arial" w:cs="Arial"/>
                <w:b w:val="0"/>
                <w:color w:val="auto"/>
                <w:szCs w:val="20"/>
                <w:lang w:val="en-CA"/>
              </w:rPr>
            </w:pPr>
            <w:r w:rsidRPr="00114BBF">
              <w:rPr>
                <w:rFonts w:ascii="Arial" w:hAnsi="Arial" w:cs="Arial"/>
                <w:b w:val="0"/>
                <w:color w:val="auto"/>
                <w:szCs w:val="20"/>
                <w:lang w:val="en-CA"/>
              </w:rPr>
              <w:t>Increased risk in children living in homes with no air conditioning</w:t>
            </w:r>
          </w:p>
        </w:tc>
        <w:tc>
          <w:tcPr>
            <w:tcW w:w="564" w:type="pct"/>
            <w:noWrap/>
            <w:vAlign w:val="center"/>
          </w:tcPr>
          <w:p w14:paraId="54A7CFED"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noWrap/>
            <w:vAlign w:val="center"/>
          </w:tcPr>
          <w:p w14:paraId="44E08878" w14:textId="77777777" w:rsidR="009B7896" w:rsidRPr="00344EF3"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Woodruff 1992</w:t>
            </w:r>
          </w:p>
        </w:tc>
      </w:tr>
      <w:tr w:rsidR="009B7896" w:rsidRPr="000C6AB4" w14:paraId="09AEDAC5"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5B22CBAA" w14:textId="77777777" w:rsidR="009B7896" w:rsidRPr="00114BBF" w:rsidRDefault="009B7896" w:rsidP="00064A5F">
            <w:pPr>
              <w:pStyle w:val="MDPI31text"/>
              <w:spacing w:line="240" w:lineRule="auto"/>
              <w:ind w:left="420" w:firstLine="0"/>
              <w:jc w:val="left"/>
              <w:rPr>
                <w:rFonts w:ascii="Arial" w:hAnsi="Arial" w:cs="Arial"/>
                <w:b w:val="0"/>
                <w:color w:val="auto"/>
                <w:szCs w:val="20"/>
                <w:lang w:val="en-CA"/>
              </w:rPr>
            </w:pPr>
            <w:r w:rsidRPr="00114BBF">
              <w:rPr>
                <w:rFonts w:ascii="Arial" w:hAnsi="Arial" w:cs="Arial"/>
                <w:b w:val="0"/>
                <w:color w:val="auto"/>
                <w:szCs w:val="20"/>
                <w:lang w:val="en-CA"/>
              </w:rPr>
              <w:t>Increased risk if tree holes near residence</w:t>
            </w:r>
          </w:p>
        </w:tc>
        <w:tc>
          <w:tcPr>
            <w:tcW w:w="564" w:type="pct"/>
            <w:tcBorders>
              <w:top w:val="none" w:sz="0" w:space="0" w:color="auto"/>
              <w:bottom w:val="none" w:sz="0" w:space="0" w:color="auto"/>
            </w:tcBorders>
            <w:noWrap/>
            <w:vAlign w:val="center"/>
          </w:tcPr>
          <w:p w14:paraId="60EC2960"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2</w:t>
            </w:r>
          </w:p>
        </w:tc>
        <w:tc>
          <w:tcPr>
            <w:tcW w:w="2122" w:type="pct"/>
            <w:tcBorders>
              <w:top w:val="none" w:sz="0" w:space="0" w:color="auto"/>
              <w:bottom w:val="none" w:sz="0" w:space="0" w:color="auto"/>
              <w:right w:val="none" w:sz="0" w:space="0" w:color="auto"/>
            </w:tcBorders>
            <w:noWrap/>
            <w:vAlign w:val="center"/>
          </w:tcPr>
          <w:p w14:paraId="5EFC21F0" w14:textId="77777777" w:rsidR="009B7896" w:rsidRPr="000C6AB4"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fr-CA"/>
              </w:rPr>
            </w:pPr>
            <w:r w:rsidRPr="00E80A98">
              <w:rPr>
                <w:rFonts w:ascii="Arial" w:hAnsi="Arial" w:cs="Arial"/>
                <w:color w:val="auto"/>
                <w:szCs w:val="20"/>
                <w:lang w:val="fr-CA"/>
              </w:rPr>
              <w:t>Woodruff 1992, Erwin</w:t>
            </w:r>
            <w:r>
              <w:rPr>
                <w:rFonts w:ascii="Arial" w:hAnsi="Arial" w:cs="Arial"/>
                <w:color w:val="auto"/>
                <w:szCs w:val="20"/>
                <w:lang w:val="fr-CA"/>
              </w:rPr>
              <w:t xml:space="preserve"> </w:t>
            </w:r>
            <w:r w:rsidRPr="00E80A98">
              <w:rPr>
                <w:rFonts w:ascii="Arial" w:hAnsi="Arial" w:cs="Arial"/>
                <w:color w:val="auto"/>
                <w:szCs w:val="20"/>
                <w:lang w:val="fr-CA"/>
              </w:rPr>
              <w:t>2002</w:t>
            </w:r>
          </w:p>
        </w:tc>
      </w:tr>
      <w:tr w:rsidR="009B7896" w:rsidRPr="001D537E" w14:paraId="301E5825"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140B5E3B" w14:textId="77777777" w:rsidR="009B7896" w:rsidRPr="00114BBF" w:rsidRDefault="009B7896" w:rsidP="00064A5F">
            <w:pPr>
              <w:pStyle w:val="MDPI31text"/>
              <w:spacing w:line="240" w:lineRule="auto"/>
              <w:ind w:left="420" w:firstLine="0"/>
              <w:jc w:val="left"/>
              <w:rPr>
                <w:rFonts w:ascii="Arial" w:hAnsi="Arial" w:cs="Arial"/>
                <w:b w:val="0"/>
                <w:color w:val="auto"/>
                <w:szCs w:val="20"/>
                <w:lang w:val="en-CA"/>
              </w:rPr>
            </w:pPr>
            <w:r w:rsidRPr="00114BBF">
              <w:rPr>
                <w:rFonts w:ascii="Arial" w:hAnsi="Arial" w:cs="Arial"/>
                <w:b w:val="0"/>
                <w:color w:val="auto"/>
                <w:szCs w:val="20"/>
                <w:lang w:val="en-CA"/>
              </w:rPr>
              <w:t xml:space="preserve">Increased risk the closer residence is to forest edge </w:t>
            </w:r>
          </w:p>
        </w:tc>
        <w:tc>
          <w:tcPr>
            <w:tcW w:w="564" w:type="pct"/>
            <w:noWrap/>
            <w:vAlign w:val="center"/>
          </w:tcPr>
          <w:p w14:paraId="132ACCC9"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noWrap/>
            <w:vAlign w:val="center"/>
          </w:tcPr>
          <w:p w14:paraId="6BFEFC34" w14:textId="77777777" w:rsidR="009B7896" w:rsidRPr="00344EF3"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Woodruff 1992</w:t>
            </w:r>
          </w:p>
        </w:tc>
      </w:tr>
      <w:tr w:rsidR="009B7896" w:rsidRPr="00A00253" w14:paraId="2D3C28BD"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172843A8" w14:textId="77777777" w:rsidR="009B7896" w:rsidRPr="00114BBF" w:rsidRDefault="009B7896" w:rsidP="00064A5F">
            <w:pPr>
              <w:pStyle w:val="MDPI31text"/>
              <w:spacing w:line="240" w:lineRule="auto"/>
              <w:ind w:left="420" w:firstLine="0"/>
              <w:jc w:val="left"/>
              <w:rPr>
                <w:rFonts w:ascii="Arial" w:hAnsi="Arial" w:cs="Arial"/>
                <w:b w:val="0"/>
                <w:color w:val="auto"/>
                <w:szCs w:val="20"/>
                <w:lang w:val="en-CA"/>
              </w:rPr>
            </w:pPr>
            <w:r w:rsidRPr="00114BBF">
              <w:rPr>
                <w:rFonts w:ascii="Arial" w:hAnsi="Arial" w:cs="Arial"/>
                <w:b w:val="0"/>
                <w:color w:val="auto"/>
                <w:szCs w:val="20"/>
                <w:lang w:val="en-CA"/>
              </w:rPr>
              <w:t xml:space="preserve">Increased risk if artificial containers near residence </w:t>
            </w:r>
          </w:p>
        </w:tc>
        <w:tc>
          <w:tcPr>
            <w:tcW w:w="564" w:type="pct"/>
            <w:tcBorders>
              <w:top w:val="none" w:sz="0" w:space="0" w:color="auto"/>
              <w:bottom w:val="none" w:sz="0" w:space="0" w:color="auto"/>
            </w:tcBorders>
            <w:noWrap/>
            <w:vAlign w:val="center"/>
          </w:tcPr>
          <w:p w14:paraId="7EB8510E"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2</w:t>
            </w:r>
          </w:p>
        </w:tc>
        <w:tc>
          <w:tcPr>
            <w:tcW w:w="2122" w:type="pct"/>
            <w:tcBorders>
              <w:top w:val="none" w:sz="0" w:space="0" w:color="auto"/>
              <w:bottom w:val="none" w:sz="0" w:space="0" w:color="auto"/>
              <w:right w:val="none" w:sz="0" w:space="0" w:color="auto"/>
            </w:tcBorders>
            <w:noWrap/>
            <w:vAlign w:val="center"/>
          </w:tcPr>
          <w:p w14:paraId="000A7BCD" w14:textId="77777777" w:rsidR="009B7896" w:rsidRPr="00A00253"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A00253">
              <w:rPr>
                <w:rFonts w:ascii="Arial" w:hAnsi="Arial" w:cs="Arial"/>
                <w:color w:val="auto"/>
                <w:szCs w:val="20"/>
                <w:lang w:val="en-CA"/>
              </w:rPr>
              <w:t>Woodruff 1992, Hedberg 198</w:t>
            </w:r>
            <w:r>
              <w:rPr>
                <w:rFonts w:ascii="Arial" w:hAnsi="Arial" w:cs="Arial"/>
                <w:color w:val="auto"/>
                <w:szCs w:val="20"/>
                <w:lang w:val="en-CA"/>
              </w:rPr>
              <w:t>5</w:t>
            </w:r>
          </w:p>
        </w:tc>
      </w:tr>
      <w:tr w:rsidR="009B7896" w:rsidRPr="001D537E" w14:paraId="06CB07F4"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77F39627" w14:textId="77777777" w:rsidR="009B7896" w:rsidRPr="00114BBF" w:rsidRDefault="009B7896" w:rsidP="00064A5F">
            <w:pPr>
              <w:pStyle w:val="MDPI31text"/>
              <w:spacing w:line="240" w:lineRule="auto"/>
              <w:ind w:left="420" w:firstLine="0"/>
              <w:jc w:val="left"/>
              <w:rPr>
                <w:rFonts w:ascii="Arial" w:hAnsi="Arial" w:cs="Arial"/>
                <w:b w:val="0"/>
                <w:color w:val="auto"/>
                <w:szCs w:val="20"/>
                <w:lang w:val="en-CA"/>
              </w:rPr>
            </w:pPr>
            <w:r w:rsidRPr="00114BBF">
              <w:rPr>
                <w:rFonts w:ascii="Arial" w:hAnsi="Arial" w:cs="Arial"/>
                <w:b w:val="0"/>
                <w:color w:val="auto"/>
                <w:szCs w:val="20"/>
                <w:lang w:val="en-CA"/>
              </w:rPr>
              <w:t>Children were at increased risk if &gt;10 tires near residence</w:t>
            </w:r>
          </w:p>
        </w:tc>
        <w:tc>
          <w:tcPr>
            <w:tcW w:w="564" w:type="pct"/>
            <w:noWrap/>
            <w:vAlign w:val="center"/>
          </w:tcPr>
          <w:p w14:paraId="56D4462F"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noWrap/>
            <w:vAlign w:val="center"/>
          </w:tcPr>
          <w:p w14:paraId="28956832" w14:textId="77777777" w:rsidR="009B7896" w:rsidRPr="00344EF3"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Woodruff 1992</w:t>
            </w:r>
          </w:p>
        </w:tc>
      </w:tr>
      <w:tr w:rsidR="009B7896" w:rsidRPr="001D537E" w14:paraId="2EFBC911"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35FCE18D" w14:textId="77777777" w:rsidR="009B7896" w:rsidRPr="00114BBF" w:rsidRDefault="009B7896" w:rsidP="00064A5F">
            <w:pPr>
              <w:pStyle w:val="MDPI31text"/>
              <w:spacing w:line="240" w:lineRule="auto"/>
              <w:ind w:left="420" w:firstLine="0"/>
              <w:jc w:val="left"/>
              <w:rPr>
                <w:rFonts w:ascii="Arial" w:hAnsi="Arial" w:cs="Arial"/>
                <w:b w:val="0"/>
                <w:color w:val="auto"/>
                <w:szCs w:val="20"/>
                <w:lang w:val="en-CA"/>
              </w:rPr>
            </w:pPr>
            <w:r w:rsidRPr="00114BBF">
              <w:rPr>
                <w:rFonts w:ascii="Arial" w:hAnsi="Arial" w:cs="Arial"/>
                <w:b w:val="0"/>
                <w:color w:val="auto"/>
                <w:szCs w:val="20"/>
                <w:lang w:val="en-CA"/>
              </w:rPr>
              <w:t xml:space="preserve">Season: Increased risk in June-August and October vs. March-May, September and November </w:t>
            </w:r>
          </w:p>
        </w:tc>
        <w:tc>
          <w:tcPr>
            <w:tcW w:w="564" w:type="pct"/>
            <w:tcBorders>
              <w:top w:val="none" w:sz="0" w:space="0" w:color="auto"/>
              <w:bottom w:val="none" w:sz="0" w:space="0" w:color="auto"/>
            </w:tcBorders>
            <w:noWrap/>
            <w:vAlign w:val="center"/>
          </w:tcPr>
          <w:p w14:paraId="4165A3C2" w14:textId="77777777" w:rsidR="009B7896" w:rsidRPr="00344EF3"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tcBorders>
              <w:top w:val="none" w:sz="0" w:space="0" w:color="auto"/>
              <w:bottom w:val="none" w:sz="0" w:space="0" w:color="auto"/>
              <w:right w:val="none" w:sz="0" w:space="0" w:color="auto"/>
            </w:tcBorders>
            <w:noWrap/>
            <w:vAlign w:val="center"/>
          </w:tcPr>
          <w:p w14:paraId="73481287" w14:textId="77777777" w:rsidR="009B7896" w:rsidRPr="00344EF3"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A00253">
              <w:rPr>
                <w:rFonts w:ascii="Arial" w:hAnsi="Arial" w:cs="Arial"/>
                <w:color w:val="auto"/>
                <w:szCs w:val="20"/>
                <w:lang w:val="en-CA"/>
              </w:rPr>
              <w:t>Haddow 2009</w:t>
            </w:r>
          </w:p>
        </w:tc>
      </w:tr>
      <w:tr w:rsidR="009B7896" w:rsidRPr="001D537E" w14:paraId="49A79806"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0C5D6CF7" w14:textId="77777777" w:rsidR="009B7896" w:rsidRPr="00114BBF" w:rsidRDefault="009B7896" w:rsidP="00064A5F">
            <w:pPr>
              <w:pStyle w:val="MDPI31text"/>
              <w:spacing w:line="240" w:lineRule="auto"/>
              <w:ind w:left="420" w:firstLine="0"/>
              <w:jc w:val="left"/>
              <w:rPr>
                <w:rFonts w:ascii="Arial" w:hAnsi="Arial" w:cs="Arial"/>
                <w:b w:val="0"/>
                <w:color w:val="auto"/>
                <w:szCs w:val="20"/>
                <w:lang w:val="en-CA"/>
              </w:rPr>
            </w:pPr>
            <w:r w:rsidRPr="00114BBF">
              <w:rPr>
                <w:rFonts w:ascii="Arial" w:hAnsi="Arial" w:cs="Arial"/>
                <w:b w:val="0"/>
                <w:color w:val="auto"/>
                <w:szCs w:val="20"/>
                <w:lang w:val="en-CA"/>
              </w:rPr>
              <w:t xml:space="preserve">Season: Increased risk in July to Sept compared to all other months </w:t>
            </w:r>
          </w:p>
        </w:tc>
        <w:tc>
          <w:tcPr>
            <w:tcW w:w="564" w:type="pct"/>
            <w:noWrap/>
            <w:vAlign w:val="center"/>
          </w:tcPr>
          <w:p w14:paraId="772A06C2"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noWrap/>
            <w:vAlign w:val="center"/>
          </w:tcPr>
          <w:p w14:paraId="2252482D" w14:textId="77777777" w:rsidR="009B7896" w:rsidRPr="00344EF3"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Kitron 1997</w:t>
            </w:r>
          </w:p>
        </w:tc>
      </w:tr>
      <w:tr w:rsidR="009B7896" w:rsidRPr="001D537E" w14:paraId="7DD8981A" w14:textId="77777777" w:rsidTr="00A500F9">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3D80086E" w14:textId="77777777" w:rsidR="009B7896" w:rsidRPr="00114BBF" w:rsidRDefault="009B7896" w:rsidP="00064A5F">
            <w:pPr>
              <w:pStyle w:val="MDPI31text"/>
              <w:spacing w:line="240" w:lineRule="auto"/>
              <w:ind w:left="420" w:firstLine="0"/>
              <w:jc w:val="left"/>
              <w:rPr>
                <w:rFonts w:ascii="Arial" w:hAnsi="Arial" w:cs="Arial"/>
                <w:b w:val="0"/>
                <w:color w:val="auto"/>
                <w:szCs w:val="20"/>
                <w:lang w:val="en-CA"/>
              </w:rPr>
            </w:pPr>
            <w:r w:rsidRPr="00114BBF">
              <w:rPr>
                <w:rFonts w:ascii="Arial" w:hAnsi="Arial" w:cs="Arial"/>
                <w:b w:val="0"/>
                <w:color w:val="auto"/>
                <w:szCs w:val="20"/>
                <w:lang w:val="en-CA"/>
              </w:rPr>
              <w:t xml:space="preserve">Increased disease progression if patient presented with vomiting, seizure, coma, fever, and low sodium </w:t>
            </w:r>
          </w:p>
        </w:tc>
        <w:tc>
          <w:tcPr>
            <w:tcW w:w="564" w:type="pct"/>
            <w:tcBorders>
              <w:top w:val="none" w:sz="0" w:space="0" w:color="auto"/>
              <w:bottom w:val="none" w:sz="0" w:space="0" w:color="auto"/>
            </w:tcBorders>
            <w:noWrap/>
            <w:vAlign w:val="center"/>
          </w:tcPr>
          <w:p w14:paraId="73D02D2A" w14:textId="77777777" w:rsidR="009B7896" w:rsidRPr="00344EF3"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tcBorders>
              <w:top w:val="none" w:sz="0" w:space="0" w:color="auto"/>
              <w:bottom w:val="none" w:sz="0" w:space="0" w:color="auto"/>
              <w:right w:val="none" w:sz="0" w:space="0" w:color="auto"/>
            </w:tcBorders>
            <w:noWrap/>
            <w:vAlign w:val="center"/>
          </w:tcPr>
          <w:p w14:paraId="14618FDC" w14:textId="77777777" w:rsidR="009B7896" w:rsidRPr="00344EF3"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McJunkin 2001</w:t>
            </w:r>
          </w:p>
        </w:tc>
      </w:tr>
      <w:tr w:rsidR="009B7896" w:rsidRPr="001D537E" w14:paraId="68E4DED8"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79500B96" w14:textId="77777777" w:rsidR="009B7896" w:rsidRPr="00701F53" w:rsidRDefault="009B7896" w:rsidP="00064A5F">
            <w:pPr>
              <w:pStyle w:val="MDPI31text"/>
              <w:spacing w:line="240" w:lineRule="auto"/>
              <w:ind w:firstLine="0"/>
              <w:jc w:val="left"/>
              <w:rPr>
                <w:rFonts w:ascii="Arial" w:hAnsi="Arial" w:cs="Arial"/>
                <w:b w:val="0"/>
                <w:color w:val="auto"/>
                <w:szCs w:val="20"/>
                <w:lang w:val="en-CA"/>
              </w:rPr>
            </w:pPr>
            <w:r w:rsidRPr="00701F53">
              <w:rPr>
                <w:rFonts w:ascii="Arial" w:hAnsi="Arial" w:cs="Arial"/>
                <w:b w:val="0"/>
                <w:color w:val="auto"/>
                <w:szCs w:val="20"/>
                <w:lang w:val="en-CA"/>
              </w:rPr>
              <w:t>Case fatalities from LACV</w:t>
            </w:r>
          </w:p>
        </w:tc>
        <w:tc>
          <w:tcPr>
            <w:tcW w:w="564" w:type="pct"/>
            <w:noWrap/>
            <w:vAlign w:val="center"/>
          </w:tcPr>
          <w:p w14:paraId="0ED97A26"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29</w:t>
            </w:r>
          </w:p>
        </w:tc>
        <w:tc>
          <w:tcPr>
            <w:tcW w:w="2122" w:type="pct"/>
            <w:noWrap/>
            <w:vAlign w:val="center"/>
          </w:tcPr>
          <w:p w14:paraId="482FB2A2"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sidRPr="00F474E9">
              <w:rPr>
                <w:rFonts w:ascii="Arial" w:hAnsi="Arial" w:cs="Arial"/>
                <w:color w:val="auto"/>
                <w:szCs w:val="20"/>
                <w:lang w:val="en-CA"/>
              </w:rPr>
              <w:t>Berry 1984, Bice 2013, Chun</w:t>
            </w:r>
            <w:r>
              <w:rPr>
                <w:rFonts w:ascii="Arial" w:hAnsi="Arial" w:cs="Arial"/>
                <w:color w:val="auto"/>
                <w:szCs w:val="20"/>
                <w:lang w:val="en-CA"/>
              </w:rPr>
              <w:t xml:space="preserve"> </w:t>
            </w:r>
            <w:r w:rsidRPr="00F474E9">
              <w:rPr>
                <w:rFonts w:ascii="Arial" w:hAnsi="Arial" w:cs="Arial"/>
                <w:color w:val="auto"/>
                <w:szCs w:val="20"/>
                <w:lang w:val="en-CA"/>
              </w:rPr>
              <w:t xml:space="preserve">1983, Copps 1969, Gundersen 1983, Lambert 2015, McJunkin 2001, Miller 2012, Sotir 2007, Robinson 2003, Cooper 2006, West Virginia Department of Health 2014, </w:t>
            </w:r>
            <w:r>
              <w:rPr>
                <w:rFonts w:ascii="Arial" w:hAnsi="Arial" w:cs="Arial"/>
                <w:color w:val="auto"/>
                <w:szCs w:val="20"/>
                <w:lang w:val="en-CA"/>
              </w:rPr>
              <w:t>CDC</w:t>
            </w:r>
            <w:r w:rsidRPr="00F474E9">
              <w:rPr>
                <w:rFonts w:ascii="Arial" w:hAnsi="Arial" w:cs="Arial"/>
                <w:color w:val="auto"/>
                <w:szCs w:val="20"/>
                <w:lang w:val="en-CA"/>
              </w:rPr>
              <w:t xml:space="preserve"> 2013,  </w:t>
            </w:r>
            <w:r>
              <w:rPr>
                <w:rFonts w:ascii="Arial" w:hAnsi="Arial" w:cs="Arial"/>
                <w:color w:val="auto"/>
                <w:szCs w:val="20"/>
                <w:lang w:val="en-CA"/>
              </w:rPr>
              <w:t xml:space="preserve">CDC </w:t>
            </w:r>
            <w:r w:rsidRPr="00F474E9">
              <w:rPr>
                <w:rFonts w:ascii="Arial" w:hAnsi="Arial" w:cs="Arial"/>
                <w:color w:val="auto"/>
                <w:szCs w:val="20"/>
                <w:lang w:val="en-CA"/>
              </w:rPr>
              <w:t xml:space="preserve">2012, Lindsey 2015, Lindsey 2014, Gaensbauer 2014, Balfour 1974, Balfour  1973, Robinson 2002, Cooper 2005, Cooper  2008, Levine 2015, </w:t>
            </w:r>
            <w:r>
              <w:rPr>
                <w:rFonts w:ascii="Arial" w:hAnsi="Arial" w:cs="Arial"/>
                <w:color w:val="auto"/>
                <w:szCs w:val="20"/>
                <w:lang w:val="en-CA"/>
              </w:rPr>
              <w:t>CDC</w:t>
            </w:r>
            <w:r w:rsidRPr="00F474E9">
              <w:rPr>
                <w:rFonts w:ascii="Arial" w:hAnsi="Arial" w:cs="Arial"/>
                <w:color w:val="auto"/>
                <w:szCs w:val="20"/>
                <w:lang w:val="en-CA"/>
              </w:rPr>
              <w:t xml:space="preserve"> 1988, Haddow 2011a, Beaty</w:t>
            </w:r>
            <w:r>
              <w:rPr>
                <w:rFonts w:ascii="Arial" w:hAnsi="Arial" w:cs="Arial"/>
                <w:color w:val="auto"/>
                <w:szCs w:val="20"/>
                <w:lang w:val="en-CA"/>
              </w:rPr>
              <w:t xml:space="preserve"> </w:t>
            </w:r>
            <w:r w:rsidRPr="00F474E9">
              <w:rPr>
                <w:rFonts w:ascii="Arial" w:hAnsi="Arial" w:cs="Arial"/>
                <w:color w:val="auto"/>
                <w:szCs w:val="20"/>
                <w:lang w:val="en-CA"/>
              </w:rPr>
              <w:t>1982a, Andre 1985, Haddow 2009, Kentucky Department for Public Health 2002</w:t>
            </w:r>
          </w:p>
        </w:tc>
      </w:tr>
      <w:tr w:rsidR="009B7896" w:rsidRPr="001D537E" w14:paraId="0E4D4E77"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2F45F72F" w14:textId="77777777" w:rsidR="009B7896" w:rsidRPr="00701F53" w:rsidRDefault="009B7896" w:rsidP="00064A5F">
            <w:pPr>
              <w:pStyle w:val="MDPI31text"/>
              <w:spacing w:line="240" w:lineRule="auto"/>
              <w:ind w:firstLine="0"/>
              <w:jc w:val="left"/>
              <w:rPr>
                <w:rFonts w:ascii="Arial" w:hAnsi="Arial" w:cs="Arial"/>
                <w:b w:val="0"/>
                <w:color w:val="auto"/>
                <w:szCs w:val="20"/>
                <w:lang w:val="en-CA"/>
              </w:rPr>
            </w:pPr>
            <w:r w:rsidRPr="00701F53">
              <w:rPr>
                <w:rFonts w:ascii="Arial" w:hAnsi="Arial" w:cs="Arial"/>
                <w:b w:val="0"/>
                <w:color w:val="auto"/>
                <w:szCs w:val="20"/>
                <w:lang w:val="en-CA"/>
              </w:rPr>
              <w:t>Proportion of hospitalizations of LACV cases</w:t>
            </w:r>
          </w:p>
        </w:tc>
        <w:tc>
          <w:tcPr>
            <w:tcW w:w="564" w:type="pct"/>
            <w:tcBorders>
              <w:top w:val="none" w:sz="0" w:space="0" w:color="auto"/>
              <w:bottom w:val="none" w:sz="0" w:space="0" w:color="auto"/>
            </w:tcBorders>
            <w:noWrap/>
            <w:vAlign w:val="center"/>
          </w:tcPr>
          <w:p w14:paraId="2A28A370"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29</w:t>
            </w:r>
          </w:p>
        </w:tc>
        <w:tc>
          <w:tcPr>
            <w:tcW w:w="2122" w:type="pct"/>
            <w:tcBorders>
              <w:top w:val="none" w:sz="0" w:space="0" w:color="auto"/>
              <w:bottom w:val="none" w:sz="0" w:space="0" w:color="auto"/>
              <w:right w:val="none" w:sz="0" w:space="0" w:color="auto"/>
            </w:tcBorders>
            <w:noWrap/>
            <w:vAlign w:val="center"/>
          </w:tcPr>
          <w:p w14:paraId="7412BF99"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EB6249">
              <w:rPr>
                <w:rFonts w:ascii="Arial" w:hAnsi="Arial" w:cs="Arial"/>
                <w:color w:val="auto"/>
                <w:szCs w:val="20"/>
                <w:lang w:val="en-CA"/>
              </w:rPr>
              <w:t xml:space="preserve">Bice 2013, </w:t>
            </w:r>
            <w:r>
              <w:rPr>
                <w:rFonts w:ascii="Arial" w:hAnsi="Arial" w:cs="Arial"/>
                <w:color w:val="auto"/>
                <w:szCs w:val="20"/>
                <w:lang w:val="en-CA"/>
              </w:rPr>
              <w:t>CDC</w:t>
            </w:r>
            <w:r w:rsidRPr="00EB6249">
              <w:rPr>
                <w:rFonts w:ascii="Arial" w:hAnsi="Arial" w:cs="Arial"/>
                <w:color w:val="auto"/>
                <w:szCs w:val="20"/>
                <w:lang w:val="en-CA"/>
              </w:rPr>
              <w:t xml:space="preserve"> 2013, </w:t>
            </w:r>
            <w:r>
              <w:rPr>
                <w:rFonts w:ascii="Arial" w:hAnsi="Arial" w:cs="Arial"/>
                <w:color w:val="auto"/>
                <w:szCs w:val="20"/>
                <w:lang w:val="en-CA"/>
              </w:rPr>
              <w:t>CDC</w:t>
            </w:r>
            <w:r w:rsidRPr="00EB6249">
              <w:rPr>
                <w:rFonts w:ascii="Arial" w:hAnsi="Arial" w:cs="Arial"/>
                <w:color w:val="auto"/>
                <w:szCs w:val="20"/>
                <w:lang w:val="en-CA"/>
              </w:rPr>
              <w:t xml:space="preserve"> 2012, Lindsey 2014, Lindsey 2015, Gaensbauer 2014, Balfour</w:t>
            </w:r>
            <w:r>
              <w:rPr>
                <w:rFonts w:ascii="Arial" w:hAnsi="Arial" w:cs="Arial"/>
                <w:color w:val="auto"/>
                <w:szCs w:val="20"/>
                <w:lang w:val="en-CA"/>
              </w:rPr>
              <w:t xml:space="preserve"> 1</w:t>
            </w:r>
            <w:r w:rsidRPr="00EB6249">
              <w:rPr>
                <w:rFonts w:ascii="Arial" w:hAnsi="Arial" w:cs="Arial"/>
                <w:color w:val="auto"/>
                <w:szCs w:val="20"/>
                <w:lang w:val="en-CA"/>
              </w:rPr>
              <w:t xml:space="preserve">974, Balfour 1973, Jones 2000, </w:t>
            </w:r>
            <w:r>
              <w:rPr>
                <w:rFonts w:ascii="Arial" w:hAnsi="Arial" w:cs="Arial"/>
                <w:color w:val="auto"/>
                <w:szCs w:val="20"/>
                <w:lang w:val="en-CA"/>
              </w:rPr>
              <w:t>CDC</w:t>
            </w:r>
            <w:r w:rsidRPr="00EB6249">
              <w:rPr>
                <w:rFonts w:ascii="Arial" w:hAnsi="Arial" w:cs="Arial"/>
                <w:color w:val="auto"/>
                <w:szCs w:val="20"/>
                <w:lang w:val="en-CA"/>
              </w:rPr>
              <w:t xml:space="preserve"> 1988, Teleron 2016, West Virginia Department of Health 2014, Boyce 1998, </w:t>
            </w:r>
            <w:r>
              <w:rPr>
                <w:rFonts w:ascii="Arial" w:hAnsi="Arial" w:cs="Arial"/>
                <w:color w:val="auto"/>
                <w:szCs w:val="20"/>
                <w:lang w:val="en-CA"/>
              </w:rPr>
              <w:t>CDC</w:t>
            </w:r>
            <w:r w:rsidRPr="00EB6249">
              <w:rPr>
                <w:rFonts w:ascii="Arial" w:hAnsi="Arial" w:cs="Arial"/>
                <w:color w:val="auto"/>
                <w:szCs w:val="20"/>
                <w:lang w:val="en-CA"/>
              </w:rPr>
              <w:t xml:space="preserve"> 2010, Lambert 2015, McJunkin 1997, McJunkin 2001, Miller 2012, Monath 1970, Sokol 2001, Sotir 2007, Utz 2005, Utz 2003, Woodruff 1992, Wurtz 2000, West Virginia Department of Health 2010, Wisconsin </w:t>
            </w:r>
            <w:r w:rsidRPr="00EB6249">
              <w:rPr>
                <w:rFonts w:ascii="Arial" w:hAnsi="Arial" w:cs="Arial"/>
                <w:color w:val="auto"/>
                <w:szCs w:val="20"/>
                <w:lang w:val="en-CA"/>
              </w:rPr>
              <w:lastRenderedPageBreak/>
              <w:t>Division of Public Health 2009, Sikes 1984</w:t>
            </w:r>
          </w:p>
        </w:tc>
      </w:tr>
      <w:tr w:rsidR="009B7896" w:rsidRPr="000C6AB4" w14:paraId="711A0D6E"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46C7E4B3" w14:textId="77777777" w:rsidR="009B7896" w:rsidRPr="00701F53" w:rsidRDefault="009B7896" w:rsidP="00064A5F">
            <w:pPr>
              <w:pStyle w:val="MDPI31text"/>
              <w:spacing w:line="240" w:lineRule="auto"/>
              <w:ind w:firstLine="0"/>
              <w:jc w:val="left"/>
              <w:rPr>
                <w:rFonts w:ascii="Arial" w:hAnsi="Arial" w:cs="Arial"/>
                <w:b w:val="0"/>
                <w:color w:val="auto"/>
                <w:szCs w:val="20"/>
                <w:lang w:val="en-CA"/>
              </w:rPr>
            </w:pPr>
            <w:r>
              <w:rPr>
                <w:rFonts w:ascii="Arial" w:hAnsi="Arial" w:cs="Arial"/>
                <w:b w:val="0"/>
                <w:color w:val="auto"/>
                <w:szCs w:val="20"/>
                <w:lang w:val="en-CA"/>
              </w:rPr>
              <w:lastRenderedPageBreak/>
              <w:t>Proportion of hospitalized LACV cases in intensive care</w:t>
            </w:r>
          </w:p>
        </w:tc>
        <w:tc>
          <w:tcPr>
            <w:tcW w:w="564" w:type="pct"/>
            <w:noWrap/>
            <w:vAlign w:val="center"/>
          </w:tcPr>
          <w:p w14:paraId="7D9D8D14"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2</w:t>
            </w:r>
          </w:p>
        </w:tc>
        <w:tc>
          <w:tcPr>
            <w:tcW w:w="2122" w:type="pct"/>
            <w:noWrap/>
            <w:vAlign w:val="center"/>
          </w:tcPr>
          <w:p w14:paraId="203A213E" w14:textId="77777777" w:rsidR="009B7896" w:rsidRPr="000C6AB4"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fr-CA"/>
              </w:rPr>
            </w:pPr>
            <w:r w:rsidRPr="00EB6249">
              <w:rPr>
                <w:rFonts w:ascii="Arial" w:hAnsi="Arial" w:cs="Arial"/>
                <w:color w:val="auto"/>
                <w:szCs w:val="20"/>
                <w:lang w:val="fr-CA"/>
              </w:rPr>
              <w:t>Miller 2012, McJunkin 1997</w:t>
            </w:r>
          </w:p>
        </w:tc>
      </w:tr>
      <w:tr w:rsidR="009B7896" w:rsidRPr="00272926" w14:paraId="29162E79"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0F8220DC" w14:textId="77777777" w:rsidR="009B7896" w:rsidRPr="00701F53" w:rsidRDefault="009B7896" w:rsidP="00064A5F">
            <w:pPr>
              <w:pStyle w:val="MDPI31text"/>
              <w:spacing w:line="240" w:lineRule="auto"/>
              <w:ind w:firstLine="0"/>
              <w:jc w:val="left"/>
              <w:rPr>
                <w:rFonts w:ascii="Arial" w:hAnsi="Arial" w:cs="Arial"/>
                <w:b w:val="0"/>
                <w:color w:val="auto"/>
                <w:szCs w:val="20"/>
                <w:lang w:val="en-CA"/>
              </w:rPr>
            </w:pPr>
            <w:r w:rsidRPr="00701F53">
              <w:rPr>
                <w:rFonts w:ascii="Arial" w:hAnsi="Arial" w:cs="Arial"/>
                <w:b w:val="0"/>
                <w:color w:val="auto"/>
                <w:szCs w:val="20"/>
                <w:lang w:val="en-CA"/>
              </w:rPr>
              <w:t>Pathogenesis of LACV in humans</w:t>
            </w:r>
          </w:p>
        </w:tc>
        <w:tc>
          <w:tcPr>
            <w:tcW w:w="564" w:type="pct"/>
            <w:tcBorders>
              <w:top w:val="none" w:sz="0" w:space="0" w:color="auto"/>
              <w:bottom w:val="none" w:sz="0" w:space="0" w:color="auto"/>
            </w:tcBorders>
            <w:noWrap/>
            <w:vAlign w:val="center"/>
          </w:tcPr>
          <w:p w14:paraId="0E3360FB"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18</w:t>
            </w:r>
          </w:p>
        </w:tc>
        <w:tc>
          <w:tcPr>
            <w:tcW w:w="2122" w:type="pct"/>
            <w:tcBorders>
              <w:top w:val="none" w:sz="0" w:space="0" w:color="auto"/>
              <w:bottom w:val="none" w:sz="0" w:space="0" w:color="auto"/>
              <w:right w:val="none" w:sz="0" w:space="0" w:color="auto"/>
            </w:tcBorders>
            <w:noWrap/>
            <w:vAlign w:val="center"/>
          </w:tcPr>
          <w:p w14:paraId="641C347B" w14:textId="77777777" w:rsidR="009B7896" w:rsidRPr="00272926"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272926">
              <w:rPr>
                <w:rFonts w:ascii="Arial" w:hAnsi="Arial" w:cs="Arial"/>
                <w:color w:val="auto"/>
                <w:szCs w:val="20"/>
                <w:lang w:val="en-CA"/>
              </w:rPr>
              <w:t>de los Reyes 2008, Erwin 2002, Gundersen 1983, Haddow 2011a, Jones 1999, Kobayashi 2011, McJunkin 1997, McJunkin 2001, Miller 2012, Sokol 2001, Teleron 2016, Thompson 1983, Wurtz 2000, Kelsey 1978</w:t>
            </w:r>
          </w:p>
        </w:tc>
      </w:tr>
      <w:tr w:rsidR="009B7896" w:rsidRPr="001D537E" w14:paraId="276E71B2"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53019EFD" w14:textId="77777777" w:rsidR="009B7896" w:rsidRPr="00D90DB0" w:rsidRDefault="009B7896" w:rsidP="00064A5F">
            <w:pPr>
              <w:pStyle w:val="MDPI31text"/>
              <w:spacing w:line="240" w:lineRule="auto"/>
              <w:ind w:firstLine="0"/>
              <w:jc w:val="left"/>
              <w:rPr>
                <w:rFonts w:ascii="Arial" w:hAnsi="Arial" w:cs="Arial"/>
                <w:b w:val="0"/>
                <w:color w:val="auto"/>
                <w:szCs w:val="20"/>
                <w:lang w:val="en-CA"/>
              </w:rPr>
            </w:pPr>
            <w:r w:rsidRPr="00D90DB0">
              <w:rPr>
                <w:rFonts w:ascii="Arial" w:hAnsi="Arial" w:cs="Arial"/>
                <w:b w:val="0"/>
                <w:color w:val="auto"/>
                <w:szCs w:val="20"/>
                <w:lang w:val="en-CA"/>
              </w:rPr>
              <w:t>Diagnostic test accuracy for humans</w:t>
            </w:r>
          </w:p>
        </w:tc>
        <w:tc>
          <w:tcPr>
            <w:tcW w:w="564" w:type="pct"/>
            <w:noWrap/>
            <w:vAlign w:val="center"/>
          </w:tcPr>
          <w:p w14:paraId="003D313F"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p>
        </w:tc>
        <w:tc>
          <w:tcPr>
            <w:tcW w:w="2122" w:type="pct"/>
            <w:noWrap/>
            <w:vAlign w:val="center"/>
          </w:tcPr>
          <w:p w14:paraId="4696EF7D"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p>
        </w:tc>
      </w:tr>
      <w:tr w:rsidR="009B7896" w:rsidRPr="000C6AB4" w14:paraId="21CF5260"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530C6F03" w14:textId="77777777" w:rsidR="009B7896" w:rsidRPr="00D90DB0" w:rsidRDefault="009B7896" w:rsidP="00064A5F">
            <w:pPr>
              <w:pStyle w:val="MDPI31text"/>
              <w:spacing w:line="240" w:lineRule="auto"/>
              <w:ind w:left="426" w:firstLine="0"/>
              <w:jc w:val="left"/>
              <w:rPr>
                <w:rFonts w:ascii="Arial" w:hAnsi="Arial" w:cs="Arial"/>
                <w:b w:val="0"/>
                <w:color w:val="auto"/>
                <w:szCs w:val="20"/>
                <w:lang w:val="en-CA"/>
              </w:rPr>
            </w:pPr>
            <w:r w:rsidRPr="00D90DB0">
              <w:rPr>
                <w:rFonts w:ascii="Arial" w:hAnsi="Arial" w:cs="Arial"/>
                <w:b w:val="0"/>
                <w:color w:val="auto"/>
                <w:szCs w:val="20"/>
                <w:lang w:val="en-CA"/>
              </w:rPr>
              <w:t>immunodiffusion</w:t>
            </w:r>
          </w:p>
        </w:tc>
        <w:tc>
          <w:tcPr>
            <w:tcW w:w="564" w:type="pct"/>
            <w:tcBorders>
              <w:top w:val="none" w:sz="0" w:space="0" w:color="auto"/>
              <w:bottom w:val="none" w:sz="0" w:space="0" w:color="auto"/>
            </w:tcBorders>
            <w:noWrap/>
            <w:vAlign w:val="center"/>
          </w:tcPr>
          <w:p w14:paraId="1F0BAC85"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2</w:t>
            </w:r>
          </w:p>
        </w:tc>
        <w:tc>
          <w:tcPr>
            <w:tcW w:w="2122" w:type="pct"/>
            <w:tcBorders>
              <w:top w:val="none" w:sz="0" w:space="0" w:color="auto"/>
              <w:bottom w:val="none" w:sz="0" w:space="0" w:color="auto"/>
              <w:right w:val="none" w:sz="0" w:space="0" w:color="auto"/>
            </w:tcBorders>
            <w:noWrap/>
            <w:vAlign w:val="center"/>
          </w:tcPr>
          <w:p w14:paraId="1DE62969" w14:textId="77777777" w:rsidR="009B7896" w:rsidRPr="000C6AB4"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fr-CA"/>
              </w:rPr>
            </w:pPr>
            <w:r w:rsidRPr="007972E2">
              <w:rPr>
                <w:rFonts w:ascii="Arial" w:hAnsi="Arial" w:cs="Arial"/>
                <w:color w:val="auto"/>
                <w:szCs w:val="20"/>
                <w:lang w:val="fr-CA"/>
              </w:rPr>
              <w:t>Papadopoulos 1970, Balfour 1974</w:t>
            </w:r>
          </w:p>
        </w:tc>
      </w:tr>
      <w:tr w:rsidR="009B7896" w:rsidRPr="007972E2" w14:paraId="2A2B2070"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2997ED51" w14:textId="77777777" w:rsidR="009B7896" w:rsidRPr="00D90DB0" w:rsidRDefault="009B7896" w:rsidP="00064A5F">
            <w:pPr>
              <w:pStyle w:val="MDPI31text"/>
              <w:spacing w:line="240" w:lineRule="auto"/>
              <w:ind w:left="426" w:firstLine="0"/>
              <w:jc w:val="left"/>
              <w:rPr>
                <w:rFonts w:ascii="Arial" w:hAnsi="Arial" w:cs="Arial"/>
                <w:b w:val="0"/>
                <w:color w:val="auto"/>
                <w:szCs w:val="20"/>
                <w:lang w:val="en-CA"/>
              </w:rPr>
            </w:pPr>
            <w:r w:rsidRPr="00D90DB0">
              <w:rPr>
                <w:rFonts w:ascii="Arial" w:hAnsi="Arial" w:cs="Arial"/>
                <w:b w:val="0"/>
                <w:color w:val="auto"/>
                <w:szCs w:val="20"/>
                <w:lang w:val="en-CA"/>
              </w:rPr>
              <w:t>counter immunoelectrophoresis</w:t>
            </w:r>
          </w:p>
        </w:tc>
        <w:tc>
          <w:tcPr>
            <w:tcW w:w="564" w:type="pct"/>
            <w:noWrap/>
            <w:vAlign w:val="center"/>
          </w:tcPr>
          <w:p w14:paraId="4477F7FE"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4</w:t>
            </w:r>
          </w:p>
        </w:tc>
        <w:tc>
          <w:tcPr>
            <w:tcW w:w="2122" w:type="pct"/>
            <w:noWrap/>
            <w:vAlign w:val="center"/>
          </w:tcPr>
          <w:p w14:paraId="4971B49F" w14:textId="77777777" w:rsidR="009B7896" w:rsidRPr="007972E2"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sidRPr="007972E2">
              <w:rPr>
                <w:rFonts w:ascii="Arial" w:hAnsi="Arial" w:cs="Arial"/>
                <w:color w:val="auto"/>
                <w:szCs w:val="20"/>
                <w:lang w:val="en-CA"/>
              </w:rPr>
              <w:t>Balfour 1974, Lindsey 1978, Beaty 1983b, Lindsey 1977</w:t>
            </w:r>
          </w:p>
        </w:tc>
      </w:tr>
      <w:tr w:rsidR="009B7896" w:rsidRPr="001D537E" w14:paraId="7239367C"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53883902" w14:textId="77777777" w:rsidR="009B7896" w:rsidRPr="007972E2" w:rsidRDefault="009B7896" w:rsidP="00064A5F">
            <w:pPr>
              <w:pStyle w:val="MDPI31text"/>
              <w:spacing w:line="240" w:lineRule="auto"/>
              <w:ind w:left="426" w:firstLine="0"/>
              <w:jc w:val="left"/>
              <w:rPr>
                <w:rFonts w:ascii="Arial" w:hAnsi="Arial" w:cs="Arial"/>
                <w:b w:val="0"/>
                <w:color w:val="auto"/>
                <w:szCs w:val="20"/>
                <w:lang w:val="fr-CA"/>
              </w:rPr>
            </w:pPr>
            <w:r w:rsidRPr="007972E2">
              <w:rPr>
                <w:rFonts w:ascii="Arial" w:hAnsi="Arial" w:cs="Arial"/>
                <w:b w:val="0"/>
                <w:color w:val="auto"/>
                <w:szCs w:val="20"/>
                <w:lang w:val="fr-CA"/>
              </w:rPr>
              <w:t>serum dilution neutralisation</w:t>
            </w:r>
          </w:p>
        </w:tc>
        <w:tc>
          <w:tcPr>
            <w:tcW w:w="564" w:type="pct"/>
            <w:tcBorders>
              <w:top w:val="none" w:sz="0" w:space="0" w:color="auto"/>
              <w:bottom w:val="none" w:sz="0" w:space="0" w:color="auto"/>
            </w:tcBorders>
            <w:noWrap/>
            <w:vAlign w:val="center"/>
          </w:tcPr>
          <w:p w14:paraId="2BFFF724" w14:textId="77777777" w:rsidR="009B7896" w:rsidRPr="007972E2"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fr-CA"/>
              </w:rPr>
            </w:pPr>
            <w:r w:rsidRPr="007972E2">
              <w:rPr>
                <w:rFonts w:ascii="Arial" w:hAnsi="Arial" w:cs="Arial"/>
                <w:color w:val="auto"/>
                <w:szCs w:val="20"/>
                <w:lang w:val="fr-CA"/>
              </w:rPr>
              <w:t>1</w:t>
            </w:r>
          </w:p>
        </w:tc>
        <w:tc>
          <w:tcPr>
            <w:tcW w:w="2122" w:type="pct"/>
            <w:tcBorders>
              <w:top w:val="none" w:sz="0" w:space="0" w:color="auto"/>
              <w:bottom w:val="none" w:sz="0" w:space="0" w:color="auto"/>
              <w:right w:val="none" w:sz="0" w:space="0" w:color="auto"/>
            </w:tcBorders>
            <w:noWrap/>
            <w:vAlign w:val="center"/>
          </w:tcPr>
          <w:p w14:paraId="15B8EBC2"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Lindsey 1978</w:t>
            </w:r>
          </w:p>
        </w:tc>
      </w:tr>
      <w:tr w:rsidR="009B7896" w:rsidRPr="007972E2" w14:paraId="665E823E"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17EC180E" w14:textId="77777777" w:rsidR="009B7896" w:rsidRPr="00D90DB0" w:rsidRDefault="009B7896" w:rsidP="00064A5F">
            <w:pPr>
              <w:pStyle w:val="MDPI31text"/>
              <w:spacing w:line="240" w:lineRule="auto"/>
              <w:ind w:left="426" w:firstLine="0"/>
              <w:jc w:val="left"/>
              <w:rPr>
                <w:rFonts w:ascii="Arial" w:hAnsi="Arial" w:cs="Arial"/>
                <w:b w:val="0"/>
                <w:color w:val="auto"/>
                <w:szCs w:val="20"/>
                <w:lang w:val="en-CA"/>
              </w:rPr>
            </w:pPr>
            <w:r w:rsidRPr="00D90DB0">
              <w:rPr>
                <w:rFonts w:ascii="Arial" w:hAnsi="Arial" w:cs="Arial"/>
                <w:b w:val="0"/>
                <w:color w:val="auto"/>
                <w:szCs w:val="20"/>
                <w:lang w:val="en-CA"/>
              </w:rPr>
              <w:t>in-direct fluorescent antibody</w:t>
            </w:r>
          </w:p>
        </w:tc>
        <w:tc>
          <w:tcPr>
            <w:tcW w:w="564" w:type="pct"/>
            <w:noWrap/>
            <w:vAlign w:val="center"/>
          </w:tcPr>
          <w:p w14:paraId="57637EDE"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noWrap/>
            <w:vAlign w:val="center"/>
          </w:tcPr>
          <w:p w14:paraId="1F06E3D1" w14:textId="77777777" w:rsidR="009B7896" w:rsidRPr="007972E2"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fr-CA"/>
              </w:rPr>
            </w:pPr>
            <w:r>
              <w:rPr>
                <w:rFonts w:ascii="Arial" w:hAnsi="Arial" w:cs="Arial"/>
                <w:color w:val="auto"/>
                <w:szCs w:val="20"/>
                <w:lang w:val="fr-CA"/>
              </w:rPr>
              <w:t>Chandler</w:t>
            </w:r>
            <w:r w:rsidRPr="007972E2">
              <w:rPr>
                <w:rFonts w:ascii="Arial" w:hAnsi="Arial" w:cs="Arial"/>
                <w:color w:val="auto"/>
                <w:szCs w:val="20"/>
                <w:lang w:val="fr-CA"/>
              </w:rPr>
              <w:t xml:space="preserve"> 1998</w:t>
            </w:r>
          </w:p>
        </w:tc>
      </w:tr>
      <w:tr w:rsidR="009B7896" w:rsidRPr="000C6AB4" w14:paraId="24E6EE92"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52B78300" w14:textId="77777777" w:rsidR="009B7896" w:rsidRPr="007972E2" w:rsidRDefault="009B7896" w:rsidP="00064A5F">
            <w:pPr>
              <w:pStyle w:val="MDPI31text"/>
              <w:spacing w:line="240" w:lineRule="auto"/>
              <w:ind w:left="426" w:firstLine="0"/>
              <w:jc w:val="left"/>
              <w:rPr>
                <w:rFonts w:ascii="Arial" w:hAnsi="Arial" w:cs="Arial"/>
                <w:b w:val="0"/>
                <w:color w:val="auto"/>
                <w:szCs w:val="20"/>
                <w:lang w:val="fr-CA"/>
              </w:rPr>
            </w:pPr>
            <w:r w:rsidRPr="007972E2">
              <w:rPr>
                <w:rFonts w:ascii="Arial" w:hAnsi="Arial" w:cs="Arial"/>
                <w:b w:val="0"/>
                <w:color w:val="auto"/>
                <w:szCs w:val="20"/>
                <w:lang w:val="fr-CA"/>
              </w:rPr>
              <w:t>reverse transcription polymerase chain reaction</w:t>
            </w:r>
          </w:p>
        </w:tc>
        <w:tc>
          <w:tcPr>
            <w:tcW w:w="564" w:type="pct"/>
            <w:tcBorders>
              <w:top w:val="none" w:sz="0" w:space="0" w:color="auto"/>
              <w:bottom w:val="none" w:sz="0" w:space="0" w:color="auto"/>
            </w:tcBorders>
            <w:noWrap/>
            <w:vAlign w:val="center"/>
          </w:tcPr>
          <w:p w14:paraId="65298837" w14:textId="77777777" w:rsidR="009B7896" w:rsidRPr="007972E2"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fr-CA"/>
              </w:rPr>
            </w:pPr>
            <w:r w:rsidRPr="007972E2">
              <w:rPr>
                <w:rFonts w:ascii="Arial" w:hAnsi="Arial" w:cs="Arial"/>
                <w:color w:val="auto"/>
                <w:szCs w:val="20"/>
                <w:lang w:val="fr-CA"/>
              </w:rPr>
              <w:t>2</w:t>
            </w:r>
          </w:p>
        </w:tc>
        <w:tc>
          <w:tcPr>
            <w:tcW w:w="2122" w:type="pct"/>
            <w:tcBorders>
              <w:top w:val="none" w:sz="0" w:space="0" w:color="auto"/>
              <w:bottom w:val="none" w:sz="0" w:space="0" w:color="auto"/>
              <w:right w:val="none" w:sz="0" w:space="0" w:color="auto"/>
            </w:tcBorders>
            <w:noWrap/>
            <w:vAlign w:val="center"/>
          </w:tcPr>
          <w:p w14:paraId="055B916E" w14:textId="77777777" w:rsidR="009B7896" w:rsidRPr="000C6AB4"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fr-CA"/>
              </w:rPr>
            </w:pPr>
            <w:r w:rsidRPr="007972E2">
              <w:rPr>
                <w:rFonts w:ascii="Arial" w:hAnsi="Arial" w:cs="Arial"/>
                <w:color w:val="auto"/>
                <w:szCs w:val="20"/>
                <w:lang w:val="fr-CA"/>
              </w:rPr>
              <w:t>Chandler</w:t>
            </w:r>
            <w:r>
              <w:rPr>
                <w:rFonts w:ascii="Arial" w:hAnsi="Arial" w:cs="Arial"/>
                <w:color w:val="auto"/>
                <w:szCs w:val="20"/>
                <w:lang w:val="fr-CA"/>
              </w:rPr>
              <w:t xml:space="preserve"> 1998, Lambert  2005</w:t>
            </w:r>
          </w:p>
        </w:tc>
      </w:tr>
      <w:tr w:rsidR="009B7896" w:rsidRPr="001D537E" w14:paraId="2D8AED6F"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4A5B2710" w14:textId="77777777" w:rsidR="009B7896" w:rsidRPr="00D90DB0" w:rsidRDefault="009B7896" w:rsidP="00064A5F">
            <w:pPr>
              <w:pStyle w:val="MDPI31text"/>
              <w:spacing w:line="240" w:lineRule="auto"/>
              <w:ind w:left="426" w:firstLine="0"/>
              <w:jc w:val="left"/>
              <w:rPr>
                <w:rFonts w:ascii="Arial" w:hAnsi="Arial" w:cs="Arial"/>
                <w:b w:val="0"/>
                <w:color w:val="auto"/>
                <w:szCs w:val="20"/>
                <w:lang w:val="en-CA"/>
              </w:rPr>
            </w:pPr>
            <w:r w:rsidRPr="00D90DB0">
              <w:rPr>
                <w:rFonts w:ascii="Arial" w:hAnsi="Arial" w:cs="Arial"/>
                <w:b w:val="0"/>
                <w:color w:val="auto"/>
                <w:szCs w:val="20"/>
                <w:lang w:val="en-CA"/>
              </w:rPr>
              <w:t>nucleic acid sequence based amplification</w:t>
            </w:r>
          </w:p>
        </w:tc>
        <w:tc>
          <w:tcPr>
            <w:tcW w:w="564" w:type="pct"/>
            <w:noWrap/>
            <w:vAlign w:val="center"/>
          </w:tcPr>
          <w:p w14:paraId="25F66A5B"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noWrap/>
            <w:vAlign w:val="center"/>
          </w:tcPr>
          <w:p w14:paraId="795ADADB"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sidRPr="007972E2">
              <w:rPr>
                <w:rFonts w:ascii="Arial" w:hAnsi="Arial" w:cs="Arial"/>
                <w:color w:val="auto"/>
                <w:szCs w:val="20"/>
                <w:lang w:val="en-CA"/>
              </w:rPr>
              <w:t>Lambert 2005</w:t>
            </w:r>
          </w:p>
        </w:tc>
      </w:tr>
      <w:tr w:rsidR="009B7896" w:rsidRPr="001D537E" w14:paraId="2B477237"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shd w:val="clear" w:color="auto" w:fill="BFBFBF" w:themeFill="background1" w:themeFillShade="BF"/>
            <w:noWrap/>
            <w:vAlign w:val="center"/>
          </w:tcPr>
          <w:p w14:paraId="45C38820" w14:textId="77777777" w:rsidR="009B7896" w:rsidRPr="001D537E" w:rsidRDefault="009B7896" w:rsidP="00064A5F">
            <w:pPr>
              <w:pStyle w:val="MDPI31text"/>
              <w:spacing w:line="240" w:lineRule="auto"/>
              <w:ind w:firstLine="0"/>
              <w:jc w:val="left"/>
              <w:rPr>
                <w:rFonts w:ascii="Arial" w:hAnsi="Arial" w:cs="Arial"/>
                <w:color w:val="auto"/>
                <w:szCs w:val="20"/>
                <w:lang w:val="en-CA"/>
              </w:rPr>
            </w:pPr>
            <w:r>
              <w:rPr>
                <w:rFonts w:ascii="Arial" w:hAnsi="Arial" w:cs="Arial"/>
                <w:color w:val="auto"/>
                <w:szCs w:val="20"/>
                <w:lang w:val="en-CA"/>
              </w:rPr>
              <w:t>Treatment</w:t>
            </w:r>
          </w:p>
        </w:tc>
        <w:tc>
          <w:tcPr>
            <w:tcW w:w="564" w:type="pct"/>
            <w:tcBorders>
              <w:top w:val="none" w:sz="0" w:space="0" w:color="auto"/>
              <w:bottom w:val="none" w:sz="0" w:space="0" w:color="auto"/>
            </w:tcBorders>
            <w:shd w:val="clear" w:color="auto" w:fill="BFBFBF" w:themeFill="background1" w:themeFillShade="BF"/>
            <w:noWrap/>
            <w:vAlign w:val="center"/>
          </w:tcPr>
          <w:p w14:paraId="794A146E"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p>
        </w:tc>
        <w:tc>
          <w:tcPr>
            <w:tcW w:w="2122" w:type="pct"/>
            <w:tcBorders>
              <w:top w:val="none" w:sz="0" w:space="0" w:color="auto"/>
              <w:bottom w:val="none" w:sz="0" w:space="0" w:color="auto"/>
              <w:right w:val="none" w:sz="0" w:space="0" w:color="auto"/>
            </w:tcBorders>
            <w:shd w:val="clear" w:color="auto" w:fill="BFBFBF" w:themeFill="background1" w:themeFillShade="BF"/>
            <w:noWrap/>
            <w:vAlign w:val="center"/>
          </w:tcPr>
          <w:p w14:paraId="29FEB3E0"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p>
        </w:tc>
      </w:tr>
      <w:tr w:rsidR="009B7896" w:rsidRPr="005076CC" w14:paraId="3EFF8E79"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6EF579A6" w14:textId="77777777" w:rsidR="009B7896" w:rsidRPr="00A84013" w:rsidRDefault="009B7896" w:rsidP="00064A5F">
            <w:pPr>
              <w:pStyle w:val="MDPI31text"/>
              <w:spacing w:line="240" w:lineRule="auto"/>
              <w:ind w:left="426" w:firstLine="0"/>
              <w:jc w:val="left"/>
              <w:rPr>
                <w:rFonts w:ascii="Arial" w:hAnsi="Arial" w:cs="Arial"/>
                <w:b w:val="0"/>
                <w:color w:val="auto"/>
                <w:szCs w:val="20"/>
                <w:lang w:val="en-CA"/>
              </w:rPr>
            </w:pPr>
            <w:r w:rsidRPr="00A84013">
              <w:rPr>
                <w:rFonts w:ascii="Arial" w:hAnsi="Arial" w:cs="Arial"/>
                <w:b w:val="0"/>
                <w:color w:val="auto"/>
                <w:szCs w:val="20"/>
                <w:lang w:val="en-CA"/>
              </w:rPr>
              <w:t>ribavirin</w:t>
            </w:r>
          </w:p>
        </w:tc>
        <w:tc>
          <w:tcPr>
            <w:tcW w:w="564" w:type="pct"/>
            <w:noWrap/>
            <w:vAlign w:val="center"/>
          </w:tcPr>
          <w:p w14:paraId="5A48D50E"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4</w:t>
            </w:r>
          </w:p>
        </w:tc>
        <w:tc>
          <w:tcPr>
            <w:tcW w:w="2122" w:type="pct"/>
            <w:noWrap/>
            <w:vAlign w:val="center"/>
          </w:tcPr>
          <w:p w14:paraId="37226EC0" w14:textId="77777777" w:rsidR="009B7896" w:rsidRPr="005076CC"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sidRPr="005076CC">
              <w:rPr>
                <w:rFonts w:ascii="Arial" w:hAnsi="Arial" w:cs="Arial"/>
                <w:color w:val="auto"/>
                <w:szCs w:val="20"/>
                <w:lang w:val="en-CA"/>
              </w:rPr>
              <w:t xml:space="preserve">Cassidy 1989, Gowen 2007, Toltzis 1988, </w:t>
            </w:r>
            <w:r>
              <w:rPr>
                <w:rFonts w:ascii="Arial" w:hAnsi="Arial" w:cs="Arial"/>
                <w:color w:val="auto"/>
                <w:szCs w:val="20"/>
                <w:lang w:val="en-CA"/>
              </w:rPr>
              <w:t xml:space="preserve"> </w:t>
            </w:r>
            <w:r w:rsidRPr="005076CC">
              <w:rPr>
                <w:rFonts w:ascii="Arial" w:hAnsi="Arial" w:cs="Arial"/>
                <w:color w:val="auto"/>
                <w:szCs w:val="20"/>
                <w:lang w:val="en-CA"/>
              </w:rPr>
              <w:t>McJunkin 2011</w:t>
            </w:r>
          </w:p>
        </w:tc>
      </w:tr>
      <w:tr w:rsidR="009B7896" w:rsidRPr="001D537E" w14:paraId="14DD43EC"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6D097FD0" w14:textId="77777777" w:rsidR="009B7896" w:rsidRPr="00A84013" w:rsidRDefault="009B7896" w:rsidP="00064A5F">
            <w:pPr>
              <w:pStyle w:val="MDPI31text"/>
              <w:spacing w:line="240" w:lineRule="auto"/>
              <w:ind w:left="426" w:firstLine="0"/>
              <w:jc w:val="left"/>
              <w:rPr>
                <w:rFonts w:ascii="Arial" w:hAnsi="Arial" w:cs="Arial"/>
                <w:b w:val="0"/>
                <w:color w:val="auto"/>
                <w:szCs w:val="20"/>
                <w:lang w:val="en-CA"/>
              </w:rPr>
            </w:pPr>
            <w:r w:rsidRPr="00A84013">
              <w:rPr>
                <w:rFonts w:ascii="Arial" w:hAnsi="Arial" w:cs="Arial"/>
                <w:b w:val="0"/>
                <w:color w:val="auto"/>
                <w:szCs w:val="20"/>
                <w:lang w:val="en-CA"/>
              </w:rPr>
              <w:t>cycloheximide</w:t>
            </w:r>
          </w:p>
        </w:tc>
        <w:tc>
          <w:tcPr>
            <w:tcW w:w="564" w:type="pct"/>
            <w:tcBorders>
              <w:top w:val="none" w:sz="0" w:space="0" w:color="auto"/>
              <w:bottom w:val="none" w:sz="0" w:space="0" w:color="auto"/>
            </w:tcBorders>
            <w:noWrap/>
            <w:vAlign w:val="center"/>
          </w:tcPr>
          <w:p w14:paraId="20792FD2"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3</w:t>
            </w:r>
          </w:p>
        </w:tc>
        <w:tc>
          <w:tcPr>
            <w:tcW w:w="2122" w:type="pct"/>
            <w:tcBorders>
              <w:top w:val="none" w:sz="0" w:space="0" w:color="auto"/>
              <w:bottom w:val="none" w:sz="0" w:space="0" w:color="auto"/>
              <w:right w:val="none" w:sz="0" w:space="0" w:color="auto"/>
            </w:tcBorders>
            <w:noWrap/>
            <w:vAlign w:val="center"/>
          </w:tcPr>
          <w:p w14:paraId="642C5C49"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5076CC">
              <w:rPr>
                <w:rFonts w:ascii="Arial" w:hAnsi="Arial" w:cs="Arial"/>
                <w:color w:val="auto"/>
                <w:szCs w:val="20"/>
                <w:lang w:val="en-CA"/>
              </w:rPr>
              <w:t>Raju 1988, Raju 1987, Raju 1986</w:t>
            </w:r>
          </w:p>
        </w:tc>
      </w:tr>
      <w:tr w:rsidR="009B7896" w:rsidRPr="000C6AB4" w14:paraId="7304F998"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078381B1" w14:textId="77777777" w:rsidR="009B7896" w:rsidRPr="00A84013" w:rsidRDefault="009B7896" w:rsidP="00064A5F">
            <w:pPr>
              <w:pStyle w:val="MDPI31text"/>
              <w:spacing w:line="240" w:lineRule="auto"/>
              <w:ind w:left="426" w:firstLine="0"/>
              <w:jc w:val="left"/>
              <w:rPr>
                <w:rFonts w:ascii="Arial" w:hAnsi="Arial" w:cs="Arial"/>
                <w:b w:val="0"/>
                <w:color w:val="auto"/>
                <w:szCs w:val="20"/>
                <w:lang w:val="en-CA"/>
              </w:rPr>
            </w:pPr>
            <w:r w:rsidRPr="00A84013">
              <w:rPr>
                <w:rFonts w:ascii="Arial" w:hAnsi="Arial" w:cs="Arial"/>
                <w:b w:val="0"/>
                <w:color w:val="auto"/>
                <w:szCs w:val="20"/>
                <w:lang w:val="en-CA"/>
              </w:rPr>
              <w:t>WP1130</w:t>
            </w:r>
          </w:p>
        </w:tc>
        <w:tc>
          <w:tcPr>
            <w:tcW w:w="564" w:type="pct"/>
            <w:noWrap/>
            <w:vAlign w:val="center"/>
          </w:tcPr>
          <w:p w14:paraId="5B130551"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2</w:t>
            </w:r>
          </w:p>
        </w:tc>
        <w:tc>
          <w:tcPr>
            <w:tcW w:w="2122" w:type="pct"/>
            <w:noWrap/>
            <w:vAlign w:val="center"/>
          </w:tcPr>
          <w:p w14:paraId="03BFE01A" w14:textId="77777777" w:rsidR="009B7896" w:rsidRPr="000C6AB4"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fr-CA"/>
              </w:rPr>
            </w:pPr>
            <w:r w:rsidRPr="00FF3D5C">
              <w:rPr>
                <w:rFonts w:ascii="Arial" w:hAnsi="Arial" w:cs="Arial"/>
                <w:color w:val="auto"/>
                <w:szCs w:val="20"/>
                <w:lang w:val="fr-CA"/>
              </w:rPr>
              <w:t>Gonzalez-Hernandez 2014, Perry 2012</w:t>
            </w:r>
          </w:p>
        </w:tc>
      </w:tr>
      <w:tr w:rsidR="009B7896" w:rsidRPr="001D537E" w14:paraId="64F87794"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20E8263F" w14:textId="77777777" w:rsidR="009B7896" w:rsidRPr="00A84013" w:rsidRDefault="009B7896" w:rsidP="00064A5F">
            <w:pPr>
              <w:pStyle w:val="MDPI31text"/>
              <w:spacing w:line="240" w:lineRule="auto"/>
              <w:ind w:left="426" w:firstLine="0"/>
              <w:jc w:val="left"/>
              <w:rPr>
                <w:rFonts w:ascii="Arial" w:hAnsi="Arial" w:cs="Arial"/>
                <w:b w:val="0"/>
                <w:color w:val="auto"/>
                <w:szCs w:val="20"/>
                <w:lang w:val="en-CA"/>
              </w:rPr>
            </w:pPr>
            <w:r w:rsidRPr="00A84013">
              <w:rPr>
                <w:rFonts w:ascii="Arial" w:hAnsi="Arial" w:cs="Arial"/>
                <w:b w:val="0"/>
                <w:color w:val="auto"/>
                <w:szCs w:val="20"/>
                <w:lang w:val="en-CA"/>
              </w:rPr>
              <w:t>puromycin</w:t>
            </w:r>
          </w:p>
        </w:tc>
        <w:tc>
          <w:tcPr>
            <w:tcW w:w="564" w:type="pct"/>
            <w:tcBorders>
              <w:top w:val="none" w:sz="0" w:space="0" w:color="auto"/>
              <w:bottom w:val="none" w:sz="0" w:space="0" w:color="auto"/>
            </w:tcBorders>
            <w:noWrap/>
            <w:vAlign w:val="center"/>
          </w:tcPr>
          <w:p w14:paraId="050FF344"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2</w:t>
            </w:r>
          </w:p>
        </w:tc>
        <w:tc>
          <w:tcPr>
            <w:tcW w:w="2122" w:type="pct"/>
            <w:tcBorders>
              <w:top w:val="none" w:sz="0" w:space="0" w:color="auto"/>
              <w:bottom w:val="none" w:sz="0" w:space="0" w:color="auto"/>
              <w:right w:val="none" w:sz="0" w:space="0" w:color="auto"/>
            </w:tcBorders>
            <w:noWrap/>
            <w:vAlign w:val="center"/>
          </w:tcPr>
          <w:p w14:paraId="4FF429E8"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FF3D5C">
              <w:rPr>
                <w:rFonts w:ascii="Arial" w:hAnsi="Arial" w:cs="Arial"/>
                <w:color w:val="auto"/>
                <w:szCs w:val="20"/>
                <w:lang w:val="en-CA"/>
              </w:rPr>
              <w:t>Raju 1987, Raju 1986</w:t>
            </w:r>
          </w:p>
        </w:tc>
      </w:tr>
      <w:tr w:rsidR="009B7896" w:rsidRPr="001D537E" w14:paraId="6A97452E"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2B1061DA" w14:textId="77777777" w:rsidR="009B7896" w:rsidRPr="00A84013" w:rsidRDefault="009B7896" w:rsidP="00064A5F">
            <w:pPr>
              <w:pStyle w:val="MDPI31text"/>
              <w:spacing w:line="240" w:lineRule="auto"/>
              <w:ind w:left="426" w:firstLine="0"/>
              <w:jc w:val="left"/>
              <w:rPr>
                <w:rFonts w:ascii="Arial" w:hAnsi="Arial" w:cs="Arial"/>
                <w:b w:val="0"/>
                <w:color w:val="auto"/>
                <w:szCs w:val="20"/>
                <w:lang w:val="en-CA"/>
              </w:rPr>
            </w:pPr>
            <w:r w:rsidRPr="00A84013">
              <w:rPr>
                <w:rFonts w:ascii="Arial" w:hAnsi="Arial" w:cs="Arial"/>
                <w:b w:val="0"/>
                <w:color w:val="auto"/>
                <w:szCs w:val="20"/>
                <w:lang w:val="en-CA"/>
              </w:rPr>
              <w:t>pactamycin</w:t>
            </w:r>
          </w:p>
        </w:tc>
        <w:tc>
          <w:tcPr>
            <w:tcW w:w="564" w:type="pct"/>
            <w:noWrap/>
            <w:vAlign w:val="center"/>
          </w:tcPr>
          <w:p w14:paraId="2E86B00E"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2</w:t>
            </w:r>
          </w:p>
        </w:tc>
        <w:tc>
          <w:tcPr>
            <w:tcW w:w="2122" w:type="pct"/>
            <w:noWrap/>
            <w:vAlign w:val="center"/>
          </w:tcPr>
          <w:p w14:paraId="001CC3FC"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sidRPr="00FF3D5C">
              <w:rPr>
                <w:rFonts w:ascii="Arial" w:hAnsi="Arial" w:cs="Arial"/>
                <w:color w:val="auto"/>
                <w:szCs w:val="20"/>
                <w:lang w:val="en-CA"/>
              </w:rPr>
              <w:t>Raju 1987, Raju 1986</w:t>
            </w:r>
          </w:p>
        </w:tc>
      </w:tr>
      <w:tr w:rsidR="009B7896" w:rsidRPr="001D537E" w14:paraId="00AB9111"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4845DD1D" w14:textId="77777777" w:rsidR="009B7896" w:rsidRPr="00A84013" w:rsidRDefault="009B7896" w:rsidP="00064A5F">
            <w:pPr>
              <w:pStyle w:val="MDPI31text"/>
              <w:spacing w:line="240" w:lineRule="auto"/>
              <w:ind w:left="426" w:firstLine="0"/>
              <w:jc w:val="left"/>
              <w:rPr>
                <w:rFonts w:ascii="Arial" w:hAnsi="Arial" w:cs="Arial"/>
                <w:b w:val="0"/>
                <w:color w:val="auto"/>
                <w:szCs w:val="20"/>
                <w:lang w:val="en-CA"/>
              </w:rPr>
            </w:pPr>
            <w:r w:rsidRPr="00A84013">
              <w:rPr>
                <w:rFonts w:ascii="Arial" w:hAnsi="Arial" w:cs="Arial"/>
                <w:b w:val="0"/>
                <w:color w:val="auto"/>
                <w:szCs w:val="20"/>
                <w:lang w:val="en-CA"/>
              </w:rPr>
              <w:t>iposomes, IFN-ß and</w:t>
            </w:r>
            <w:r w:rsidRPr="00A84013">
              <w:rPr>
                <w:rFonts w:ascii="Arial" w:hAnsi="Arial" w:cs="Arial"/>
                <w:b w:val="0"/>
                <w:color w:val="auto"/>
                <w:szCs w:val="20"/>
              </w:rPr>
              <w:t xml:space="preserve"> </w:t>
            </w:r>
            <w:r w:rsidRPr="00A84013">
              <w:rPr>
                <w:rFonts w:ascii="Arial" w:hAnsi="Arial" w:cs="Arial"/>
                <w:b w:val="0"/>
                <w:color w:val="auto"/>
                <w:szCs w:val="20"/>
                <w:lang w:val="en-CA"/>
              </w:rPr>
              <w:t>Poly (I·C)</w:t>
            </w:r>
          </w:p>
        </w:tc>
        <w:tc>
          <w:tcPr>
            <w:tcW w:w="564" w:type="pct"/>
            <w:tcBorders>
              <w:top w:val="none" w:sz="0" w:space="0" w:color="auto"/>
              <w:bottom w:val="none" w:sz="0" w:space="0" w:color="auto"/>
            </w:tcBorders>
            <w:noWrap/>
            <w:vAlign w:val="center"/>
          </w:tcPr>
          <w:p w14:paraId="3B407CE0"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1</w:t>
            </w:r>
          </w:p>
        </w:tc>
        <w:tc>
          <w:tcPr>
            <w:tcW w:w="2122" w:type="pct"/>
            <w:tcBorders>
              <w:top w:val="none" w:sz="0" w:space="0" w:color="auto"/>
              <w:bottom w:val="none" w:sz="0" w:space="0" w:color="auto"/>
              <w:right w:val="none" w:sz="0" w:space="0" w:color="auto"/>
            </w:tcBorders>
            <w:noWrap/>
            <w:vAlign w:val="center"/>
          </w:tcPr>
          <w:p w14:paraId="340360F6"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FF3D5C">
              <w:rPr>
                <w:rFonts w:ascii="Arial" w:hAnsi="Arial" w:cs="Arial"/>
                <w:color w:val="auto"/>
                <w:szCs w:val="20"/>
                <w:lang w:val="en-CA"/>
              </w:rPr>
              <w:t>Taylor 2013</w:t>
            </w:r>
          </w:p>
        </w:tc>
      </w:tr>
      <w:tr w:rsidR="009B7896" w:rsidRPr="001D537E" w14:paraId="1193E3ED"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shd w:val="clear" w:color="auto" w:fill="BFBFBF" w:themeFill="background1" w:themeFillShade="BF"/>
            <w:noWrap/>
            <w:vAlign w:val="center"/>
          </w:tcPr>
          <w:p w14:paraId="50E8E888" w14:textId="77777777" w:rsidR="009B7896" w:rsidRPr="00344EF3" w:rsidRDefault="009B7896" w:rsidP="00064A5F">
            <w:pPr>
              <w:pStyle w:val="MDPI31text"/>
              <w:spacing w:line="240" w:lineRule="auto"/>
              <w:ind w:firstLine="0"/>
              <w:jc w:val="left"/>
              <w:rPr>
                <w:rFonts w:ascii="Arial" w:hAnsi="Arial" w:cs="Arial"/>
                <w:color w:val="auto"/>
                <w:szCs w:val="20"/>
                <w:lang w:val="en-CA"/>
              </w:rPr>
            </w:pPr>
            <w:r>
              <w:rPr>
                <w:rFonts w:ascii="Arial" w:hAnsi="Arial" w:cs="Arial"/>
                <w:color w:val="auto"/>
                <w:szCs w:val="20"/>
                <w:lang w:val="en-CA"/>
              </w:rPr>
              <w:t>Interventions</w:t>
            </w:r>
          </w:p>
        </w:tc>
        <w:tc>
          <w:tcPr>
            <w:tcW w:w="564" w:type="pct"/>
            <w:shd w:val="clear" w:color="auto" w:fill="BFBFBF" w:themeFill="background1" w:themeFillShade="BF"/>
            <w:noWrap/>
            <w:vAlign w:val="center"/>
          </w:tcPr>
          <w:p w14:paraId="122D7B75"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p>
        </w:tc>
        <w:tc>
          <w:tcPr>
            <w:tcW w:w="2122" w:type="pct"/>
            <w:shd w:val="clear" w:color="auto" w:fill="BFBFBF" w:themeFill="background1" w:themeFillShade="BF"/>
            <w:noWrap/>
            <w:vAlign w:val="center"/>
          </w:tcPr>
          <w:p w14:paraId="75E5F278"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p>
        </w:tc>
      </w:tr>
      <w:tr w:rsidR="009B7896" w:rsidRPr="00973F56" w14:paraId="1552F619"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719BB803" w14:textId="77777777" w:rsidR="009B7896" w:rsidRPr="00871632" w:rsidRDefault="009B7896" w:rsidP="00064A5F">
            <w:pPr>
              <w:pStyle w:val="MDPI31text"/>
              <w:spacing w:line="240" w:lineRule="auto"/>
              <w:ind w:left="426" w:firstLine="0"/>
              <w:jc w:val="left"/>
              <w:rPr>
                <w:rFonts w:ascii="Arial" w:hAnsi="Arial" w:cs="Arial"/>
                <w:b w:val="0"/>
                <w:color w:val="auto"/>
                <w:szCs w:val="20"/>
                <w:lang w:val="en-CA"/>
              </w:rPr>
            </w:pPr>
            <w:r w:rsidRPr="00871632">
              <w:rPr>
                <w:rFonts w:ascii="Arial" w:hAnsi="Arial" w:cs="Arial"/>
                <w:b w:val="0"/>
                <w:color w:val="auto"/>
                <w:szCs w:val="20"/>
                <w:lang w:val="en-CA"/>
              </w:rPr>
              <w:t>Vaccine candidates</w:t>
            </w:r>
          </w:p>
        </w:tc>
        <w:tc>
          <w:tcPr>
            <w:tcW w:w="564" w:type="pct"/>
            <w:tcBorders>
              <w:top w:val="none" w:sz="0" w:space="0" w:color="auto"/>
              <w:bottom w:val="none" w:sz="0" w:space="0" w:color="auto"/>
            </w:tcBorders>
            <w:noWrap/>
            <w:vAlign w:val="center"/>
          </w:tcPr>
          <w:p w14:paraId="7DEF3EC7"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8</w:t>
            </w:r>
          </w:p>
        </w:tc>
        <w:tc>
          <w:tcPr>
            <w:tcW w:w="2122" w:type="pct"/>
            <w:tcBorders>
              <w:top w:val="none" w:sz="0" w:space="0" w:color="auto"/>
              <w:bottom w:val="none" w:sz="0" w:space="0" w:color="auto"/>
              <w:right w:val="none" w:sz="0" w:space="0" w:color="auto"/>
            </w:tcBorders>
            <w:noWrap/>
            <w:vAlign w:val="center"/>
          </w:tcPr>
          <w:p w14:paraId="5E484384" w14:textId="77777777" w:rsidR="009B7896" w:rsidRPr="00973F56"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973F56">
              <w:rPr>
                <w:rFonts w:ascii="Arial" w:hAnsi="Arial" w:cs="Arial"/>
                <w:color w:val="auto"/>
                <w:szCs w:val="20"/>
                <w:lang w:val="en-CA"/>
              </w:rPr>
              <w:t>Powers 1994, Keil 2015, Joyce 2011, Bennett 2012, Operschall 1999, Pavlovic 2000, Pekosz 1995, Schuh 1999</w:t>
            </w:r>
          </w:p>
        </w:tc>
      </w:tr>
      <w:tr w:rsidR="009B7896" w:rsidRPr="001D537E" w14:paraId="036CD026"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noWrap/>
            <w:vAlign w:val="center"/>
          </w:tcPr>
          <w:p w14:paraId="2AB7DA13" w14:textId="77777777" w:rsidR="009B7896" w:rsidRPr="00871632" w:rsidRDefault="009B7896" w:rsidP="00064A5F">
            <w:pPr>
              <w:pStyle w:val="MDPI31text"/>
              <w:spacing w:line="240" w:lineRule="auto"/>
              <w:ind w:left="426" w:firstLine="0"/>
              <w:jc w:val="left"/>
              <w:rPr>
                <w:rFonts w:ascii="Arial" w:hAnsi="Arial" w:cs="Arial"/>
                <w:b w:val="0"/>
                <w:color w:val="auto"/>
                <w:szCs w:val="20"/>
                <w:lang w:val="en-CA"/>
              </w:rPr>
            </w:pPr>
            <w:r w:rsidRPr="00871632">
              <w:rPr>
                <w:rFonts w:ascii="Arial" w:hAnsi="Arial" w:cs="Arial"/>
                <w:b w:val="0"/>
                <w:color w:val="auto"/>
                <w:szCs w:val="20"/>
                <w:lang w:val="en-CA"/>
              </w:rPr>
              <w:t>Control of LACV in vectors</w:t>
            </w:r>
          </w:p>
        </w:tc>
        <w:tc>
          <w:tcPr>
            <w:tcW w:w="564" w:type="pct"/>
            <w:noWrap/>
            <w:vAlign w:val="center"/>
          </w:tcPr>
          <w:p w14:paraId="6A35DF32"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3</w:t>
            </w:r>
          </w:p>
        </w:tc>
        <w:tc>
          <w:tcPr>
            <w:tcW w:w="2122" w:type="pct"/>
            <w:noWrap/>
            <w:vAlign w:val="center"/>
          </w:tcPr>
          <w:p w14:paraId="2FC06844" w14:textId="77777777" w:rsidR="009B7896" w:rsidRPr="001D537E"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sidRPr="00973F56">
              <w:rPr>
                <w:rFonts w:ascii="Arial" w:hAnsi="Arial" w:cs="Arial"/>
                <w:color w:val="auto"/>
                <w:szCs w:val="20"/>
                <w:lang w:val="en-CA"/>
              </w:rPr>
              <w:t>Glaser 2010</w:t>
            </w:r>
            <w:r>
              <w:rPr>
                <w:rFonts w:ascii="Arial" w:hAnsi="Arial" w:cs="Arial"/>
                <w:color w:val="auto"/>
                <w:szCs w:val="20"/>
                <w:lang w:val="en-CA"/>
              </w:rPr>
              <w:t xml:space="preserve">, </w:t>
            </w:r>
            <w:r w:rsidRPr="00973F56">
              <w:rPr>
                <w:rFonts w:ascii="Arial" w:hAnsi="Arial" w:cs="Arial"/>
                <w:color w:val="auto"/>
                <w:szCs w:val="20"/>
                <w:lang w:val="en-CA"/>
              </w:rPr>
              <w:t>Eastep 2012</w:t>
            </w:r>
            <w:r>
              <w:rPr>
                <w:rFonts w:ascii="Arial" w:hAnsi="Arial" w:cs="Arial"/>
                <w:color w:val="auto"/>
                <w:szCs w:val="20"/>
                <w:lang w:val="en-CA"/>
              </w:rPr>
              <w:t>, P</w:t>
            </w:r>
            <w:r w:rsidRPr="00973F56">
              <w:rPr>
                <w:rFonts w:ascii="Arial" w:hAnsi="Arial" w:cs="Arial"/>
                <w:color w:val="auto"/>
                <w:szCs w:val="20"/>
                <w:lang w:val="en-CA"/>
              </w:rPr>
              <w:t>owers 1996</w:t>
            </w:r>
          </w:p>
        </w:tc>
      </w:tr>
      <w:tr w:rsidR="009B7896" w:rsidRPr="001D537E" w14:paraId="7FA73ED5" w14:textId="77777777" w:rsidTr="00A500F9">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13" w:type="pct"/>
            <w:tcBorders>
              <w:top w:val="none" w:sz="0" w:space="0" w:color="auto"/>
              <w:left w:val="none" w:sz="0" w:space="0" w:color="auto"/>
              <w:bottom w:val="none" w:sz="0" w:space="0" w:color="auto"/>
            </w:tcBorders>
            <w:noWrap/>
            <w:vAlign w:val="center"/>
          </w:tcPr>
          <w:p w14:paraId="0079F450" w14:textId="77777777" w:rsidR="009B7896" w:rsidRPr="00871632" w:rsidRDefault="009B7896" w:rsidP="00064A5F">
            <w:pPr>
              <w:pStyle w:val="MDPI31text"/>
              <w:spacing w:line="240" w:lineRule="auto"/>
              <w:ind w:left="426" w:firstLine="0"/>
              <w:jc w:val="left"/>
              <w:rPr>
                <w:rFonts w:ascii="Arial" w:hAnsi="Arial" w:cs="Arial"/>
                <w:b w:val="0"/>
                <w:color w:val="auto"/>
                <w:szCs w:val="20"/>
                <w:lang w:val="en-CA"/>
              </w:rPr>
            </w:pPr>
            <w:r w:rsidRPr="00871632">
              <w:rPr>
                <w:rFonts w:ascii="Arial" w:hAnsi="Arial" w:cs="Arial"/>
                <w:b w:val="0"/>
                <w:color w:val="auto"/>
                <w:szCs w:val="20"/>
                <w:lang w:val="en-CA"/>
              </w:rPr>
              <w:t>Personal protective measures (humans)</w:t>
            </w:r>
          </w:p>
        </w:tc>
        <w:tc>
          <w:tcPr>
            <w:tcW w:w="564" w:type="pct"/>
            <w:tcBorders>
              <w:top w:val="none" w:sz="0" w:space="0" w:color="auto"/>
              <w:bottom w:val="none" w:sz="0" w:space="0" w:color="auto"/>
            </w:tcBorders>
            <w:noWrap/>
            <w:vAlign w:val="center"/>
          </w:tcPr>
          <w:p w14:paraId="619E3E82" w14:textId="77777777" w:rsidR="009B7896" w:rsidRPr="001D537E" w:rsidRDefault="009B7896" w:rsidP="00CD79E7">
            <w:pPr>
              <w:pStyle w:val="MDPI31text"/>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4</w:t>
            </w:r>
          </w:p>
        </w:tc>
        <w:tc>
          <w:tcPr>
            <w:tcW w:w="2122" w:type="pct"/>
            <w:tcBorders>
              <w:top w:val="none" w:sz="0" w:space="0" w:color="auto"/>
              <w:bottom w:val="none" w:sz="0" w:space="0" w:color="auto"/>
              <w:right w:val="none" w:sz="0" w:space="0" w:color="auto"/>
            </w:tcBorders>
            <w:noWrap/>
            <w:vAlign w:val="center"/>
          </w:tcPr>
          <w:p w14:paraId="0ED0E9D5" w14:textId="77777777" w:rsidR="009B7896" w:rsidRPr="001D537E" w:rsidRDefault="009B7896" w:rsidP="00064A5F">
            <w:pPr>
              <w:pStyle w:val="MDPI31text"/>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en-CA"/>
              </w:rPr>
            </w:pPr>
            <w:r w:rsidRPr="00973F56">
              <w:rPr>
                <w:rFonts w:ascii="Arial" w:hAnsi="Arial" w:cs="Arial"/>
                <w:color w:val="auto"/>
                <w:szCs w:val="20"/>
                <w:lang w:val="en-CA"/>
              </w:rPr>
              <w:t>Thompson 1983, Sotir 2007, Wisconsin Division of Public Health 2006, Maryland Department of Health and Mental Hygiene 2001</w:t>
            </w:r>
          </w:p>
        </w:tc>
      </w:tr>
      <w:tr w:rsidR="009B7896" w:rsidRPr="007956A8" w14:paraId="473DDDA9" w14:textId="77777777" w:rsidTr="00A500F9">
        <w:trPr>
          <w:trHeight w:val="306"/>
        </w:trPr>
        <w:tc>
          <w:tcPr>
            <w:cnfStyle w:val="001000000000" w:firstRow="0" w:lastRow="0" w:firstColumn="1" w:lastColumn="0" w:oddVBand="0" w:evenVBand="0" w:oddHBand="0" w:evenHBand="0" w:firstRowFirstColumn="0" w:firstRowLastColumn="0" w:lastRowFirstColumn="0" w:lastRowLastColumn="0"/>
            <w:tcW w:w="2313" w:type="pct"/>
            <w:shd w:val="clear" w:color="auto" w:fill="BFBFBF" w:themeFill="background1" w:themeFillShade="BF"/>
            <w:noWrap/>
            <w:vAlign w:val="center"/>
          </w:tcPr>
          <w:p w14:paraId="4E2262E5" w14:textId="77777777" w:rsidR="009B7896" w:rsidRPr="00B62167" w:rsidRDefault="009B7896" w:rsidP="00064A5F">
            <w:pPr>
              <w:pStyle w:val="MDPI31text"/>
              <w:spacing w:line="240" w:lineRule="auto"/>
              <w:ind w:firstLine="0"/>
              <w:rPr>
                <w:rFonts w:ascii="Arial" w:hAnsi="Arial" w:cs="Arial"/>
                <w:color w:val="auto"/>
                <w:szCs w:val="20"/>
                <w:lang w:val="en-CA"/>
              </w:rPr>
            </w:pPr>
            <w:r w:rsidRPr="00B62167">
              <w:rPr>
                <w:rFonts w:ascii="Arial" w:hAnsi="Arial" w:cs="Arial"/>
                <w:color w:val="auto"/>
                <w:szCs w:val="20"/>
                <w:lang w:val="en-CA"/>
              </w:rPr>
              <w:t>Social and Economic Burden</w:t>
            </w:r>
          </w:p>
        </w:tc>
        <w:tc>
          <w:tcPr>
            <w:tcW w:w="564" w:type="pct"/>
            <w:shd w:val="clear" w:color="auto" w:fill="BFBFBF" w:themeFill="background1" w:themeFillShade="BF"/>
            <w:noWrap/>
            <w:vAlign w:val="center"/>
          </w:tcPr>
          <w:p w14:paraId="1838CC3A" w14:textId="77777777" w:rsidR="009B7896" w:rsidRPr="001D537E" w:rsidRDefault="009B7896" w:rsidP="00CD79E7">
            <w:pPr>
              <w:pStyle w:val="MDPI31t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en-CA"/>
              </w:rPr>
            </w:pPr>
            <w:r>
              <w:rPr>
                <w:rFonts w:ascii="Arial" w:hAnsi="Arial" w:cs="Arial"/>
                <w:color w:val="auto"/>
                <w:szCs w:val="20"/>
                <w:lang w:val="en-CA"/>
              </w:rPr>
              <w:t>4</w:t>
            </w:r>
          </w:p>
        </w:tc>
        <w:tc>
          <w:tcPr>
            <w:tcW w:w="2122" w:type="pct"/>
            <w:shd w:val="clear" w:color="auto" w:fill="BFBFBF" w:themeFill="background1" w:themeFillShade="BF"/>
            <w:noWrap/>
            <w:vAlign w:val="center"/>
          </w:tcPr>
          <w:p w14:paraId="55FF8929" w14:textId="77777777" w:rsidR="009B7896" w:rsidRPr="007956A8" w:rsidRDefault="009B7896" w:rsidP="00064A5F">
            <w:pPr>
              <w:pStyle w:val="MDPI31text"/>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fr-CA"/>
              </w:rPr>
            </w:pPr>
            <w:r w:rsidRPr="007956A8">
              <w:rPr>
                <w:rFonts w:ascii="Arial" w:hAnsi="Arial" w:cs="Arial"/>
                <w:color w:val="auto"/>
                <w:szCs w:val="20"/>
                <w:lang w:val="fr-CA"/>
              </w:rPr>
              <w:t>Utz 2003, Clark 1983, Lee 2002, Utz 2005</w:t>
            </w:r>
          </w:p>
        </w:tc>
      </w:tr>
    </w:tbl>
    <w:p w14:paraId="2615CA1A" w14:textId="133D76E0" w:rsidR="00365827" w:rsidRDefault="00365827" w:rsidP="006A5B70">
      <w:r>
        <w:t xml:space="preserve"> </w:t>
      </w:r>
      <w:r w:rsidR="006A5B70">
        <w:rPr>
          <w:snapToGrid w:val="0"/>
          <w:vertAlign w:val="superscript"/>
          <w:lang w:val="en-US" w:eastAsia="de-DE" w:bidi="en-US"/>
        </w:rPr>
        <w:t>1</w:t>
      </w:r>
      <w:r w:rsidR="006A5B70" w:rsidRPr="00296422">
        <w:rPr>
          <w:snapToGrid w:val="0"/>
          <w:lang w:val="en-US" w:eastAsia="de-DE" w:bidi="en-US"/>
        </w:rPr>
        <w:t xml:space="preserve"> Please refer to supplementary material S2 for </w:t>
      </w:r>
      <w:r w:rsidR="006A5B70">
        <w:rPr>
          <w:snapToGrid w:val="0"/>
          <w:lang w:val="en-US" w:eastAsia="de-DE" w:bidi="en-US"/>
        </w:rPr>
        <w:t>the citation</w:t>
      </w:r>
      <w:r w:rsidR="006A5B70" w:rsidRPr="00296422">
        <w:rPr>
          <w:snapToGrid w:val="0"/>
          <w:lang w:val="en-US" w:eastAsia="de-DE" w:bidi="en-US"/>
        </w:rPr>
        <w:t xml:space="preserve"> list of included </w:t>
      </w:r>
      <w:r w:rsidR="006A5B70">
        <w:rPr>
          <w:snapToGrid w:val="0"/>
          <w:lang w:val="en-US" w:eastAsia="de-DE" w:bidi="en-US"/>
        </w:rPr>
        <w:t>articles</w:t>
      </w:r>
      <w:r w:rsidR="006A5B70" w:rsidRPr="00296422">
        <w:rPr>
          <w:snapToGrid w:val="0"/>
          <w:lang w:val="en-US" w:eastAsia="de-DE" w:bidi="en-US"/>
        </w:rPr>
        <w:t>.</w:t>
      </w:r>
      <w:r>
        <w:br w:type="page"/>
      </w:r>
    </w:p>
    <w:p w14:paraId="35253DD6" w14:textId="4F7712B7" w:rsidR="00296422" w:rsidRPr="00344EF3" w:rsidRDefault="00296422" w:rsidP="00296422">
      <w:pPr>
        <w:pStyle w:val="Heading1"/>
      </w:pPr>
      <w:bookmarkStart w:id="21" w:name="_Toc525718684"/>
      <w:r>
        <w:lastRenderedPageBreak/>
        <w:t>S</w:t>
      </w:r>
      <w:r w:rsidR="00365827">
        <w:t>5</w:t>
      </w:r>
      <w:r w:rsidRPr="00344EF3">
        <w:t xml:space="preserve">. </w:t>
      </w:r>
      <w:r>
        <w:t>Fifty-six m</w:t>
      </w:r>
      <w:r w:rsidRPr="00344EF3">
        <w:t xml:space="preserve">osquito and </w:t>
      </w:r>
      <w:r>
        <w:t xml:space="preserve">seven </w:t>
      </w:r>
      <w:r w:rsidRPr="00344EF3">
        <w:t>non-mosquito vector species</w:t>
      </w:r>
      <w:r>
        <w:t xml:space="preserve"> from 153 experimental and observational studies</w:t>
      </w:r>
      <w:bookmarkEnd w:id="21"/>
    </w:p>
    <w:tbl>
      <w:tblPr>
        <w:tblW w:w="5536" w:type="pct"/>
        <w:tblLayout w:type="fixed"/>
        <w:tblLook w:val="04A0" w:firstRow="1" w:lastRow="0" w:firstColumn="1" w:lastColumn="0" w:noHBand="0" w:noVBand="1"/>
      </w:tblPr>
      <w:tblGrid>
        <w:gridCol w:w="3371"/>
        <w:gridCol w:w="1557"/>
        <w:gridCol w:w="1417"/>
        <w:gridCol w:w="1696"/>
        <w:gridCol w:w="2562"/>
      </w:tblGrid>
      <w:tr w:rsidR="00296422" w:rsidRPr="00344EF3" w14:paraId="7DEEA8BD" w14:textId="77777777" w:rsidTr="006A5B70">
        <w:trPr>
          <w:trHeight w:val="300"/>
        </w:trPr>
        <w:tc>
          <w:tcPr>
            <w:tcW w:w="1590" w:type="pct"/>
            <w:vMerge w:val="restart"/>
            <w:tcBorders>
              <w:top w:val="single" w:sz="4" w:space="0" w:color="auto"/>
              <w:left w:val="single" w:sz="4" w:space="0" w:color="auto"/>
              <w:right w:val="single" w:sz="8" w:space="0" w:color="auto"/>
            </w:tcBorders>
            <w:shd w:val="clear" w:color="auto" w:fill="auto"/>
            <w:noWrap/>
            <w:vAlign w:val="center"/>
            <w:hideMark/>
          </w:tcPr>
          <w:p w14:paraId="70C20E0F" w14:textId="77777777" w:rsidR="00296422" w:rsidRPr="00344EF3" w:rsidRDefault="00296422" w:rsidP="00296422">
            <w:pPr>
              <w:pStyle w:val="MDPI31text"/>
              <w:spacing w:line="240" w:lineRule="auto"/>
              <w:ind w:firstLine="0"/>
              <w:jc w:val="left"/>
              <w:rPr>
                <w:rFonts w:ascii="Arial" w:hAnsi="Arial" w:cs="Arial"/>
                <w:b/>
                <w:bCs/>
                <w:color w:val="auto"/>
                <w:szCs w:val="20"/>
                <w:lang w:val="en-CA"/>
              </w:rPr>
            </w:pPr>
            <w:r w:rsidRPr="00344EF3">
              <w:rPr>
                <w:rFonts w:ascii="Arial" w:hAnsi="Arial" w:cs="Arial"/>
                <w:b/>
                <w:bCs/>
                <w:color w:val="auto"/>
                <w:szCs w:val="20"/>
                <w:lang w:val="en-CA"/>
              </w:rPr>
              <w:t>Vector</w:t>
            </w:r>
          </w:p>
        </w:tc>
        <w:tc>
          <w:tcPr>
            <w:tcW w:w="734"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FA2550D"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All Study Designs</w:t>
            </w:r>
          </w:p>
        </w:tc>
        <w:tc>
          <w:tcPr>
            <w:tcW w:w="2676" w:type="pct"/>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1A5BA72"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Observational Study Design (n=62)</w:t>
            </w:r>
          </w:p>
        </w:tc>
      </w:tr>
      <w:tr w:rsidR="00296422" w:rsidRPr="00344EF3" w14:paraId="52BB6375" w14:textId="77777777" w:rsidTr="006A5B70">
        <w:trPr>
          <w:trHeight w:val="300"/>
        </w:trPr>
        <w:tc>
          <w:tcPr>
            <w:tcW w:w="1590" w:type="pct"/>
            <w:vMerge/>
            <w:tcBorders>
              <w:left w:val="single" w:sz="4" w:space="0" w:color="auto"/>
              <w:bottom w:val="single" w:sz="12" w:space="0" w:color="auto"/>
              <w:right w:val="single" w:sz="8" w:space="0" w:color="auto"/>
            </w:tcBorders>
            <w:vAlign w:val="center"/>
            <w:hideMark/>
          </w:tcPr>
          <w:p w14:paraId="47CC4821" w14:textId="77777777" w:rsidR="00296422" w:rsidRPr="00344EF3" w:rsidRDefault="00296422" w:rsidP="00296422">
            <w:pPr>
              <w:pStyle w:val="MDPI31text"/>
              <w:spacing w:line="240" w:lineRule="auto"/>
              <w:ind w:firstLine="0"/>
              <w:jc w:val="left"/>
              <w:rPr>
                <w:rFonts w:ascii="Arial" w:hAnsi="Arial" w:cs="Arial"/>
                <w:b/>
                <w:bCs/>
                <w:color w:val="auto"/>
                <w:szCs w:val="20"/>
                <w:lang w:val="en-CA"/>
              </w:rPr>
            </w:pPr>
          </w:p>
        </w:tc>
        <w:tc>
          <w:tcPr>
            <w:tcW w:w="734" w:type="pct"/>
            <w:tcBorders>
              <w:top w:val="nil"/>
              <w:left w:val="single" w:sz="8" w:space="0" w:color="auto"/>
              <w:bottom w:val="single" w:sz="12" w:space="0" w:color="auto"/>
              <w:right w:val="single" w:sz="8" w:space="0" w:color="auto"/>
            </w:tcBorders>
            <w:shd w:val="clear" w:color="auto" w:fill="auto"/>
            <w:noWrap/>
            <w:vAlign w:val="center"/>
            <w:hideMark/>
          </w:tcPr>
          <w:p w14:paraId="02F8025E"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r w:rsidRPr="00344EF3">
              <w:rPr>
                <w:rFonts w:ascii="Arial" w:hAnsi="Arial" w:cs="Arial"/>
                <w:b/>
                <w:bCs/>
                <w:color w:val="auto"/>
                <w:szCs w:val="20"/>
                <w:lang w:val="en-CA"/>
              </w:rPr>
              <w:t>Total studies</w:t>
            </w:r>
          </w:p>
          <w:p w14:paraId="7F7F8498"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r w:rsidRPr="00344EF3">
              <w:rPr>
                <w:rFonts w:ascii="Arial" w:hAnsi="Arial" w:cs="Arial"/>
                <w:b/>
                <w:bCs/>
                <w:color w:val="auto"/>
                <w:szCs w:val="20"/>
                <w:lang w:val="en-CA"/>
              </w:rPr>
              <w:t>N</w:t>
            </w:r>
          </w:p>
        </w:tc>
        <w:tc>
          <w:tcPr>
            <w:tcW w:w="668" w:type="pct"/>
            <w:tcBorders>
              <w:top w:val="single" w:sz="8" w:space="0" w:color="auto"/>
              <w:left w:val="single" w:sz="8" w:space="0" w:color="auto"/>
              <w:bottom w:val="single" w:sz="12" w:space="0" w:color="auto"/>
              <w:right w:val="nil"/>
            </w:tcBorders>
            <w:shd w:val="clear" w:color="auto" w:fill="auto"/>
            <w:noWrap/>
            <w:vAlign w:val="center"/>
            <w:hideMark/>
          </w:tcPr>
          <w:p w14:paraId="5A0EC11E"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r w:rsidRPr="00344EF3">
              <w:rPr>
                <w:rFonts w:ascii="Arial" w:hAnsi="Arial" w:cs="Arial"/>
                <w:b/>
                <w:bCs/>
                <w:color w:val="auto"/>
                <w:szCs w:val="20"/>
                <w:lang w:val="en-CA"/>
              </w:rPr>
              <w:t>Total studies</w:t>
            </w:r>
          </w:p>
          <w:p w14:paraId="03137D16"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r w:rsidRPr="00344EF3">
              <w:rPr>
                <w:rFonts w:ascii="Arial" w:hAnsi="Arial" w:cs="Arial"/>
                <w:b/>
                <w:bCs/>
                <w:color w:val="auto"/>
                <w:szCs w:val="20"/>
                <w:lang w:val="en-CA"/>
              </w:rPr>
              <w:t>N (%)</w:t>
            </w:r>
          </w:p>
        </w:tc>
        <w:tc>
          <w:tcPr>
            <w:tcW w:w="800" w:type="pct"/>
            <w:tcBorders>
              <w:top w:val="single" w:sz="8" w:space="0" w:color="auto"/>
              <w:left w:val="nil"/>
              <w:bottom w:val="single" w:sz="12" w:space="0" w:color="auto"/>
            </w:tcBorders>
            <w:shd w:val="clear" w:color="auto" w:fill="auto"/>
            <w:noWrap/>
            <w:vAlign w:val="center"/>
            <w:hideMark/>
          </w:tcPr>
          <w:p w14:paraId="1DB258A9"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r>
              <w:rPr>
                <w:rFonts w:ascii="Arial" w:hAnsi="Arial" w:cs="Arial"/>
                <w:b/>
                <w:bCs/>
                <w:color w:val="auto"/>
                <w:szCs w:val="20"/>
                <w:lang w:val="en-CA"/>
              </w:rPr>
              <w:t>N s</w:t>
            </w:r>
            <w:r w:rsidRPr="00344EF3">
              <w:rPr>
                <w:rFonts w:ascii="Arial" w:hAnsi="Arial" w:cs="Arial"/>
                <w:b/>
                <w:bCs/>
                <w:color w:val="auto"/>
                <w:szCs w:val="20"/>
                <w:lang w:val="en-CA"/>
              </w:rPr>
              <w:t>tud</w:t>
            </w:r>
            <w:r>
              <w:rPr>
                <w:rFonts w:ascii="Arial" w:hAnsi="Arial" w:cs="Arial"/>
                <w:b/>
                <w:bCs/>
                <w:color w:val="auto"/>
                <w:szCs w:val="20"/>
                <w:lang w:val="en-CA"/>
              </w:rPr>
              <w:t xml:space="preserve">ies reporting LACV positive </w:t>
            </w:r>
          </w:p>
        </w:tc>
        <w:tc>
          <w:tcPr>
            <w:tcW w:w="1208" w:type="pct"/>
            <w:tcBorders>
              <w:top w:val="single" w:sz="8" w:space="0" w:color="auto"/>
              <w:left w:val="nil"/>
              <w:bottom w:val="single" w:sz="12" w:space="0" w:color="auto"/>
              <w:right w:val="single" w:sz="4" w:space="0" w:color="auto"/>
            </w:tcBorders>
            <w:vAlign w:val="center"/>
          </w:tcPr>
          <w:p w14:paraId="5E00108E" w14:textId="77777777" w:rsidR="00296422" w:rsidRPr="00836BEE" w:rsidRDefault="00296422" w:rsidP="00296422">
            <w:pPr>
              <w:pStyle w:val="MDPI31text"/>
              <w:spacing w:line="240" w:lineRule="auto"/>
              <w:ind w:firstLine="30"/>
              <w:jc w:val="center"/>
              <w:rPr>
                <w:rFonts w:ascii="Arial" w:hAnsi="Arial" w:cs="Arial"/>
                <w:b/>
                <w:bCs/>
                <w:color w:val="auto"/>
                <w:szCs w:val="20"/>
                <w:vertAlign w:val="superscript"/>
                <w:lang w:val="en-CA"/>
              </w:rPr>
            </w:pPr>
            <w:r w:rsidRPr="00344EF3">
              <w:rPr>
                <w:rFonts w:ascii="Arial" w:hAnsi="Arial" w:cs="Arial"/>
                <w:b/>
                <w:bCs/>
                <w:color w:val="auto"/>
                <w:szCs w:val="20"/>
                <w:lang w:val="en-CA"/>
              </w:rPr>
              <w:t>Reference</w:t>
            </w:r>
            <w:r>
              <w:rPr>
                <w:rFonts w:ascii="Arial" w:hAnsi="Arial" w:cs="Arial"/>
                <w:b/>
                <w:bCs/>
                <w:color w:val="auto"/>
                <w:szCs w:val="20"/>
                <w:vertAlign w:val="superscript"/>
                <w:lang w:val="en-CA"/>
              </w:rPr>
              <w:t>1</w:t>
            </w:r>
          </w:p>
          <w:p w14:paraId="4387FB2A"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r w:rsidRPr="00344EF3">
              <w:rPr>
                <w:rFonts w:ascii="Arial" w:hAnsi="Arial" w:cs="Arial"/>
                <w:b/>
                <w:bCs/>
                <w:color w:val="auto"/>
                <w:szCs w:val="20"/>
                <w:lang w:val="en-CA"/>
              </w:rPr>
              <w:t>(LACV positive)</w:t>
            </w:r>
          </w:p>
        </w:tc>
      </w:tr>
      <w:tr w:rsidR="00296422" w:rsidRPr="00344EF3" w14:paraId="210D6E5A" w14:textId="77777777" w:rsidTr="006A5B70">
        <w:trPr>
          <w:trHeight w:val="300"/>
        </w:trPr>
        <w:tc>
          <w:tcPr>
            <w:tcW w:w="1590" w:type="pct"/>
            <w:tcBorders>
              <w:top w:val="single" w:sz="12" w:space="0" w:color="auto"/>
              <w:left w:val="single" w:sz="4" w:space="0" w:color="auto"/>
              <w:bottom w:val="single" w:sz="8" w:space="0" w:color="auto"/>
              <w:right w:val="single" w:sz="8" w:space="0" w:color="auto"/>
            </w:tcBorders>
            <w:shd w:val="clear" w:color="auto" w:fill="D5F6EE"/>
            <w:noWrap/>
            <w:vAlign w:val="center"/>
            <w:hideMark/>
          </w:tcPr>
          <w:p w14:paraId="79E35A3D" w14:textId="77777777" w:rsidR="00296422" w:rsidRPr="00344EF3" w:rsidRDefault="00296422" w:rsidP="00296422">
            <w:pPr>
              <w:pStyle w:val="MDPI31text"/>
              <w:spacing w:line="240" w:lineRule="auto"/>
              <w:ind w:firstLine="0"/>
              <w:jc w:val="left"/>
              <w:rPr>
                <w:rFonts w:ascii="Arial" w:hAnsi="Arial" w:cs="Arial"/>
                <w:b/>
                <w:bCs/>
                <w:color w:val="auto"/>
                <w:szCs w:val="20"/>
                <w:lang w:val="en-CA"/>
              </w:rPr>
            </w:pPr>
            <w:r w:rsidRPr="00344EF3">
              <w:rPr>
                <w:rFonts w:ascii="Arial" w:hAnsi="Arial" w:cs="Arial"/>
                <w:b/>
                <w:bCs/>
                <w:color w:val="auto"/>
                <w:szCs w:val="20"/>
                <w:lang w:val="en-CA"/>
              </w:rPr>
              <w:t xml:space="preserve">Mosquitos </w:t>
            </w:r>
          </w:p>
        </w:tc>
        <w:tc>
          <w:tcPr>
            <w:tcW w:w="734" w:type="pct"/>
            <w:tcBorders>
              <w:top w:val="single" w:sz="12" w:space="0" w:color="auto"/>
              <w:left w:val="single" w:sz="8" w:space="0" w:color="auto"/>
              <w:bottom w:val="single" w:sz="4" w:space="0" w:color="auto"/>
              <w:right w:val="single" w:sz="8" w:space="0" w:color="auto"/>
            </w:tcBorders>
            <w:shd w:val="clear" w:color="auto" w:fill="D5F6EE"/>
            <w:noWrap/>
            <w:vAlign w:val="center"/>
            <w:hideMark/>
          </w:tcPr>
          <w:p w14:paraId="2209D517"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r w:rsidRPr="00344EF3">
              <w:rPr>
                <w:rFonts w:ascii="Arial" w:hAnsi="Arial" w:cs="Arial"/>
                <w:b/>
                <w:bCs/>
                <w:color w:val="auto"/>
                <w:szCs w:val="20"/>
                <w:lang w:val="en-CA"/>
              </w:rPr>
              <w:t>153</w:t>
            </w:r>
          </w:p>
        </w:tc>
        <w:tc>
          <w:tcPr>
            <w:tcW w:w="668" w:type="pct"/>
            <w:tcBorders>
              <w:top w:val="single" w:sz="12" w:space="0" w:color="auto"/>
              <w:left w:val="single" w:sz="8" w:space="0" w:color="auto"/>
              <w:bottom w:val="single" w:sz="8" w:space="0" w:color="auto"/>
              <w:right w:val="nil"/>
            </w:tcBorders>
            <w:shd w:val="clear" w:color="auto" w:fill="D5F6EE"/>
            <w:noWrap/>
            <w:vAlign w:val="center"/>
            <w:hideMark/>
          </w:tcPr>
          <w:p w14:paraId="6E40A1A7"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p>
        </w:tc>
        <w:tc>
          <w:tcPr>
            <w:tcW w:w="800" w:type="pct"/>
            <w:tcBorders>
              <w:top w:val="single" w:sz="12" w:space="0" w:color="auto"/>
              <w:left w:val="nil"/>
              <w:bottom w:val="single" w:sz="8" w:space="0" w:color="auto"/>
            </w:tcBorders>
            <w:shd w:val="clear" w:color="auto" w:fill="D5F6EE"/>
            <w:noWrap/>
            <w:vAlign w:val="center"/>
            <w:hideMark/>
          </w:tcPr>
          <w:p w14:paraId="40867CC1"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p>
        </w:tc>
        <w:tc>
          <w:tcPr>
            <w:tcW w:w="1208" w:type="pct"/>
            <w:tcBorders>
              <w:top w:val="single" w:sz="12" w:space="0" w:color="auto"/>
              <w:left w:val="nil"/>
              <w:bottom w:val="single" w:sz="8" w:space="0" w:color="auto"/>
              <w:right w:val="single" w:sz="4" w:space="0" w:color="auto"/>
            </w:tcBorders>
            <w:shd w:val="clear" w:color="auto" w:fill="D5F6EE"/>
            <w:vAlign w:val="center"/>
          </w:tcPr>
          <w:p w14:paraId="026CBFF9"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p>
        </w:tc>
      </w:tr>
      <w:tr w:rsidR="00296422" w:rsidRPr="00344EF3" w14:paraId="43D7DB29" w14:textId="77777777" w:rsidTr="006A5B70">
        <w:trPr>
          <w:trHeight w:val="300"/>
        </w:trPr>
        <w:tc>
          <w:tcPr>
            <w:tcW w:w="1590" w:type="pct"/>
            <w:tcBorders>
              <w:top w:val="single" w:sz="8" w:space="0" w:color="auto"/>
              <w:left w:val="single" w:sz="4" w:space="0" w:color="auto"/>
              <w:bottom w:val="nil"/>
              <w:right w:val="single" w:sz="8" w:space="0" w:color="auto"/>
            </w:tcBorders>
            <w:shd w:val="clear" w:color="000000" w:fill="F2F2F2"/>
            <w:noWrap/>
            <w:vAlign w:val="center"/>
            <w:hideMark/>
          </w:tcPr>
          <w:p w14:paraId="1B4F43B3" w14:textId="77777777" w:rsidR="00296422" w:rsidRPr="00344EF3" w:rsidRDefault="00296422" w:rsidP="00296422">
            <w:pPr>
              <w:pStyle w:val="MDPI31text"/>
              <w:spacing w:line="240" w:lineRule="auto"/>
              <w:ind w:firstLine="0"/>
              <w:jc w:val="left"/>
              <w:rPr>
                <w:rFonts w:ascii="Arial" w:hAnsi="Arial" w:cs="Arial"/>
                <w:b/>
                <w:bCs/>
                <w:color w:val="auto"/>
                <w:szCs w:val="20"/>
                <w:lang w:val="en-CA"/>
              </w:rPr>
            </w:pPr>
            <w:r w:rsidRPr="00344EF3">
              <w:rPr>
                <w:rFonts w:ascii="Arial" w:hAnsi="Arial" w:cs="Arial"/>
                <w:b/>
                <w:bCs/>
                <w:color w:val="auto"/>
                <w:szCs w:val="20"/>
                <w:lang w:val="en-CA"/>
              </w:rPr>
              <w:t>Aedes species</w:t>
            </w:r>
          </w:p>
        </w:tc>
        <w:tc>
          <w:tcPr>
            <w:tcW w:w="734" w:type="pct"/>
            <w:tcBorders>
              <w:top w:val="nil"/>
              <w:left w:val="single" w:sz="8" w:space="0" w:color="auto"/>
              <w:bottom w:val="nil"/>
              <w:right w:val="single" w:sz="8" w:space="0" w:color="auto"/>
            </w:tcBorders>
            <w:shd w:val="clear" w:color="000000" w:fill="F2F2F2"/>
            <w:noWrap/>
            <w:vAlign w:val="center"/>
            <w:hideMark/>
          </w:tcPr>
          <w:p w14:paraId="4AE4DBB4"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p>
        </w:tc>
        <w:tc>
          <w:tcPr>
            <w:tcW w:w="668" w:type="pct"/>
            <w:tcBorders>
              <w:top w:val="single" w:sz="8" w:space="0" w:color="auto"/>
              <w:left w:val="single" w:sz="8" w:space="0" w:color="auto"/>
              <w:bottom w:val="nil"/>
              <w:right w:val="nil"/>
            </w:tcBorders>
            <w:shd w:val="clear" w:color="000000" w:fill="F2F2F2"/>
            <w:noWrap/>
            <w:vAlign w:val="center"/>
            <w:hideMark/>
          </w:tcPr>
          <w:p w14:paraId="48CD72A4"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p>
        </w:tc>
        <w:tc>
          <w:tcPr>
            <w:tcW w:w="800" w:type="pct"/>
            <w:tcBorders>
              <w:top w:val="single" w:sz="8" w:space="0" w:color="auto"/>
              <w:left w:val="nil"/>
              <w:bottom w:val="nil"/>
            </w:tcBorders>
            <w:shd w:val="clear" w:color="000000" w:fill="F2F2F2"/>
            <w:noWrap/>
            <w:vAlign w:val="center"/>
            <w:hideMark/>
          </w:tcPr>
          <w:p w14:paraId="0CB3C6C9"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p>
        </w:tc>
        <w:tc>
          <w:tcPr>
            <w:tcW w:w="1208" w:type="pct"/>
            <w:tcBorders>
              <w:top w:val="single" w:sz="8" w:space="0" w:color="auto"/>
              <w:left w:val="nil"/>
              <w:bottom w:val="nil"/>
              <w:right w:val="single" w:sz="4" w:space="0" w:color="auto"/>
            </w:tcBorders>
            <w:shd w:val="clear" w:color="000000" w:fill="F2F2F2"/>
            <w:vAlign w:val="center"/>
          </w:tcPr>
          <w:p w14:paraId="67DDD240"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p>
        </w:tc>
      </w:tr>
      <w:tr w:rsidR="00296422" w:rsidRPr="00344EF3" w14:paraId="618E1F8B"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4AFF7BAD"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triseriatus</w:t>
            </w:r>
          </w:p>
        </w:tc>
        <w:tc>
          <w:tcPr>
            <w:tcW w:w="734" w:type="pct"/>
            <w:tcBorders>
              <w:top w:val="nil"/>
              <w:left w:val="single" w:sz="8" w:space="0" w:color="auto"/>
              <w:bottom w:val="nil"/>
              <w:right w:val="single" w:sz="8" w:space="0" w:color="auto"/>
            </w:tcBorders>
            <w:shd w:val="clear" w:color="auto" w:fill="auto"/>
            <w:noWrap/>
            <w:vAlign w:val="center"/>
            <w:hideMark/>
          </w:tcPr>
          <w:p w14:paraId="46387623"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131</w:t>
            </w:r>
          </w:p>
        </w:tc>
        <w:tc>
          <w:tcPr>
            <w:tcW w:w="668" w:type="pct"/>
            <w:tcBorders>
              <w:top w:val="nil"/>
              <w:left w:val="single" w:sz="8" w:space="0" w:color="auto"/>
              <w:bottom w:val="nil"/>
              <w:right w:val="nil"/>
            </w:tcBorders>
            <w:shd w:val="clear" w:color="auto" w:fill="auto"/>
            <w:noWrap/>
            <w:vAlign w:val="center"/>
            <w:hideMark/>
          </w:tcPr>
          <w:p w14:paraId="7F18F1D4"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53 (85.5)</w:t>
            </w:r>
          </w:p>
        </w:tc>
        <w:tc>
          <w:tcPr>
            <w:tcW w:w="800" w:type="pct"/>
            <w:tcBorders>
              <w:top w:val="nil"/>
              <w:left w:val="nil"/>
              <w:bottom w:val="nil"/>
            </w:tcBorders>
            <w:shd w:val="clear" w:color="auto" w:fill="auto"/>
            <w:noWrap/>
            <w:vAlign w:val="center"/>
            <w:hideMark/>
          </w:tcPr>
          <w:p w14:paraId="7B025F67" w14:textId="77777777" w:rsidR="00296422" w:rsidRPr="00344EF3" w:rsidRDefault="00296422" w:rsidP="00296422">
            <w:pPr>
              <w:pStyle w:val="MDPI31text"/>
              <w:spacing w:line="240" w:lineRule="auto"/>
              <w:ind w:firstLine="30"/>
              <w:jc w:val="center"/>
              <w:rPr>
                <w:rFonts w:ascii="Arial" w:hAnsi="Arial" w:cs="Arial"/>
                <w:bCs/>
                <w:color w:val="auto"/>
                <w:szCs w:val="20"/>
                <w:lang w:val="en-CA"/>
              </w:rPr>
            </w:pPr>
            <w:r w:rsidRPr="00344EF3">
              <w:rPr>
                <w:rFonts w:ascii="Arial" w:hAnsi="Arial" w:cs="Arial"/>
                <w:bCs/>
                <w:color w:val="auto"/>
                <w:szCs w:val="20"/>
                <w:lang w:val="en-CA"/>
              </w:rPr>
              <w:t>38</w:t>
            </w:r>
          </w:p>
        </w:tc>
        <w:tc>
          <w:tcPr>
            <w:tcW w:w="1208" w:type="pct"/>
            <w:tcBorders>
              <w:top w:val="nil"/>
              <w:left w:val="nil"/>
              <w:bottom w:val="nil"/>
              <w:right w:val="single" w:sz="4" w:space="0" w:color="auto"/>
            </w:tcBorders>
            <w:vAlign w:val="center"/>
          </w:tcPr>
          <w:p w14:paraId="2512E955" w14:textId="77777777" w:rsidR="00296422" w:rsidRPr="005366C7" w:rsidRDefault="00296422" w:rsidP="00296422">
            <w:pPr>
              <w:pStyle w:val="MDPI31text"/>
              <w:spacing w:line="240" w:lineRule="auto"/>
              <w:ind w:firstLine="30"/>
              <w:jc w:val="center"/>
              <w:rPr>
                <w:rFonts w:ascii="Arial" w:hAnsi="Arial" w:cs="Arial"/>
                <w:color w:val="auto"/>
                <w:szCs w:val="20"/>
              </w:rPr>
            </w:pPr>
            <w:r>
              <w:rPr>
                <w:rFonts w:ascii="Arial" w:hAnsi="Arial" w:cs="Arial"/>
                <w:color w:val="auto"/>
                <w:szCs w:val="20"/>
              </w:rPr>
              <w:t>Ref</w:t>
            </w:r>
            <w:r>
              <w:rPr>
                <w:rFonts w:ascii="Arial" w:hAnsi="Arial" w:cs="Arial"/>
                <w:color w:val="auto"/>
                <w:szCs w:val="20"/>
                <w:vertAlign w:val="superscript"/>
              </w:rPr>
              <w:t>2</w:t>
            </w:r>
          </w:p>
        </w:tc>
      </w:tr>
      <w:tr w:rsidR="00296422" w:rsidRPr="00344EF3" w14:paraId="235A2324"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245D0425"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albopictus</w:t>
            </w:r>
          </w:p>
        </w:tc>
        <w:tc>
          <w:tcPr>
            <w:tcW w:w="734" w:type="pct"/>
            <w:tcBorders>
              <w:top w:val="nil"/>
              <w:left w:val="single" w:sz="8" w:space="0" w:color="auto"/>
              <w:bottom w:val="nil"/>
              <w:right w:val="single" w:sz="8" w:space="0" w:color="auto"/>
            </w:tcBorders>
            <w:shd w:val="clear" w:color="auto" w:fill="auto"/>
            <w:noWrap/>
            <w:vAlign w:val="center"/>
            <w:hideMark/>
          </w:tcPr>
          <w:p w14:paraId="1F74C175"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33</w:t>
            </w:r>
          </w:p>
        </w:tc>
        <w:tc>
          <w:tcPr>
            <w:tcW w:w="668" w:type="pct"/>
            <w:tcBorders>
              <w:top w:val="nil"/>
              <w:left w:val="single" w:sz="8" w:space="0" w:color="auto"/>
              <w:bottom w:val="nil"/>
              <w:right w:val="nil"/>
            </w:tcBorders>
            <w:shd w:val="clear" w:color="auto" w:fill="auto"/>
            <w:noWrap/>
            <w:vAlign w:val="center"/>
            <w:hideMark/>
          </w:tcPr>
          <w:p w14:paraId="5D2E59F4"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20 (32.3)</w:t>
            </w:r>
          </w:p>
        </w:tc>
        <w:tc>
          <w:tcPr>
            <w:tcW w:w="800" w:type="pct"/>
            <w:tcBorders>
              <w:top w:val="nil"/>
              <w:left w:val="nil"/>
              <w:bottom w:val="nil"/>
            </w:tcBorders>
            <w:shd w:val="clear" w:color="auto" w:fill="auto"/>
            <w:noWrap/>
            <w:vAlign w:val="center"/>
            <w:hideMark/>
          </w:tcPr>
          <w:p w14:paraId="563DC52C" w14:textId="77777777" w:rsidR="00296422" w:rsidRPr="00344EF3" w:rsidRDefault="00296422" w:rsidP="00296422">
            <w:pPr>
              <w:pStyle w:val="MDPI31text"/>
              <w:spacing w:line="240" w:lineRule="auto"/>
              <w:ind w:firstLine="30"/>
              <w:jc w:val="center"/>
              <w:rPr>
                <w:rFonts w:ascii="Arial" w:hAnsi="Arial" w:cs="Arial"/>
                <w:bCs/>
                <w:color w:val="auto"/>
                <w:szCs w:val="20"/>
                <w:lang w:val="en-CA"/>
              </w:rPr>
            </w:pPr>
            <w:r w:rsidRPr="00344EF3">
              <w:rPr>
                <w:rFonts w:ascii="Arial" w:hAnsi="Arial" w:cs="Arial"/>
                <w:bCs/>
                <w:color w:val="auto"/>
                <w:szCs w:val="20"/>
                <w:lang w:val="en-CA"/>
              </w:rPr>
              <w:t>5</w:t>
            </w:r>
          </w:p>
        </w:tc>
        <w:tc>
          <w:tcPr>
            <w:tcW w:w="1208" w:type="pct"/>
            <w:tcBorders>
              <w:top w:val="nil"/>
              <w:left w:val="nil"/>
              <w:bottom w:val="nil"/>
              <w:right w:val="single" w:sz="4" w:space="0" w:color="auto"/>
            </w:tcBorders>
            <w:vAlign w:val="center"/>
          </w:tcPr>
          <w:p w14:paraId="1AC21987" w14:textId="1E281029" w:rsidR="00296422" w:rsidRPr="00344EF3" w:rsidRDefault="00296422" w:rsidP="00C908E1">
            <w:pPr>
              <w:pStyle w:val="MDPI31text"/>
              <w:spacing w:line="240" w:lineRule="auto"/>
              <w:ind w:firstLine="30"/>
              <w:jc w:val="center"/>
              <w:rPr>
                <w:rFonts w:ascii="Arial" w:hAnsi="Arial" w:cs="Arial"/>
                <w:b/>
                <w:bCs/>
                <w:color w:val="auto"/>
                <w:szCs w:val="20"/>
                <w:lang w:val="en-CA"/>
              </w:rPr>
            </w:pPr>
            <w:r>
              <w:rPr>
                <w:rFonts w:ascii="Arial" w:hAnsi="Arial" w:cs="Arial"/>
                <w:noProof/>
                <w:color w:val="auto"/>
                <w:szCs w:val="20"/>
              </w:rPr>
              <w:t>Barker 2003, Erwin 2002, Lambert 2010, W. Virginia 2014, Gerhardt 2001</w:t>
            </w:r>
          </w:p>
        </w:tc>
      </w:tr>
      <w:tr w:rsidR="00296422" w:rsidRPr="00344EF3" w14:paraId="76CA1148" w14:textId="77777777" w:rsidTr="006A5B70">
        <w:trPr>
          <w:trHeight w:val="321"/>
        </w:trPr>
        <w:tc>
          <w:tcPr>
            <w:tcW w:w="1590" w:type="pct"/>
            <w:tcBorders>
              <w:top w:val="nil"/>
              <w:left w:val="single" w:sz="4" w:space="0" w:color="auto"/>
              <w:bottom w:val="nil"/>
              <w:right w:val="single" w:sz="8" w:space="0" w:color="auto"/>
            </w:tcBorders>
            <w:shd w:val="clear" w:color="auto" w:fill="auto"/>
            <w:noWrap/>
            <w:vAlign w:val="center"/>
            <w:hideMark/>
          </w:tcPr>
          <w:p w14:paraId="5402E069"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japonicus</w:t>
            </w:r>
          </w:p>
        </w:tc>
        <w:tc>
          <w:tcPr>
            <w:tcW w:w="734" w:type="pct"/>
            <w:tcBorders>
              <w:top w:val="nil"/>
              <w:left w:val="single" w:sz="8" w:space="0" w:color="auto"/>
              <w:bottom w:val="nil"/>
              <w:right w:val="single" w:sz="8" w:space="0" w:color="auto"/>
            </w:tcBorders>
            <w:shd w:val="clear" w:color="auto" w:fill="auto"/>
            <w:noWrap/>
            <w:vAlign w:val="center"/>
            <w:hideMark/>
          </w:tcPr>
          <w:p w14:paraId="0D680F2A"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14</w:t>
            </w:r>
          </w:p>
        </w:tc>
        <w:tc>
          <w:tcPr>
            <w:tcW w:w="668" w:type="pct"/>
            <w:tcBorders>
              <w:top w:val="nil"/>
              <w:left w:val="single" w:sz="8" w:space="0" w:color="auto"/>
              <w:bottom w:val="nil"/>
              <w:right w:val="nil"/>
            </w:tcBorders>
            <w:shd w:val="clear" w:color="auto" w:fill="auto"/>
            <w:noWrap/>
            <w:vAlign w:val="center"/>
            <w:hideMark/>
          </w:tcPr>
          <w:p w14:paraId="6C1A6AC3"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10 (16.1)</w:t>
            </w:r>
          </w:p>
        </w:tc>
        <w:tc>
          <w:tcPr>
            <w:tcW w:w="800" w:type="pct"/>
            <w:tcBorders>
              <w:top w:val="nil"/>
              <w:left w:val="nil"/>
              <w:bottom w:val="nil"/>
            </w:tcBorders>
            <w:shd w:val="clear" w:color="auto" w:fill="auto"/>
            <w:noWrap/>
            <w:vAlign w:val="center"/>
            <w:hideMark/>
          </w:tcPr>
          <w:p w14:paraId="4C7EB6FF" w14:textId="77777777" w:rsidR="00296422" w:rsidRPr="00344EF3" w:rsidRDefault="00296422" w:rsidP="00296422">
            <w:pPr>
              <w:pStyle w:val="MDPI31text"/>
              <w:spacing w:line="240" w:lineRule="auto"/>
              <w:ind w:firstLine="30"/>
              <w:jc w:val="center"/>
              <w:rPr>
                <w:rFonts w:ascii="Arial" w:hAnsi="Arial" w:cs="Arial"/>
                <w:bCs/>
                <w:color w:val="auto"/>
                <w:szCs w:val="20"/>
                <w:lang w:val="en-CA"/>
              </w:rPr>
            </w:pPr>
            <w:r w:rsidRPr="00344EF3">
              <w:rPr>
                <w:rFonts w:ascii="Arial" w:hAnsi="Arial" w:cs="Arial"/>
                <w:bCs/>
                <w:color w:val="auto"/>
                <w:szCs w:val="20"/>
                <w:lang w:val="en-CA"/>
              </w:rPr>
              <w:t>1</w:t>
            </w:r>
          </w:p>
        </w:tc>
        <w:tc>
          <w:tcPr>
            <w:tcW w:w="1208" w:type="pct"/>
            <w:tcBorders>
              <w:top w:val="nil"/>
              <w:left w:val="nil"/>
              <w:bottom w:val="nil"/>
              <w:right w:val="single" w:sz="4" w:space="0" w:color="auto"/>
            </w:tcBorders>
            <w:vAlign w:val="center"/>
          </w:tcPr>
          <w:p w14:paraId="343F2DBA" w14:textId="3D6C1558" w:rsidR="00296422" w:rsidRPr="00344EF3" w:rsidRDefault="00296422" w:rsidP="00C908E1">
            <w:pPr>
              <w:pStyle w:val="MDPI31text"/>
              <w:spacing w:line="240" w:lineRule="auto"/>
              <w:ind w:firstLine="30"/>
              <w:jc w:val="center"/>
              <w:rPr>
                <w:rFonts w:ascii="Arial" w:hAnsi="Arial" w:cs="Arial"/>
                <w:b/>
                <w:bCs/>
                <w:color w:val="auto"/>
                <w:szCs w:val="20"/>
                <w:lang w:val="en-CA"/>
              </w:rPr>
            </w:pPr>
            <w:r>
              <w:rPr>
                <w:rFonts w:ascii="Arial" w:hAnsi="Arial" w:cs="Arial"/>
                <w:noProof/>
                <w:color w:val="auto"/>
                <w:szCs w:val="20"/>
              </w:rPr>
              <w:t>Harris</w:t>
            </w:r>
            <w:r w:rsidR="00C908E1">
              <w:rPr>
                <w:rFonts w:ascii="Arial" w:hAnsi="Arial" w:cs="Arial"/>
                <w:noProof/>
                <w:color w:val="auto"/>
                <w:szCs w:val="20"/>
              </w:rPr>
              <w:t xml:space="preserve"> 2015</w:t>
            </w:r>
          </w:p>
        </w:tc>
      </w:tr>
      <w:tr w:rsidR="00296422" w:rsidRPr="00344EF3" w14:paraId="017D996D"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4105F9C2"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hendersoni</w:t>
            </w:r>
          </w:p>
        </w:tc>
        <w:tc>
          <w:tcPr>
            <w:tcW w:w="734" w:type="pct"/>
            <w:tcBorders>
              <w:top w:val="nil"/>
              <w:left w:val="single" w:sz="8" w:space="0" w:color="auto"/>
              <w:bottom w:val="nil"/>
              <w:right w:val="single" w:sz="8" w:space="0" w:color="auto"/>
            </w:tcBorders>
            <w:shd w:val="clear" w:color="auto" w:fill="auto"/>
            <w:noWrap/>
            <w:vAlign w:val="center"/>
            <w:hideMark/>
          </w:tcPr>
          <w:p w14:paraId="1D4B5208"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13</w:t>
            </w:r>
          </w:p>
        </w:tc>
        <w:tc>
          <w:tcPr>
            <w:tcW w:w="668" w:type="pct"/>
            <w:tcBorders>
              <w:top w:val="nil"/>
              <w:left w:val="single" w:sz="8" w:space="0" w:color="auto"/>
              <w:bottom w:val="nil"/>
              <w:right w:val="nil"/>
            </w:tcBorders>
            <w:shd w:val="clear" w:color="auto" w:fill="auto"/>
            <w:noWrap/>
            <w:vAlign w:val="center"/>
            <w:hideMark/>
          </w:tcPr>
          <w:p w14:paraId="6D96CC7A"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6 (9.7)</w:t>
            </w:r>
          </w:p>
        </w:tc>
        <w:tc>
          <w:tcPr>
            <w:tcW w:w="800" w:type="pct"/>
            <w:tcBorders>
              <w:top w:val="nil"/>
              <w:left w:val="nil"/>
              <w:bottom w:val="nil"/>
            </w:tcBorders>
            <w:shd w:val="clear" w:color="auto" w:fill="auto"/>
            <w:noWrap/>
            <w:vAlign w:val="center"/>
            <w:hideMark/>
          </w:tcPr>
          <w:p w14:paraId="4D2F60C7" w14:textId="77777777" w:rsidR="00296422" w:rsidRPr="00344EF3" w:rsidRDefault="00296422" w:rsidP="00296422">
            <w:pPr>
              <w:pStyle w:val="MDPI31text"/>
              <w:spacing w:line="240" w:lineRule="auto"/>
              <w:ind w:firstLine="30"/>
              <w:jc w:val="center"/>
              <w:rPr>
                <w:rFonts w:ascii="Arial" w:hAnsi="Arial" w:cs="Arial"/>
                <w:bCs/>
                <w:color w:val="auto"/>
                <w:szCs w:val="20"/>
                <w:lang w:val="en-CA"/>
              </w:rPr>
            </w:pPr>
            <w:r w:rsidRPr="00344EF3">
              <w:rPr>
                <w:rFonts w:ascii="Arial" w:hAnsi="Arial" w:cs="Arial"/>
                <w:bCs/>
                <w:color w:val="auto"/>
                <w:szCs w:val="20"/>
                <w:lang w:val="en-CA"/>
              </w:rPr>
              <w:t>1</w:t>
            </w:r>
          </w:p>
        </w:tc>
        <w:tc>
          <w:tcPr>
            <w:tcW w:w="1208" w:type="pct"/>
            <w:tcBorders>
              <w:top w:val="nil"/>
              <w:left w:val="nil"/>
              <w:bottom w:val="nil"/>
              <w:right w:val="single" w:sz="4" w:space="0" w:color="auto"/>
            </w:tcBorders>
            <w:vAlign w:val="center"/>
          </w:tcPr>
          <w:p w14:paraId="2DA080E5" w14:textId="62800946" w:rsidR="00296422" w:rsidRPr="00344EF3" w:rsidRDefault="00296422" w:rsidP="00C908E1">
            <w:pPr>
              <w:pStyle w:val="MDPI31text"/>
              <w:spacing w:line="240" w:lineRule="auto"/>
              <w:ind w:firstLine="30"/>
              <w:jc w:val="center"/>
              <w:rPr>
                <w:rFonts w:ascii="Arial" w:hAnsi="Arial" w:cs="Arial"/>
                <w:b/>
                <w:bCs/>
                <w:color w:val="auto"/>
                <w:szCs w:val="20"/>
                <w:lang w:val="en-CA"/>
              </w:rPr>
            </w:pPr>
            <w:r>
              <w:rPr>
                <w:rFonts w:ascii="Arial" w:hAnsi="Arial" w:cs="Arial"/>
                <w:noProof/>
                <w:color w:val="auto"/>
                <w:szCs w:val="20"/>
              </w:rPr>
              <w:t>Mitchell 1998</w:t>
            </w:r>
          </w:p>
        </w:tc>
      </w:tr>
      <w:tr w:rsidR="00296422" w:rsidRPr="00344EF3" w14:paraId="23C6C6C1"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4A73A1F8"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vexans</w:t>
            </w:r>
          </w:p>
        </w:tc>
        <w:tc>
          <w:tcPr>
            <w:tcW w:w="734" w:type="pct"/>
            <w:tcBorders>
              <w:top w:val="nil"/>
              <w:left w:val="single" w:sz="8" w:space="0" w:color="auto"/>
              <w:bottom w:val="nil"/>
              <w:right w:val="single" w:sz="8" w:space="0" w:color="auto"/>
            </w:tcBorders>
            <w:shd w:val="clear" w:color="auto" w:fill="auto"/>
            <w:noWrap/>
            <w:vAlign w:val="center"/>
            <w:hideMark/>
          </w:tcPr>
          <w:p w14:paraId="511989DA"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13</w:t>
            </w:r>
          </w:p>
        </w:tc>
        <w:tc>
          <w:tcPr>
            <w:tcW w:w="668" w:type="pct"/>
            <w:tcBorders>
              <w:top w:val="nil"/>
              <w:left w:val="single" w:sz="8" w:space="0" w:color="auto"/>
              <w:bottom w:val="nil"/>
              <w:right w:val="nil"/>
            </w:tcBorders>
            <w:shd w:val="clear" w:color="auto" w:fill="auto"/>
            <w:noWrap/>
            <w:vAlign w:val="center"/>
            <w:hideMark/>
          </w:tcPr>
          <w:p w14:paraId="5BCA3E92"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11 (17.7)</w:t>
            </w:r>
          </w:p>
        </w:tc>
        <w:tc>
          <w:tcPr>
            <w:tcW w:w="800" w:type="pct"/>
            <w:tcBorders>
              <w:top w:val="nil"/>
              <w:left w:val="nil"/>
              <w:bottom w:val="nil"/>
            </w:tcBorders>
            <w:shd w:val="clear" w:color="auto" w:fill="auto"/>
            <w:noWrap/>
            <w:vAlign w:val="center"/>
            <w:hideMark/>
          </w:tcPr>
          <w:p w14:paraId="78CF40BA"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41F309AB"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639F9E55"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1BC3A797"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trivittatus</w:t>
            </w:r>
          </w:p>
        </w:tc>
        <w:tc>
          <w:tcPr>
            <w:tcW w:w="734" w:type="pct"/>
            <w:tcBorders>
              <w:top w:val="nil"/>
              <w:left w:val="single" w:sz="8" w:space="0" w:color="auto"/>
              <w:bottom w:val="nil"/>
              <w:right w:val="single" w:sz="8" w:space="0" w:color="auto"/>
            </w:tcBorders>
            <w:shd w:val="clear" w:color="auto" w:fill="auto"/>
            <w:noWrap/>
            <w:vAlign w:val="center"/>
            <w:hideMark/>
          </w:tcPr>
          <w:p w14:paraId="3C011EA7"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11</w:t>
            </w:r>
          </w:p>
        </w:tc>
        <w:tc>
          <w:tcPr>
            <w:tcW w:w="668" w:type="pct"/>
            <w:tcBorders>
              <w:top w:val="nil"/>
              <w:left w:val="single" w:sz="8" w:space="0" w:color="auto"/>
              <w:bottom w:val="nil"/>
              <w:right w:val="nil"/>
            </w:tcBorders>
            <w:shd w:val="clear" w:color="auto" w:fill="auto"/>
            <w:noWrap/>
            <w:vAlign w:val="center"/>
            <w:hideMark/>
          </w:tcPr>
          <w:p w14:paraId="1201BB7F"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10 (16.1)</w:t>
            </w:r>
          </w:p>
        </w:tc>
        <w:tc>
          <w:tcPr>
            <w:tcW w:w="800" w:type="pct"/>
            <w:tcBorders>
              <w:top w:val="nil"/>
              <w:left w:val="nil"/>
              <w:bottom w:val="nil"/>
            </w:tcBorders>
            <w:shd w:val="clear" w:color="auto" w:fill="auto"/>
            <w:noWrap/>
            <w:vAlign w:val="center"/>
            <w:hideMark/>
          </w:tcPr>
          <w:p w14:paraId="6782ADE8" w14:textId="77777777" w:rsidR="00296422" w:rsidRPr="00344EF3" w:rsidRDefault="00296422" w:rsidP="00296422">
            <w:pPr>
              <w:pStyle w:val="MDPI31text"/>
              <w:spacing w:line="240" w:lineRule="auto"/>
              <w:ind w:firstLine="30"/>
              <w:jc w:val="center"/>
              <w:rPr>
                <w:rFonts w:ascii="Arial" w:hAnsi="Arial" w:cs="Arial"/>
                <w:bCs/>
                <w:color w:val="auto"/>
                <w:szCs w:val="20"/>
                <w:lang w:val="en-CA"/>
              </w:rPr>
            </w:pPr>
            <w:r w:rsidRPr="00344EF3">
              <w:rPr>
                <w:rFonts w:ascii="Arial" w:hAnsi="Arial" w:cs="Arial"/>
                <w:bCs/>
                <w:color w:val="auto"/>
                <w:szCs w:val="20"/>
                <w:lang w:val="en-CA"/>
              </w:rPr>
              <w:t>1</w:t>
            </w:r>
          </w:p>
        </w:tc>
        <w:tc>
          <w:tcPr>
            <w:tcW w:w="1208" w:type="pct"/>
            <w:tcBorders>
              <w:top w:val="nil"/>
              <w:left w:val="nil"/>
              <w:bottom w:val="nil"/>
              <w:right w:val="single" w:sz="4" w:space="0" w:color="auto"/>
            </w:tcBorders>
            <w:vAlign w:val="center"/>
          </w:tcPr>
          <w:p w14:paraId="1B569505" w14:textId="28641708" w:rsidR="00296422" w:rsidRPr="00344EF3" w:rsidRDefault="00296422" w:rsidP="00C908E1">
            <w:pPr>
              <w:pStyle w:val="MDPI31text"/>
              <w:spacing w:line="240" w:lineRule="auto"/>
              <w:ind w:firstLine="30"/>
              <w:jc w:val="center"/>
              <w:rPr>
                <w:rFonts w:ascii="Arial" w:hAnsi="Arial" w:cs="Arial"/>
                <w:b/>
                <w:bCs/>
                <w:color w:val="auto"/>
                <w:szCs w:val="20"/>
                <w:lang w:val="en-CA"/>
              </w:rPr>
            </w:pPr>
            <w:r>
              <w:rPr>
                <w:rFonts w:ascii="Arial" w:hAnsi="Arial" w:cs="Arial"/>
                <w:noProof/>
                <w:color w:val="auto"/>
                <w:szCs w:val="20"/>
              </w:rPr>
              <w:t>Thompson 1972</w:t>
            </w:r>
          </w:p>
        </w:tc>
      </w:tr>
      <w:tr w:rsidR="00296422" w:rsidRPr="005366C7" w14:paraId="4E055878"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7D8A0196"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canadensis</w:t>
            </w:r>
          </w:p>
        </w:tc>
        <w:tc>
          <w:tcPr>
            <w:tcW w:w="734" w:type="pct"/>
            <w:tcBorders>
              <w:top w:val="nil"/>
              <w:left w:val="single" w:sz="8" w:space="0" w:color="auto"/>
              <w:bottom w:val="nil"/>
              <w:right w:val="single" w:sz="8" w:space="0" w:color="auto"/>
            </w:tcBorders>
            <w:shd w:val="clear" w:color="auto" w:fill="auto"/>
            <w:noWrap/>
            <w:vAlign w:val="center"/>
            <w:hideMark/>
          </w:tcPr>
          <w:p w14:paraId="326BC81C"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9</w:t>
            </w:r>
          </w:p>
        </w:tc>
        <w:tc>
          <w:tcPr>
            <w:tcW w:w="668" w:type="pct"/>
            <w:tcBorders>
              <w:top w:val="nil"/>
              <w:left w:val="single" w:sz="8" w:space="0" w:color="auto"/>
              <w:bottom w:val="nil"/>
              <w:right w:val="nil"/>
            </w:tcBorders>
            <w:shd w:val="clear" w:color="auto" w:fill="auto"/>
            <w:noWrap/>
            <w:vAlign w:val="center"/>
            <w:hideMark/>
          </w:tcPr>
          <w:p w14:paraId="6BE8B44F"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8 (12.9)</w:t>
            </w:r>
          </w:p>
        </w:tc>
        <w:tc>
          <w:tcPr>
            <w:tcW w:w="800" w:type="pct"/>
            <w:tcBorders>
              <w:top w:val="nil"/>
              <w:left w:val="nil"/>
              <w:bottom w:val="nil"/>
            </w:tcBorders>
            <w:shd w:val="clear" w:color="auto" w:fill="auto"/>
            <w:noWrap/>
            <w:vAlign w:val="center"/>
            <w:hideMark/>
          </w:tcPr>
          <w:p w14:paraId="595A283E" w14:textId="77777777" w:rsidR="00296422" w:rsidRPr="00344EF3" w:rsidRDefault="00296422" w:rsidP="00296422">
            <w:pPr>
              <w:pStyle w:val="MDPI31text"/>
              <w:spacing w:line="240" w:lineRule="auto"/>
              <w:ind w:firstLine="30"/>
              <w:jc w:val="center"/>
              <w:rPr>
                <w:rFonts w:ascii="Arial" w:hAnsi="Arial" w:cs="Arial"/>
                <w:bCs/>
                <w:color w:val="auto"/>
                <w:szCs w:val="20"/>
                <w:lang w:val="en-CA"/>
              </w:rPr>
            </w:pPr>
            <w:r w:rsidRPr="00344EF3">
              <w:rPr>
                <w:rFonts w:ascii="Arial" w:hAnsi="Arial" w:cs="Arial"/>
                <w:bCs/>
                <w:color w:val="auto"/>
                <w:szCs w:val="20"/>
                <w:lang w:val="en-CA"/>
              </w:rPr>
              <w:t>2</w:t>
            </w:r>
          </w:p>
        </w:tc>
        <w:tc>
          <w:tcPr>
            <w:tcW w:w="1208" w:type="pct"/>
            <w:tcBorders>
              <w:top w:val="nil"/>
              <w:left w:val="nil"/>
              <w:bottom w:val="nil"/>
              <w:right w:val="single" w:sz="4" w:space="0" w:color="auto"/>
            </w:tcBorders>
            <w:vAlign w:val="center"/>
          </w:tcPr>
          <w:p w14:paraId="72C6C1CA" w14:textId="1CFC66CB" w:rsidR="00296422" w:rsidRPr="005366C7" w:rsidRDefault="00296422" w:rsidP="00C908E1">
            <w:pPr>
              <w:pStyle w:val="MDPI31text"/>
              <w:spacing w:line="240" w:lineRule="auto"/>
              <w:ind w:firstLine="30"/>
              <w:jc w:val="center"/>
              <w:rPr>
                <w:rFonts w:ascii="Arial" w:hAnsi="Arial" w:cs="Arial"/>
                <w:b/>
                <w:bCs/>
                <w:color w:val="auto"/>
                <w:szCs w:val="20"/>
                <w:lang w:val="fr-CA"/>
              </w:rPr>
            </w:pPr>
            <w:r w:rsidRPr="008D2DDC">
              <w:rPr>
                <w:rFonts w:ascii="Arial" w:hAnsi="Arial" w:cs="Arial"/>
                <w:noProof/>
                <w:color w:val="auto"/>
                <w:szCs w:val="20"/>
                <w:lang w:val="fr-CA"/>
              </w:rPr>
              <w:t>Berry 1986, Nasci 2000</w:t>
            </w:r>
          </w:p>
        </w:tc>
      </w:tr>
      <w:tr w:rsidR="00296422" w:rsidRPr="00344EF3" w14:paraId="0270340C"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3E1FD7A0"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cinereus</w:t>
            </w:r>
          </w:p>
        </w:tc>
        <w:tc>
          <w:tcPr>
            <w:tcW w:w="734" w:type="pct"/>
            <w:tcBorders>
              <w:top w:val="nil"/>
              <w:left w:val="single" w:sz="8" w:space="0" w:color="auto"/>
              <w:bottom w:val="nil"/>
              <w:right w:val="single" w:sz="8" w:space="0" w:color="auto"/>
            </w:tcBorders>
            <w:shd w:val="clear" w:color="auto" w:fill="auto"/>
            <w:noWrap/>
            <w:vAlign w:val="center"/>
            <w:hideMark/>
          </w:tcPr>
          <w:p w14:paraId="669FDB68"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6</w:t>
            </w:r>
          </w:p>
        </w:tc>
        <w:tc>
          <w:tcPr>
            <w:tcW w:w="668" w:type="pct"/>
            <w:tcBorders>
              <w:top w:val="nil"/>
              <w:left w:val="single" w:sz="8" w:space="0" w:color="auto"/>
              <w:bottom w:val="nil"/>
              <w:right w:val="nil"/>
            </w:tcBorders>
            <w:shd w:val="clear" w:color="auto" w:fill="auto"/>
            <w:noWrap/>
            <w:vAlign w:val="center"/>
            <w:hideMark/>
          </w:tcPr>
          <w:p w14:paraId="1DB10D29"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5 (8.1)</w:t>
            </w:r>
          </w:p>
        </w:tc>
        <w:tc>
          <w:tcPr>
            <w:tcW w:w="800" w:type="pct"/>
            <w:tcBorders>
              <w:top w:val="nil"/>
              <w:left w:val="nil"/>
              <w:bottom w:val="nil"/>
            </w:tcBorders>
            <w:shd w:val="clear" w:color="auto" w:fill="auto"/>
            <w:noWrap/>
            <w:vAlign w:val="center"/>
            <w:hideMark/>
          </w:tcPr>
          <w:p w14:paraId="2C529259"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76C51980"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34E332CB"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25895D18"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communis</w:t>
            </w:r>
          </w:p>
        </w:tc>
        <w:tc>
          <w:tcPr>
            <w:tcW w:w="734" w:type="pct"/>
            <w:tcBorders>
              <w:top w:val="nil"/>
              <w:left w:val="single" w:sz="8" w:space="0" w:color="auto"/>
              <w:bottom w:val="nil"/>
              <w:right w:val="single" w:sz="8" w:space="0" w:color="auto"/>
            </w:tcBorders>
            <w:shd w:val="clear" w:color="auto" w:fill="auto"/>
            <w:noWrap/>
            <w:vAlign w:val="center"/>
            <w:hideMark/>
          </w:tcPr>
          <w:p w14:paraId="21C5260F"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5</w:t>
            </w:r>
          </w:p>
        </w:tc>
        <w:tc>
          <w:tcPr>
            <w:tcW w:w="668" w:type="pct"/>
            <w:tcBorders>
              <w:top w:val="nil"/>
              <w:left w:val="single" w:sz="8" w:space="0" w:color="auto"/>
              <w:bottom w:val="nil"/>
              <w:right w:val="nil"/>
            </w:tcBorders>
            <w:shd w:val="clear" w:color="auto" w:fill="auto"/>
            <w:noWrap/>
            <w:vAlign w:val="center"/>
            <w:hideMark/>
          </w:tcPr>
          <w:p w14:paraId="2351CABE"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4 (6.5)</w:t>
            </w:r>
          </w:p>
        </w:tc>
        <w:tc>
          <w:tcPr>
            <w:tcW w:w="800" w:type="pct"/>
            <w:tcBorders>
              <w:top w:val="nil"/>
              <w:left w:val="nil"/>
              <w:bottom w:val="nil"/>
            </w:tcBorders>
            <w:shd w:val="clear" w:color="auto" w:fill="auto"/>
            <w:noWrap/>
            <w:vAlign w:val="center"/>
            <w:hideMark/>
          </w:tcPr>
          <w:p w14:paraId="13DBA4D5" w14:textId="77777777" w:rsidR="00296422" w:rsidRPr="00344EF3" w:rsidRDefault="00296422" w:rsidP="00296422">
            <w:pPr>
              <w:pStyle w:val="MDPI31text"/>
              <w:spacing w:line="240" w:lineRule="auto"/>
              <w:ind w:firstLine="30"/>
              <w:jc w:val="center"/>
              <w:rPr>
                <w:rFonts w:ascii="Arial" w:hAnsi="Arial" w:cs="Arial"/>
                <w:bCs/>
                <w:color w:val="auto"/>
                <w:szCs w:val="20"/>
                <w:lang w:val="en-CA"/>
              </w:rPr>
            </w:pPr>
            <w:r w:rsidRPr="00344EF3">
              <w:rPr>
                <w:rFonts w:ascii="Arial" w:hAnsi="Arial" w:cs="Arial"/>
                <w:bCs/>
                <w:color w:val="auto"/>
                <w:szCs w:val="20"/>
                <w:lang w:val="en-CA"/>
              </w:rPr>
              <w:t>1</w:t>
            </w:r>
          </w:p>
        </w:tc>
        <w:tc>
          <w:tcPr>
            <w:tcW w:w="1208" w:type="pct"/>
            <w:tcBorders>
              <w:top w:val="nil"/>
              <w:left w:val="nil"/>
              <w:bottom w:val="nil"/>
              <w:right w:val="single" w:sz="4" w:space="0" w:color="auto"/>
            </w:tcBorders>
            <w:vAlign w:val="center"/>
          </w:tcPr>
          <w:p w14:paraId="6C4F2FA1" w14:textId="6AA654C1" w:rsidR="00296422" w:rsidRPr="00344EF3" w:rsidRDefault="00C908E1" w:rsidP="00C908E1">
            <w:pPr>
              <w:pStyle w:val="MDPI31text"/>
              <w:spacing w:line="240" w:lineRule="auto"/>
              <w:ind w:firstLine="30"/>
              <w:jc w:val="center"/>
              <w:rPr>
                <w:rFonts w:ascii="Arial" w:hAnsi="Arial" w:cs="Arial"/>
                <w:b/>
                <w:bCs/>
                <w:color w:val="auto"/>
                <w:szCs w:val="20"/>
                <w:lang w:val="en-CA"/>
              </w:rPr>
            </w:pPr>
            <w:r>
              <w:rPr>
                <w:rFonts w:ascii="Arial" w:hAnsi="Arial" w:cs="Arial"/>
                <w:noProof/>
                <w:color w:val="auto"/>
                <w:szCs w:val="20"/>
              </w:rPr>
              <w:t>Thompson 1972</w:t>
            </w:r>
          </w:p>
        </w:tc>
      </w:tr>
      <w:tr w:rsidR="00296422" w:rsidRPr="00344EF3" w14:paraId="48AB8F79"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0B20609A"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aegypti</w:t>
            </w:r>
          </w:p>
        </w:tc>
        <w:tc>
          <w:tcPr>
            <w:tcW w:w="734" w:type="pct"/>
            <w:tcBorders>
              <w:top w:val="nil"/>
              <w:left w:val="single" w:sz="8" w:space="0" w:color="auto"/>
              <w:bottom w:val="nil"/>
              <w:right w:val="single" w:sz="8" w:space="0" w:color="auto"/>
            </w:tcBorders>
            <w:shd w:val="clear" w:color="auto" w:fill="auto"/>
            <w:noWrap/>
            <w:vAlign w:val="center"/>
            <w:hideMark/>
          </w:tcPr>
          <w:p w14:paraId="7426B907"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5</w:t>
            </w:r>
          </w:p>
        </w:tc>
        <w:tc>
          <w:tcPr>
            <w:tcW w:w="668" w:type="pct"/>
            <w:tcBorders>
              <w:top w:val="nil"/>
              <w:left w:val="single" w:sz="8" w:space="0" w:color="auto"/>
              <w:bottom w:val="nil"/>
              <w:right w:val="nil"/>
            </w:tcBorders>
            <w:shd w:val="clear" w:color="auto" w:fill="auto"/>
            <w:noWrap/>
            <w:vAlign w:val="center"/>
            <w:hideMark/>
          </w:tcPr>
          <w:p w14:paraId="0C952D85"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 (0.0)</w:t>
            </w:r>
          </w:p>
        </w:tc>
        <w:tc>
          <w:tcPr>
            <w:tcW w:w="800" w:type="pct"/>
            <w:tcBorders>
              <w:top w:val="nil"/>
              <w:left w:val="nil"/>
              <w:bottom w:val="nil"/>
            </w:tcBorders>
            <w:shd w:val="clear" w:color="auto" w:fill="auto"/>
            <w:noWrap/>
            <w:vAlign w:val="center"/>
            <w:hideMark/>
          </w:tcPr>
          <w:p w14:paraId="51FFF10D"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N/A</w:t>
            </w:r>
          </w:p>
        </w:tc>
        <w:tc>
          <w:tcPr>
            <w:tcW w:w="1208" w:type="pct"/>
            <w:tcBorders>
              <w:top w:val="nil"/>
              <w:left w:val="nil"/>
              <w:bottom w:val="nil"/>
              <w:right w:val="single" w:sz="4" w:space="0" w:color="auto"/>
            </w:tcBorders>
            <w:vAlign w:val="center"/>
          </w:tcPr>
          <w:p w14:paraId="62CF603A"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539BD9EE"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78ABFF34"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stimulans</w:t>
            </w:r>
          </w:p>
        </w:tc>
        <w:tc>
          <w:tcPr>
            <w:tcW w:w="734" w:type="pct"/>
            <w:tcBorders>
              <w:top w:val="nil"/>
              <w:left w:val="single" w:sz="8" w:space="0" w:color="auto"/>
              <w:bottom w:val="nil"/>
              <w:right w:val="single" w:sz="8" w:space="0" w:color="auto"/>
            </w:tcBorders>
            <w:shd w:val="clear" w:color="auto" w:fill="auto"/>
            <w:noWrap/>
            <w:vAlign w:val="center"/>
            <w:hideMark/>
          </w:tcPr>
          <w:p w14:paraId="796A5D75"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5</w:t>
            </w:r>
          </w:p>
        </w:tc>
        <w:tc>
          <w:tcPr>
            <w:tcW w:w="668" w:type="pct"/>
            <w:tcBorders>
              <w:top w:val="nil"/>
              <w:left w:val="single" w:sz="8" w:space="0" w:color="auto"/>
              <w:bottom w:val="nil"/>
              <w:right w:val="nil"/>
            </w:tcBorders>
            <w:shd w:val="clear" w:color="auto" w:fill="auto"/>
            <w:noWrap/>
            <w:vAlign w:val="center"/>
            <w:hideMark/>
          </w:tcPr>
          <w:p w14:paraId="00903D2E"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4 (6.5)</w:t>
            </w:r>
          </w:p>
        </w:tc>
        <w:tc>
          <w:tcPr>
            <w:tcW w:w="800" w:type="pct"/>
            <w:tcBorders>
              <w:top w:val="nil"/>
              <w:left w:val="nil"/>
              <w:bottom w:val="nil"/>
            </w:tcBorders>
            <w:shd w:val="clear" w:color="auto" w:fill="auto"/>
            <w:noWrap/>
            <w:vAlign w:val="center"/>
            <w:hideMark/>
          </w:tcPr>
          <w:p w14:paraId="3887C1F0"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4B27DED1"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0323953A"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1D046FC8"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zoosophus</w:t>
            </w:r>
          </w:p>
        </w:tc>
        <w:tc>
          <w:tcPr>
            <w:tcW w:w="734" w:type="pct"/>
            <w:tcBorders>
              <w:top w:val="nil"/>
              <w:left w:val="single" w:sz="8" w:space="0" w:color="auto"/>
              <w:bottom w:val="nil"/>
              <w:right w:val="single" w:sz="8" w:space="0" w:color="auto"/>
            </w:tcBorders>
            <w:shd w:val="clear" w:color="auto" w:fill="auto"/>
            <w:noWrap/>
            <w:vAlign w:val="center"/>
            <w:hideMark/>
          </w:tcPr>
          <w:p w14:paraId="4E4109D9"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2</w:t>
            </w:r>
          </w:p>
        </w:tc>
        <w:tc>
          <w:tcPr>
            <w:tcW w:w="668" w:type="pct"/>
            <w:tcBorders>
              <w:top w:val="nil"/>
              <w:left w:val="single" w:sz="8" w:space="0" w:color="auto"/>
              <w:bottom w:val="nil"/>
              <w:right w:val="nil"/>
            </w:tcBorders>
            <w:shd w:val="clear" w:color="auto" w:fill="auto"/>
            <w:noWrap/>
            <w:vAlign w:val="center"/>
            <w:hideMark/>
          </w:tcPr>
          <w:p w14:paraId="30239A88"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 (0.0)</w:t>
            </w:r>
          </w:p>
        </w:tc>
        <w:tc>
          <w:tcPr>
            <w:tcW w:w="800" w:type="pct"/>
            <w:tcBorders>
              <w:top w:val="nil"/>
              <w:left w:val="nil"/>
              <w:bottom w:val="nil"/>
            </w:tcBorders>
            <w:shd w:val="clear" w:color="auto" w:fill="auto"/>
            <w:noWrap/>
            <w:vAlign w:val="center"/>
            <w:hideMark/>
          </w:tcPr>
          <w:p w14:paraId="60EC1EEF"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N/A</w:t>
            </w:r>
          </w:p>
        </w:tc>
        <w:tc>
          <w:tcPr>
            <w:tcW w:w="1208" w:type="pct"/>
            <w:tcBorders>
              <w:top w:val="nil"/>
              <w:left w:val="nil"/>
              <w:bottom w:val="nil"/>
              <w:right w:val="single" w:sz="4" w:space="0" w:color="auto"/>
            </w:tcBorders>
            <w:vAlign w:val="center"/>
          </w:tcPr>
          <w:p w14:paraId="5D6B9442"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7B72EDF1"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07207F1B"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atropalpus</w:t>
            </w:r>
          </w:p>
        </w:tc>
        <w:tc>
          <w:tcPr>
            <w:tcW w:w="734" w:type="pct"/>
            <w:tcBorders>
              <w:top w:val="nil"/>
              <w:left w:val="single" w:sz="8" w:space="0" w:color="auto"/>
              <w:bottom w:val="nil"/>
              <w:right w:val="single" w:sz="8" w:space="0" w:color="auto"/>
            </w:tcBorders>
            <w:shd w:val="clear" w:color="auto" w:fill="auto"/>
            <w:noWrap/>
            <w:vAlign w:val="center"/>
            <w:hideMark/>
          </w:tcPr>
          <w:p w14:paraId="04B8E8A9"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2</w:t>
            </w:r>
          </w:p>
        </w:tc>
        <w:tc>
          <w:tcPr>
            <w:tcW w:w="668" w:type="pct"/>
            <w:tcBorders>
              <w:top w:val="nil"/>
              <w:left w:val="single" w:sz="8" w:space="0" w:color="auto"/>
              <w:bottom w:val="nil"/>
              <w:right w:val="nil"/>
            </w:tcBorders>
            <w:shd w:val="clear" w:color="auto" w:fill="auto"/>
            <w:noWrap/>
            <w:vAlign w:val="center"/>
            <w:hideMark/>
          </w:tcPr>
          <w:p w14:paraId="44C24831"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6C586235"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15BC7F78"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18AA61E6"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031F1E1B"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brelandi</w:t>
            </w:r>
          </w:p>
        </w:tc>
        <w:tc>
          <w:tcPr>
            <w:tcW w:w="734" w:type="pct"/>
            <w:tcBorders>
              <w:top w:val="nil"/>
              <w:left w:val="single" w:sz="8" w:space="0" w:color="auto"/>
              <w:bottom w:val="nil"/>
              <w:right w:val="single" w:sz="8" w:space="0" w:color="auto"/>
            </w:tcBorders>
            <w:shd w:val="clear" w:color="auto" w:fill="auto"/>
            <w:noWrap/>
            <w:vAlign w:val="center"/>
            <w:hideMark/>
          </w:tcPr>
          <w:p w14:paraId="5BD2A655"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2</w:t>
            </w:r>
          </w:p>
        </w:tc>
        <w:tc>
          <w:tcPr>
            <w:tcW w:w="668" w:type="pct"/>
            <w:tcBorders>
              <w:top w:val="nil"/>
              <w:left w:val="single" w:sz="8" w:space="0" w:color="auto"/>
              <w:bottom w:val="nil"/>
              <w:right w:val="nil"/>
            </w:tcBorders>
            <w:shd w:val="clear" w:color="auto" w:fill="auto"/>
            <w:noWrap/>
            <w:vAlign w:val="center"/>
            <w:hideMark/>
          </w:tcPr>
          <w:p w14:paraId="3B43F162"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 (0.0)</w:t>
            </w:r>
          </w:p>
        </w:tc>
        <w:tc>
          <w:tcPr>
            <w:tcW w:w="800" w:type="pct"/>
            <w:tcBorders>
              <w:top w:val="nil"/>
              <w:left w:val="nil"/>
              <w:bottom w:val="nil"/>
            </w:tcBorders>
            <w:shd w:val="clear" w:color="auto" w:fill="auto"/>
            <w:noWrap/>
            <w:vAlign w:val="center"/>
            <w:hideMark/>
          </w:tcPr>
          <w:p w14:paraId="389019AA"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N/A</w:t>
            </w:r>
          </w:p>
        </w:tc>
        <w:tc>
          <w:tcPr>
            <w:tcW w:w="1208" w:type="pct"/>
            <w:tcBorders>
              <w:top w:val="nil"/>
              <w:left w:val="nil"/>
              <w:bottom w:val="nil"/>
              <w:right w:val="single" w:sz="4" w:space="0" w:color="auto"/>
            </w:tcBorders>
            <w:vAlign w:val="center"/>
          </w:tcPr>
          <w:p w14:paraId="0B35592A"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2AEE4B19"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5B7A6C86"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punctor</w:t>
            </w:r>
          </w:p>
        </w:tc>
        <w:tc>
          <w:tcPr>
            <w:tcW w:w="734" w:type="pct"/>
            <w:tcBorders>
              <w:top w:val="nil"/>
              <w:left w:val="single" w:sz="8" w:space="0" w:color="auto"/>
              <w:bottom w:val="nil"/>
              <w:right w:val="single" w:sz="8" w:space="0" w:color="auto"/>
            </w:tcBorders>
            <w:shd w:val="clear" w:color="auto" w:fill="auto"/>
            <w:noWrap/>
            <w:vAlign w:val="center"/>
            <w:hideMark/>
          </w:tcPr>
          <w:p w14:paraId="02A244D3"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2</w:t>
            </w:r>
          </w:p>
        </w:tc>
        <w:tc>
          <w:tcPr>
            <w:tcW w:w="668" w:type="pct"/>
            <w:tcBorders>
              <w:top w:val="nil"/>
              <w:left w:val="single" w:sz="8" w:space="0" w:color="auto"/>
              <w:bottom w:val="nil"/>
              <w:right w:val="nil"/>
            </w:tcBorders>
            <w:shd w:val="clear" w:color="auto" w:fill="auto"/>
            <w:noWrap/>
            <w:vAlign w:val="center"/>
            <w:hideMark/>
          </w:tcPr>
          <w:p w14:paraId="2636F499"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2 (3.2)</w:t>
            </w:r>
          </w:p>
        </w:tc>
        <w:tc>
          <w:tcPr>
            <w:tcW w:w="800" w:type="pct"/>
            <w:tcBorders>
              <w:top w:val="nil"/>
              <w:left w:val="nil"/>
              <w:bottom w:val="nil"/>
            </w:tcBorders>
            <w:shd w:val="clear" w:color="auto" w:fill="auto"/>
            <w:noWrap/>
            <w:vAlign w:val="center"/>
            <w:hideMark/>
          </w:tcPr>
          <w:p w14:paraId="25524FED"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61D1065F"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74AE62EF"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12C3B6BB"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dianteus</w:t>
            </w:r>
          </w:p>
        </w:tc>
        <w:tc>
          <w:tcPr>
            <w:tcW w:w="734" w:type="pct"/>
            <w:tcBorders>
              <w:top w:val="nil"/>
              <w:left w:val="single" w:sz="8" w:space="0" w:color="auto"/>
              <w:bottom w:val="nil"/>
              <w:right w:val="single" w:sz="8" w:space="0" w:color="auto"/>
            </w:tcBorders>
            <w:shd w:val="clear" w:color="auto" w:fill="auto"/>
            <w:noWrap/>
            <w:vAlign w:val="center"/>
            <w:hideMark/>
          </w:tcPr>
          <w:p w14:paraId="7945E3B2"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2</w:t>
            </w:r>
          </w:p>
        </w:tc>
        <w:tc>
          <w:tcPr>
            <w:tcW w:w="668" w:type="pct"/>
            <w:tcBorders>
              <w:top w:val="nil"/>
              <w:left w:val="single" w:sz="8" w:space="0" w:color="auto"/>
              <w:bottom w:val="nil"/>
              <w:right w:val="nil"/>
            </w:tcBorders>
            <w:shd w:val="clear" w:color="auto" w:fill="auto"/>
            <w:noWrap/>
            <w:vAlign w:val="center"/>
            <w:hideMark/>
          </w:tcPr>
          <w:p w14:paraId="093D139C"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2 (3.2)</w:t>
            </w:r>
          </w:p>
        </w:tc>
        <w:tc>
          <w:tcPr>
            <w:tcW w:w="800" w:type="pct"/>
            <w:tcBorders>
              <w:top w:val="nil"/>
              <w:left w:val="nil"/>
              <w:bottom w:val="nil"/>
            </w:tcBorders>
            <w:shd w:val="clear" w:color="auto" w:fill="auto"/>
            <w:noWrap/>
            <w:vAlign w:val="center"/>
            <w:hideMark/>
          </w:tcPr>
          <w:p w14:paraId="07260963"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5942D9E7"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780134C7"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611659DE"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informatus</w:t>
            </w:r>
          </w:p>
        </w:tc>
        <w:tc>
          <w:tcPr>
            <w:tcW w:w="734" w:type="pct"/>
            <w:tcBorders>
              <w:top w:val="nil"/>
              <w:left w:val="single" w:sz="8" w:space="0" w:color="auto"/>
              <w:bottom w:val="nil"/>
              <w:right w:val="single" w:sz="8" w:space="0" w:color="auto"/>
            </w:tcBorders>
            <w:shd w:val="clear" w:color="auto" w:fill="auto"/>
            <w:noWrap/>
            <w:vAlign w:val="center"/>
            <w:hideMark/>
          </w:tcPr>
          <w:p w14:paraId="31827AD5"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75AF0768"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56BC0C4D" w14:textId="77777777" w:rsidR="00296422" w:rsidRPr="00344EF3" w:rsidRDefault="00296422" w:rsidP="00296422">
            <w:pPr>
              <w:pStyle w:val="MDPI31text"/>
              <w:spacing w:line="240" w:lineRule="auto"/>
              <w:ind w:firstLine="30"/>
              <w:jc w:val="center"/>
              <w:rPr>
                <w:rFonts w:ascii="Arial" w:hAnsi="Arial" w:cs="Arial"/>
                <w:bCs/>
                <w:color w:val="auto"/>
                <w:szCs w:val="20"/>
                <w:lang w:val="en-CA"/>
              </w:rPr>
            </w:pPr>
            <w:r w:rsidRPr="00344EF3">
              <w:rPr>
                <w:rFonts w:ascii="Arial" w:hAnsi="Arial" w:cs="Arial"/>
                <w:bCs/>
                <w:color w:val="auto"/>
                <w:szCs w:val="20"/>
                <w:lang w:val="en-CA"/>
              </w:rPr>
              <w:t>1</w:t>
            </w:r>
          </w:p>
        </w:tc>
        <w:tc>
          <w:tcPr>
            <w:tcW w:w="1208" w:type="pct"/>
            <w:tcBorders>
              <w:top w:val="nil"/>
              <w:left w:val="nil"/>
              <w:bottom w:val="nil"/>
              <w:right w:val="single" w:sz="4" w:space="0" w:color="auto"/>
            </w:tcBorders>
            <w:vAlign w:val="center"/>
          </w:tcPr>
          <w:p w14:paraId="0730D8FE" w14:textId="5000E6A5" w:rsidR="00296422" w:rsidRPr="00B43FAC" w:rsidRDefault="00296422" w:rsidP="00C908E1">
            <w:pPr>
              <w:pStyle w:val="MDPI31text"/>
              <w:spacing w:line="240" w:lineRule="auto"/>
              <w:ind w:firstLine="30"/>
              <w:jc w:val="center"/>
              <w:rPr>
                <w:rFonts w:ascii="Arial" w:hAnsi="Arial" w:cs="Arial"/>
                <w:bCs/>
                <w:color w:val="auto"/>
                <w:szCs w:val="20"/>
                <w:lang w:val="en-CA"/>
              </w:rPr>
            </w:pPr>
            <w:r>
              <w:rPr>
                <w:rFonts w:ascii="Arial" w:hAnsi="Arial" w:cs="Arial"/>
                <w:bCs/>
                <w:noProof/>
                <w:color w:val="auto"/>
                <w:szCs w:val="20"/>
                <w:lang w:val="en-CA"/>
              </w:rPr>
              <w:t>Boyd 1978</w:t>
            </w:r>
          </w:p>
        </w:tc>
      </w:tr>
      <w:tr w:rsidR="00296422" w:rsidRPr="00344EF3" w14:paraId="3F54E700"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6152B273"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sticticus</w:t>
            </w:r>
          </w:p>
        </w:tc>
        <w:tc>
          <w:tcPr>
            <w:tcW w:w="734" w:type="pct"/>
            <w:tcBorders>
              <w:top w:val="nil"/>
              <w:left w:val="single" w:sz="8" w:space="0" w:color="auto"/>
              <w:bottom w:val="nil"/>
              <w:right w:val="single" w:sz="8" w:space="0" w:color="auto"/>
            </w:tcBorders>
            <w:shd w:val="clear" w:color="auto" w:fill="auto"/>
            <w:noWrap/>
            <w:vAlign w:val="center"/>
            <w:hideMark/>
          </w:tcPr>
          <w:p w14:paraId="3C94BEDE"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316B235D"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76388305"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710747A8"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5FBDA57C"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372EC54A"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nigromaculis</w:t>
            </w:r>
          </w:p>
        </w:tc>
        <w:tc>
          <w:tcPr>
            <w:tcW w:w="734" w:type="pct"/>
            <w:tcBorders>
              <w:top w:val="nil"/>
              <w:left w:val="single" w:sz="8" w:space="0" w:color="auto"/>
              <w:bottom w:val="nil"/>
              <w:right w:val="single" w:sz="8" w:space="0" w:color="auto"/>
            </w:tcBorders>
            <w:shd w:val="clear" w:color="auto" w:fill="auto"/>
            <w:noWrap/>
            <w:vAlign w:val="center"/>
            <w:hideMark/>
          </w:tcPr>
          <w:p w14:paraId="18537D01"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55EF5006"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58DDED04"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54DA8F70"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28819D39"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0982722C" w14:textId="77777777" w:rsidR="00296422" w:rsidRPr="00344EF3" w:rsidRDefault="00296422" w:rsidP="00296422">
            <w:pPr>
              <w:pStyle w:val="MDPI31text"/>
              <w:spacing w:line="240" w:lineRule="auto"/>
              <w:ind w:firstLine="0"/>
              <w:jc w:val="left"/>
              <w:rPr>
                <w:rFonts w:ascii="Arial" w:hAnsi="Arial" w:cs="Arial"/>
                <w:i/>
                <w:color w:val="auto"/>
                <w:szCs w:val="20"/>
                <w:lang w:val="fr-CA"/>
              </w:rPr>
            </w:pPr>
            <w:r w:rsidRPr="00344EF3">
              <w:rPr>
                <w:rFonts w:ascii="Arial" w:hAnsi="Arial" w:cs="Arial"/>
                <w:i/>
                <w:color w:val="auto"/>
                <w:szCs w:val="20"/>
                <w:lang w:val="fr-CA"/>
              </w:rPr>
              <w:t>Ae. barberi</w:t>
            </w:r>
          </w:p>
        </w:tc>
        <w:tc>
          <w:tcPr>
            <w:tcW w:w="734" w:type="pct"/>
            <w:tcBorders>
              <w:top w:val="nil"/>
              <w:left w:val="single" w:sz="8" w:space="0" w:color="auto"/>
              <w:bottom w:val="nil"/>
              <w:right w:val="single" w:sz="8" w:space="0" w:color="auto"/>
            </w:tcBorders>
            <w:shd w:val="clear" w:color="auto" w:fill="auto"/>
            <w:noWrap/>
            <w:vAlign w:val="center"/>
            <w:hideMark/>
          </w:tcPr>
          <w:p w14:paraId="6C62B994"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w:t>
            </w:r>
          </w:p>
        </w:tc>
        <w:tc>
          <w:tcPr>
            <w:tcW w:w="668" w:type="pct"/>
            <w:tcBorders>
              <w:top w:val="nil"/>
              <w:left w:val="single" w:sz="8" w:space="0" w:color="auto"/>
              <w:bottom w:val="nil"/>
              <w:right w:val="nil"/>
            </w:tcBorders>
            <w:shd w:val="clear" w:color="auto" w:fill="auto"/>
            <w:noWrap/>
            <w:vAlign w:val="center"/>
            <w:hideMark/>
          </w:tcPr>
          <w:p w14:paraId="22765A6E"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 (1.6)</w:t>
            </w:r>
          </w:p>
        </w:tc>
        <w:tc>
          <w:tcPr>
            <w:tcW w:w="800" w:type="pct"/>
            <w:tcBorders>
              <w:top w:val="nil"/>
              <w:left w:val="nil"/>
              <w:bottom w:val="nil"/>
            </w:tcBorders>
            <w:shd w:val="clear" w:color="auto" w:fill="auto"/>
            <w:noWrap/>
            <w:vAlign w:val="center"/>
            <w:hideMark/>
          </w:tcPr>
          <w:p w14:paraId="3177E496"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0</w:t>
            </w:r>
          </w:p>
        </w:tc>
        <w:tc>
          <w:tcPr>
            <w:tcW w:w="1208" w:type="pct"/>
            <w:tcBorders>
              <w:top w:val="nil"/>
              <w:left w:val="nil"/>
              <w:bottom w:val="nil"/>
              <w:right w:val="single" w:sz="4" w:space="0" w:color="auto"/>
            </w:tcBorders>
            <w:vAlign w:val="center"/>
          </w:tcPr>
          <w:p w14:paraId="5F8911ED"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p>
        </w:tc>
      </w:tr>
      <w:tr w:rsidR="00296422" w:rsidRPr="00344EF3" w14:paraId="1FD3BF5F"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0F794B4F" w14:textId="77777777" w:rsidR="00296422" w:rsidRPr="00344EF3" w:rsidRDefault="00296422" w:rsidP="00296422">
            <w:pPr>
              <w:pStyle w:val="MDPI31text"/>
              <w:spacing w:line="240" w:lineRule="auto"/>
              <w:ind w:firstLine="0"/>
              <w:jc w:val="left"/>
              <w:rPr>
                <w:rFonts w:ascii="Arial" w:hAnsi="Arial" w:cs="Arial"/>
                <w:i/>
                <w:color w:val="auto"/>
                <w:szCs w:val="20"/>
                <w:lang w:val="fr-CA"/>
              </w:rPr>
            </w:pPr>
            <w:r w:rsidRPr="00344EF3">
              <w:rPr>
                <w:rFonts w:ascii="Arial" w:hAnsi="Arial" w:cs="Arial"/>
                <w:i/>
                <w:color w:val="auto"/>
                <w:szCs w:val="20"/>
                <w:lang w:val="fr-CA"/>
              </w:rPr>
              <w:t>Ae. taeniorhynchus</w:t>
            </w:r>
          </w:p>
        </w:tc>
        <w:tc>
          <w:tcPr>
            <w:tcW w:w="734" w:type="pct"/>
            <w:tcBorders>
              <w:top w:val="nil"/>
              <w:left w:val="single" w:sz="8" w:space="0" w:color="auto"/>
              <w:bottom w:val="nil"/>
              <w:right w:val="single" w:sz="8" w:space="0" w:color="auto"/>
            </w:tcBorders>
            <w:shd w:val="clear" w:color="auto" w:fill="auto"/>
            <w:noWrap/>
            <w:vAlign w:val="center"/>
            <w:hideMark/>
          </w:tcPr>
          <w:p w14:paraId="3B4AC0A2"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w:t>
            </w:r>
          </w:p>
        </w:tc>
        <w:tc>
          <w:tcPr>
            <w:tcW w:w="668" w:type="pct"/>
            <w:tcBorders>
              <w:top w:val="nil"/>
              <w:left w:val="single" w:sz="8" w:space="0" w:color="auto"/>
              <w:bottom w:val="nil"/>
              <w:right w:val="nil"/>
            </w:tcBorders>
            <w:shd w:val="clear" w:color="auto" w:fill="auto"/>
            <w:noWrap/>
            <w:vAlign w:val="center"/>
            <w:hideMark/>
          </w:tcPr>
          <w:p w14:paraId="3DCCE3C3"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0 (0.0)</w:t>
            </w:r>
          </w:p>
        </w:tc>
        <w:tc>
          <w:tcPr>
            <w:tcW w:w="800" w:type="pct"/>
            <w:tcBorders>
              <w:top w:val="nil"/>
              <w:left w:val="nil"/>
              <w:bottom w:val="nil"/>
            </w:tcBorders>
            <w:shd w:val="clear" w:color="auto" w:fill="auto"/>
            <w:noWrap/>
            <w:vAlign w:val="center"/>
            <w:hideMark/>
          </w:tcPr>
          <w:p w14:paraId="784A92AB"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N/A</w:t>
            </w:r>
          </w:p>
        </w:tc>
        <w:tc>
          <w:tcPr>
            <w:tcW w:w="1208" w:type="pct"/>
            <w:tcBorders>
              <w:top w:val="nil"/>
              <w:left w:val="nil"/>
              <w:bottom w:val="nil"/>
              <w:right w:val="single" w:sz="4" w:space="0" w:color="auto"/>
            </w:tcBorders>
            <w:vAlign w:val="center"/>
          </w:tcPr>
          <w:p w14:paraId="5FE99A5D"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p>
        </w:tc>
      </w:tr>
      <w:tr w:rsidR="00296422" w:rsidRPr="00344EF3" w14:paraId="541FE298"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19617455" w14:textId="77777777" w:rsidR="00296422" w:rsidRPr="00344EF3" w:rsidRDefault="00296422" w:rsidP="00296422">
            <w:pPr>
              <w:pStyle w:val="MDPI31text"/>
              <w:spacing w:line="240" w:lineRule="auto"/>
              <w:ind w:firstLine="0"/>
              <w:jc w:val="left"/>
              <w:rPr>
                <w:rFonts w:ascii="Arial" w:hAnsi="Arial" w:cs="Arial"/>
                <w:i/>
                <w:color w:val="auto"/>
                <w:szCs w:val="20"/>
                <w:lang w:val="fr-CA"/>
              </w:rPr>
            </w:pPr>
            <w:r w:rsidRPr="00344EF3">
              <w:rPr>
                <w:rFonts w:ascii="Arial" w:hAnsi="Arial" w:cs="Arial"/>
                <w:i/>
                <w:color w:val="auto"/>
                <w:szCs w:val="20"/>
                <w:lang w:val="fr-CA"/>
              </w:rPr>
              <w:t>Ae. dorsalis</w:t>
            </w:r>
          </w:p>
        </w:tc>
        <w:tc>
          <w:tcPr>
            <w:tcW w:w="734" w:type="pct"/>
            <w:tcBorders>
              <w:top w:val="nil"/>
              <w:left w:val="single" w:sz="8" w:space="0" w:color="auto"/>
              <w:bottom w:val="nil"/>
              <w:right w:val="single" w:sz="8" w:space="0" w:color="auto"/>
            </w:tcBorders>
            <w:shd w:val="clear" w:color="auto" w:fill="auto"/>
            <w:noWrap/>
            <w:vAlign w:val="center"/>
            <w:hideMark/>
          </w:tcPr>
          <w:p w14:paraId="4AB8AC08"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w:t>
            </w:r>
          </w:p>
        </w:tc>
        <w:tc>
          <w:tcPr>
            <w:tcW w:w="668" w:type="pct"/>
            <w:tcBorders>
              <w:top w:val="nil"/>
              <w:left w:val="single" w:sz="8" w:space="0" w:color="auto"/>
              <w:bottom w:val="nil"/>
              <w:right w:val="nil"/>
            </w:tcBorders>
            <w:shd w:val="clear" w:color="auto" w:fill="auto"/>
            <w:noWrap/>
            <w:vAlign w:val="center"/>
            <w:hideMark/>
          </w:tcPr>
          <w:p w14:paraId="29AC8FDD"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 (1.6)</w:t>
            </w:r>
          </w:p>
        </w:tc>
        <w:tc>
          <w:tcPr>
            <w:tcW w:w="800" w:type="pct"/>
            <w:tcBorders>
              <w:top w:val="nil"/>
              <w:left w:val="nil"/>
              <w:bottom w:val="nil"/>
            </w:tcBorders>
            <w:shd w:val="clear" w:color="auto" w:fill="auto"/>
            <w:noWrap/>
            <w:vAlign w:val="center"/>
            <w:hideMark/>
          </w:tcPr>
          <w:p w14:paraId="5C17ECC5"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0</w:t>
            </w:r>
          </w:p>
        </w:tc>
        <w:tc>
          <w:tcPr>
            <w:tcW w:w="1208" w:type="pct"/>
            <w:tcBorders>
              <w:top w:val="nil"/>
              <w:left w:val="nil"/>
              <w:bottom w:val="nil"/>
              <w:right w:val="single" w:sz="4" w:space="0" w:color="auto"/>
            </w:tcBorders>
            <w:vAlign w:val="center"/>
          </w:tcPr>
          <w:p w14:paraId="1CE33974"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p>
        </w:tc>
      </w:tr>
      <w:tr w:rsidR="00296422" w:rsidRPr="00344EF3" w14:paraId="3D94631A"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6644B7AF" w14:textId="77777777" w:rsidR="00296422" w:rsidRPr="00344EF3" w:rsidRDefault="00296422" w:rsidP="00296422">
            <w:pPr>
              <w:pStyle w:val="MDPI31text"/>
              <w:spacing w:line="240" w:lineRule="auto"/>
              <w:ind w:firstLine="0"/>
              <w:jc w:val="left"/>
              <w:rPr>
                <w:rFonts w:ascii="Arial" w:hAnsi="Arial" w:cs="Arial"/>
                <w:i/>
                <w:color w:val="auto"/>
                <w:szCs w:val="20"/>
                <w:lang w:val="fr-CA"/>
              </w:rPr>
            </w:pPr>
            <w:r w:rsidRPr="00344EF3">
              <w:rPr>
                <w:rFonts w:ascii="Arial" w:hAnsi="Arial" w:cs="Arial"/>
                <w:i/>
                <w:color w:val="auto"/>
                <w:szCs w:val="20"/>
                <w:lang w:val="fr-CA"/>
              </w:rPr>
              <w:t>Ae. flavescens</w:t>
            </w:r>
          </w:p>
        </w:tc>
        <w:tc>
          <w:tcPr>
            <w:tcW w:w="734" w:type="pct"/>
            <w:tcBorders>
              <w:top w:val="nil"/>
              <w:left w:val="single" w:sz="8" w:space="0" w:color="auto"/>
              <w:bottom w:val="nil"/>
              <w:right w:val="single" w:sz="8" w:space="0" w:color="auto"/>
            </w:tcBorders>
            <w:shd w:val="clear" w:color="auto" w:fill="auto"/>
            <w:noWrap/>
            <w:vAlign w:val="center"/>
            <w:hideMark/>
          </w:tcPr>
          <w:p w14:paraId="7547A5F0"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w:t>
            </w:r>
          </w:p>
        </w:tc>
        <w:tc>
          <w:tcPr>
            <w:tcW w:w="668" w:type="pct"/>
            <w:tcBorders>
              <w:top w:val="nil"/>
              <w:left w:val="single" w:sz="8" w:space="0" w:color="auto"/>
              <w:bottom w:val="nil"/>
              <w:right w:val="nil"/>
            </w:tcBorders>
            <w:shd w:val="clear" w:color="auto" w:fill="auto"/>
            <w:noWrap/>
            <w:vAlign w:val="center"/>
            <w:hideMark/>
          </w:tcPr>
          <w:p w14:paraId="58B5E192"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 (1.6)</w:t>
            </w:r>
          </w:p>
        </w:tc>
        <w:tc>
          <w:tcPr>
            <w:tcW w:w="800" w:type="pct"/>
            <w:tcBorders>
              <w:top w:val="nil"/>
              <w:left w:val="nil"/>
              <w:bottom w:val="nil"/>
            </w:tcBorders>
            <w:shd w:val="clear" w:color="auto" w:fill="auto"/>
            <w:noWrap/>
            <w:vAlign w:val="center"/>
            <w:hideMark/>
          </w:tcPr>
          <w:p w14:paraId="549B81C5"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0</w:t>
            </w:r>
          </w:p>
        </w:tc>
        <w:tc>
          <w:tcPr>
            <w:tcW w:w="1208" w:type="pct"/>
            <w:tcBorders>
              <w:top w:val="nil"/>
              <w:left w:val="nil"/>
              <w:bottom w:val="nil"/>
              <w:right w:val="single" w:sz="4" w:space="0" w:color="auto"/>
            </w:tcBorders>
            <w:vAlign w:val="center"/>
          </w:tcPr>
          <w:p w14:paraId="6CCE3356"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p>
        </w:tc>
      </w:tr>
      <w:tr w:rsidR="00296422" w:rsidRPr="00344EF3" w14:paraId="34B6AF4D"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00AAB5D7" w14:textId="77777777" w:rsidR="00296422" w:rsidRPr="00344EF3" w:rsidRDefault="00296422" w:rsidP="00296422">
            <w:pPr>
              <w:pStyle w:val="MDPI31text"/>
              <w:spacing w:line="240" w:lineRule="auto"/>
              <w:ind w:firstLine="0"/>
              <w:jc w:val="left"/>
              <w:rPr>
                <w:rFonts w:ascii="Arial" w:hAnsi="Arial" w:cs="Arial"/>
                <w:i/>
                <w:color w:val="auto"/>
                <w:szCs w:val="20"/>
                <w:lang w:val="fr-CA"/>
              </w:rPr>
            </w:pPr>
            <w:r w:rsidRPr="00344EF3">
              <w:rPr>
                <w:rFonts w:ascii="Arial" w:hAnsi="Arial" w:cs="Arial"/>
                <w:i/>
                <w:color w:val="auto"/>
                <w:szCs w:val="20"/>
                <w:lang w:val="fr-CA"/>
              </w:rPr>
              <w:t>Ae. aurifer</w:t>
            </w:r>
          </w:p>
        </w:tc>
        <w:tc>
          <w:tcPr>
            <w:tcW w:w="734" w:type="pct"/>
            <w:tcBorders>
              <w:top w:val="nil"/>
              <w:left w:val="single" w:sz="8" w:space="0" w:color="auto"/>
              <w:bottom w:val="nil"/>
              <w:right w:val="single" w:sz="8" w:space="0" w:color="auto"/>
            </w:tcBorders>
            <w:shd w:val="clear" w:color="auto" w:fill="auto"/>
            <w:noWrap/>
            <w:vAlign w:val="center"/>
            <w:hideMark/>
          </w:tcPr>
          <w:p w14:paraId="300EA0F8"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w:t>
            </w:r>
          </w:p>
        </w:tc>
        <w:tc>
          <w:tcPr>
            <w:tcW w:w="668" w:type="pct"/>
            <w:tcBorders>
              <w:top w:val="nil"/>
              <w:left w:val="single" w:sz="8" w:space="0" w:color="auto"/>
              <w:bottom w:val="nil"/>
              <w:right w:val="nil"/>
            </w:tcBorders>
            <w:shd w:val="clear" w:color="auto" w:fill="auto"/>
            <w:noWrap/>
            <w:vAlign w:val="center"/>
            <w:hideMark/>
          </w:tcPr>
          <w:p w14:paraId="3C4215D9"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 (1.6)</w:t>
            </w:r>
          </w:p>
        </w:tc>
        <w:tc>
          <w:tcPr>
            <w:tcW w:w="800" w:type="pct"/>
            <w:tcBorders>
              <w:top w:val="nil"/>
              <w:left w:val="nil"/>
              <w:bottom w:val="nil"/>
            </w:tcBorders>
            <w:shd w:val="clear" w:color="auto" w:fill="auto"/>
            <w:noWrap/>
            <w:vAlign w:val="center"/>
            <w:hideMark/>
          </w:tcPr>
          <w:p w14:paraId="4E4CFD4F"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0</w:t>
            </w:r>
          </w:p>
        </w:tc>
        <w:tc>
          <w:tcPr>
            <w:tcW w:w="1208" w:type="pct"/>
            <w:tcBorders>
              <w:top w:val="nil"/>
              <w:left w:val="nil"/>
              <w:bottom w:val="nil"/>
              <w:right w:val="single" w:sz="4" w:space="0" w:color="auto"/>
            </w:tcBorders>
            <w:vAlign w:val="center"/>
          </w:tcPr>
          <w:p w14:paraId="7A9EAF44"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p>
        </w:tc>
      </w:tr>
      <w:tr w:rsidR="00296422" w:rsidRPr="00344EF3" w14:paraId="41163F6D"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5F6FF084" w14:textId="77777777" w:rsidR="00296422" w:rsidRPr="00344EF3" w:rsidRDefault="00296422" w:rsidP="00296422">
            <w:pPr>
              <w:pStyle w:val="MDPI31text"/>
              <w:spacing w:line="240" w:lineRule="auto"/>
              <w:ind w:firstLine="0"/>
              <w:jc w:val="left"/>
              <w:rPr>
                <w:rFonts w:ascii="Arial" w:hAnsi="Arial" w:cs="Arial"/>
                <w:i/>
                <w:color w:val="auto"/>
                <w:szCs w:val="20"/>
                <w:lang w:val="fr-CA"/>
              </w:rPr>
            </w:pPr>
            <w:r w:rsidRPr="00344EF3">
              <w:rPr>
                <w:rFonts w:ascii="Arial" w:hAnsi="Arial" w:cs="Arial"/>
                <w:i/>
                <w:color w:val="auto"/>
                <w:szCs w:val="20"/>
                <w:lang w:val="fr-CA"/>
              </w:rPr>
              <w:t>Ae. intrudens</w:t>
            </w:r>
          </w:p>
        </w:tc>
        <w:tc>
          <w:tcPr>
            <w:tcW w:w="734" w:type="pct"/>
            <w:tcBorders>
              <w:top w:val="nil"/>
              <w:left w:val="single" w:sz="8" w:space="0" w:color="auto"/>
              <w:bottom w:val="nil"/>
              <w:right w:val="single" w:sz="8" w:space="0" w:color="auto"/>
            </w:tcBorders>
            <w:shd w:val="clear" w:color="auto" w:fill="auto"/>
            <w:noWrap/>
            <w:vAlign w:val="center"/>
            <w:hideMark/>
          </w:tcPr>
          <w:p w14:paraId="646AE619"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w:t>
            </w:r>
          </w:p>
        </w:tc>
        <w:tc>
          <w:tcPr>
            <w:tcW w:w="668" w:type="pct"/>
            <w:tcBorders>
              <w:top w:val="nil"/>
              <w:left w:val="single" w:sz="8" w:space="0" w:color="auto"/>
              <w:bottom w:val="nil"/>
              <w:right w:val="nil"/>
            </w:tcBorders>
            <w:shd w:val="clear" w:color="auto" w:fill="auto"/>
            <w:noWrap/>
            <w:vAlign w:val="center"/>
            <w:hideMark/>
          </w:tcPr>
          <w:p w14:paraId="740A275E"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fr-CA"/>
              </w:rPr>
              <w:t xml:space="preserve">1 </w:t>
            </w:r>
            <w:r w:rsidRPr="00344EF3">
              <w:rPr>
                <w:rFonts w:ascii="Arial" w:hAnsi="Arial" w:cs="Arial"/>
                <w:color w:val="auto"/>
                <w:szCs w:val="20"/>
                <w:lang w:val="en-CA"/>
              </w:rPr>
              <w:t>(1.6)</w:t>
            </w:r>
          </w:p>
        </w:tc>
        <w:tc>
          <w:tcPr>
            <w:tcW w:w="800" w:type="pct"/>
            <w:tcBorders>
              <w:top w:val="nil"/>
              <w:left w:val="nil"/>
              <w:bottom w:val="nil"/>
            </w:tcBorders>
            <w:shd w:val="clear" w:color="auto" w:fill="auto"/>
            <w:noWrap/>
            <w:vAlign w:val="center"/>
            <w:hideMark/>
          </w:tcPr>
          <w:p w14:paraId="44953CA1"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2C43D384"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1E7A40C4"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0D8C1596"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implicatus</w:t>
            </w:r>
          </w:p>
        </w:tc>
        <w:tc>
          <w:tcPr>
            <w:tcW w:w="734" w:type="pct"/>
            <w:tcBorders>
              <w:top w:val="nil"/>
              <w:left w:val="single" w:sz="8" w:space="0" w:color="auto"/>
              <w:bottom w:val="nil"/>
              <w:right w:val="single" w:sz="8" w:space="0" w:color="auto"/>
            </w:tcBorders>
            <w:shd w:val="clear" w:color="auto" w:fill="auto"/>
            <w:noWrap/>
            <w:vAlign w:val="center"/>
            <w:hideMark/>
          </w:tcPr>
          <w:p w14:paraId="5224DEED"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6B891638"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0526404F"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277DC1A3"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472AA4DD"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53135BAB"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provocans</w:t>
            </w:r>
          </w:p>
        </w:tc>
        <w:tc>
          <w:tcPr>
            <w:tcW w:w="734" w:type="pct"/>
            <w:tcBorders>
              <w:top w:val="nil"/>
              <w:left w:val="single" w:sz="8" w:space="0" w:color="auto"/>
              <w:bottom w:val="nil"/>
              <w:right w:val="single" w:sz="8" w:space="0" w:color="auto"/>
            </w:tcBorders>
            <w:shd w:val="clear" w:color="auto" w:fill="auto"/>
            <w:noWrap/>
            <w:vAlign w:val="center"/>
            <w:hideMark/>
          </w:tcPr>
          <w:p w14:paraId="28B09F5E"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1ADE9060"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67556154"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5183C508"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1415EE93"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4A038DC6"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abserratus-punctor</w:t>
            </w:r>
          </w:p>
        </w:tc>
        <w:tc>
          <w:tcPr>
            <w:tcW w:w="734" w:type="pct"/>
            <w:tcBorders>
              <w:top w:val="nil"/>
              <w:left w:val="single" w:sz="8" w:space="0" w:color="auto"/>
              <w:bottom w:val="nil"/>
              <w:right w:val="single" w:sz="8" w:space="0" w:color="auto"/>
            </w:tcBorders>
            <w:shd w:val="clear" w:color="auto" w:fill="auto"/>
            <w:noWrap/>
            <w:vAlign w:val="center"/>
            <w:hideMark/>
          </w:tcPr>
          <w:p w14:paraId="0562B675"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36FE4B98"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54A6DCAF"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206D16F1"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65ECF0F4"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286E3AC5"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atlanticus</w:t>
            </w:r>
          </w:p>
        </w:tc>
        <w:tc>
          <w:tcPr>
            <w:tcW w:w="734" w:type="pct"/>
            <w:tcBorders>
              <w:top w:val="nil"/>
              <w:left w:val="single" w:sz="8" w:space="0" w:color="auto"/>
              <w:bottom w:val="nil"/>
              <w:right w:val="single" w:sz="8" w:space="0" w:color="auto"/>
            </w:tcBorders>
            <w:shd w:val="clear" w:color="auto" w:fill="auto"/>
            <w:noWrap/>
            <w:vAlign w:val="center"/>
            <w:hideMark/>
          </w:tcPr>
          <w:p w14:paraId="27D16857"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279CA41A"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3F5052C3"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0783CA1A"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26AB74C0"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4DE4B29B"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tormentor</w:t>
            </w:r>
          </w:p>
        </w:tc>
        <w:tc>
          <w:tcPr>
            <w:tcW w:w="734" w:type="pct"/>
            <w:tcBorders>
              <w:top w:val="nil"/>
              <w:left w:val="single" w:sz="8" w:space="0" w:color="auto"/>
              <w:bottom w:val="nil"/>
              <w:right w:val="single" w:sz="8" w:space="0" w:color="auto"/>
            </w:tcBorders>
            <w:shd w:val="clear" w:color="auto" w:fill="auto"/>
            <w:noWrap/>
            <w:vAlign w:val="center"/>
            <w:hideMark/>
          </w:tcPr>
          <w:p w14:paraId="59A4C8B6"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21B4D73E"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31B2394B"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1D4CCEEF"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298B605D"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1AAABFFF"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excrucians</w:t>
            </w:r>
          </w:p>
        </w:tc>
        <w:tc>
          <w:tcPr>
            <w:tcW w:w="734" w:type="pct"/>
            <w:tcBorders>
              <w:top w:val="nil"/>
              <w:left w:val="single" w:sz="8" w:space="0" w:color="auto"/>
              <w:bottom w:val="nil"/>
              <w:right w:val="single" w:sz="8" w:space="0" w:color="auto"/>
            </w:tcBorders>
            <w:shd w:val="clear" w:color="auto" w:fill="auto"/>
            <w:noWrap/>
            <w:vAlign w:val="center"/>
            <w:hideMark/>
          </w:tcPr>
          <w:p w14:paraId="23944FBD"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0BC3BEAF"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6F76FBD0"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42A75C43"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14FB751B"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62FCAA72"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nigromaculis</w:t>
            </w:r>
          </w:p>
        </w:tc>
        <w:tc>
          <w:tcPr>
            <w:tcW w:w="734" w:type="pct"/>
            <w:tcBorders>
              <w:top w:val="nil"/>
              <w:left w:val="single" w:sz="8" w:space="0" w:color="auto"/>
              <w:bottom w:val="nil"/>
              <w:right w:val="single" w:sz="8" w:space="0" w:color="auto"/>
            </w:tcBorders>
            <w:shd w:val="clear" w:color="auto" w:fill="auto"/>
            <w:noWrap/>
            <w:vAlign w:val="center"/>
            <w:hideMark/>
          </w:tcPr>
          <w:p w14:paraId="1223CF61"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02D7684D"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 (0.0)</w:t>
            </w:r>
          </w:p>
        </w:tc>
        <w:tc>
          <w:tcPr>
            <w:tcW w:w="800" w:type="pct"/>
            <w:tcBorders>
              <w:top w:val="nil"/>
              <w:left w:val="nil"/>
              <w:bottom w:val="nil"/>
            </w:tcBorders>
            <w:shd w:val="clear" w:color="auto" w:fill="auto"/>
            <w:noWrap/>
            <w:vAlign w:val="center"/>
            <w:hideMark/>
          </w:tcPr>
          <w:p w14:paraId="1CC8FDF5"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N/A</w:t>
            </w:r>
          </w:p>
        </w:tc>
        <w:tc>
          <w:tcPr>
            <w:tcW w:w="1208" w:type="pct"/>
            <w:tcBorders>
              <w:top w:val="nil"/>
              <w:left w:val="nil"/>
              <w:bottom w:val="nil"/>
              <w:right w:val="single" w:sz="4" w:space="0" w:color="auto"/>
            </w:tcBorders>
            <w:vAlign w:val="center"/>
          </w:tcPr>
          <w:p w14:paraId="65C36B62"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0CA3E563"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tcPr>
          <w:p w14:paraId="0DC852DF"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Ae. hendersoni/triseriatus hybrid</w:t>
            </w:r>
          </w:p>
        </w:tc>
        <w:tc>
          <w:tcPr>
            <w:tcW w:w="734" w:type="pct"/>
            <w:tcBorders>
              <w:top w:val="nil"/>
              <w:left w:val="single" w:sz="8" w:space="0" w:color="auto"/>
              <w:bottom w:val="nil"/>
              <w:right w:val="single" w:sz="8" w:space="0" w:color="auto"/>
            </w:tcBorders>
            <w:shd w:val="clear" w:color="auto" w:fill="auto"/>
            <w:noWrap/>
            <w:vAlign w:val="center"/>
          </w:tcPr>
          <w:p w14:paraId="591FE21E"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tcPr>
          <w:p w14:paraId="37328013"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r w:rsidRPr="00344EF3">
              <w:rPr>
                <w:rFonts w:ascii="Arial" w:hAnsi="Arial" w:cs="Arial"/>
                <w:color w:val="auto"/>
                <w:szCs w:val="20"/>
                <w:lang w:val="en-CA"/>
              </w:rPr>
              <w:t>0 (0.0)</w:t>
            </w:r>
          </w:p>
        </w:tc>
        <w:tc>
          <w:tcPr>
            <w:tcW w:w="800" w:type="pct"/>
            <w:tcBorders>
              <w:top w:val="nil"/>
              <w:left w:val="nil"/>
              <w:bottom w:val="nil"/>
            </w:tcBorders>
            <w:shd w:val="clear" w:color="auto" w:fill="auto"/>
            <w:noWrap/>
            <w:vAlign w:val="center"/>
          </w:tcPr>
          <w:p w14:paraId="27683750" w14:textId="77777777" w:rsidR="00296422" w:rsidRPr="00344EF3" w:rsidRDefault="00296422" w:rsidP="00296422">
            <w:pPr>
              <w:pStyle w:val="MDPI31text"/>
              <w:spacing w:line="240" w:lineRule="auto"/>
              <w:ind w:firstLine="30"/>
              <w:jc w:val="center"/>
              <w:rPr>
                <w:rFonts w:ascii="Arial" w:hAnsi="Arial" w:cs="Arial"/>
                <w:bCs/>
                <w:color w:val="auto"/>
                <w:szCs w:val="20"/>
                <w:lang w:val="en-CA"/>
              </w:rPr>
            </w:pPr>
            <w:r w:rsidRPr="00344EF3">
              <w:rPr>
                <w:rFonts w:ascii="Arial" w:hAnsi="Arial" w:cs="Arial"/>
                <w:color w:val="auto"/>
                <w:szCs w:val="20"/>
                <w:lang w:val="en-CA"/>
              </w:rPr>
              <w:t>N/A</w:t>
            </w:r>
          </w:p>
        </w:tc>
        <w:tc>
          <w:tcPr>
            <w:tcW w:w="1208" w:type="pct"/>
            <w:tcBorders>
              <w:top w:val="nil"/>
              <w:left w:val="nil"/>
              <w:bottom w:val="nil"/>
              <w:right w:val="single" w:sz="4" w:space="0" w:color="auto"/>
            </w:tcBorders>
            <w:shd w:val="clear" w:color="auto" w:fill="auto"/>
            <w:vAlign w:val="center"/>
          </w:tcPr>
          <w:p w14:paraId="641ECCCE" w14:textId="77777777" w:rsidR="00296422" w:rsidRPr="00344EF3" w:rsidRDefault="00296422" w:rsidP="00296422">
            <w:pPr>
              <w:pStyle w:val="MDPI31text"/>
              <w:spacing w:line="240" w:lineRule="auto"/>
              <w:ind w:firstLine="30"/>
              <w:jc w:val="center"/>
              <w:rPr>
                <w:rFonts w:ascii="Arial" w:hAnsi="Arial" w:cs="Arial"/>
                <w:b/>
                <w:bCs/>
                <w:color w:val="auto"/>
                <w:szCs w:val="20"/>
              </w:rPr>
            </w:pPr>
          </w:p>
        </w:tc>
      </w:tr>
      <w:tr w:rsidR="00296422" w:rsidRPr="00344EF3" w14:paraId="1593BF96" w14:textId="77777777" w:rsidTr="006A5B70">
        <w:trPr>
          <w:trHeight w:val="300"/>
        </w:trPr>
        <w:tc>
          <w:tcPr>
            <w:tcW w:w="1590" w:type="pct"/>
            <w:tcBorders>
              <w:top w:val="nil"/>
              <w:left w:val="single" w:sz="4" w:space="0" w:color="auto"/>
              <w:bottom w:val="nil"/>
              <w:right w:val="single" w:sz="8" w:space="0" w:color="auto"/>
            </w:tcBorders>
            <w:shd w:val="clear" w:color="000000" w:fill="F2F2F2"/>
            <w:noWrap/>
            <w:vAlign w:val="center"/>
            <w:hideMark/>
          </w:tcPr>
          <w:p w14:paraId="06A3C5AF" w14:textId="77777777" w:rsidR="00296422" w:rsidRPr="00344EF3" w:rsidRDefault="00296422" w:rsidP="00296422">
            <w:pPr>
              <w:pStyle w:val="MDPI31text"/>
              <w:spacing w:line="240" w:lineRule="auto"/>
              <w:ind w:firstLine="0"/>
              <w:jc w:val="left"/>
              <w:rPr>
                <w:rFonts w:ascii="Arial" w:hAnsi="Arial" w:cs="Arial"/>
                <w:b/>
                <w:bCs/>
                <w:color w:val="auto"/>
                <w:szCs w:val="20"/>
                <w:lang w:val="en-CA"/>
              </w:rPr>
            </w:pPr>
            <w:r w:rsidRPr="00344EF3">
              <w:rPr>
                <w:rFonts w:ascii="Arial" w:hAnsi="Arial" w:cs="Arial"/>
                <w:b/>
                <w:bCs/>
                <w:color w:val="auto"/>
                <w:szCs w:val="20"/>
                <w:lang w:val="en-CA"/>
              </w:rPr>
              <w:lastRenderedPageBreak/>
              <w:t>Culex species</w:t>
            </w:r>
          </w:p>
        </w:tc>
        <w:tc>
          <w:tcPr>
            <w:tcW w:w="734" w:type="pct"/>
            <w:tcBorders>
              <w:top w:val="nil"/>
              <w:left w:val="single" w:sz="8" w:space="0" w:color="auto"/>
              <w:bottom w:val="nil"/>
              <w:right w:val="single" w:sz="8" w:space="0" w:color="auto"/>
            </w:tcBorders>
            <w:shd w:val="clear" w:color="000000" w:fill="F2F2F2"/>
            <w:noWrap/>
            <w:vAlign w:val="center"/>
            <w:hideMark/>
          </w:tcPr>
          <w:p w14:paraId="53E37F53"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p>
        </w:tc>
        <w:tc>
          <w:tcPr>
            <w:tcW w:w="668" w:type="pct"/>
            <w:tcBorders>
              <w:top w:val="nil"/>
              <w:left w:val="single" w:sz="8" w:space="0" w:color="auto"/>
              <w:bottom w:val="nil"/>
              <w:right w:val="nil"/>
            </w:tcBorders>
            <w:shd w:val="clear" w:color="000000" w:fill="F2F2F2"/>
            <w:noWrap/>
            <w:vAlign w:val="center"/>
            <w:hideMark/>
          </w:tcPr>
          <w:p w14:paraId="59986832"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p>
        </w:tc>
        <w:tc>
          <w:tcPr>
            <w:tcW w:w="800" w:type="pct"/>
            <w:tcBorders>
              <w:top w:val="nil"/>
              <w:left w:val="nil"/>
              <w:bottom w:val="nil"/>
            </w:tcBorders>
            <w:shd w:val="clear" w:color="000000" w:fill="F2F2F2"/>
            <w:noWrap/>
            <w:vAlign w:val="center"/>
            <w:hideMark/>
          </w:tcPr>
          <w:p w14:paraId="46E22639" w14:textId="77777777" w:rsidR="00296422" w:rsidRPr="00344EF3" w:rsidRDefault="00296422" w:rsidP="00296422">
            <w:pPr>
              <w:pStyle w:val="MDPI31text"/>
              <w:spacing w:line="240" w:lineRule="auto"/>
              <w:ind w:firstLine="30"/>
              <w:jc w:val="center"/>
              <w:rPr>
                <w:rFonts w:ascii="Arial" w:hAnsi="Arial" w:cs="Arial"/>
                <w:bCs/>
                <w:color w:val="auto"/>
                <w:szCs w:val="20"/>
                <w:lang w:val="en-CA"/>
              </w:rPr>
            </w:pPr>
          </w:p>
        </w:tc>
        <w:tc>
          <w:tcPr>
            <w:tcW w:w="1208" w:type="pct"/>
            <w:tcBorders>
              <w:top w:val="nil"/>
              <w:left w:val="nil"/>
              <w:bottom w:val="nil"/>
              <w:right w:val="single" w:sz="4" w:space="0" w:color="auto"/>
            </w:tcBorders>
            <w:shd w:val="clear" w:color="000000" w:fill="F2F2F2"/>
            <w:vAlign w:val="center"/>
          </w:tcPr>
          <w:p w14:paraId="6CE12D4C"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p>
        </w:tc>
      </w:tr>
      <w:tr w:rsidR="00296422" w:rsidRPr="00344EF3" w14:paraId="72B93E45"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6029A473" w14:textId="77777777" w:rsidR="00296422" w:rsidRPr="00344EF3" w:rsidRDefault="00296422" w:rsidP="00296422">
            <w:pPr>
              <w:pStyle w:val="MDPI31text"/>
              <w:spacing w:line="240" w:lineRule="auto"/>
              <w:ind w:firstLine="0"/>
              <w:jc w:val="left"/>
              <w:rPr>
                <w:rFonts w:ascii="Arial" w:hAnsi="Arial" w:cs="Arial"/>
                <w:i/>
                <w:color w:val="auto"/>
                <w:szCs w:val="20"/>
                <w:lang w:val="fr-CA"/>
              </w:rPr>
            </w:pPr>
            <w:r w:rsidRPr="00344EF3">
              <w:rPr>
                <w:rFonts w:ascii="Arial" w:hAnsi="Arial" w:cs="Arial"/>
                <w:i/>
                <w:color w:val="auto"/>
                <w:szCs w:val="20"/>
                <w:lang w:val="fr-CA"/>
              </w:rPr>
              <w:t>Cx. pipiens/restuans</w:t>
            </w:r>
          </w:p>
        </w:tc>
        <w:tc>
          <w:tcPr>
            <w:tcW w:w="734" w:type="pct"/>
            <w:tcBorders>
              <w:top w:val="nil"/>
              <w:left w:val="single" w:sz="8" w:space="0" w:color="auto"/>
              <w:bottom w:val="nil"/>
              <w:right w:val="single" w:sz="8" w:space="0" w:color="auto"/>
            </w:tcBorders>
            <w:shd w:val="clear" w:color="auto" w:fill="auto"/>
            <w:noWrap/>
            <w:vAlign w:val="center"/>
            <w:hideMark/>
          </w:tcPr>
          <w:p w14:paraId="3896AA24"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15</w:t>
            </w:r>
          </w:p>
        </w:tc>
        <w:tc>
          <w:tcPr>
            <w:tcW w:w="668" w:type="pct"/>
            <w:tcBorders>
              <w:top w:val="nil"/>
              <w:left w:val="single" w:sz="8" w:space="0" w:color="auto"/>
              <w:bottom w:val="nil"/>
              <w:right w:val="nil"/>
            </w:tcBorders>
            <w:shd w:val="clear" w:color="auto" w:fill="auto"/>
            <w:noWrap/>
            <w:vAlign w:val="center"/>
            <w:hideMark/>
          </w:tcPr>
          <w:p w14:paraId="070A032B"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14 (22.6)</w:t>
            </w:r>
          </w:p>
        </w:tc>
        <w:tc>
          <w:tcPr>
            <w:tcW w:w="800" w:type="pct"/>
            <w:tcBorders>
              <w:top w:val="nil"/>
              <w:left w:val="nil"/>
              <w:bottom w:val="nil"/>
            </w:tcBorders>
            <w:shd w:val="clear" w:color="auto" w:fill="auto"/>
            <w:noWrap/>
            <w:vAlign w:val="center"/>
            <w:hideMark/>
          </w:tcPr>
          <w:p w14:paraId="2628452A" w14:textId="77777777" w:rsidR="00296422" w:rsidRPr="00344EF3" w:rsidRDefault="00296422" w:rsidP="00296422">
            <w:pPr>
              <w:pStyle w:val="MDPI31text"/>
              <w:spacing w:line="240" w:lineRule="auto"/>
              <w:ind w:firstLine="30"/>
              <w:jc w:val="center"/>
              <w:rPr>
                <w:rFonts w:ascii="Arial" w:hAnsi="Arial" w:cs="Arial"/>
                <w:bCs/>
                <w:color w:val="auto"/>
                <w:szCs w:val="20"/>
                <w:lang w:val="fr-CA"/>
              </w:rPr>
            </w:pPr>
            <w:r w:rsidRPr="00344EF3">
              <w:rPr>
                <w:rFonts w:ascii="Arial" w:hAnsi="Arial" w:cs="Arial"/>
                <w:bCs/>
                <w:color w:val="auto"/>
                <w:szCs w:val="20"/>
                <w:lang w:val="fr-CA"/>
              </w:rPr>
              <w:t>4</w:t>
            </w:r>
          </w:p>
        </w:tc>
        <w:tc>
          <w:tcPr>
            <w:tcW w:w="1208" w:type="pct"/>
            <w:tcBorders>
              <w:top w:val="nil"/>
              <w:left w:val="nil"/>
              <w:bottom w:val="nil"/>
              <w:right w:val="single" w:sz="4" w:space="0" w:color="auto"/>
            </w:tcBorders>
            <w:vAlign w:val="center"/>
          </w:tcPr>
          <w:p w14:paraId="71F22D1A" w14:textId="6FAB8C1A" w:rsidR="00296422" w:rsidRPr="005366C7" w:rsidRDefault="00296422" w:rsidP="00C908E1">
            <w:pPr>
              <w:pStyle w:val="MDPI31text"/>
              <w:spacing w:line="240" w:lineRule="auto"/>
              <w:ind w:firstLine="30"/>
              <w:jc w:val="center"/>
              <w:rPr>
                <w:rFonts w:ascii="Arial" w:hAnsi="Arial" w:cs="Arial"/>
                <w:b/>
                <w:bCs/>
                <w:color w:val="auto"/>
                <w:szCs w:val="20"/>
                <w:lang w:val="en-CA"/>
              </w:rPr>
            </w:pPr>
            <w:r w:rsidRPr="008D2DDC">
              <w:rPr>
                <w:rFonts w:ascii="Arial" w:hAnsi="Arial" w:cs="Arial"/>
                <w:noProof/>
                <w:color w:val="auto"/>
                <w:szCs w:val="20"/>
                <w:lang w:val="en-CA"/>
              </w:rPr>
              <w:t xml:space="preserve">Camille Harris 2015, Erwin 2002, Thompson 1972, </w:t>
            </w:r>
            <w:r>
              <w:rPr>
                <w:rFonts w:ascii="Arial" w:hAnsi="Arial" w:cs="Arial"/>
                <w:noProof/>
                <w:color w:val="auto"/>
                <w:szCs w:val="20"/>
                <w:lang w:val="en-CA"/>
              </w:rPr>
              <w:t>W. Virginia</w:t>
            </w:r>
            <w:r w:rsidRPr="008D2DDC">
              <w:rPr>
                <w:rFonts w:ascii="Arial" w:hAnsi="Arial" w:cs="Arial"/>
                <w:noProof/>
                <w:color w:val="auto"/>
                <w:szCs w:val="20"/>
                <w:lang w:val="en-CA"/>
              </w:rPr>
              <w:t xml:space="preserve"> 2014</w:t>
            </w:r>
          </w:p>
        </w:tc>
      </w:tr>
      <w:tr w:rsidR="00296422" w:rsidRPr="00344EF3" w14:paraId="5801593D"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4796D89F" w14:textId="77777777" w:rsidR="00296422" w:rsidRPr="00344EF3" w:rsidRDefault="00296422" w:rsidP="00296422">
            <w:pPr>
              <w:pStyle w:val="MDPI31text"/>
              <w:spacing w:line="240" w:lineRule="auto"/>
              <w:ind w:firstLine="0"/>
              <w:jc w:val="left"/>
              <w:rPr>
                <w:rFonts w:ascii="Arial" w:hAnsi="Arial" w:cs="Arial"/>
                <w:i/>
                <w:color w:val="auto"/>
                <w:szCs w:val="20"/>
                <w:lang w:val="fr-CA"/>
              </w:rPr>
            </w:pPr>
            <w:r w:rsidRPr="00344EF3">
              <w:rPr>
                <w:rFonts w:ascii="Arial" w:hAnsi="Arial" w:cs="Arial"/>
                <w:i/>
                <w:color w:val="auto"/>
                <w:szCs w:val="20"/>
                <w:lang w:val="fr-CA"/>
              </w:rPr>
              <w:t>Cx. erraticus</w:t>
            </w:r>
          </w:p>
        </w:tc>
        <w:tc>
          <w:tcPr>
            <w:tcW w:w="734" w:type="pct"/>
            <w:tcBorders>
              <w:top w:val="nil"/>
              <w:left w:val="single" w:sz="8" w:space="0" w:color="auto"/>
              <w:bottom w:val="nil"/>
              <w:right w:val="single" w:sz="8" w:space="0" w:color="auto"/>
            </w:tcBorders>
            <w:shd w:val="clear" w:color="auto" w:fill="auto"/>
            <w:noWrap/>
            <w:vAlign w:val="center"/>
            <w:hideMark/>
          </w:tcPr>
          <w:p w14:paraId="010139D6"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7</w:t>
            </w:r>
          </w:p>
        </w:tc>
        <w:tc>
          <w:tcPr>
            <w:tcW w:w="668" w:type="pct"/>
            <w:tcBorders>
              <w:top w:val="nil"/>
              <w:left w:val="single" w:sz="8" w:space="0" w:color="auto"/>
              <w:bottom w:val="nil"/>
              <w:right w:val="nil"/>
            </w:tcBorders>
            <w:shd w:val="clear" w:color="auto" w:fill="auto"/>
            <w:noWrap/>
            <w:vAlign w:val="center"/>
            <w:hideMark/>
          </w:tcPr>
          <w:p w14:paraId="271473B3"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7 (11.3)</w:t>
            </w:r>
          </w:p>
        </w:tc>
        <w:tc>
          <w:tcPr>
            <w:tcW w:w="800" w:type="pct"/>
            <w:tcBorders>
              <w:top w:val="nil"/>
              <w:left w:val="nil"/>
              <w:bottom w:val="nil"/>
            </w:tcBorders>
            <w:shd w:val="clear" w:color="auto" w:fill="auto"/>
            <w:noWrap/>
            <w:vAlign w:val="center"/>
            <w:hideMark/>
          </w:tcPr>
          <w:p w14:paraId="56A77344"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0</w:t>
            </w:r>
          </w:p>
        </w:tc>
        <w:tc>
          <w:tcPr>
            <w:tcW w:w="1208" w:type="pct"/>
            <w:tcBorders>
              <w:top w:val="nil"/>
              <w:left w:val="nil"/>
              <w:bottom w:val="nil"/>
              <w:right w:val="single" w:sz="4" w:space="0" w:color="auto"/>
            </w:tcBorders>
            <w:vAlign w:val="center"/>
          </w:tcPr>
          <w:p w14:paraId="70FDE9DB"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p>
        </w:tc>
      </w:tr>
      <w:tr w:rsidR="00296422" w:rsidRPr="00344EF3" w14:paraId="663B9756"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46C95B8A" w14:textId="77777777" w:rsidR="00296422" w:rsidRPr="00344EF3" w:rsidRDefault="00296422" w:rsidP="00296422">
            <w:pPr>
              <w:pStyle w:val="MDPI31text"/>
              <w:spacing w:line="240" w:lineRule="auto"/>
              <w:ind w:firstLine="0"/>
              <w:jc w:val="left"/>
              <w:rPr>
                <w:rFonts w:ascii="Arial" w:hAnsi="Arial" w:cs="Arial"/>
                <w:i/>
                <w:color w:val="auto"/>
                <w:szCs w:val="20"/>
                <w:lang w:val="fr-CA"/>
              </w:rPr>
            </w:pPr>
            <w:r w:rsidRPr="00344EF3">
              <w:rPr>
                <w:rFonts w:ascii="Arial" w:hAnsi="Arial" w:cs="Arial"/>
                <w:i/>
                <w:color w:val="auto"/>
                <w:szCs w:val="20"/>
                <w:lang w:val="fr-CA"/>
              </w:rPr>
              <w:t>Cx. territans</w:t>
            </w:r>
          </w:p>
        </w:tc>
        <w:tc>
          <w:tcPr>
            <w:tcW w:w="734" w:type="pct"/>
            <w:tcBorders>
              <w:top w:val="nil"/>
              <w:left w:val="single" w:sz="8" w:space="0" w:color="auto"/>
              <w:bottom w:val="nil"/>
              <w:right w:val="single" w:sz="8" w:space="0" w:color="auto"/>
            </w:tcBorders>
            <w:shd w:val="clear" w:color="auto" w:fill="auto"/>
            <w:noWrap/>
            <w:vAlign w:val="center"/>
            <w:hideMark/>
          </w:tcPr>
          <w:p w14:paraId="35C9A9EE"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3</w:t>
            </w:r>
          </w:p>
        </w:tc>
        <w:tc>
          <w:tcPr>
            <w:tcW w:w="668" w:type="pct"/>
            <w:tcBorders>
              <w:top w:val="nil"/>
              <w:left w:val="single" w:sz="8" w:space="0" w:color="auto"/>
              <w:bottom w:val="nil"/>
              <w:right w:val="nil"/>
            </w:tcBorders>
            <w:shd w:val="clear" w:color="auto" w:fill="auto"/>
            <w:noWrap/>
            <w:vAlign w:val="center"/>
            <w:hideMark/>
          </w:tcPr>
          <w:p w14:paraId="1488DF6A"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3 (4.8)</w:t>
            </w:r>
          </w:p>
        </w:tc>
        <w:tc>
          <w:tcPr>
            <w:tcW w:w="800" w:type="pct"/>
            <w:tcBorders>
              <w:top w:val="nil"/>
              <w:left w:val="nil"/>
              <w:bottom w:val="nil"/>
            </w:tcBorders>
            <w:shd w:val="clear" w:color="auto" w:fill="auto"/>
            <w:noWrap/>
            <w:vAlign w:val="center"/>
            <w:hideMark/>
          </w:tcPr>
          <w:p w14:paraId="61EF91B7"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0</w:t>
            </w:r>
          </w:p>
        </w:tc>
        <w:tc>
          <w:tcPr>
            <w:tcW w:w="1208" w:type="pct"/>
            <w:tcBorders>
              <w:top w:val="nil"/>
              <w:left w:val="nil"/>
              <w:bottom w:val="nil"/>
              <w:right w:val="single" w:sz="4" w:space="0" w:color="auto"/>
            </w:tcBorders>
            <w:vAlign w:val="center"/>
          </w:tcPr>
          <w:p w14:paraId="3EB5F9C4"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p>
        </w:tc>
      </w:tr>
      <w:tr w:rsidR="00296422" w:rsidRPr="00344EF3" w14:paraId="27378885"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1729B4DB" w14:textId="77777777" w:rsidR="00296422" w:rsidRPr="00344EF3" w:rsidRDefault="00296422" w:rsidP="00296422">
            <w:pPr>
              <w:pStyle w:val="MDPI31text"/>
              <w:spacing w:line="240" w:lineRule="auto"/>
              <w:ind w:firstLine="0"/>
              <w:jc w:val="left"/>
              <w:rPr>
                <w:rFonts w:ascii="Arial" w:hAnsi="Arial" w:cs="Arial"/>
                <w:i/>
                <w:color w:val="auto"/>
                <w:szCs w:val="20"/>
                <w:lang w:val="fr-CA"/>
              </w:rPr>
            </w:pPr>
            <w:r w:rsidRPr="00344EF3">
              <w:rPr>
                <w:rFonts w:ascii="Arial" w:hAnsi="Arial" w:cs="Arial"/>
                <w:i/>
                <w:color w:val="auto"/>
                <w:szCs w:val="20"/>
                <w:lang w:val="fr-CA"/>
              </w:rPr>
              <w:t>Cx. tarsalis</w:t>
            </w:r>
          </w:p>
        </w:tc>
        <w:tc>
          <w:tcPr>
            <w:tcW w:w="734" w:type="pct"/>
            <w:tcBorders>
              <w:top w:val="nil"/>
              <w:left w:val="single" w:sz="8" w:space="0" w:color="auto"/>
              <w:bottom w:val="nil"/>
              <w:right w:val="single" w:sz="8" w:space="0" w:color="auto"/>
            </w:tcBorders>
            <w:shd w:val="clear" w:color="auto" w:fill="auto"/>
            <w:noWrap/>
            <w:vAlign w:val="center"/>
            <w:hideMark/>
          </w:tcPr>
          <w:p w14:paraId="360BFDA4"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2</w:t>
            </w:r>
          </w:p>
        </w:tc>
        <w:tc>
          <w:tcPr>
            <w:tcW w:w="668" w:type="pct"/>
            <w:tcBorders>
              <w:top w:val="nil"/>
              <w:left w:val="single" w:sz="8" w:space="0" w:color="auto"/>
              <w:bottom w:val="nil"/>
              <w:right w:val="nil"/>
            </w:tcBorders>
            <w:shd w:val="clear" w:color="auto" w:fill="auto"/>
            <w:noWrap/>
            <w:vAlign w:val="center"/>
            <w:hideMark/>
          </w:tcPr>
          <w:p w14:paraId="050E4C61"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2 (3.2)</w:t>
            </w:r>
          </w:p>
        </w:tc>
        <w:tc>
          <w:tcPr>
            <w:tcW w:w="800" w:type="pct"/>
            <w:tcBorders>
              <w:top w:val="nil"/>
              <w:left w:val="nil"/>
              <w:bottom w:val="nil"/>
            </w:tcBorders>
            <w:shd w:val="clear" w:color="auto" w:fill="auto"/>
            <w:noWrap/>
            <w:vAlign w:val="center"/>
            <w:hideMark/>
          </w:tcPr>
          <w:p w14:paraId="1094E9E0"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0</w:t>
            </w:r>
          </w:p>
        </w:tc>
        <w:tc>
          <w:tcPr>
            <w:tcW w:w="1208" w:type="pct"/>
            <w:tcBorders>
              <w:top w:val="nil"/>
              <w:left w:val="nil"/>
              <w:bottom w:val="nil"/>
              <w:right w:val="single" w:sz="4" w:space="0" w:color="auto"/>
            </w:tcBorders>
            <w:vAlign w:val="center"/>
          </w:tcPr>
          <w:p w14:paraId="3BDCF88A"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p>
        </w:tc>
      </w:tr>
      <w:tr w:rsidR="00296422" w:rsidRPr="00344EF3" w14:paraId="3E3A0738"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187D2D9C" w14:textId="77777777" w:rsidR="00296422" w:rsidRPr="00344EF3" w:rsidRDefault="00296422" w:rsidP="00296422">
            <w:pPr>
              <w:pStyle w:val="MDPI31text"/>
              <w:spacing w:line="240" w:lineRule="auto"/>
              <w:ind w:firstLine="0"/>
              <w:jc w:val="left"/>
              <w:rPr>
                <w:rFonts w:ascii="Arial" w:hAnsi="Arial" w:cs="Arial"/>
                <w:i/>
                <w:color w:val="auto"/>
                <w:szCs w:val="20"/>
                <w:lang w:val="fr-CA"/>
              </w:rPr>
            </w:pPr>
            <w:r w:rsidRPr="00344EF3">
              <w:rPr>
                <w:rFonts w:ascii="Arial" w:hAnsi="Arial" w:cs="Arial"/>
                <w:i/>
                <w:color w:val="auto"/>
                <w:szCs w:val="20"/>
                <w:lang w:val="fr-CA"/>
              </w:rPr>
              <w:t>Cx. salinarus</w:t>
            </w:r>
          </w:p>
        </w:tc>
        <w:tc>
          <w:tcPr>
            <w:tcW w:w="734" w:type="pct"/>
            <w:tcBorders>
              <w:top w:val="nil"/>
              <w:left w:val="single" w:sz="8" w:space="0" w:color="auto"/>
              <w:bottom w:val="nil"/>
              <w:right w:val="single" w:sz="8" w:space="0" w:color="auto"/>
            </w:tcBorders>
            <w:shd w:val="clear" w:color="auto" w:fill="auto"/>
            <w:noWrap/>
            <w:vAlign w:val="center"/>
            <w:hideMark/>
          </w:tcPr>
          <w:p w14:paraId="154B849A"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w:t>
            </w:r>
          </w:p>
        </w:tc>
        <w:tc>
          <w:tcPr>
            <w:tcW w:w="668" w:type="pct"/>
            <w:tcBorders>
              <w:top w:val="nil"/>
              <w:left w:val="single" w:sz="8" w:space="0" w:color="auto"/>
              <w:bottom w:val="nil"/>
              <w:right w:val="nil"/>
            </w:tcBorders>
            <w:shd w:val="clear" w:color="auto" w:fill="auto"/>
            <w:noWrap/>
            <w:vAlign w:val="center"/>
            <w:hideMark/>
          </w:tcPr>
          <w:p w14:paraId="0D2AD400"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 (1.6)</w:t>
            </w:r>
          </w:p>
        </w:tc>
        <w:tc>
          <w:tcPr>
            <w:tcW w:w="800" w:type="pct"/>
            <w:tcBorders>
              <w:top w:val="nil"/>
              <w:left w:val="nil"/>
              <w:bottom w:val="nil"/>
            </w:tcBorders>
            <w:shd w:val="clear" w:color="auto" w:fill="auto"/>
            <w:noWrap/>
            <w:vAlign w:val="center"/>
            <w:hideMark/>
          </w:tcPr>
          <w:p w14:paraId="3F13C57D"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0</w:t>
            </w:r>
          </w:p>
        </w:tc>
        <w:tc>
          <w:tcPr>
            <w:tcW w:w="1208" w:type="pct"/>
            <w:tcBorders>
              <w:top w:val="nil"/>
              <w:left w:val="nil"/>
              <w:bottom w:val="nil"/>
              <w:right w:val="single" w:sz="4" w:space="0" w:color="auto"/>
            </w:tcBorders>
            <w:vAlign w:val="center"/>
          </w:tcPr>
          <w:p w14:paraId="748C1CCE"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p>
        </w:tc>
      </w:tr>
      <w:tr w:rsidR="00296422" w:rsidRPr="00344EF3" w14:paraId="1AF86CA5"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5333B6E6" w14:textId="77777777" w:rsidR="00296422" w:rsidRPr="00344EF3" w:rsidRDefault="00296422" w:rsidP="00296422">
            <w:pPr>
              <w:pStyle w:val="MDPI31text"/>
              <w:spacing w:line="240" w:lineRule="auto"/>
              <w:ind w:firstLine="0"/>
              <w:jc w:val="left"/>
              <w:rPr>
                <w:rFonts w:ascii="Arial" w:hAnsi="Arial" w:cs="Arial"/>
                <w:i/>
                <w:color w:val="auto"/>
                <w:szCs w:val="20"/>
                <w:lang w:val="fr-CA"/>
              </w:rPr>
            </w:pPr>
            <w:r w:rsidRPr="00344EF3">
              <w:rPr>
                <w:rFonts w:ascii="Arial" w:hAnsi="Arial" w:cs="Arial"/>
                <w:i/>
                <w:color w:val="auto"/>
                <w:szCs w:val="20"/>
                <w:lang w:val="fr-CA"/>
              </w:rPr>
              <w:t>Cx. fatigans</w:t>
            </w:r>
          </w:p>
        </w:tc>
        <w:tc>
          <w:tcPr>
            <w:tcW w:w="734" w:type="pct"/>
            <w:tcBorders>
              <w:top w:val="nil"/>
              <w:left w:val="single" w:sz="8" w:space="0" w:color="auto"/>
              <w:bottom w:val="nil"/>
              <w:right w:val="single" w:sz="8" w:space="0" w:color="auto"/>
            </w:tcBorders>
            <w:shd w:val="clear" w:color="auto" w:fill="auto"/>
            <w:noWrap/>
            <w:vAlign w:val="center"/>
            <w:hideMark/>
          </w:tcPr>
          <w:p w14:paraId="01FC814E"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w:t>
            </w:r>
          </w:p>
        </w:tc>
        <w:tc>
          <w:tcPr>
            <w:tcW w:w="668" w:type="pct"/>
            <w:tcBorders>
              <w:top w:val="nil"/>
              <w:left w:val="single" w:sz="8" w:space="0" w:color="auto"/>
              <w:bottom w:val="nil"/>
              <w:right w:val="nil"/>
            </w:tcBorders>
            <w:shd w:val="clear" w:color="auto" w:fill="auto"/>
            <w:noWrap/>
            <w:vAlign w:val="center"/>
            <w:hideMark/>
          </w:tcPr>
          <w:p w14:paraId="4EF94874"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0 (0.0)</w:t>
            </w:r>
          </w:p>
        </w:tc>
        <w:tc>
          <w:tcPr>
            <w:tcW w:w="800" w:type="pct"/>
            <w:tcBorders>
              <w:top w:val="nil"/>
              <w:left w:val="nil"/>
              <w:bottom w:val="nil"/>
            </w:tcBorders>
            <w:shd w:val="clear" w:color="auto" w:fill="auto"/>
            <w:noWrap/>
            <w:vAlign w:val="center"/>
            <w:hideMark/>
          </w:tcPr>
          <w:p w14:paraId="4C5D700C"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N/A</w:t>
            </w:r>
          </w:p>
        </w:tc>
        <w:tc>
          <w:tcPr>
            <w:tcW w:w="1208" w:type="pct"/>
            <w:tcBorders>
              <w:top w:val="nil"/>
              <w:left w:val="nil"/>
              <w:bottom w:val="nil"/>
              <w:right w:val="single" w:sz="4" w:space="0" w:color="auto"/>
            </w:tcBorders>
            <w:vAlign w:val="center"/>
          </w:tcPr>
          <w:p w14:paraId="37A0480A"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p>
        </w:tc>
      </w:tr>
      <w:tr w:rsidR="00296422" w:rsidRPr="00344EF3" w14:paraId="3E9E5220"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476CB495" w14:textId="77777777" w:rsidR="00296422" w:rsidRPr="00344EF3" w:rsidRDefault="00296422" w:rsidP="00296422">
            <w:pPr>
              <w:pStyle w:val="MDPI31text"/>
              <w:spacing w:line="240" w:lineRule="auto"/>
              <w:ind w:firstLine="0"/>
              <w:jc w:val="left"/>
              <w:rPr>
                <w:rFonts w:ascii="Arial" w:hAnsi="Arial" w:cs="Arial"/>
                <w:i/>
                <w:color w:val="auto"/>
                <w:szCs w:val="20"/>
                <w:lang w:val="fr-CA"/>
              </w:rPr>
            </w:pPr>
            <w:r w:rsidRPr="00344EF3">
              <w:rPr>
                <w:rFonts w:ascii="Arial" w:hAnsi="Arial" w:cs="Arial"/>
                <w:i/>
                <w:color w:val="auto"/>
                <w:szCs w:val="20"/>
                <w:lang w:val="fr-CA"/>
              </w:rPr>
              <w:t>Cx. quinquefasciatus</w:t>
            </w:r>
          </w:p>
        </w:tc>
        <w:tc>
          <w:tcPr>
            <w:tcW w:w="734" w:type="pct"/>
            <w:tcBorders>
              <w:top w:val="nil"/>
              <w:left w:val="single" w:sz="8" w:space="0" w:color="auto"/>
              <w:bottom w:val="nil"/>
              <w:right w:val="single" w:sz="8" w:space="0" w:color="auto"/>
            </w:tcBorders>
            <w:shd w:val="clear" w:color="auto" w:fill="auto"/>
            <w:noWrap/>
            <w:vAlign w:val="center"/>
            <w:hideMark/>
          </w:tcPr>
          <w:p w14:paraId="30588C46"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w:t>
            </w:r>
          </w:p>
        </w:tc>
        <w:tc>
          <w:tcPr>
            <w:tcW w:w="668" w:type="pct"/>
            <w:tcBorders>
              <w:top w:val="nil"/>
              <w:left w:val="single" w:sz="8" w:space="0" w:color="auto"/>
              <w:bottom w:val="nil"/>
              <w:right w:val="nil"/>
            </w:tcBorders>
            <w:shd w:val="clear" w:color="auto" w:fill="auto"/>
            <w:noWrap/>
            <w:vAlign w:val="center"/>
            <w:hideMark/>
          </w:tcPr>
          <w:p w14:paraId="500A3298"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 (1.6)</w:t>
            </w:r>
          </w:p>
        </w:tc>
        <w:tc>
          <w:tcPr>
            <w:tcW w:w="800" w:type="pct"/>
            <w:tcBorders>
              <w:top w:val="nil"/>
              <w:left w:val="nil"/>
              <w:bottom w:val="nil"/>
            </w:tcBorders>
            <w:shd w:val="clear" w:color="auto" w:fill="auto"/>
            <w:noWrap/>
            <w:vAlign w:val="center"/>
            <w:hideMark/>
          </w:tcPr>
          <w:p w14:paraId="3243D0E7"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0</w:t>
            </w:r>
          </w:p>
        </w:tc>
        <w:tc>
          <w:tcPr>
            <w:tcW w:w="1208" w:type="pct"/>
            <w:tcBorders>
              <w:top w:val="nil"/>
              <w:left w:val="nil"/>
              <w:bottom w:val="nil"/>
              <w:right w:val="single" w:sz="4" w:space="0" w:color="auto"/>
            </w:tcBorders>
            <w:vAlign w:val="center"/>
          </w:tcPr>
          <w:p w14:paraId="6EB20608"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p>
        </w:tc>
      </w:tr>
      <w:tr w:rsidR="00296422" w:rsidRPr="00344EF3" w14:paraId="5BED67FE" w14:textId="77777777" w:rsidTr="006A5B70">
        <w:trPr>
          <w:trHeight w:val="300"/>
        </w:trPr>
        <w:tc>
          <w:tcPr>
            <w:tcW w:w="1590" w:type="pct"/>
            <w:tcBorders>
              <w:top w:val="nil"/>
              <w:left w:val="single" w:sz="4" w:space="0" w:color="auto"/>
              <w:bottom w:val="nil"/>
              <w:right w:val="single" w:sz="8" w:space="0" w:color="auto"/>
            </w:tcBorders>
            <w:shd w:val="clear" w:color="000000" w:fill="F2F2F2"/>
            <w:noWrap/>
            <w:vAlign w:val="center"/>
            <w:hideMark/>
          </w:tcPr>
          <w:p w14:paraId="5AC15AC8" w14:textId="77777777" w:rsidR="00296422" w:rsidRPr="00344EF3" w:rsidRDefault="00296422" w:rsidP="00296422">
            <w:pPr>
              <w:pStyle w:val="MDPI31text"/>
              <w:spacing w:line="240" w:lineRule="auto"/>
              <w:ind w:firstLine="0"/>
              <w:jc w:val="left"/>
              <w:rPr>
                <w:rFonts w:ascii="Arial" w:hAnsi="Arial" w:cs="Arial"/>
                <w:b/>
                <w:bCs/>
                <w:color w:val="auto"/>
                <w:szCs w:val="20"/>
                <w:lang w:val="fr-CA"/>
              </w:rPr>
            </w:pPr>
            <w:r w:rsidRPr="00344EF3">
              <w:rPr>
                <w:rFonts w:ascii="Arial" w:hAnsi="Arial" w:cs="Arial"/>
                <w:b/>
                <w:bCs/>
                <w:color w:val="auto"/>
                <w:szCs w:val="20"/>
                <w:lang w:val="fr-CA"/>
              </w:rPr>
              <w:t>Anopheles species</w:t>
            </w:r>
          </w:p>
        </w:tc>
        <w:tc>
          <w:tcPr>
            <w:tcW w:w="734" w:type="pct"/>
            <w:tcBorders>
              <w:top w:val="nil"/>
              <w:left w:val="single" w:sz="8" w:space="0" w:color="auto"/>
              <w:bottom w:val="nil"/>
              <w:right w:val="single" w:sz="8" w:space="0" w:color="auto"/>
            </w:tcBorders>
            <w:shd w:val="clear" w:color="000000" w:fill="F2F2F2"/>
            <w:noWrap/>
            <w:vAlign w:val="center"/>
            <w:hideMark/>
          </w:tcPr>
          <w:p w14:paraId="46C49D99" w14:textId="77777777" w:rsidR="00296422" w:rsidRPr="00344EF3" w:rsidRDefault="00296422" w:rsidP="00296422">
            <w:pPr>
              <w:pStyle w:val="MDPI31text"/>
              <w:spacing w:line="240" w:lineRule="auto"/>
              <w:ind w:firstLine="30"/>
              <w:jc w:val="center"/>
              <w:rPr>
                <w:rFonts w:ascii="Arial" w:hAnsi="Arial" w:cs="Arial"/>
                <w:b/>
                <w:bCs/>
                <w:color w:val="auto"/>
                <w:szCs w:val="20"/>
                <w:lang w:val="fr-CA"/>
              </w:rPr>
            </w:pPr>
          </w:p>
        </w:tc>
        <w:tc>
          <w:tcPr>
            <w:tcW w:w="668" w:type="pct"/>
            <w:tcBorders>
              <w:top w:val="nil"/>
              <w:left w:val="single" w:sz="8" w:space="0" w:color="auto"/>
              <w:bottom w:val="nil"/>
              <w:right w:val="nil"/>
            </w:tcBorders>
            <w:shd w:val="clear" w:color="000000" w:fill="F2F2F2"/>
            <w:noWrap/>
            <w:vAlign w:val="center"/>
            <w:hideMark/>
          </w:tcPr>
          <w:p w14:paraId="7FDEC27B" w14:textId="77777777" w:rsidR="00296422" w:rsidRPr="00344EF3" w:rsidRDefault="00296422" w:rsidP="00296422">
            <w:pPr>
              <w:pStyle w:val="MDPI31text"/>
              <w:spacing w:line="240" w:lineRule="auto"/>
              <w:ind w:firstLine="30"/>
              <w:jc w:val="center"/>
              <w:rPr>
                <w:rFonts w:ascii="Arial" w:hAnsi="Arial" w:cs="Arial"/>
                <w:b/>
                <w:bCs/>
                <w:color w:val="auto"/>
                <w:szCs w:val="20"/>
                <w:lang w:val="fr-CA"/>
              </w:rPr>
            </w:pPr>
          </w:p>
        </w:tc>
        <w:tc>
          <w:tcPr>
            <w:tcW w:w="800" w:type="pct"/>
            <w:tcBorders>
              <w:top w:val="nil"/>
              <w:left w:val="nil"/>
              <w:bottom w:val="nil"/>
            </w:tcBorders>
            <w:shd w:val="clear" w:color="000000" w:fill="F2F2F2"/>
            <w:noWrap/>
            <w:vAlign w:val="center"/>
            <w:hideMark/>
          </w:tcPr>
          <w:p w14:paraId="1FD7E8F7" w14:textId="77777777" w:rsidR="00296422" w:rsidRPr="00344EF3" w:rsidRDefault="00296422" w:rsidP="00296422">
            <w:pPr>
              <w:pStyle w:val="MDPI31text"/>
              <w:spacing w:line="240" w:lineRule="auto"/>
              <w:ind w:firstLine="30"/>
              <w:jc w:val="center"/>
              <w:rPr>
                <w:rFonts w:ascii="Arial" w:hAnsi="Arial" w:cs="Arial"/>
                <w:bCs/>
                <w:color w:val="auto"/>
                <w:szCs w:val="20"/>
                <w:lang w:val="fr-CA"/>
              </w:rPr>
            </w:pPr>
          </w:p>
        </w:tc>
        <w:tc>
          <w:tcPr>
            <w:tcW w:w="1208" w:type="pct"/>
            <w:tcBorders>
              <w:top w:val="nil"/>
              <w:left w:val="nil"/>
              <w:bottom w:val="nil"/>
              <w:right w:val="single" w:sz="4" w:space="0" w:color="auto"/>
            </w:tcBorders>
            <w:shd w:val="clear" w:color="000000" w:fill="F2F2F2"/>
            <w:vAlign w:val="center"/>
          </w:tcPr>
          <w:p w14:paraId="3910FE02" w14:textId="77777777" w:rsidR="00296422" w:rsidRPr="00344EF3" w:rsidRDefault="00296422" w:rsidP="00296422">
            <w:pPr>
              <w:pStyle w:val="MDPI31text"/>
              <w:spacing w:line="240" w:lineRule="auto"/>
              <w:ind w:firstLine="30"/>
              <w:jc w:val="center"/>
              <w:rPr>
                <w:rFonts w:ascii="Arial" w:hAnsi="Arial" w:cs="Arial"/>
                <w:b/>
                <w:bCs/>
                <w:color w:val="auto"/>
                <w:szCs w:val="20"/>
                <w:lang w:val="fr-CA"/>
              </w:rPr>
            </w:pPr>
          </w:p>
        </w:tc>
      </w:tr>
      <w:tr w:rsidR="00296422" w:rsidRPr="00344EF3" w14:paraId="2D9BA8FC"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3DBB703D"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An. punctipennis</w:t>
            </w:r>
          </w:p>
        </w:tc>
        <w:tc>
          <w:tcPr>
            <w:tcW w:w="734" w:type="pct"/>
            <w:tcBorders>
              <w:top w:val="nil"/>
              <w:left w:val="single" w:sz="8" w:space="0" w:color="auto"/>
              <w:bottom w:val="nil"/>
              <w:right w:val="single" w:sz="8" w:space="0" w:color="auto"/>
            </w:tcBorders>
            <w:shd w:val="clear" w:color="auto" w:fill="auto"/>
            <w:noWrap/>
            <w:vAlign w:val="center"/>
            <w:hideMark/>
          </w:tcPr>
          <w:p w14:paraId="5ACD9C64"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11</w:t>
            </w:r>
          </w:p>
        </w:tc>
        <w:tc>
          <w:tcPr>
            <w:tcW w:w="668" w:type="pct"/>
            <w:tcBorders>
              <w:top w:val="nil"/>
              <w:left w:val="single" w:sz="8" w:space="0" w:color="auto"/>
              <w:bottom w:val="nil"/>
              <w:right w:val="nil"/>
            </w:tcBorders>
            <w:shd w:val="clear" w:color="auto" w:fill="auto"/>
            <w:noWrap/>
            <w:vAlign w:val="center"/>
            <w:hideMark/>
          </w:tcPr>
          <w:p w14:paraId="1CF58611"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10 (16.1)</w:t>
            </w:r>
          </w:p>
        </w:tc>
        <w:tc>
          <w:tcPr>
            <w:tcW w:w="800" w:type="pct"/>
            <w:tcBorders>
              <w:top w:val="nil"/>
              <w:left w:val="nil"/>
              <w:bottom w:val="nil"/>
            </w:tcBorders>
            <w:shd w:val="clear" w:color="auto" w:fill="auto"/>
            <w:noWrap/>
            <w:vAlign w:val="center"/>
            <w:hideMark/>
          </w:tcPr>
          <w:p w14:paraId="1224F692"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2F1401F4"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2B06F465"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47AE9FFE"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An. quadrimaculatus</w:t>
            </w:r>
          </w:p>
        </w:tc>
        <w:tc>
          <w:tcPr>
            <w:tcW w:w="734" w:type="pct"/>
            <w:tcBorders>
              <w:top w:val="nil"/>
              <w:left w:val="single" w:sz="8" w:space="0" w:color="auto"/>
              <w:bottom w:val="nil"/>
              <w:right w:val="single" w:sz="8" w:space="0" w:color="auto"/>
            </w:tcBorders>
            <w:shd w:val="clear" w:color="auto" w:fill="auto"/>
            <w:noWrap/>
            <w:vAlign w:val="center"/>
            <w:hideMark/>
          </w:tcPr>
          <w:p w14:paraId="113CA1F4"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6</w:t>
            </w:r>
          </w:p>
        </w:tc>
        <w:tc>
          <w:tcPr>
            <w:tcW w:w="668" w:type="pct"/>
            <w:tcBorders>
              <w:top w:val="nil"/>
              <w:left w:val="single" w:sz="8" w:space="0" w:color="auto"/>
              <w:bottom w:val="nil"/>
              <w:right w:val="nil"/>
            </w:tcBorders>
            <w:shd w:val="clear" w:color="auto" w:fill="auto"/>
            <w:noWrap/>
            <w:vAlign w:val="center"/>
            <w:hideMark/>
          </w:tcPr>
          <w:p w14:paraId="5E1DB67A"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6 (9.7)</w:t>
            </w:r>
          </w:p>
        </w:tc>
        <w:tc>
          <w:tcPr>
            <w:tcW w:w="800" w:type="pct"/>
            <w:tcBorders>
              <w:top w:val="nil"/>
              <w:left w:val="nil"/>
              <w:bottom w:val="nil"/>
            </w:tcBorders>
            <w:shd w:val="clear" w:color="auto" w:fill="auto"/>
            <w:noWrap/>
            <w:vAlign w:val="center"/>
            <w:hideMark/>
          </w:tcPr>
          <w:p w14:paraId="34EE3FF0"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331796F5"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3A2E1048"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44DA93CB"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An. walkeri</w:t>
            </w:r>
          </w:p>
        </w:tc>
        <w:tc>
          <w:tcPr>
            <w:tcW w:w="734" w:type="pct"/>
            <w:tcBorders>
              <w:top w:val="nil"/>
              <w:left w:val="single" w:sz="8" w:space="0" w:color="auto"/>
              <w:bottom w:val="nil"/>
              <w:right w:val="single" w:sz="8" w:space="0" w:color="auto"/>
            </w:tcBorders>
            <w:shd w:val="clear" w:color="auto" w:fill="auto"/>
            <w:noWrap/>
            <w:vAlign w:val="center"/>
            <w:hideMark/>
          </w:tcPr>
          <w:p w14:paraId="1064A911"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3</w:t>
            </w:r>
          </w:p>
        </w:tc>
        <w:tc>
          <w:tcPr>
            <w:tcW w:w="668" w:type="pct"/>
            <w:tcBorders>
              <w:top w:val="nil"/>
              <w:left w:val="single" w:sz="8" w:space="0" w:color="auto"/>
              <w:bottom w:val="nil"/>
              <w:right w:val="nil"/>
            </w:tcBorders>
            <w:shd w:val="clear" w:color="auto" w:fill="auto"/>
            <w:noWrap/>
            <w:vAlign w:val="center"/>
            <w:hideMark/>
          </w:tcPr>
          <w:p w14:paraId="00B6AE3F"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3 (4.8)</w:t>
            </w:r>
          </w:p>
        </w:tc>
        <w:tc>
          <w:tcPr>
            <w:tcW w:w="800" w:type="pct"/>
            <w:tcBorders>
              <w:top w:val="nil"/>
              <w:left w:val="nil"/>
              <w:bottom w:val="nil"/>
            </w:tcBorders>
            <w:shd w:val="clear" w:color="auto" w:fill="auto"/>
            <w:noWrap/>
            <w:vAlign w:val="center"/>
            <w:hideMark/>
          </w:tcPr>
          <w:p w14:paraId="7B475BC8"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7B9910FF"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7E30399B"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1433678F"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An. crucians</w:t>
            </w:r>
          </w:p>
        </w:tc>
        <w:tc>
          <w:tcPr>
            <w:tcW w:w="734" w:type="pct"/>
            <w:tcBorders>
              <w:top w:val="nil"/>
              <w:left w:val="single" w:sz="8" w:space="0" w:color="auto"/>
              <w:bottom w:val="nil"/>
              <w:right w:val="single" w:sz="8" w:space="0" w:color="auto"/>
            </w:tcBorders>
            <w:shd w:val="clear" w:color="auto" w:fill="auto"/>
            <w:noWrap/>
            <w:vAlign w:val="center"/>
            <w:hideMark/>
          </w:tcPr>
          <w:p w14:paraId="1318A4C8"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3376393D"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597EB5EC"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6D15F3A0"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158C10C8"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1B1EF283"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An. earlei</w:t>
            </w:r>
          </w:p>
        </w:tc>
        <w:tc>
          <w:tcPr>
            <w:tcW w:w="734" w:type="pct"/>
            <w:tcBorders>
              <w:top w:val="nil"/>
              <w:left w:val="single" w:sz="8" w:space="0" w:color="auto"/>
              <w:bottom w:val="nil"/>
              <w:right w:val="single" w:sz="8" w:space="0" w:color="auto"/>
            </w:tcBorders>
            <w:shd w:val="clear" w:color="auto" w:fill="auto"/>
            <w:noWrap/>
            <w:vAlign w:val="center"/>
            <w:hideMark/>
          </w:tcPr>
          <w:p w14:paraId="0D4A412B"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74B2BD39"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0812332A"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3D4184AF"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77B9B4E7" w14:textId="77777777" w:rsidTr="006A5B70">
        <w:trPr>
          <w:trHeight w:val="300"/>
        </w:trPr>
        <w:tc>
          <w:tcPr>
            <w:tcW w:w="1590" w:type="pct"/>
            <w:tcBorders>
              <w:top w:val="nil"/>
              <w:left w:val="single" w:sz="4" w:space="0" w:color="auto"/>
              <w:bottom w:val="nil"/>
              <w:right w:val="single" w:sz="8" w:space="0" w:color="auto"/>
            </w:tcBorders>
            <w:shd w:val="clear" w:color="000000" w:fill="F2F2F2"/>
            <w:noWrap/>
            <w:vAlign w:val="center"/>
            <w:hideMark/>
          </w:tcPr>
          <w:p w14:paraId="396C8F04" w14:textId="77777777" w:rsidR="00296422" w:rsidRPr="00344EF3" w:rsidRDefault="00296422" w:rsidP="00296422">
            <w:pPr>
              <w:pStyle w:val="MDPI31text"/>
              <w:spacing w:line="240" w:lineRule="auto"/>
              <w:ind w:firstLine="0"/>
              <w:jc w:val="left"/>
              <w:rPr>
                <w:rFonts w:ascii="Arial" w:hAnsi="Arial" w:cs="Arial"/>
                <w:b/>
                <w:bCs/>
                <w:color w:val="auto"/>
                <w:szCs w:val="20"/>
                <w:lang w:val="en-CA"/>
              </w:rPr>
            </w:pPr>
            <w:r w:rsidRPr="00344EF3">
              <w:rPr>
                <w:rFonts w:ascii="Arial" w:hAnsi="Arial" w:cs="Arial"/>
                <w:b/>
                <w:bCs/>
                <w:color w:val="auto"/>
                <w:szCs w:val="20"/>
                <w:lang w:val="en-CA"/>
              </w:rPr>
              <w:t>Phosphora species</w:t>
            </w:r>
          </w:p>
        </w:tc>
        <w:tc>
          <w:tcPr>
            <w:tcW w:w="734" w:type="pct"/>
            <w:tcBorders>
              <w:top w:val="nil"/>
              <w:left w:val="single" w:sz="8" w:space="0" w:color="auto"/>
              <w:bottom w:val="nil"/>
              <w:right w:val="single" w:sz="8" w:space="0" w:color="auto"/>
            </w:tcBorders>
            <w:shd w:val="clear" w:color="000000" w:fill="F2F2F2"/>
            <w:noWrap/>
            <w:vAlign w:val="center"/>
            <w:hideMark/>
          </w:tcPr>
          <w:p w14:paraId="14B75570"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p>
        </w:tc>
        <w:tc>
          <w:tcPr>
            <w:tcW w:w="668" w:type="pct"/>
            <w:tcBorders>
              <w:top w:val="nil"/>
              <w:left w:val="single" w:sz="8" w:space="0" w:color="auto"/>
              <w:bottom w:val="nil"/>
              <w:right w:val="nil"/>
            </w:tcBorders>
            <w:shd w:val="clear" w:color="000000" w:fill="F2F2F2"/>
            <w:noWrap/>
            <w:vAlign w:val="center"/>
            <w:hideMark/>
          </w:tcPr>
          <w:p w14:paraId="58555A04"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p>
        </w:tc>
        <w:tc>
          <w:tcPr>
            <w:tcW w:w="800" w:type="pct"/>
            <w:tcBorders>
              <w:top w:val="nil"/>
              <w:left w:val="nil"/>
              <w:bottom w:val="nil"/>
            </w:tcBorders>
            <w:shd w:val="clear" w:color="000000" w:fill="F2F2F2"/>
            <w:noWrap/>
            <w:vAlign w:val="center"/>
            <w:hideMark/>
          </w:tcPr>
          <w:p w14:paraId="5D6B2B5C" w14:textId="77777777" w:rsidR="00296422" w:rsidRPr="00344EF3" w:rsidRDefault="00296422" w:rsidP="00296422">
            <w:pPr>
              <w:pStyle w:val="MDPI31text"/>
              <w:spacing w:line="240" w:lineRule="auto"/>
              <w:ind w:firstLine="30"/>
              <w:jc w:val="center"/>
              <w:rPr>
                <w:rFonts w:ascii="Arial" w:hAnsi="Arial" w:cs="Arial"/>
                <w:bCs/>
                <w:color w:val="auto"/>
                <w:szCs w:val="20"/>
                <w:lang w:val="en-CA"/>
              </w:rPr>
            </w:pPr>
          </w:p>
        </w:tc>
        <w:tc>
          <w:tcPr>
            <w:tcW w:w="1208" w:type="pct"/>
            <w:tcBorders>
              <w:top w:val="nil"/>
              <w:left w:val="nil"/>
              <w:bottom w:val="nil"/>
              <w:right w:val="single" w:sz="4" w:space="0" w:color="auto"/>
            </w:tcBorders>
            <w:shd w:val="clear" w:color="000000" w:fill="F2F2F2"/>
            <w:vAlign w:val="center"/>
          </w:tcPr>
          <w:p w14:paraId="736B5571"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p>
        </w:tc>
      </w:tr>
      <w:tr w:rsidR="00296422" w:rsidRPr="00344EF3" w14:paraId="5DFD0D95"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2A5DEE7E"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Ps. ferox</w:t>
            </w:r>
          </w:p>
        </w:tc>
        <w:tc>
          <w:tcPr>
            <w:tcW w:w="734" w:type="pct"/>
            <w:tcBorders>
              <w:top w:val="nil"/>
              <w:left w:val="single" w:sz="8" w:space="0" w:color="auto"/>
              <w:bottom w:val="nil"/>
              <w:right w:val="single" w:sz="8" w:space="0" w:color="auto"/>
            </w:tcBorders>
            <w:shd w:val="clear" w:color="auto" w:fill="auto"/>
            <w:noWrap/>
            <w:vAlign w:val="center"/>
            <w:hideMark/>
          </w:tcPr>
          <w:p w14:paraId="709312E4"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2</w:t>
            </w:r>
          </w:p>
        </w:tc>
        <w:tc>
          <w:tcPr>
            <w:tcW w:w="668" w:type="pct"/>
            <w:tcBorders>
              <w:top w:val="nil"/>
              <w:left w:val="single" w:sz="8" w:space="0" w:color="auto"/>
              <w:bottom w:val="nil"/>
              <w:right w:val="nil"/>
            </w:tcBorders>
            <w:shd w:val="clear" w:color="auto" w:fill="auto"/>
            <w:noWrap/>
            <w:vAlign w:val="center"/>
            <w:hideMark/>
          </w:tcPr>
          <w:p w14:paraId="55489ABB"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2 (3.2)</w:t>
            </w:r>
          </w:p>
        </w:tc>
        <w:tc>
          <w:tcPr>
            <w:tcW w:w="800" w:type="pct"/>
            <w:tcBorders>
              <w:top w:val="nil"/>
              <w:left w:val="nil"/>
              <w:bottom w:val="nil"/>
            </w:tcBorders>
            <w:shd w:val="clear" w:color="auto" w:fill="auto"/>
            <w:noWrap/>
            <w:vAlign w:val="center"/>
            <w:hideMark/>
          </w:tcPr>
          <w:p w14:paraId="5D64D2F8"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7FFE6887"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717C619E"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4FFF07C9"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Ps. columbiae</w:t>
            </w:r>
          </w:p>
        </w:tc>
        <w:tc>
          <w:tcPr>
            <w:tcW w:w="734" w:type="pct"/>
            <w:tcBorders>
              <w:top w:val="nil"/>
              <w:left w:val="single" w:sz="8" w:space="0" w:color="auto"/>
              <w:bottom w:val="nil"/>
              <w:right w:val="single" w:sz="8" w:space="0" w:color="auto"/>
            </w:tcBorders>
            <w:shd w:val="clear" w:color="auto" w:fill="auto"/>
            <w:noWrap/>
            <w:vAlign w:val="center"/>
            <w:hideMark/>
          </w:tcPr>
          <w:p w14:paraId="05DA9120"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2</w:t>
            </w:r>
          </w:p>
        </w:tc>
        <w:tc>
          <w:tcPr>
            <w:tcW w:w="668" w:type="pct"/>
            <w:tcBorders>
              <w:top w:val="nil"/>
              <w:left w:val="single" w:sz="8" w:space="0" w:color="auto"/>
              <w:bottom w:val="nil"/>
              <w:right w:val="nil"/>
            </w:tcBorders>
            <w:shd w:val="clear" w:color="auto" w:fill="auto"/>
            <w:noWrap/>
            <w:vAlign w:val="center"/>
            <w:hideMark/>
          </w:tcPr>
          <w:p w14:paraId="2CFE29B4"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2 (3.2)</w:t>
            </w:r>
          </w:p>
        </w:tc>
        <w:tc>
          <w:tcPr>
            <w:tcW w:w="800" w:type="pct"/>
            <w:tcBorders>
              <w:top w:val="nil"/>
              <w:left w:val="nil"/>
              <w:bottom w:val="nil"/>
            </w:tcBorders>
            <w:shd w:val="clear" w:color="auto" w:fill="auto"/>
            <w:noWrap/>
            <w:vAlign w:val="center"/>
            <w:hideMark/>
          </w:tcPr>
          <w:p w14:paraId="2D92B742"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708D22C9"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5E2E9587"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4BB9DA1E" w14:textId="77777777" w:rsidR="00296422" w:rsidRPr="00344EF3" w:rsidRDefault="00296422" w:rsidP="00296422">
            <w:pPr>
              <w:pStyle w:val="MDPI31text"/>
              <w:spacing w:line="240" w:lineRule="auto"/>
              <w:ind w:firstLine="0"/>
              <w:jc w:val="left"/>
              <w:rPr>
                <w:rFonts w:ascii="Arial" w:hAnsi="Arial" w:cs="Arial"/>
                <w:i/>
                <w:color w:val="auto"/>
                <w:szCs w:val="20"/>
                <w:lang w:val="fr-CA"/>
              </w:rPr>
            </w:pPr>
            <w:r w:rsidRPr="00344EF3">
              <w:rPr>
                <w:rFonts w:ascii="Arial" w:hAnsi="Arial" w:cs="Arial"/>
                <w:i/>
                <w:color w:val="auto"/>
                <w:szCs w:val="20"/>
                <w:lang w:val="fr-CA"/>
              </w:rPr>
              <w:t>Ps. signipennis</w:t>
            </w:r>
          </w:p>
        </w:tc>
        <w:tc>
          <w:tcPr>
            <w:tcW w:w="734" w:type="pct"/>
            <w:tcBorders>
              <w:top w:val="nil"/>
              <w:left w:val="single" w:sz="8" w:space="0" w:color="auto"/>
              <w:bottom w:val="nil"/>
              <w:right w:val="single" w:sz="8" w:space="0" w:color="auto"/>
            </w:tcBorders>
            <w:shd w:val="clear" w:color="auto" w:fill="auto"/>
            <w:noWrap/>
            <w:vAlign w:val="center"/>
            <w:hideMark/>
          </w:tcPr>
          <w:p w14:paraId="33F18425"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w:t>
            </w:r>
          </w:p>
        </w:tc>
        <w:tc>
          <w:tcPr>
            <w:tcW w:w="668" w:type="pct"/>
            <w:tcBorders>
              <w:top w:val="nil"/>
              <w:left w:val="single" w:sz="8" w:space="0" w:color="auto"/>
              <w:bottom w:val="nil"/>
              <w:right w:val="nil"/>
            </w:tcBorders>
            <w:shd w:val="clear" w:color="auto" w:fill="auto"/>
            <w:noWrap/>
            <w:vAlign w:val="center"/>
            <w:hideMark/>
          </w:tcPr>
          <w:p w14:paraId="536751B6"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0 (0.0)</w:t>
            </w:r>
          </w:p>
        </w:tc>
        <w:tc>
          <w:tcPr>
            <w:tcW w:w="800" w:type="pct"/>
            <w:tcBorders>
              <w:top w:val="nil"/>
              <w:left w:val="nil"/>
              <w:bottom w:val="nil"/>
            </w:tcBorders>
            <w:shd w:val="clear" w:color="auto" w:fill="auto"/>
            <w:noWrap/>
            <w:vAlign w:val="center"/>
            <w:hideMark/>
          </w:tcPr>
          <w:p w14:paraId="3DB69DE4"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N/A</w:t>
            </w:r>
          </w:p>
        </w:tc>
        <w:tc>
          <w:tcPr>
            <w:tcW w:w="1208" w:type="pct"/>
            <w:tcBorders>
              <w:top w:val="nil"/>
              <w:left w:val="nil"/>
              <w:bottom w:val="nil"/>
              <w:right w:val="single" w:sz="4" w:space="0" w:color="auto"/>
            </w:tcBorders>
            <w:vAlign w:val="center"/>
          </w:tcPr>
          <w:p w14:paraId="21D40773"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p>
        </w:tc>
      </w:tr>
      <w:tr w:rsidR="00296422" w:rsidRPr="00344EF3" w14:paraId="72FAE0AF"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3C2B3236" w14:textId="77777777" w:rsidR="00296422" w:rsidRPr="00344EF3" w:rsidRDefault="00296422" w:rsidP="00296422">
            <w:pPr>
              <w:pStyle w:val="MDPI31text"/>
              <w:spacing w:line="240" w:lineRule="auto"/>
              <w:ind w:firstLine="0"/>
              <w:jc w:val="left"/>
              <w:rPr>
                <w:rFonts w:ascii="Arial" w:hAnsi="Arial" w:cs="Arial"/>
                <w:i/>
                <w:color w:val="auto"/>
                <w:szCs w:val="20"/>
                <w:lang w:val="fr-CA"/>
              </w:rPr>
            </w:pPr>
            <w:r w:rsidRPr="00344EF3">
              <w:rPr>
                <w:rFonts w:ascii="Arial" w:hAnsi="Arial" w:cs="Arial"/>
                <w:i/>
                <w:color w:val="auto"/>
                <w:szCs w:val="20"/>
                <w:lang w:val="fr-CA"/>
              </w:rPr>
              <w:t>Ps. ciliata horrida</w:t>
            </w:r>
          </w:p>
        </w:tc>
        <w:tc>
          <w:tcPr>
            <w:tcW w:w="734" w:type="pct"/>
            <w:tcBorders>
              <w:top w:val="nil"/>
              <w:left w:val="single" w:sz="8" w:space="0" w:color="auto"/>
              <w:bottom w:val="nil"/>
              <w:right w:val="single" w:sz="8" w:space="0" w:color="auto"/>
            </w:tcBorders>
            <w:shd w:val="clear" w:color="auto" w:fill="auto"/>
            <w:noWrap/>
            <w:vAlign w:val="center"/>
            <w:hideMark/>
          </w:tcPr>
          <w:p w14:paraId="6032171C"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w:t>
            </w:r>
          </w:p>
        </w:tc>
        <w:tc>
          <w:tcPr>
            <w:tcW w:w="668" w:type="pct"/>
            <w:tcBorders>
              <w:top w:val="nil"/>
              <w:left w:val="single" w:sz="8" w:space="0" w:color="auto"/>
              <w:bottom w:val="nil"/>
              <w:right w:val="nil"/>
            </w:tcBorders>
            <w:shd w:val="clear" w:color="auto" w:fill="auto"/>
            <w:noWrap/>
            <w:vAlign w:val="center"/>
            <w:hideMark/>
          </w:tcPr>
          <w:p w14:paraId="7CAD70AC"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1 (1.6)</w:t>
            </w:r>
          </w:p>
        </w:tc>
        <w:tc>
          <w:tcPr>
            <w:tcW w:w="800" w:type="pct"/>
            <w:tcBorders>
              <w:top w:val="nil"/>
              <w:left w:val="nil"/>
              <w:bottom w:val="nil"/>
            </w:tcBorders>
            <w:shd w:val="clear" w:color="auto" w:fill="auto"/>
            <w:noWrap/>
            <w:vAlign w:val="center"/>
            <w:hideMark/>
          </w:tcPr>
          <w:p w14:paraId="24C87F15"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0</w:t>
            </w:r>
          </w:p>
        </w:tc>
        <w:tc>
          <w:tcPr>
            <w:tcW w:w="1208" w:type="pct"/>
            <w:tcBorders>
              <w:top w:val="nil"/>
              <w:left w:val="nil"/>
              <w:bottom w:val="nil"/>
              <w:right w:val="single" w:sz="4" w:space="0" w:color="auto"/>
            </w:tcBorders>
            <w:vAlign w:val="center"/>
          </w:tcPr>
          <w:p w14:paraId="3AC00133"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p>
        </w:tc>
      </w:tr>
      <w:tr w:rsidR="00296422" w:rsidRPr="00344EF3" w14:paraId="41C6F6C3" w14:textId="77777777" w:rsidTr="006A5B70">
        <w:trPr>
          <w:trHeight w:val="300"/>
        </w:trPr>
        <w:tc>
          <w:tcPr>
            <w:tcW w:w="1590" w:type="pct"/>
            <w:tcBorders>
              <w:top w:val="nil"/>
              <w:left w:val="single" w:sz="4" w:space="0" w:color="auto"/>
              <w:bottom w:val="nil"/>
              <w:right w:val="single" w:sz="8" w:space="0" w:color="auto"/>
            </w:tcBorders>
            <w:shd w:val="clear" w:color="000000" w:fill="F2F2F2"/>
            <w:noWrap/>
            <w:vAlign w:val="center"/>
            <w:hideMark/>
          </w:tcPr>
          <w:p w14:paraId="1D8A8DA4" w14:textId="77777777" w:rsidR="00296422" w:rsidRPr="00344EF3" w:rsidRDefault="00296422" w:rsidP="00296422">
            <w:pPr>
              <w:pStyle w:val="MDPI31text"/>
              <w:spacing w:line="240" w:lineRule="auto"/>
              <w:ind w:firstLine="0"/>
              <w:jc w:val="left"/>
              <w:rPr>
                <w:rFonts w:ascii="Arial" w:hAnsi="Arial" w:cs="Arial"/>
                <w:b/>
                <w:bCs/>
                <w:color w:val="auto"/>
                <w:szCs w:val="20"/>
                <w:lang w:val="fr-CA"/>
              </w:rPr>
            </w:pPr>
            <w:r w:rsidRPr="00344EF3">
              <w:rPr>
                <w:rFonts w:ascii="Arial" w:hAnsi="Arial" w:cs="Arial"/>
                <w:b/>
                <w:bCs/>
                <w:color w:val="auto"/>
                <w:szCs w:val="20"/>
                <w:lang w:val="fr-CA"/>
              </w:rPr>
              <w:t>Culiseta species</w:t>
            </w:r>
          </w:p>
        </w:tc>
        <w:tc>
          <w:tcPr>
            <w:tcW w:w="734" w:type="pct"/>
            <w:tcBorders>
              <w:top w:val="nil"/>
              <w:left w:val="single" w:sz="8" w:space="0" w:color="auto"/>
              <w:bottom w:val="nil"/>
              <w:right w:val="single" w:sz="8" w:space="0" w:color="auto"/>
            </w:tcBorders>
            <w:shd w:val="clear" w:color="000000" w:fill="F2F2F2"/>
            <w:noWrap/>
            <w:vAlign w:val="center"/>
            <w:hideMark/>
          </w:tcPr>
          <w:p w14:paraId="67688DFD" w14:textId="77777777" w:rsidR="00296422" w:rsidRPr="00344EF3" w:rsidRDefault="00296422" w:rsidP="00296422">
            <w:pPr>
              <w:pStyle w:val="MDPI31text"/>
              <w:spacing w:line="240" w:lineRule="auto"/>
              <w:ind w:firstLine="30"/>
              <w:jc w:val="center"/>
              <w:rPr>
                <w:rFonts w:ascii="Arial" w:hAnsi="Arial" w:cs="Arial"/>
                <w:b/>
                <w:bCs/>
                <w:color w:val="auto"/>
                <w:szCs w:val="20"/>
                <w:lang w:val="fr-CA"/>
              </w:rPr>
            </w:pPr>
          </w:p>
        </w:tc>
        <w:tc>
          <w:tcPr>
            <w:tcW w:w="668" w:type="pct"/>
            <w:tcBorders>
              <w:top w:val="nil"/>
              <w:left w:val="single" w:sz="8" w:space="0" w:color="auto"/>
              <w:bottom w:val="nil"/>
              <w:right w:val="nil"/>
            </w:tcBorders>
            <w:shd w:val="clear" w:color="000000" w:fill="F2F2F2"/>
            <w:noWrap/>
            <w:vAlign w:val="center"/>
            <w:hideMark/>
          </w:tcPr>
          <w:p w14:paraId="311C12B4" w14:textId="77777777" w:rsidR="00296422" w:rsidRPr="00344EF3" w:rsidRDefault="00296422" w:rsidP="00296422">
            <w:pPr>
              <w:pStyle w:val="MDPI31text"/>
              <w:spacing w:line="240" w:lineRule="auto"/>
              <w:ind w:firstLine="30"/>
              <w:jc w:val="center"/>
              <w:rPr>
                <w:rFonts w:ascii="Arial" w:hAnsi="Arial" w:cs="Arial"/>
                <w:b/>
                <w:bCs/>
                <w:color w:val="auto"/>
                <w:szCs w:val="20"/>
                <w:lang w:val="fr-CA"/>
              </w:rPr>
            </w:pPr>
          </w:p>
        </w:tc>
        <w:tc>
          <w:tcPr>
            <w:tcW w:w="800" w:type="pct"/>
            <w:tcBorders>
              <w:top w:val="nil"/>
              <w:left w:val="nil"/>
              <w:bottom w:val="nil"/>
            </w:tcBorders>
            <w:shd w:val="clear" w:color="000000" w:fill="F2F2F2"/>
            <w:noWrap/>
            <w:vAlign w:val="center"/>
            <w:hideMark/>
          </w:tcPr>
          <w:p w14:paraId="1D065D88" w14:textId="77777777" w:rsidR="00296422" w:rsidRPr="00344EF3" w:rsidRDefault="00296422" w:rsidP="00296422">
            <w:pPr>
              <w:pStyle w:val="MDPI31text"/>
              <w:spacing w:line="240" w:lineRule="auto"/>
              <w:ind w:firstLine="30"/>
              <w:jc w:val="center"/>
              <w:rPr>
                <w:rFonts w:ascii="Arial" w:hAnsi="Arial" w:cs="Arial"/>
                <w:bCs/>
                <w:color w:val="auto"/>
                <w:szCs w:val="20"/>
                <w:lang w:val="fr-CA"/>
              </w:rPr>
            </w:pPr>
          </w:p>
        </w:tc>
        <w:tc>
          <w:tcPr>
            <w:tcW w:w="1208" w:type="pct"/>
            <w:tcBorders>
              <w:top w:val="nil"/>
              <w:left w:val="nil"/>
              <w:bottom w:val="nil"/>
              <w:right w:val="single" w:sz="4" w:space="0" w:color="auto"/>
            </w:tcBorders>
            <w:shd w:val="clear" w:color="000000" w:fill="F2F2F2"/>
            <w:vAlign w:val="center"/>
          </w:tcPr>
          <w:p w14:paraId="183EF197" w14:textId="77777777" w:rsidR="00296422" w:rsidRPr="00344EF3" w:rsidRDefault="00296422" w:rsidP="00296422">
            <w:pPr>
              <w:pStyle w:val="MDPI31text"/>
              <w:spacing w:line="240" w:lineRule="auto"/>
              <w:ind w:firstLine="30"/>
              <w:jc w:val="center"/>
              <w:rPr>
                <w:rFonts w:ascii="Arial" w:hAnsi="Arial" w:cs="Arial"/>
                <w:b/>
                <w:bCs/>
                <w:color w:val="auto"/>
                <w:szCs w:val="20"/>
                <w:lang w:val="fr-CA"/>
              </w:rPr>
            </w:pPr>
          </w:p>
        </w:tc>
      </w:tr>
      <w:tr w:rsidR="00296422" w:rsidRPr="00344EF3" w14:paraId="7DABC5B8"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08F56691" w14:textId="77777777" w:rsidR="00296422" w:rsidRPr="00344EF3" w:rsidRDefault="00296422" w:rsidP="00296422">
            <w:pPr>
              <w:pStyle w:val="MDPI31text"/>
              <w:spacing w:line="240" w:lineRule="auto"/>
              <w:ind w:firstLine="0"/>
              <w:jc w:val="left"/>
              <w:rPr>
                <w:rFonts w:ascii="Arial" w:hAnsi="Arial" w:cs="Arial"/>
                <w:i/>
                <w:color w:val="auto"/>
                <w:szCs w:val="20"/>
                <w:lang w:val="fr-CA"/>
              </w:rPr>
            </w:pPr>
            <w:r w:rsidRPr="00344EF3">
              <w:rPr>
                <w:rFonts w:ascii="Arial" w:hAnsi="Arial" w:cs="Arial"/>
                <w:i/>
                <w:color w:val="auto"/>
                <w:szCs w:val="20"/>
                <w:lang w:val="fr-CA"/>
              </w:rPr>
              <w:t>Cs. morsitans</w:t>
            </w:r>
          </w:p>
        </w:tc>
        <w:tc>
          <w:tcPr>
            <w:tcW w:w="734" w:type="pct"/>
            <w:tcBorders>
              <w:top w:val="nil"/>
              <w:left w:val="single" w:sz="8" w:space="0" w:color="auto"/>
              <w:bottom w:val="nil"/>
              <w:right w:val="single" w:sz="8" w:space="0" w:color="auto"/>
            </w:tcBorders>
            <w:shd w:val="clear" w:color="auto" w:fill="auto"/>
            <w:noWrap/>
            <w:vAlign w:val="center"/>
            <w:hideMark/>
          </w:tcPr>
          <w:p w14:paraId="496C8657"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3</w:t>
            </w:r>
          </w:p>
        </w:tc>
        <w:tc>
          <w:tcPr>
            <w:tcW w:w="668" w:type="pct"/>
            <w:tcBorders>
              <w:top w:val="nil"/>
              <w:left w:val="single" w:sz="8" w:space="0" w:color="auto"/>
              <w:bottom w:val="nil"/>
              <w:right w:val="nil"/>
            </w:tcBorders>
            <w:shd w:val="clear" w:color="auto" w:fill="auto"/>
            <w:noWrap/>
            <w:vAlign w:val="center"/>
            <w:hideMark/>
          </w:tcPr>
          <w:p w14:paraId="636AA440"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3 (4.8)</w:t>
            </w:r>
          </w:p>
        </w:tc>
        <w:tc>
          <w:tcPr>
            <w:tcW w:w="800" w:type="pct"/>
            <w:tcBorders>
              <w:top w:val="nil"/>
              <w:left w:val="nil"/>
              <w:bottom w:val="nil"/>
            </w:tcBorders>
            <w:shd w:val="clear" w:color="auto" w:fill="auto"/>
            <w:noWrap/>
            <w:vAlign w:val="center"/>
            <w:hideMark/>
          </w:tcPr>
          <w:p w14:paraId="0D2C13A1"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r w:rsidRPr="00344EF3">
              <w:rPr>
                <w:rFonts w:ascii="Arial" w:hAnsi="Arial" w:cs="Arial"/>
                <w:color w:val="auto"/>
                <w:szCs w:val="20"/>
                <w:lang w:val="fr-CA"/>
              </w:rPr>
              <w:t>0</w:t>
            </w:r>
          </w:p>
        </w:tc>
        <w:tc>
          <w:tcPr>
            <w:tcW w:w="1208" w:type="pct"/>
            <w:tcBorders>
              <w:top w:val="nil"/>
              <w:left w:val="nil"/>
              <w:bottom w:val="nil"/>
              <w:right w:val="single" w:sz="4" w:space="0" w:color="auto"/>
            </w:tcBorders>
            <w:vAlign w:val="center"/>
          </w:tcPr>
          <w:p w14:paraId="6EF9BBF0" w14:textId="77777777" w:rsidR="00296422" w:rsidRPr="00344EF3" w:rsidRDefault="00296422" w:rsidP="00296422">
            <w:pPr>
              <w:pStyle w:val="MDPI31text"/>
              <w:spacing w:line="240" w:lineRule="auto"/>
              <w:ind w:firstLine="30"/>
              <w:jc w:val="center"/>
              <w:rPr>
                <w:rFonts w:ascii="Arial" w:hAnsi="Arial" w:cs="Arial"/>
                <w:color w:val="auto"/>
                <w:szCs w:val="20"/>
                <w:lang w:val="fr-CA"/>
              </w:rPr>
            </w:pPr>
          </w:p>
        </w:tc>
      </w:tr>
      <w:tr w:rsidR="00296422" w:rsidRPr="00344EF3" w14:paraId="2E747ED1"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41CD1476" w14:textId="77777777" w:rsidR="00296422" w:rsidRPr="00344EF3" w:rsidRDefault="00296422" w:rsidP="00296422">
            <w:pPr>
              <w:pStyle w:val="MDPI31text"/>
              <w:spacing w:line="240" w:lineRule="auto"/>
              <w:ind w:firstLine="0"/>
              <w:jc w:val="left"/>
              <w:rPr>
                <w:rFonts w:ascii="Arial" w:hAnsi="Arial" w:cs="Arial"/>
                <w:i/>
                <w:color w:val="auto"/>
                <w:szCs w:val="20"/>
                <w:lang w:val="fr-CA"/>
              </w:rPr>
            </w:pPr>
            <w:r w:rsidRPr="00344EF3">
              <w:rPr>
                <w:rFonts w:ascii="Arial" w:hAnsi="Arial" w:cs="Arial"/>
                <w:i/>
                <w:color w:val="auto"/>
                <w:szCs w:val="20"/>
                <w:lang w:val="fr-CA"/>
              </w:rPr>
              <w:t>Cs. inornata</w:t>
            </w:r>
          </w:p>
        </w:tc>
        <w:tc>
          <w:tcPr>
            <w:tcW w:w="734" w:type="pct"/>
            <w:tcBorders>
              <w:top w:val="nil"/>
              <w:left w:val="single" w:sz="8" w:space="0" w:color="auto"/>
              <w:bottom w:val="nil"/>
              <w:right w:val="single" w:sz="8" w:space="0" w:color="auto"/>
            </w:tcBorders>
            <w:shd w:val="clear" w:color="auto" w:fill="auto"/>
            <w:noWrap/>
            <w:vAlign w:val="center"/>
            <w:hideMark/>
          </w:tcPr>
          <w:p w14:paraId="7396CD01"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5</w:t>
            </w:r>
          </w:p>
        </w:tc>
        <w:tc>
          <w:tcPr>
            <w:tcW w:w="668" w:type="pct"/>
            <w:tcBorders>
              <w:top w:val="nil"/>
              <w:left w:val="single" w:sz="8" w:space="0" w:color="auto"/>
              <w:bottom w:val="nil"/>
              <w:right w:val="nil"/>
            </w:tcBorders>
            <w:shd w:val="clear" w:color="auto" w:fill="auto"/>
            <w:noWrap/>
            <w:vAlign w:val="center"/>
            <w:hideMark/>
          </w:tcPr>
          <w:p w14:paraId="7B438CE8"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3 (4.8)</w:t>
            </w:r>
          </w:p>
        </w:tc>
        <w:tc>
          <w:tcPr>
            <w:tcW w:w="800" w:type="pct"/>
            <w:tcBorders>
              <w:top w:val="nil"/>
              <w:left w:val="nil"/>
              <w:bottom w:val="nil"/>
            </w:tcBorders>
            <w:shd w:val="clear" w:color="auto" w:fill="auto"/>
            <w:noWrap/>
            <w:vAlign w:val="center"/>
            <w:hideMark/>
          </w:tcPr>
          <w:p w14:paraId="69818F8C"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2A6CE406"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41D9ED3C"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4631DA16"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Cs. impatiens</w:t>
            </w:r>
          </w:p>
        </w:tc>
        <w:tc>
          <w:tcPr>
            <w:tcW w:w="734" w:type="pct"/>
            <w:tcBorders>
              <w:top w:val="nil"/>
              <w:left w:val="single" w:sz="8" w:space="0" w:color="auto"/>
              <w:bottom w:val="nil"/>
              <w:right w:val="single" w:sz="8" w:space="0" w:color="auto"/>
            </w:tcBorders>
            <w:shd w:val="clear" w:color="auto" w:fill="auto"/>
            <w:noWrap/>
            <w:vAlign w:val="center"/>
            <w:hideMark/>
          </w:tcPr>
          <w:p w14:paraId="018866BF"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68DA5E50"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1C61145C"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5356BE93"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27AF09A9" w14:textId="77777777" w:rsidTr="006A5B70">
        <w:trPr>
          <w:trHeight w:val="300"/>
        </w:trPr>
        <w:tc>
          <w:tcPr>
            <w:tcW w:w="1590" w:type="pct"/>
            <w:tcBorders>
              <w:top w:val="nil"/>
              <w:left w:val="single" w:sz="4" w:space="0" w:color="auto"/>
              <w:bottom w:val="nil"/>
              <w:right w:val="single" w:sz="8" w:space="0" w:color="auto"/>
            </w:tcBorders>
            <w:shd w:val="clear" w:color="000000" w:fill="F2F2F2"/>
            <w:noWrap/>
            <w:vAlign w:val="center"/>
            <w:hideMark/>
          </w:tcPr>
          <w:p w14:paraId="606EFCD9" w14:textId="77777777" w:rsidR="00296422" w:rsidRPr="00344EF3" w:rsidRDefault="00296422" w:rsidP="00296422">
            <w:pPr>
              <w:pStyle w:val="MDPI31text"/>
              <w:spacing w:line="240" w:lineRule="auto"/>
              <w:ind w:firstLine="0"/>
              <w:jc w:val="left"/>
              <w:rPr>
                <w:rFonts w:ascii="Arial" w:hAnsi="Arial" w:cs="Arial"/>
                <w:b/>
                <w:bCs/>
                <w:color w:val="auto"/>
                <w:szCs w:val="20"/>
                <w:lang w:val="en-CA"/>
              </w:rPr>
            </w:pPr>
            <w:r w:rsidRPr="00344EF3">
              <w:rPr>
                <w:rFonts w:ascii="Arial" w:hAnsi="Arial" w:cs="Arial"/>
                <w:b/>
                <w:bCs/>
                <w:color w:val="auto"/>
                <w:szCs w:val="20"/>
                <w:lang w:val="en-CA"/>
              </w:rPr>
              <w:t>Other species</w:t>
            </w:r>
          </w:p>
        </w:tc>
        <w:tc>
          <w:tcPr>
            <w:tcW w:w="734" w:type="pct"/>
            <w:tcBorders>
              <w:top w:val="nil"/>
              <w:left w:val="single" w:sz="8" w:space="0" w:color="auto"/>
              <w:bottom w:val="nil"/>
              <w:right w:val="single" w:sz="8" w:space="0" w:color="auto"/>
            </w:tcBorders>
            <w:shd w:val="clear" w:color="000000" w:fill="F2F2F2"/>
            <w:noWrap/>
            <w:vAlign w:val="center"/>
            <w:hideMark/>
          </w:tcPr>
          <w:p w14:paraId="1CE6F9CF"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p>
        </w:tc>
        <w:tc>
          <w:tcPr>
            <w:tcW w:w="668" w:type="pct"/>
            <w:tcBorders>
              <w:top w:val="nil"/>
              <w:left w:val="single" w:sz="8" w:space="0" w:color="auto"/>
              <w:bottom w:val="nil"/>
              <w:right w:val="nil"/>
            </w:tcBorders>
            <w:shd w:val="clear" w:color="000000" w:fill="F2F2F2"/>
            <w:noWrap/>
            <w:vAlign w:val="center"/>
            <w:hideMark/>
          </w:tcPr>
          <w:p w14:paraId="640A4008"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p>
        </w:tc>
        <w:tc>
          <w:tcPr>
            <w:tcW w:w="800" w:type="pct"/>
            <w:tcBorders>
              <w:top w:val="nil"/>
              <w:left w:val="nil"/>
              <w:bottom w:val="nil"/>
            </w:tcBorders>
            <w:shd w:val="clear" w:color="000000" w:fill="F2F2F2"/>
            <w:noWrap/>
            <w:vAlign w:val="center"/>
            <w:hideMark/>
          </w:tcPr>
          <w:p w14:paraId="784757D5" w14:textId="77777777" w:rsidR="00296422" w:rsidRPr="00344EF3" w:rsidRDefault="00296422" w:rsidP="00296422">
            <w:pPr>
              <w:pStyle w:val="MDPI31text"/>
              <w:spacing w:line="240" w:lineRule="auto"/>
              <w:ind w:firstLine="30"/>
              <w:jc w:val="center"/>
              <w:rPr>
                <w:rFonts w:ascii="Arial" w:hAnsi="Arial" w:cs="Arial"/>
                <w:bCs/>
                <w:color w:val="auto"/>
                <w:szCs w:val="20"/>
                <w:lang w:val="en-CA"/>
              </w:rPr>
            </w:pPr>
          </w:p>
        </w:tc>
        <w:tc>
          <w:tcPr>
            <w:tcW w:w="1208" w:type="pct"/>
            <w:tcBorders>
              <w:top w:val="nil"/>
              <w:left w:val="nil"/>
              <w:bottom w:val="nil"/>
              <w:right w:val="single" w:sz="4" w:space="0" w:color="auto"/>
            </w:tcBorders>
            <w:shd w:val="clear" w:color="000000" w:fill="F2F2F2"/>
            <w:vAlign w:val="center"/>
          </w:tcPr>
          <w:p w14:paraId="640179EB" w14:textId="77777777" w:rsidR="00296422" w:rsidRPr="00344EF3" w:rsidRDefault="00296422" w:rsidP="00296422">
            <w:pPr>
              <w:pStyle w:val="MDPI31text"/>
              <w:spacing w:line="240" w:lineRule="auto"/>
              <w:ind w:firstLine="30"/>
              <w:jc w:val="center"/>
              <w:rPr>
                <w:rFonts w:ascii="Arial" w:hAnsi="Arial" w:cs="Arial"/>
                <w:b/>
                <w:bCs/>
                <w:color w:val="auto"/>
                <w:szCs w:val="20"/>
                <w:lang w:val="en-CA"/>
              </w:rPr>
            </w:pPr>
          </w:p>
        </w:tc>
      </w:tr>
      <w:tr w:rsidR="00296422" w:rsidRPr="00344EF3" w14:paraId="08D453E6"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01125158"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Uranotenia sapphirina</w:t>
            </w:r>
          </w:p>
        </w:tc>
        <w:tc>
          <w:tcPr>
            <w:tcW w:w="734" w:type="pct"/>
            <w:tcBorders>
              <w:top w:val="nil"/>
              <w:left w:val="single" w:sz="8" w:space="0" w:color="auto"/>
              <w:bottom w:val="nil"/>
              <w:right w:val="single" w:sz="8" w:space="0" w:color="auto"/>
            </w:tcBorders>
            <w:shd w:val="clear" w:color="auto" w:fill="auto"/>
            <w:noWrap/>
            <w:vAlign w:val="center"/>
            <w:hideMark/>
          </w:tcPr>
          <w:p w14:paraId="36C7523E"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4</w:t>
            </w:r>
          </w:p>
        </w:tc>
        <w:tc>
          <w:tcPr>
            <w:tcW w:w="668" w:type="pct"/>
            <w:tcBorders>
              <w:top w:val="nil"/>
              <w:left w:val="single" w:sz="8" w:space="0" w:color="auto"/>
              <w:bottom w:val="nil"/>
              <w:right w:val="nil"/>
            </w:tcBorders>
            <w:shd w:val="clear" w:color="auto" w:fill="auto"/>
            <w:noWrap/>
            <w:vAlign w:val="center"/>
            <w:hideMark/>
          </w:tcPr>
          <w:p w14:paraId="17AAF3FC"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4 (6.5)</w:t>
            </w:r>
          </w:p>
        </w:tc>
        <w:tc>
          <w:tcPr>
            <w:tcW w:w="800" w:type="pct"/>
            <w:tcBorders>
              <w:top w:val="nil"/>
              <w:left w:val="nil"/>
              <w:bottom w:val="nil"/>
            </w:tcBorders>
            <w:shd w:val="clear" w:color="auto" w:fill="auto"/>
            <w:noWrap/>
            <w:vAlign w:val="center"/>
            <w:hideMark/>
          </w:tcPr>
          <w:p w14:paraId="145ED939"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15C02EE9"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03C52ED0"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54A35B52"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Toxorhynchites rutilus</w:t>
            </w:r>
          </w:p>
        </w:tc>
        <w:tc>
          <w:tcPr>
            <w:tcW w:w="734" w:type="pct"/>
            <w:tcBorders>
              <w:top w:val="nil"/>
              <w:left w:val="single" w:sz="8" w:space="0" w:color="auto"/>
              <w:bottom w:val="nil"/>
              <w:right w:val="single" w:sz="8" w:space="0" w:color="auto"/>
            </w:tcBorders>
            <w:shd w:val="clear" w:color="auto" w:fill="auto"/>
            <w:noWrap/>
            <w:vAlign w:val="center"/>
            <w:hideMark/>
          </w:tcPr>
          <w:p w14:paraId="19F33E8B"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23B32799"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2B02EEE7"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2A93D0FC"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59EE29D9"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3EA19E2E"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Orthopodomyia signifera</w:t>
            </w:r>
          </w:p>
        </w:tc>
        <w:tc>
          <w:tcPr>
            <w:tcW w:w="734" w:type="pct"/>
            <w:tcBorders>
              <w:top w:val="nil"/>
              <w:left w:val="single" w:sz="8" w:space="0" w:color="auto"/>
              <w:bottom w:val="nil"/>
              <w:right w:val="single" w:sz="8" w:space="0" w:color="auto"/>
            </w:tcBorders>
            <w:shd w:val="clear" w:color="auto" w:fill="auto"/>
            <w:noWrap/>
            <w:vAlign w:val="center"/>
            <w:hideMark/>
          </w:tcPr>
          <w:p w14:paraId="593E2287"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4</w:t>
            </w:r>
          </w:p>
        </w:tc>
        <w:tc>
          <w:tcPr>
            <w:tcW w:w="668" w:type="pct"/>
            <w:tcBorders>
              <w:top w:val="nil"/>
              <w:left w:val="single" w:sz="8" w:space="0" w:color="auto"/>
              <w:bottom w:val="nil"/>
              <w:right w:val="nil"/>
            </w:tcBorders>
            <w:shd w:val="clear" w:color="auto" w:fill="auto"/>
            <w:noWrap/>
            <w:vAlign w:val="center"/>
            <w:hideMark/>
          </w:tcPr>
          <w:p w14:paraId="3FBF6A63"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4 (6.5)</w:t>
            </w:r>
          </w:p>
        </w:tc>
        <w:tc>
          <w:tcPr>
            <w:tcW w:w="800" w:type="pct"/>
            <w:tcBorders>
              <w:top w:val="nil"/>
              <w:left w:val="nil"/>
              <w:bottom w:val="nil"/>
            </w:tcBorders>
            <w:shd w:val="clear" w:color="auto" w:fill="auto"/>
            <w:noWrap/>
            <w:vAlign w:val="center"/>
            <w:hideMark/>
          </w:tcPr>
          <w:p w14:paraId="2D612D89" w14:textId="77777777" w:rsidR="00296422" w:rsidRPr="00344EF3" w:rsidRDefault="00296422" w:rsidP="00296422">
            <w:pPr>
              <w:pStyle w:val="MDPI31text"/>
              <w:spacing w:line="240" w:lineRule="auto"/>
              <w:ind w:firstLine="30"/>
              <w:jc w:val="center"/>
              <w:rPr>
                <w:rFonts w:ascii="Arial" w:hAnsi="Arial" w:cs="Arial"/>
                <w:bCs/>
                <w:color w:val="auto"/>
                <w:szCs w:val="20"/>
                <w:lang w:val="en-CA"/>
              </w:rPr>
            </w:pPr>
            <w:r w:rsidRPr="00344EF3">
              <w:rPr>
                <w:rFonts w:ascii="Arial" w:hAnsi="Arial" w:cs="Arial"/>
                <w:bCs/>
                <w:color w:val="auto"/>
                <w:szCs w:val="20"/>
                <w:lang w:val="en-CA"/>
              </w:rPr>
              <w:t>1</w:t>
            </w:r>
          </w:p>
        </w:tc>
        <w:tc>
          <w:tcPr>
            <w:tcW w:w="1208" w:type="pct"/>
            <w:tcBorders>
              <w:top w:val="nil"/>
              <w:left w:val="nil"/>
              <w:bottom w:val="nil"/>
              <w:right w:val="single" w:sz="4" w:space="0" w:color="auto"/>
            </w:tcBorders>
            <w:vAlign w:val="center"/>
          </w:tcPr>
          <w:p w14:paraId="041CA4E2" w14:textId="26EF0230" w:rsidR="00296422" w:rsidRPr="00344EF3" w:rsidRDefault="00296422" w:rsidP="00C908E1">
            <w:pPr>
              <w:pStyle w:val="MDPI31text"/>
              <w:spacing w:line="240" w:lineRule="auto"/>
              <w:ind w:firstLine="30"/>
              <w:jc w:val="center"/>
              <w:rPr>
                <w:rFonts w:ascii="Arial" w:hAnsi="Arial" w:cs="Arial"/>
                <w:b/>
                <w:bCs/>
                <w:color w:val="auto"/>
                <w:szCs w:val="20"/>
                <w:lang w:val="en-CA"/>
              </w:rPr>
            </w:pPr>
            <w:r>
              <w:rPr>
                <w:rFonts w:ascii="Arial" w:hAnsi="Arial" w:cs="Arial"/>
                <w:noProof/>
                <w:color w:val="auto"/>
                <w:szCs w:val="20"/>
              </w:rPr>
              <w:t>Erwin 2002</w:t>
            </w:r>
          </w:p>
        </w:tc>
      </w:tr>
      <w:tr w:rsidR="00296422" w:rsidRPr="00344EF3" w14:paraId="501FBC81" w14:textId="77777777" w:rsidTr="006A5B70">
        <w:trPr>
          <w:trHeight w:val="300"/>
        </w:trPr>
        <w:tc>
          <w:tcPr>
            <w:tcW w:w="1590" w:type="pct"/>
            <w:tcBorders>
              <w:top w:val="nil"/>
              <w:left w:val="single" w:sz="4" w:space="0" w:color="auto"/>
              <w:right w:val="single" w:sz="8" w:space="0" w:color="auto"/>
            </w:tcBorders>
            <w:shd w:val="clear" w:color="auto" w:fill="auto"/>
            <w:noWrap/>
            <w:vAlign w:val="center"/>
            <w:hideMark/>
          </w:tcPr>
          <w:p w14:paraId="20C84911"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Coquillettidia perturbans</w:t>
            </w:r>
          </w:p>
        </w:tc>
        <w:tc>
          <w:tcPr>
            <w:tcW w:w="734" w:type="pct"/>
            <w:tcBorders>
              <w:top w:val="nil"/>
              <w:left w:val="single" w:sz="8" w:space="0" w:color="auto"/>
              <w:bottom w:val="nil"/>
              <w:right w:val="single" w:sz="8" w:space="0" w:color="auto"/>
            </w:tcBorders>
            <w:shd w:val="clear" w:color="auto" w:fill="auto"/>
            <w:noWrap/>
            <w:vAlign w:val="center"/>
            <w:hideMark/>
          </w:tcPr>
          <w:p w14:paraId="3EA7E5D8"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7</w:t>
            </w:r>
          </w:p>
        </w:tc>
        <w:tc>
          <w:tcPr>
            <w:tcW w:w="668" w:type="pct"/>
            <w:tcBorders>
              <w:top w:val="nil"/>
              <w:left w:val="single" w:sz="8" w:space="0" w:color="auto"/>
              <w:right w:val="nil"/>
            </w:tcBorders>
            <w:shd w:val="clear" w:color="auto" w:fill="auto"/>
            <w:noWrap/>
            <w:vAlign w:val="center"/>
            <w:hideMark/>
          </w:tcPr>
          <w:p w14:paraId="4A29730C"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7(11.3)</w:t>
            </w:r>
          </w:p>
        </w:tc>
        <w:tc>
          <w:tcPr>
            <w:tcW w:w="800" w:type="pct"/>
            <w:tcBorders>
              <w:top w:val="nil"/>
              <w:left w:val="nil"/>
            </w:tcBorders>
            <w:shd w:val="clear" w:color="auto" w:fill="auto"/>
            <w:noWrap/>
            <w:vAlign w:val="center"/>
            <w:hideMark/>
          </w:tcPr>
          <w:p w14:paraId="332F7C8F"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right w:val="single" w:sz="4" w:space="0" w:color="auto"/>
            </w:tcBorders>
            <w:vAlign w:val="center"/>
          </w:tcPr>
          <w:p w14:paraId="3FCA54B0"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49207E0E" w14:textId="77777777" w:rsidTr="006A5B70">
        <w:trPr>
          <w:trHeight w:val="300"/>
        </w:trPr>
        <w:tc>
          <w:tcPr>
            <w:tcW w:w="1590" w:type="pct"/>
            <w:tcBorders>
              <w:top w:val="nil"/>
              <w:left w:val="single" w:sz="4" w:space="0" w:color="auto"/>
              <w:bottom w:val="single" w:sz="8" w:space="0" w:color="auto"/>
              <w:right w:val="single" w:sz="8" w:space="0" w:color="auto"/>
            </w:tcBorders>
            <w:shd w:val="clear" w:color="auto" w:fill="auto"/>
            <w:noWrap/>
            <w:vAlign w:val="center"/>
            <w:hideMark/>
          </w:tcPr>
          <w:p w14:paraId="6C8F6F29" w14:textId="77777777" w:rsidR="00296422" w:rsidRPr="00344EF3" w:rsidRDefault="00296422" w:rsidP="00296422">
            <w:pPr>
              <w:pStyle w:val="MDPI31text"/>
              <w:spacing w:line="240" w:lineRule="auto"/>
              <w:ind w:firstLine="0"/>
              <w:jc w:val="left"/>
              <w:rPr>
                <w:rFonts w:ascii="Arial" w:hAnsi="Arial" w:cs="Arial"/>
                <w:color w:val="auto"/>
                <w:szCs w:val="20"/>
                <w:lang w:val="en-CA"/>
              </w:rPr>
            </w:pPr>
            <w:r w:rsidRPr="00344EF3">
              <w:rPr>
                <w:rFonts w:ascii="Arial" w:hAnsi="Arial" w:cs="Arial"/>
                <w:color w:val="auto"/>
                <w:szCs w:val="20"/>
                <w:lang w:val="en-CA"/>
              </w:rPr>
              <w:t>Not identified</w:t>
            </w:r>
          </w:p>
        </w:tc>
        <w:tc>
          <w:tcPr>
            <w:tcW w:w="734" w:type="pct"/>
            <w:tcBorders>
              <w:top w:val="nil"/>
              <w:left w:val="single" w:sz="8" w:space="0" w:color="auto"/>
              <w:bottom w:val="single" w:sz="4" w:space="0" w:color="auto"/>
              <w:right w:val="single" w:sz="8" w:space="0" w:color="auto"/>
            </w:tcBorders>
            <w:shd w:val="clear" w:color="auto" w:fill="auto"/>
            <w:noWrap/>
            <w:vAlign w:val="center"/>
            <w:hideMark/>
          </w:tcPr>
          <w:p w14:paraId="55A870FA"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10</w:t>
            </w:r>
          </w:p>
        </w:tc>
        <w:tc>
          <w:tcPr>
            <w:tcW w:w="668" w:type="pct"/>
            <w:tcBorders>
              <w:top w:val="nil"/>
              <w:left w:val="single" w:sz="8" w:space="0" w:color="auto"/>
              <w:bottom w:val="single" w:sz="8" w:space="0" w:color="auto"/>
              <w:right w:val="nil"/>
            </w:tcBorders>
            <w:shd w:val="clear" w:color="auto" w:fill="auto"/>
            <w:noWrap/>
            <w:vAlign w:val="center"/>
            <w:hideMark/>
          </w:tcPr>
          <w:p w14:paraId="3A03150A"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7 (11.3)</w:t>
            </w:r>
          </w:p>
        </w:tc>
        <w:tc>
          <w:tcPr>
            <w:tcW w:w="800" w:type="pct"/>
            <w:tcBorders>
              <w:top w:val="nil"/>
              <w:left w:val="nil"/>
              <w:bottom w:val="single" w:sz="8" w:space="0" w:color="auto"/>
            </w:tcBorders>
            <w:shd w:val="clear" w:color="auto" w:fill="auto"/>
            <w:noWrap/>
            <w:vAlign w:val="center"/>
            <w:hideMark/>
          </w:tcPr>
          <w:p w14:paraId="234B01E4" w14:textId="77777777" w:rsidR="00296422" w:rsidRPr="00344EF3" w:rsidRDefault="00296422" w:rsidP="00296422">
            <w:pPr>
              <w:pStyle w:val="MDPI31text"/>
              <w:spacing w:line="240" w:lineRule="auto"/>
              <w:ind w:firstLine="30"/>
              <w:jc w:val="center"/>
              <w:rPr>
                <w:rFonts w:ascii="Arial" w:hAnsi="Arial" w:cs="Arial"/>
                <w:bCs/>
                <w:color w:val="auto"/>
                <w:szCs w:val="20"/>
                <w:lang w:val="en-CA"/>
              </w:rPr>
            </w:pPr>
            <w:r w:rsidRPr="00344EF3">
              <w:rPr>
                <w:rFonts w:ascii="Arial" w:hAnsi="Arial" w:cs="Arial"/>
                <w:bCs/>
                <w:color w:val="auto"/>
                <w:szCs w:val="20"/>
                <w:lang w:val="en-CA"/>
              </w:rPr>
              <w:t>5</w:t>
            </w:r>
          </w:p>
        </w:tc>
        <w:tc>
          <w:tcPr>
            <w:tcW w:w="1208" w:type="pct"/>
            <w:tcBorders>
              <w:top w:val="nil"/>
              <w:left w:val="nil"/>
              <w:bottom w:val="single" w:sz="8" w:space="0" w:color="auto"/>
              <w:right w:val="single" w:sz="4" w:space="0" w:color="auto"/>
            </w:tcBorders>
            <w:vAlign w:val="center"/>
          </w:tcPr>
          <w:p w14:paraId="0F9458D4" w14:textId="0F84A833" w:rsidR="00296422" w:rsidRPr="00344EF3" w:rsidRDefault="00296422" w:rsidP="00E1682B">
            <w:pPr>
              <w:pStyle w:val="MDPI31text"/>
              <w:spacing w:line="240" w:lineRule="auto"/>
              <w:ind w:firstLine="30"/>
              <w:jc w:val="center"/>
              <w:rPr>
                <w:rFonts w:ascii="Arial" w:hAnsi="Arial" w:cs="Arial"/>
                <w:b/>
                <w:bCs/>
                <w:color w:val="auto"/>
                <w:szCs w:val="20"/>
                <w:lang w:val="en-CA"/>
              </w:rPr>
            </w:pPr>
            <w:r>
              <w:rPr>
                <w:rFonts w:ascii="Arial" w:hAnsi="Arial" w:cs="Arial"/>
                <w:noProof/>
                <w:color w:val="auto"/>
                <w:szCs w:val="20"/>
              </w:rPr>
              <w:t>W. Virginia 2014, Nasci 1996, Gabel 2010, Texas 2014, Mark-Carew 2013</w:t>
            </w:r>
          </w:p>
        </w:tc>
      </w:tr>
      <w:tr w:rsidR="00296422" w:rsidRPr="00344EF3" w14:paraId="0A864083" w14:textId="77777777" w:rsidTr="006A5B70">
        <w:trPr>
          <w:trHeight w:val="300"/>
        </w:trPr>
        <w:tc>
          <w:tcPr>
            <w:tcW w:w="1590" w:type="pct"/>
            <w:tcBorders>
              <w:top w:val="single" w:sz="8" w:space="0" w:color="auto"/>
              <w:left w:val="single" w:sz="4" w:space="0" w:color="auto"/>
              <w:bottom w:val="single" w:sz="8" w:space="0" w:color="auto"/>
              <w:right w:val="single" w:sz="8" w:space="0" w:color="auto"/>
            </w:tcBorders>
            <w:shd w:val="clear" w:color="auto" w:fill="D5F6EE"/>
            <w:noWrap/>
            <w:vAlign w:val="center"/>
            <w:hideMark/>
          </w:tcPr>
          <w:p w14:paraId="7E90AC09" w14:textId="77777777" w:rsidR="00296422" w:rsidRPr="00344EF3" w:rsidRDefault="00296422" w:rsidP="00296422">
            <w:pPr>
              <w:pStyle w:val="MDPI31text"/>
              <w:spacing w:line="240" w:lineRule="auto"/>
              <w:ind w:firstLine="0"/>
              <w:jc w:val="left"/>
              <w:rPr>
                <w:rFonts w:ascii="Arial" w:hAnsi="Arial" w:cs="Arial"/>
                <w:b/>
                <w:color w:val="auto"/>
                <w:szCs w:val="20"/>
                <w:lang w:val="en-CA"/>
              </w:rPr>
            </w:pPr>
            <w:r w:rsidRPr="00344EF3">
              <w:rPr>
                <w:rFonts w:ascii="Arial" w:hAnsi="Arial" w:cs="Arial"/>
                <w:b/>
                <w:color w:val="auto"/>
                <w:szCs w:val="20"/>
                <w:lang w:val="en-CA"/>
              </w:rPr>
              <w:t xml:space="preserve">Non-mosquito </w:t>
            </w:r>
          </w:p>
        </w:tc>
        <w:tc>
          <w:tcPr>
            <w:tcW w:w="734" w:type="pct"/>
            <w:tcBorders>
              <w:top w:val="nil"/>
              <w:left w:val="single" w:sz="8" w:space="0" w:color="auto"/>
              <w:bottom w:val="single" w:sz="4" w:space="0" w:color="auto"/>
              <w:right w:val="single" w:sz="8" w:space="0" w:color="auto"/>
            </w:tcBorders>
            <w:shd w:val="clear" w:color="auto" w:fill="D5F6EE"/>
            <w:noWrap/>
            <w:vAlign w:val="center"/>
            <w:hideMark/>
          </w:tcPr>
          <w:p w14:paraId="0F24C404" w14:textId="77777777" w:rsidR="00296422" w:rsidRPr="00344EF3" w:rsidRDefault="00296422" w:rsidP="00296422">
            <w:pPr>
              <w:pStyle w:val="MDPI31text"/>
              <w:spacing w:line="240" w:lineRule="auto"/>
              <w:ind w:firstLine="30"/>
              <w:jc w:val="center"/>
              <w:rPr>
                <w:rFonts w:ascii="Arial" w:hAnsi="Arial" w:cs="Arial"/>
                <w:b/>
                <w:color w:val="auto"/>
                <w:szCs w:val="20"/>
                <w:lang w:val="en-CA"/>
              </w:rPr>
            </w:pPr>
            <w:r w:rsidRPr="00344EF3">
              <w:rPr>
                <w:rFonts w:ascii="Arial" w:hAnsi="Arial" w:cs="Arial"/>
                <w:b/>
                <w:color w:val="auto"/>
                <w:szCs w:val="20"/>
                <w:lang w:val="en-CA"/>
              </w:rPr>
              <w:t>2</w:t>
            </w:r>
          </w:p>
        </w:tc>
        <w:tc>
          <w:tcPr>
            <w:tcW w:w="668" w:type="pct"/>
            <w:tcBorders>
              <w:top w:val="single" w:sz="8" w:space="0" w:color="auto"/>
              <w:left w:val="single" w:sz="8" w:space="0" w:color="auto"/>
              <w:bottom w:val="single" w:sz="8" w:space="0" w:color="auto"/>
              <w:right w:val="nil"/>
            </w:tcBorders>
            <w:shd w:val="clear" w:color="auto" w:fill="D5F6EE"/>
            <w:noWrap/>
            <w:vAlign w:val="center"/>
            <w:hideMark/>
          </w:tcPr>
          <w:p w14:paraId="108092C4"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c>
          <w:tcPr>
            <w:tcW w:w="800" w:type="pct"/>
            <w:tcBorders>
              <w:top w:val="single" w:sz="8" w:space="0" w:color="auto"/>
              <w:left w:val="nil"/>
              <w:bottom w:val="single" w:sz="8" w:space="0" w:color="auto"/>
            </w:tcBorders>
            <w:shd w:val="clear" w:color="auto" w:fill="D5F6EE"/>
            <w:noWrap/>
            <w:vAlign w:val="center"/>
            <w:hideMark/>
          </w:tcPr>
          <w:p w14:paraId="2F8B1D5B"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c>
          <w:tcPr>
            <w:tcW w:w="1208" w:type="pct"/>
            <w:tcBorders>
              <w:top w:val="single" w:sz="8" w:space="0" w:color="auto"/>
              <w:left w:val="nil"/>
              <w:bottom w:val="single" w:sz="8" w:space="0" w:color="auto"/>
              <w:right w:val="single" w:sz="4" w:space="0" w:color="auto"/>
            </w:tcBorders>
            <w:shd w:val="clear" w:color="auto" w:fill="D5F6EE"/>
            <w:vAlign w:val="center"/>
          </w:tcPr>
          <w:p w14:paraId="06F1EFB9"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1A7CB209" w14:textId="77777777" w:rsidTr="006A5B70">
        <w:trPr>
          <w:trHeight w:val="300"/>
        </w:trPr>
        <w:tc>
          <w:tcPr>
            <w:tcW w:w="1590" w:type="pct"/>
            <w:tcBorders>
              <w:top w:val="single" w:sz="8" w:space="0" w:color="auto"/>
              <w:left w:val="single" w:sz="4" w:space="0" w:color="auto"/>
              <w:bottom w:val="nil"/>
              <w:right w:val="single" w:sz="8" w:space="0" w:color="auto"/>
            </w:tcBorders>
            <w:shd w:val="clear" w:color="000000" w:fill="F2F2F2"/>
            <w:noWrap/>
            <w:vAlign w:val="center"/>
            <w:hideMark/>
          </w:tcPr>
          <w:p w14:paraId="5B658CD2" w14:textId="77777777" w:rsidR="00296422" w:rsidRPr="00344EF3" w:rsidRDefault="00296422" w:rsidP="00296422">
            <w:pPr>
              <w:pStyle w:val="MDPI31text"/>
              <w:spacing w:line="240" w:lineRule="auto"/>
              <w:ind w:firstLine="0"/>
              <w:jc w:val="left"/>
              <w:rPr>
                <w:rFonts w:ascii="Arial" w:hAnsi="Arial" w:cs="Arial"/>
                <w:b/>
                <w:bCs/>
                <w:color w:val="auto"/>
                <w:szCs w:val="20"/>
                <w:lang w:val="en-CA"/>
              </w:rPr>
            </w:pPr>
            <w:r w:rsidRPr="00344EF3">
              <w:rPr>
                <w:rFonts w:ascii="Arial" w:hAnsi="Arial" w:cs="Arial"/>
                <w:b/>
                <w:bCs/>
                <w:color w:val="auto"/>
                <w:szCs w:val="20"/>
                <w:lang w:val="en-CA"/>
              </w:rPr>
              <w:t>Horse fly species</w:t>
            </w:r>
          </w:p>
        </w:tc>
        <w:tc>
          <w:tcPr>
            <w:tcW w:w="734" w:type="pct"/>
            <w:tcBorders>
              <w:top w:val="nil"/>
              <w:left w:val="single" w:sz="8" w:space="0" w:color="auto"/>
              <w:bottom w:val="nil"/>
              <w:right w:val="single" w:sz="8" w:space="0" w:color="auto"/>
            </w:tcBorders>
            <w:shd w:val="clear" w:color="000000" w:fill="F2F2F2"/>
            <w:noWrap/>
            <w:vAlign w:val="center"/>
            <w:hideMark/>
          </w:tcPr>
          <w:p w14:paraId="61D84D12"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c>
          <w:tcPr>
            <w:tcW w:w="668" w:type="pct"/>
            <w:tcBorders>
              <w:top w:val="single" w:sz="8" w:space="0" w:color="auto"/>
              <w:left w:val="single" w:sz="8" w:space="0" w:color="auto"/>
              <w:bottom w:val="nil"/>
              <w:right w:val="nil"/>
            </w:tcBorders>
            <w:shd w:val="clear" w:color="000000" w:fill="F2F2F2"/>
            <w:noWrap/>
            <w:vAlign w:val="center"/>
            <w:hideMark/>
          </w:tcPr>
          <w:p w14:paraId="4211A440"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c>
          <w:tcPr>
            <w:tcW w:w="800" w:type="pct"/>
            <w:tcBorders>
              <w:top w:val="single" w:sz="8" w:space="0" w:color="auto"/>
              <w:left w:val="nil"/>
              <w:bottom w:val="nil"/>
            </w:tcBorders>
            <w:shd w:val="clear" w:color="000000" w:fill="F2F2F2"/>
            <w:noWrap/>
            <w:vAlign w:val="center"/>
            <w:hideMark/>
          </w:tcPr>
          <w:p w14:paraId="39D6F6A1"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c>
          <w:tcPr>
            <w:tcW w:w="1208" w:type="pct"/>
            <w:tcBorders>
              <w:top w:val="single" w:sz="8" w:space="0" w:color="auto"/>
              <w:left w:val="nil"/>
              <w:bottom w:val="nil"/>
              <w:right w:val="single" w:sz="4" w:space="0" w:color="auto"/>
            </w:tcBorders>
            <w:shd w:val="clear" w:color="000000" w:fill="F2F2F2"/>
            <w:vAlign w:val="center"/>
          </w:tcPr>
          <w:p w14:paraId="06C04DFE"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6A8620E8"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3CC6D5EA"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Hybomitra lasiophthalma</w:t>
            </w:r>
          </w:p>
        </w:tc>
        <w:tc>
          <w:tcPr>
            <w:tcW w:w="734" w:type="pct"/>
            <w:tcBorders>
              <w:top w:val="nil"/>
              <w:left w:val="single" w:sz="8" w:space="0" w:color="auto"/>
              <w:bottom w:val="nil"/>
              <w:right w:val="single" w:sz="8" w:space="0" w:color="auto"/>
            </w:tcBorders>
            <w:shd w:val="clear" w:color="auto" w:fill="auto"/>
            <w:noWrap/>
            <w:vAlign w:val="center"/>
            <w:hideMark/>
          </w:tcPr>
          <w:p w14:paraId="33095943"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08B21E5C"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344359AF" w14:textId="77777777" w:rsidR="00296422" w:rsidRPr="00344EF3" w:rsidRDefault="00296422" w:rsidP="00296422">
            <w:pPr>
              <w:pStyle w:val="MDPI31text"/>
              <w:spacing w:line="240" w:lineRule="auto"/>
              <w:ind w:firstLine="30"/>
              <w:jc w:val="center"/>
              <w:rPr>
                <w:rFonts w:ascii="Arial" w:hAnsi="Arial" w:cs="Arial"/>
                <w:bCs/>
                <w:color w:val="auto"/>
                <w:szCs w:val="20"/>
                <w:lang w:val="en-CA"/>
              </w:rPr>
            </w:pPr>
            <w:r w:rsidRPr="00344EF3">
              <w:rPr>
                <w:rFonts w:ascii="Arial" w:hAnsi="Arial" w:cs="Arial"/>
                <w:bCs/>
                <w:color w:val="auto"/>
                <w:szCs w:val="20"/>
                <w:lang w:val="en-CA"/>
              </w:rPr>
              <w:t>1</w:t>
            </w:r>
          </w:p>
        </w:tc>
        <w:tc>
          <w:tcPr>
            <w:tcW w:w="1208" w:type="pct"/>
            <w:tcBorders>
              <w:top w:val="nil"/>
              <w:left w:val="nil"/>
              <w:bottom w:val="nil"/>
              <w:right w:val="single" w:sz="4" w:space="0" w:color="auto"/>
            </w:tcBorders>
            <w:vAlign w:val="center"/>
          </w:tcPr>
          <w:p w14:paraId="16D45323" w14:textId="27FA696C" w:rsidR="00296422" w:rsidRPr="00344EF3" w:rsidRDefault="00296422" w:rsidP="00E1682B">
            <w:pPr>
              <w:pStyle w:val="MDPI31text"/>
              <w:spacing w:line="240" w:lineRule="auto"/>
              <w:ind w:firstLine="30"/>
              <w:jc w:val="center"/>
              <w:rPr>
                <w:rFonts w:ascii="Arial" w:hAnsi="Arial" w:cs="Arial"/>
                <w:b/>
                <w:bCs/>
                <w:color w:val="auto"/>
                <w:szCs w:val="20"/>
                <w:lang w:val="en-CA"/>
              </w:rPr>
            </w:pPr>
            <w:r>
              <w:rPr>
                <w:rFonts w:ascii="Arial" w:hAnsi="Arial" w:cs="Arial"/>
                <w:noProof/>
                <w:color w:val="auto"/>
                <w:szCs w:val="20"/>
              </w:rPr>
              <w:t>Wright 1970</w:t>
            </w:r>
          </w:p>
        </w:tc>
      </w:tr>
      <w:tr w:rsidR="00296422" w:rsidRPr="00344EF3" w14:paraId="2F319DF1"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36A95127"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Hy. illota</w:t>
            </w:r>
          </w:p>
        </w:tc>
        <w:tc>
          <w:tcPr>
            <w:tcW w:w="734" w:type="pct"/>
            <w:tcBorders>
              <w:top w:val="nil"/>
              <w:left w:val="single" w:sz="8" w:space="0" w:color="auto"/>
              <w:bottom w:val="nil"/>
              <w:right w:val="single" w:sz="8" w:space="0" w:color="auto"/>
            </w:tcBorders>
            <w:shd w:val="clear" w:color="auto" w:fill="auto"/>
            <w:noWrap/>
            <w:vAlign w:val="center"/>
            <w:hideMark/>
          </w:tcPr>
          <w:p w14:paraId="189B1C16"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11914672"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0D483DB6"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27742EBC"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110F596C"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1D84F082"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Hy. epistates</w:t>
            </w:r>
          </w:p>
        </w:tc>
        <w:tc>
          <w:tcPr>
            <w:tcW w:w="734" w:type="pct"/>
            <w:tcBorders>
              <w:top w:val="nil"/>
              <w:left w:val="single" w:sz="8" w:space="0" w:color="auto"/>
              <w:bottom w:val="nil"/>
              <w:right w:val="single" w:sz="8" w:space="0" w:color="auto"/>
            </w:tcBorders>
            <w:shd w:val="clear" w:color="auto" w:fill="auto"/>
            <w:noWrap/>
            <w:vAlign w:val="center"/>
            <w:hideMark/>
          </w:tcPr>
          <w:p w14:paraId="100B696C"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20D7FE92"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194DF292"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5E5F821C"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08C0B69F"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14E63145"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 xml:space="preserve">Hy. typhus </w:t>
            </w:r>
          </w:p>
        </w:tc>
        <w:tc>
          <w:tcPr>
            <w:tcW w:w="734" w:type="pct"/>
            <w:tcBorders>
              <w:top w:val="nil"/>
              <w:left w:val="single" w:sz="8" w:space="0" w:color="auto"/>
              <w:bottom w:val="nil"/>
              <w:right w:val="single" w:sz="8" w:space="0" w:color="auto"/>
            </w:tcBorders>
            <w:shd w:val="clear" w:color="auto" w:fill="auto"/>
            <w:noWrap/>
            <w:vAlign w:val="center"/>
            <w:hideMark/>
          </w:tcPr>
          <w:p w14:paraId="5DFCDDE9"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48DA162D"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719190B7"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7869AA8C"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0900346F"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642AABAE"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Hy. nuda</w:t>
            </w:r>
          </w:p>
        </w:tc>
        <w:tc>
          <w:tcPr>
            <w:tcW w:w="734" w:type="pct"/>
            <w:tcBorders>
              <w:top w:val="nil"/>
              <w:left w:val="single" w:sz="8" w:space="0" w:color="auto"/>
              <w:bottom w:val="nil"/>
              <w:right w:val="single" w:sz="8" w:space="0" w:color="auto"/>
            </w:tcBorders>
            <w:shd w:val="clear" w:color="auto" w:fill="auto"/>
            <w:noWrap/>
            <w:vAlign w:val="center"/>
            <w:hideMark/>
          </w:tcPr>
          <w:p w14:paraId="54091BB6"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7C78E55D"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45040F3B"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47C91A3B"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5E6D3D73" w14:textId="77777777" w:rsidTr="006A5B70">
        <w:trPr>
          <w:trHeight w:val="300"/>
        </w:trPr>
        <w:tc>
          <w:tcPr>
            <w:tcW w:w="1590" w:type="pct"/>
            <w:tcBorders>
              <w:top w:val="nil"/>
              <w:left w:val="single" w:sz="4" w:space="0" w:color="auto"/>
              <w:bottom w:val="nil"/>
              <w:right w:val="single" w:sz="8" w:space="0" w:color="auto"/>
            </w:tcBorders>
            <w:shd w:val="clear" w:color="000000" w:fill="F2F2F2"/>
            <w:noWrap/>
            <w:vAlign w:val="center"/>
            <w:hideMark/>
          </w:tcPr>
          <w:p w14:paraId="67E8487C" w14:textId="77777777" w:rsidR="00296422" w:rsidRPr="00344EF3" w:rsidRDefault="00296422" w:rsidP="00296422">
            <w:pPr>
              <w:pStyle w:val="MDPI31text"/>
              <w:spacing w:line="240" w:lineRule="auto"/>
              <w:ind w:firstLine="0"/>
              <w:jc w:val="left"/>
              <w:rPr>
                <w:rFonts w:ascii="Arial" w:hAnsi="Arial" w:cs="Arial"/>
                <w:b/>
                <w:bCs/>
                <w:color w:val="auto"/>
                <w:szCs w:val="20"/>
                <w:lang w:val="en-CA"/>
              </w:rPr>
            </w:pPr>
            <w:r w:rsidRPr="00344EF3">
              <w:rPr>
                <w:rFonts w:ascii="Arial" w:hAnsi="Arial" w:cs="Arial"/>
                <w:b/>
                <w:bCs/>
                <w:color w:val="auto"/>
                <w:szCs w:val="20"/>
                <w:lang w:val="en-CA"/>
              </w:rPr>
              <w:t>Deer fly species</w:t>
            </w:r>
          </w:p>
        </w:tc>
        <w:tc>
          <w:tcPr>
            <w:tcW w:w="734" w:type="pct"/>
            <w:tcBorders>
              <w:top w:val="nil"/>
              <w:left w:val="single" w:sz="8" w:space="0" w:color="auto"/>
              <w:bottom w:val="nil"/>
              <w:right w:val="single" w:sz="8" w:space="0" w:color="auto"/>
            </w:tcBorders>
            <w:shd w:val="clear" w:color="000000" w:fill="F2F2F2"/>
            <w:noWrap/>
            <w:vAlign w:val="center"/>
            <w:hideMark/>
          </w:tcPr>
          <w:p w14:paraId="5531A5CC"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c>
          <w:tcPr>
            <w:tcW w:w="668" w:type="pct"/>
            <w:tcBorders>
              <w:top w:val="nil"/>
              <w:left w:val="single" w:sz="8" w:space="0" w:color="auto"/>
              <w:bottom w:val="nil"/>
              <w:right w:val="nil"/>
            </w:tcBorders>
            <w:shd w:val="clear" w:color="000000" w:fill="F2F2F2"/>
            <w:noWrap/>
            <w:vAlign w:val="center"/>
            <w:hideMark/>
          </w:tcPr>
          <w:p w14:paraId="6CB25A66"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c>
          <w:tcPr>
            <w:tcW w:w="800" w:type="pct"/>
            <w:tcBorders>
              <w:top w:val="nil"/>
              <w:left w:val="nil"/>
              <w:bottom w:val="nil"/>
            </w:tcBorders>
            <w:shd w:val="clear" w:color="000000" w:fill="F2F2F2"/>
            <w:noWrap/>
            <w:vAlign w:val="center"/>
            <w:hideMark/>
          </w:tcPr>
          <w:p w14:paraId="1142EC59"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c>
          <w:tcPr>
            <w:tcW w:w="1208" w:type="pct"/>
            <w:tcBorders>
              <w:top w:val="nil"/>
              <w:left w:val="nil"/>
              <w:bottom w:val="nil"/>
              <w:right w:val="single" w:sz="4" w:space="0" w:color="auto"/>
            </w:tcBorders>
            <w:shd w:val="clear" w:color="000000" w:fill="F2F2F2"/>
            <w:vAlign w:val="center"/>
          </w:tcPr>
          <w:p w14:paraId="4F71DE62"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34E5D72A" w14:textId="77777777" w:rsidTr="006A5B70">
        <w:trPr>
          <w:trHeight w:val="300"/>
        </w:trPr>
        <w:tc>
          <w:tcPr>
            <w:tcW w:w="1590" w:type="pct"/>
            <w:tcBorders>
              <w:top w:val="nil"/>
              <w:left w:val="single" w:sz="4" w:space="0" w:color="auto"/>
              <w:bottom w:val="nil"/>
              <w:right w:val="single" w:sz="8" w:space="0" w:color="auto"/>
            </w:tcBorders>
            <w:shd w:val="clear" w:color="auto" w:fill="auto"/>
            <w:noWrap/>
            <w:vAlign w:val="center"/>
            <w:hideMark/>
          </w:tcPr>
          <w:p w14:paraId="1FDB5B8A"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Chrysops excitans</w:t>
            </w:r>
          </w:p>
        </w:tc>
        <w:tc>
          <w:tcPr>
            <w:tcW w:w="734" w:type="pct"/>
            <w:tcBorders>
              <w:top w:val="nil"/>
              <w:left w:val="single" w:sz="8" w:space="0" w:color="auto"/>
              <w:bottom w:val="nil"/>
              <w:right w:val="single" w:sz="8" w:space="0" w:color="auto"/>
            </w:tcBorders>
            <w:shd w:val="clear" w:color="auto" w:fill="auto"/>
            <w:noWrap/>
            <w:vAlign w:val="center"/>
            <w:hideMark/>
          </w:tcPr>
          <w:p w14:paraId="3D539327"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nil"/>
              <w:right w:val="nil"/>
            </w:tcBorders>
            <w:shd w:val="clear" w:color="auto" w:fill="auto"/>
            <w:noWrap/>
            <w:vAlign w:val="center"/>
            <w:hideMark/>
          </w:tcPr>
          <w:p w14:paraId="4A4106B9"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 (1.6)</w:t>
            </w:r>
          </w:p>
        </w:tc>
        <w:tc>
          <w:tcPr>
            <w:tcW w:w="800" w:type="pct"/>
            <w:tcBorders>
              <w:top w:val="nil"/>
              <w:left w:val="nil"/>
              <w:bottom w:val="nil"/>
            </w:tcBorders>
            <w:shd w:val="clear" w:color="auto" w:fill="auto"/>
            <w:noWrap/>
            <w:vAlign w:val="center"/>
            <w:hideMark/>
          </w:tcPr>
          <w:p w14:paraId="3BABD2F4"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w:t>
            </w:r>
          </w:p>
        </w:tc>
        <w:tc>
          <w:tcPr>
            <w:tcW w:w="1208" w:type="pct"/>
            <w:tcBorders>
              <w:top w:val="nil"/>
              <w:left w:val="nil"/>
              <w:bottom w:val="nil"/>
              <w:right w:val="single" w:sz="4" w:space="0" w:color="auto"/>
            </w:tcBorders>
            <w:vAlign w:val="center"/>
          </w:tcPr>
          <w:p w14:paraId="49C8BC1F"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2FD7D6A7" w14:textId="77777777" w:rsidTr="006A5B70">
        <w:trPr>
          <w:trHeight w:val="300"/>
        </w:trPr>
        <w:tc>
          <w:tcPr>
            <w:tcW w:w="1590" w:type="pct"/>
            <w:tcBorders>
              <w:top w:val="nil"/>
              <w:left w:val="single" w:sz="4" w:space="0" w:color="auto"/>
              <w:right w:val="single" w:sz="8" w:space="0" w:color="auto"/>
            </w:tcBorders>
            <w:shd w:val="clear" w:color="000000" w:fill="F2F2F2"/>
            <w:noWrap/>
            <w:vAlign w:val="center"/>
            <w:hideMark/>
          </w:tcPr>
          <w:p w14:paraId="707C414B" w14:textId="77777777" w:rsidR="00296422" w:rsidRPr="00BB1884" w:rsidRDefault="00296422" w:rsidP="00296422">
            <w:pPr>
              <w:pStyle w:val="MDPI31text"/>
              <w:spacing w:line="240" w:lineRule="auto"/>
              <w:ind w:firstLine="0"/>
              <w:jc w:val="left"/>
              <w:rPr>
                <w:rFonts w:ascii="Arial" w:hAnsi="Arial" w:cs="Arial"/>
                <w:b/>
                <w:bCs/>
                <w:color w:val="auto"/>
                <w:szCs w:val="20"/>
                <w:vertAlign w:val="superscript"/>
                <w:lang w:val="en-CA"/>
              </w:rPr>
            </w:pPr>
            <w:r w:rsidRPr="00344EF3">
              <w:rPr>
                <w:rFonts w:ascii="Arial" w:hAnsi="Arial" w:cs="Arial"/>
                <w:b/>
                <w:bCs/>
                <w:color w:val="auto"/>
                <w:szCs w:val="20"/>
                <w:lang w:val="en-CA"/>
              </w:rPr>
              <w:t>Fruit fly species</w:t>
            </w:r>
          </w:p>
        </w:tc>
        <w:tc>
          <w:tcPr>
            <w:tcW w:w="734" w:type="pct"/>
            <w:tcBorders>
              <w:top w:val="nil"/>
              <w:left w:val="single" w:sz="8" w:space="0" w:color="auto"/>
              <w:bottom w:val="nil"/>
              <w:right w:val="single" w:sz="8" w:space="0" w:color="auto"/>
            </w:tcBorders>
            <w:shd w:val="clear" w:color="000000" w:fill="F2F2F2"/>
            <w:noWrap/>
            <w:vAlign w:val="center"/>
            <w:hideMark/>
          </w:tcPr>
          <w:p w14:paraId="69E1CEAF"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c>
          <w:tcPr>
            <w:tcW w:w="668" w:type="pct"/>
            <w:tcBorders>
              <w:top w:val="nil"/>
              <w:left w:val="single" w:sz="8" w:space="0" w:color="auto"/>
              <w:right w:val="nil"/>
            </w:tcBorders>
            <w:shd w:val="clear" w:color="000000" w:fill="F2F2F2"/>
            <w:noWrap/>
            <w:vAlign w:val="center"/>
            <w:hideMark/>
          </w:tcPr>
          <w:p w14:paraId="16C2F3C2"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c>
          <w:tcPr>
            <w:tcW w:w="800" w:type="pct"/>
            <w:tcBorders>
              <w:top w:val="nil"/>
              <w:left w:val="nil"/>
            </w:tcBorders>
            <w:shd w:val="clear" w:color="000000" w:fill="F2F2F2"/>
            <w:noWrap/>
            <w:vAlign w:val="center"/>
            <w:hideMark/>
          </w:tcPr>
          <w:p w14:paraId="500E0755"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c>
          <w:tcPr>
            <w:tcW w:w="1208" w:type="pct"/>
            <w:tcBorders>
              <w:top w:val="nil"/>
              <w:left w:val="nil"/>
              <w:right w:val="single" w:sz="4" w:space="0" w:color="auto"/>
            </w:tcBorders>
            <w:shd w:val="clear" w:color="000000" w:fill="F2F2F2"/>
            <w:vAlign w:val="center"/>
          </w:tcPr>
          <w:p w14:paraId="453C2803"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r w:rsidR="00296422" w:rsidRPr="00344EF3" w14:paraId="0B6B770B" w14:textId="77777777" w:rsidTr="006A5B70">
        <w:trPr>
          <w:trHeight w:val="300"/>
        </w:trPr>
        <w:tc>
          <w:tcPr>
            <w:tcW w:w="1590" w:type="pct"/>
            <w:tcBorders>
              <w:top w:val="nil"/>
              <w:left w:val="single" w:sz="4" w:space="0" w:color="auto"/>
              <w:bottom w:val="single" w:sz="4" w:space="0" w:color="auto"/>
              <w:right w:val="single" w:sz="8" w:space="0" w:color="auto"/>
            </w:tcBorders>
            <w:shd w:val="clear" w:color="auto" w:fill="auto"/>
            <w:noWrap/>
            <w:vAlign w:val="center"/>
            <w:hideMark/>
          </w:tcPr>
          <w:p w14:paraId="06529D2A" w14:textId="77777777" w:rsidR="00296422" w:rsidRPr="00344EF3" w:rsidRDefault="00296422" w:rsidP="00296422">
            <w:pPr>
              <w:pStyle w:val="MDPI31text"/>
              <w:spacing w:line="240" w:lineRule="auto"/>
              <w:ind w:firstLine="0"/>
              <w:jc w:val="left"/>
              <w:rPr>
                <w:rFonts w:ascii="Arial" w:hAnsi="Arial" w:cs="Arial"/>
                <w:i/>
                <w:color w:val="auto"/>
                <w:szCs w:val="20"/>
                <w:lang w:val="en-CA"/>
              </w:rPr>
            </w:pPr>
            <w:r w:rsidRPr="00344EF3">
              <w:rPr>
                <w:rFonts w:ascii="Arial" w:hAnsi="Arial" w:cs="Arial"/>
                <w:i/>
                <w:color w:val="auto"/>
                <w:szCs w:val="20"/>
                <w:lang w:val="en-CA"/>
              </w:rPr>
              <w:t>Drosophila melanogaster</w:t>
            </w:r>
          </w:p>
        </w:tc>
        <w:tc>
          <w:tcPr>
            <w:tcW w:w="734" w:type="pct"/>
            <w:tcBorders>
              <w:top w:val="nil"/>
              <w:left w:val="single" w:sz="8" w:space="0" w:color="auto"/>
              <w:bottom w:val="single" w:sz="4" w:space="0" w:color="auto"/>
              <w:right w:val="single" w:sz="8" w:space="0" w:color="auto"/>
            </w:tcBorders>
            <w:shd w:val="clear" w:color="auto" w:fill="auto"/>
            <w:noWrap/>
            <w:vAlign w:val="center"/>
            <w:hideMark/>
          </w:tcPr>
          <w:p w14:paraId="2A63F53A"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1</w:t>
            </w:r>
          </w:p>
        </w:tc>
        <w:tc>
          <w:tcPr>
            <w:tcW w:w="668" w:type="pct"/>
            <w:tcBorders>
              <w:top w:val="nil"/>
              <w:left w:val="single" w:sz="8" w:space="0" w:color="auto"/>
              <w:bottom w:val="single" w:sz="4" w:space="0" w:color="auto"/>
              <w:right w:val="nil"/>
            </w:tcBorders>
            <w:shd w:val="clear" w:color="auto" w:fill="auto"/>
            <w:noWrap/>
            <w:vAlign w:val="center"/>
            <w:hideMark/>
          </w:tcPr>
          <w:p w14:paraId="57C388E9"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0 (0.0)</w:t>
            </w:r>
          </w:p>
        </w:tc>
        <w:tc>
          <w:tcPr>
            <w:tcW w:w="800" w:type="pct"/>
            <w:tcBorders>
              <w:top w:val="nil"/>
              <w:left w:val="nil"/>
              <w:bottom w:val="single" w:sz="4" w:space="0" w:color="auto"/>
            </w:tcBorders>
            <w:shd w:val="clear" w:color="auto" w:fill="auto"/>
            <w:noWrap/>
            <w:vAlign w:val="center"/>
            <w:hideMark/>
          </w:tcPr>
          <w:p w14:paraId="0368407E"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r w:rsidRPr="00344EF3">
              <w:rPr>
                <w:rFonts w:ascii="Arial" w:hAnsi="Arial" w:cs="Arial"/>
                <w:color w:val="auto"/>
                <w:szCs w:val="20"/>
                <w:lang w:val="en-CA"/>
              </w:rPr>
              <w:t>N/A</w:t>
            </w:r>
          </w:p>
        </w:tc>
        <w:tc>
          <w:tcPr>
            <w:tcW w:w="1208" w:type="pct"/>
            <w:tcBorders>
              <w:top w:val="nil"/>
              <w:left w:val="nil"/>
              <w:bottom w:val="single" w:sz="4" w:space="0" w:color="auto"/>
              <w:right w:val="single" w:sz="4" w:space="0" w:color="auto"/>
            </w:tcBorders>
            <w:vAlign w:val="center"/>
          </w:tcPr>
          <w:p w14:paraId="517EE030" w14:textId="77777777" w:rsidR="00296422" w:rsidRPr="00344EF3" w:rsidRDefault="00296422" w:rsidP="00296422">
            <w:pPr>
              <w:pStyle w:val="MDPI31text"/>
              <w:spacing w:line="240" w:lineRule="auto"/>
              <w:ind w:firstLine="30"/>
              <w:jc w:val="center"/>
              <w:rPr>
                <w:rFonts w:ascii="Arial" w:hAnsi="Arial" w:cs="Arial"/>
                <w:color w:val="auto"/>
                <w:szCs w:val="20"/>
                <w:lang w:val="en-CA"/>
              </w:rPr>
            </w:pPr>
          </w:p>
        </w:tc>
      </w:tr>
    </w:tbl>
    <w:p w14:paraId="34C2A029" w14:textId="77777777" w:rsidR="00296422" w:rsidRPr="00344EF3" w:rsidRDefault="00296422" w:rsidP="00296422">
      <w:pPr>
        <w:pStyle w:val="MDPI31text"/>
        <w:spacing w:line="240" w:lineRule="auto"/>
        <w:ind w:firstLine="0"/>
        <w:rPr>
          <w:rFonts w:ascii="Arial" w:hAnsi="Arial" w:cs="Arial"/>
          <w:color w:val="auto"/>
          <w:szCs w:val="20"/>
        </w:rPr>
      </w:pPr>
      <w:r w:rsidRPr="00344EF3">
        <w:rPr>
          <w:rFonts w:ascii="Arial" w:hAnsi="Arial" w:cs="Arial"/>
          <w:color w:val="auto"/>
          <w:szCs w:val="20"/>
        </w:rPr>
        <w:lastRenderedPageBreak/>
        <w:t xml:space="preserve">N/A = not applicable as the study did not test for natural LACV exposure or infection </w:t>
      </w:r>
    </w:p>
    <w:p w14:paraId="29872375" w14:textId="77777777" w:rsidR="00296422" w:rsidRDefault="00296422" w:rsidP="00296422">
      <w:pPr>
        <w:pStyle w:val="MDPI31text"/>
        <w:spacing w:line="240" w:lineRule="auto"/>
        <w:ind w:firstLine="0"/>
        <w:rPr>
          <w:rFonts w:ascii="Arial" w:hAnsi="Arial" w:cs="Arial"/>
          <w:color w:val="auto"/>
          <w:szCs w:val="20"/>
        </w:rPr>
      </w:pPr>
      <w:r w:rsidRPr="00344EF3">
        <w:rPr>
          <w:rFonts w:ascii="Arial" w:hAnsi="Arial" w:cs="Arial"/>
          <w:color w:val="auto"/>
          <w:szCs w:val="20"/>
        </w:rPr>
        <w:t>*Total may not add to 100% as a single study may contain results for more than one species</w:t>
      </w:r>
    </w:p>
    <w:p w14:paraId="4067FBD2" w14:textId="58E9656B" w:rsidR="00296422" w:rsidRPr="00836BEE" w:rsidRDefault="00296422" w:rsidP="00296422">
      <w:pPr>
        <w:pStyle w:val="MDPI31text"/>
        <w:spacing w:line="240" w:lineRule="auto"/>
        <w:ind w:firstLine="0"/>
        <w:rPr>
          <w:rFonts w:ascii="Arial" w:hAnsi="Arial" w:cs="Arial"/>
          <w:color w:val="auto"/>
          <w:szCs w:val="20"/>
        </w:rPr>
      </w:pPr>
      <w:r>
        <w:rPr>
          <w:rFonts w:ascii="Arial" w:hAnsi="Arial" w:cs="Arial"/>
          <w:color w:val="auto"/>
          <w:szCs w:val="20"/>
          <w:vertAlign w:val="superscript"/>
        </w:rPr>
        <w:t>1</w:t>
      </w:r>
      <w:r>
        <w:rPr>
          <w:rFonts w:ascii="Arial" w:hAnsi="Arial" w:cs="Arial"/>
          <w:color w:val="auto"/>
          <w:szCs w:val="20"/>
        </w:rPr>
        <w:t xml:space="preserve"> </w:t>
      </w:r>
      <w:r w:rsidR="006A5B70" w:rsidRPr="00296422">
        <w:rPr>
          <w:rFonts w:ascii="Arial" w:hAnsi="Arial" w:cs="Arial"/>
          <w:szCs w:val="20"/>
        </w:rPr>
        <w:t xml:space="preserve">Please refer to supplementary material S2 for </w:t>
      </w:r>
      <w:r w:rsidR="006A5B70">
        <w:rPr>
          <w:rFonts w:ascii="Arial" w:hAnsi="Arial" w:cs="Arial"/>
          <w:szCs w:val="20"/>
        </w:rPr>
        <w:t>the citation</w:t>
      </w:r>
      <w:r w:rsidR="006A5B70" w:rsidRPr="00296422">
        <w:rPr>
          <w:rFonts w:ascii="Arial" w:hAnsi="Arial" w:cs="Arial"/>
          <w:szCs w:val="20"/>
        </w:rPr>
        <w:t xml:space="preserve"> list of included </w:t>
      </w:r>
      <w:r w:rsidR="006A5B70">
        <w:rPr>
          <w:rFonts w:ascii="Arial" w:hAnsi="Arial" w:cs="Arial"/>
          <w:szCs w:val="20"/>
        </w:rPr>
        <w:t>articles</w:t>
      </w:r>
      <w:r w:rsidR="006A5B70" w:rsidRPr="00296422">
        <w:rPr>
          <w:rFonts w:ascii="Arial" w:hAnsi="Arial" w:cs="Arial"/>
          <w:szCs w:val="20"/>
        </w:rPr>
        <w:t>.</w:t>
      </w:r>
    </w:p>
    <w:p w14:paraId="70348998" w14:textId="6DEA6507" w:rsidR="00296422" w:rsidRDefault="00296422" w:rsidP="00296422">
      <w:pPr>
        <w:pStyle w:val="MDPI31text"/>
        <w:spacing w:line="240" w:lineRule="auto"/>
        <w:ind w:firstLine="0"/>
        <w:rPr>
          <w:rFonts w:ascii="Arial" w:hAnsi="Arial" w:cs="Arial"/>
          <w:noProof/>
          <w:color w:val="auto"/>
          <w:szCs w:val="20"/>
        </w:rPr>
      </w:pPr>
      <w:r>
        <w:rPr>
          <w:rFonts w:ascii="Arial" w:hAnsi="Arial" w:cs="Arial"/>
          <w:color w:val="auto"/>
          <w:szCs w:val="20"/>
          <w:vertAlign w:val="superscript"/>
        </w:rPr>
        <w:t xml:space="preserve">2 </w:t>
      </w:r>
      <w:r>
        <w:rPr>
          <w:rFonts w:ascii="Arial" w:hAnsi="Arial" w:cs="Arial"/>
          <w:noProof/>
          <w:color w:val="auto"/>
          <w:szCs w:val="20"/>
        </w:rPr>
        <w:t>Reese 2008, Armstrong 2006, Lambert 2015, Andre 1985, Balfour 1975, Balfour 1976, Barker 2003, Beaty1975, Berry</w:t>
      </w:r>
      <w:r w:rsidR="00E1682B">
        <w:rPr>
          <w:rFonts w:ascii="Arial" w:hAnsi="Arial" w:cs="Arial"/>
          <w:noProof/>
          <w:color w:val="auto"/>
          <w:szCs w:val="20"/>
        </w:rPr>
        <w:t xml:space="preserve"> </w:t>
      </w:r>
      <w:r>
        <w:rPr>
          <w:rFonts w:ascii="Arial" w:hAnsi="Arial" w:cs="Arial"/>
          <w:noProof/>
          <w:color w:val="auto"/>
          <w:szCs w:val="20"/>
        </w:rPr>
        <w:t>1974, Berry 1975, Berry 1986, Clark 1983b, Clark 1982, Erwin 2002, Freyman 2013, Kappus 1982, Lambert 2010, Landry 1988, Lisitza 1977, Mitchell 1998, Nasci 2000, Pantuwatana 1974, Pinger 1983, Pinger 1980, Reese 2010, Rowley 1979, Rowley 1973, Scheidler 2006, Szumlas 1996b, Thomas 1982, Thompson 1972, Trout Fryxell 2015, Watts 1973, Watts 1974, Westby 2011, Wong 1978, W. Virginia 2011, W. Virginia 2014</w:t>
      </w:r>
    </w:p>
    <w:p w14:paraId="6D747F46" w14:textId="4DD0711E" w:rsidR="00D90671" w:rsidRPr="00D90671" w:rsidRDefault="00D90671" w:rsidP="00296422">
      <w:pPr>
        <w:pStyle w:val="MDPI31text"/>
        <w:spacing w:line="240" w:lineRule="auto"/>
        <w:ind w:firstLine="0"/>
        <w:rPr>
          <w:rFonts w:ascii="Arial" w:hAnsi="Arial" w:cs="Arial"/>
          <w:color w:val="auto"/>
          <w:szCs w:val="20"/>
        </w:rPr>
      </w:pPr>
      <w:r>
        <w:rPr>
          <w:rFonts w:ascii="Arial" w:hAnsi="Arial" w:cs="Arial"/>
          <w:noProof/>
          <w:color w:val="auto"/>
          <w:szCs w:val="20"/>
          <w:vertAlign w:val="superscript"/>
        </w:rPr>
        <w:t xml:space="preserve">3 </w:t>
      </w:r>
      <w:r>
        <w:rPr>
          <w:rFonts w:ascii="Arial" w:hAnsi="Arial" w:cs="Arial"/>
          <w:noProof/>
          <w:color w:val="auto"/>
          <w:szCs w:val="20"/>
        </w:rPr>
        <w:t>Glaser, 2010</w:t>
      </w:r>
    </w:p>
    <w:p w14:paraId="2A8F720C" w14:textId="77777777" w:rsidR="00296422" w:rsidRDefault="00296422" w:rsidP="00296422">
      <w:pPr>
        <w:rPr>
          <w:rFonts w:ascii="Arial" w:hAnsi="Arial" w:cs="Arial"/>
        </w:rPr>
      </w:pPr>
      <w:r>
        <w:rPr>
          <w:rFonts w:ascii="Arial" w:hAnsi="Arial" w:cs="Arial"/>
        </w:rPr>
        <w:br w:type="page"/>
      </w:r>
    </w:p>
    <w:p w14:paraId="5C170A81" w14:textId="59DBF315" w:rsidR="00296422" w:rsidRPr="00344EF3" w:rsidRDefault="00296422" w:rsidP="00296422">
      <w:pPr>
        <w:pStyle w:val="Heading1"/>
      </w:pPr>
      <w:bookmarkStart w:id="22" w:name="_Toc525718685"/>
      <w:r w:rsidRPr="00375BEC">
        <w:lastRenderedPageBreak/>
        <w:t>S</w:t>
      </w:r>
      <w:r w:rsidR="00365827">
        <w:t>6</w:t>
      </w:r>
      <w:r w:rsidRPr="00375BEC">
        <w:t>. The</w:t>
      </w:r>
      <w:r w:rsidRPr="00344EF3">
        <w:t xml:space="preserve"> number and percent of articles reporting competence outcomes for the transmission of La Crosse virus in mosquito vectors infected by various modes (N=80).</w:t>
      </w:r>
      <w:bookmarkEnd w:id="22"/>
    </w:p>
    <w:tbl>
      <w:tblPr>
        <w:tblW w:w="4597" w:type="pct"/>
        <w:tblLayout w:type="fixed"/>
        <w:tblLook w:val="04A0" w:firstRow="1" w:lastRow="0" w:firstColumn="1" w:lastColumn="0" w:noHBand="0" w:noVBand="1"/>
      </w:tblPr>
      <w:tblGrid>
        <w:gridCol w:w="3566"/>
        <w:gridCol w:w="3213"/>
        <w:gridCol w:w="1051"/>
        <w:gridCol w:w="974"/>
      </w:tblGrid>
      <w:tr w:rsidR="00296422" w:rsidRPr="00344EF3" w14:paraId="74300C39" w14:textId="77777777" w:rsidTr="00F74435">
        <w:trPr>
          <w:trHeight w:val="330"/>
        </w:trPr>
        <w:tc>
          <w:tcPr>
            <w:tcW w:w="2025" w:type="pct"/>
            <w:tcBorders>
              <w:top w:val="single" w:sz="4" w:space="0" w:color="auto"/>
              <w:left w:val="single" w:sz="4" w:space="0" w:color="auto"/>
              <w:bottom w:val="single" w:sz="12" w:space="0" w:color="auto"/>
              <w:right w:val="single" w:sz="8" w:space="0" w:color="auto"/>
            </w:tcBorders>
            <w:shd w:val="clear" w:color="auto" w:fill="D5F6EE"/>
            <w:noWrap/>
            <w:vAlign w:val="center"/>
            <w:hideMark/>
          </w:tcPr>
          <w:p w14:paraId="7AFAD006" w14:textId="77777777" w:rsidR="00296422" w:rsidRPr="00344EF3" w:rsidRDefault="00296422" w:rsidP="00296422">
            <w:pPr>
              <w:pStyle w:val="MDPI31text"/>
              <w:spacing w:line="240" w:lineRule="auto"/>
              <w:ind w:firstLine="0"/>
              <w:jc w:val="left"/>
              <w:rPr>
                <w:rFonts w:ascii="Arial" w:hAnsi="Arial" w:cs="Arial"/>
                <w:b/>
                <w:bCs/>
                <w:color w:val="auto"/>
                <w:szCs w:val="20"/>
              </w:rPr>
            </w:pPr>
            <w:r w:rsidRPr="00344EF3">
              <w:rPr>
                <w:rFonts w:ascii="Arial" w:hAnsi="Arial" w:cs="Arial"/>
                <w:b/>
                <w:bCs/>
                <w:color w:val="auto"/>
                <w:szCs w:val="20"/>
              </w:rPr>
              <w:t>Outcome</w:t>
            </w:r>
          </w:p>
        </w:tc>
        <w:tc>
          <w:tcPr>
            <w:tcW w:w="1825" w:type="pct"/>
            <w:tcBorders>
              <w:top w:val="single" w:sz="4" w:space="0" w:color="auto"/>
              <w:left w:val="single" w:sz="8" w:space="0" w:color="auto"/>
              <w:bottom w:val="single" w:sz="12" w:space="0" w:color="auto"/>
              <w:right w:val="single" w:sz="8" w:space="0" w:color="auto"/>
            </w:tcBorders>
            <w:shd w:val="clear" w:color="auto" w:fill="D5F6EE"/>
            <w:noWrap/>
            <w:vAlign w:val="center"/>
            <w:hideMark/>
          </w:tcPr>
          <w:p w14:paraId="030B7C3B" w14:textId="77777777" w:rsidR="00296422" w:rsidRPr="00344EF3" w:rsidRDefault="00296422" w:rsidP="00296422">
            <w:pPr>
              <w:pStyle w:val="MDPI31text"/>
              <w:spacing w:line="240" w:lineRule="auto"/>
              <w:ind w:firstLine="0"/>
              <w:jc w:val="left"/>
              <w:rPr>
                <w:rFonts w:ascii="Arial" w:hAnsi="Arial" w:cs="Arial"/>
                <w:b/>
                <w:bCs/>
                <w:color w:val="auto"/>
                <w:szCs w:val="20"/>
              </w:rPr>
            </w:pPr>
            <w:r w:rsidRPr="00344EF3">
              <w:rPr>
                <w:rFonts w:ascii="Arial" w:hAnsi="Arial" w:cs="Arial"/>
                <w:b/>
                <w:bCs/>
                <w:color w:val="auto"/>
                <w:szCs w:val="20"/>
              </w:rPr>
              <w:t>Mode of Infection</w:t>
            </w:r>
          </w:p>
        </w:tc>
        <w:tc>
          <w:tcPr>
            <w:tcW w:w="597" w:type="pct"/>
            <w:tcBorders>
              <w:top w:val="single" w:sz="4" w:space="0" w:color="auto"/>
              <w:left w:val="single" w:sz="8" w:space="0" w:color="auto"/>
              <w:bottom w:val="single" w:sz="12" w:space="0" w:color="auto"/>
              <w:right w:val="nil"/>
            </w:tcBorders>
            <w:shd w:val="clear" w:color="auto" w:fill="D5F6EE"/>
            <w:noWrap/>
            <w:vAlign w:val="center"/>
            <w:hideMark/>
          </w:tcPr>
          <w:p w14:paraId="6AA99542" w14:textId="77777777" w:rsidR="00296422" w:rsidRPr="00344EF3" w:rsidRDefault="00296422" w:rsidP="00296422">
            <w:pPr>
              <w:pStyle w:val="MDPI31text"/>
              <w:spacing w:line="240" w:lineRule="auto"/>
              <w:ind w:firstLine="0"/>
              <w:jc w:val="left"/>
              <w:rPr>
                <w:rFonts w:ascii="Arial" w:hAnsi="Arial" w:cs="Arial"/>
                <w:b/>
                <w:color w:val="auto"/>
                <w:szCs w:val="20"/>
              </w:rPr>
            </w:pPr>
            <w:r w:rsidRPr="00344EF3">
              <w:rPr>
                <w:rFonts w:ascii="Arial" w:hAnsi="Arial" w:cs="Arial"/>
                <w:b/>
                <w:color w:val="auto"/>
                <w:szCs w:val="20"/>
              </w:rPr>
              <w:t>N*</w:t>
            </w:r>
          </w:p>
        </w:tc>
        <w:tc>
          <w:tcPr>
            <w:tcW w:w="553" w:type="pct"/>
            <w:tcBorders>
              <w:top w:val="single" w:sz="4" w:space="0" w:color="auto"/>
              <w:left w:val="nil"/>
              <w:bottom w:val="single" w:sz="12" w:space="0" w:color="auto"/>
              <w:right w:val="single" w:sz="4" w:space="0" w:color="auto"/>
            </w:tcBorders>
            <w:shd w:val="clear" w:color="auto" w:fill="D5F6EE"/>
            <w:noWrap/>
            <w:vAlign w:val="center"/>
            <w:hideMark/>
          </w:tcPr>
          <w:p w14:paraId="06CFFD2B" w14:textId="77777777" w:rsidR="00296422" w:rsidRPr="003B5126" w:rsidRDefault="00296422" w:rsidP="00296422">
            <w:pPr>
              <w:pStyle w:val="MDPI31text"/>
              <w:spacing w:line="240" w:lineRule="auto"/>
              <w:ind w:firstLine="0"/>
              <w:jc w:val="left"/>
              <w:rPr>
                <w:rFonts w:ascii="Arial" w:hAnsi="Arial" w:cs="Arial"/>
                <w:color w:val="auto"/>
                <w:szCs w:val="20"/>
              </w:rPr>
            </w:pPr>
            <w:r w:rsidRPr="003B5126">
              <w:rPr>
                <w:rFonts w:ascii="Arial" w:hAnsi="Arial" w:cs="Arial"/>
                <w:color w:val="auto"/>
                <w:szCs w:val="20"/>
              </w:rPr>
              <w:t>%</w:t>
            </w:r>
          </w:p>
        </w:tc>
      </w:tr>
      <w:tr w:rsidR="00296422" w:rsidRPr="00344EF3" w14:paraId="05C78F96" w14:textId="77777777" w:rsidTr="00F74435">
        <w:trPr>
          <w:trHeight w:val="312"/>
        </w:trPr>
        <w:tc>
          <w:tcPr>
            <w:tcW w:w="2025" w:type="pct"/>
            <w:vMerge w:val="restart"/>
            <w:tcBorders>
              <w:top w:val="single" w:sz="12" w:space="0" w:color="auto"/>
              <w:left w:val="single" w:sz="4" w:space="0" w:color="auto"/>
              <w:bottom w:val="single" w:sz="8" w:space="0" w:color="auto"/>
              <w:right w:val="single" w:sz="8" w:space="0" w:color="auto"/>
            </w:tcBorders>
            <w:vAlign w:val="center"/>
            <w:hideMark/>
          </w:tcPr>
          <w:p w14:paraId="7251C9FC"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Minimum/midgut infection rate</w:t>
            </w:r>
            <w:r w:rsidRPr="00344EF3">
              <w:rPr>
                <w:rFonts w:ascii="Arial" w:hAnsi="Arial" w:cs="Arial"/>
                <w:color w:val="auto"/>
                <w:szCs w:val="20"/>
                <w:vertAlign w:val="superscript"/>
              </w:rPr>
              <w:t xml:space="preserve">1 </w:t>
            </w:r>
            <w:r w:rsidRPr="00344EF3">
              <w:rPr>
                <w:rFonts w:ascii="Arial" w:hAnsi="Arial" w:cs="Arial"/>
                <w:color w:val="auto"/>
                <w:szCs w:val="20"/>
              </w:rPr>
              <w:t>(n=63)</w:t>
            </w:r>
          </w:p>
        </w:tc>
        <w:tc>
          <w:tcPr>
            <w:tcW w:w="1825" w:type="pct"/>
            <w:tcBorders>
              <w:top w:val="single" w:sz="12" w:space="0" w:color="auto"/>
              <w:left w:val="single" w:sz="8" w:space="0" w:color="auto"/>
              <w:bottom w:val="nil"/>
              <w:right w:val="single" w:sz="8" w:space="0" w:color="auto"/>
            </w:tcBorders>
            <w:noWrap/>
            <w:vAlign w:val="center"/>
            <w:hideMark/>
          </w:tcPr>
          <w:p w14:paraId="46BEBC50"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Blood meal </w:t>
            </w:r>
          </w:p>
        </w:tc>
        <w:tc>
          <w:tcPr>
            <w:tcW w:w="597" w:type="pct"/>
            <w:tcBorders>
              <w:top w:val="single" w:sz="12" w:space="0" w:color="auto"/>
              <w:left w:val="single" w:sz="8" w:space="0" w:color="auto"/>
              <w:bottom w:val="nil"/>
              <w:right w:val="nil"/>
            </w:tcBorders>
            <w:noWrap/>
            <w:vAlign w:val="center"/>
            <w:hideMark/>
          </w:tcPr>
          <w:p w14:paraId="1E4B14F8"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55</w:t>
            </w:r>
          </w:p>
        </w:tc>
        <w:tc>
          <w:tcPr>
            <w:tcW w:w="553" w:type="pct"/>
            <w:tcBorders>
              <w:top w:val="single" w:sz="12" w:space="0" w:color="auto"/>
              <w:left w:val="nil"/>
              <w:bottom w:val="nil"/>
              <w:right w:val="single" w:sz="4" w:space="0" w:color="auto"/>
            </w:tcBorders>
            <w:noWrap/>
            <w:vAlign w:val="center"/>
            <w:hideMark/>
          </w:tcPr>
          <w:p w14:paraId="417021A5"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68.8</w:t>
            </w:r>
            <w:r>
              <w:rPr>
                <w:rFonts w:ascii="Arial" w:hAnsi="Arial" w:cs="Arial"/>
                <w:color w:val="auto"/>
                <w:szCs w:val="20"/>
              </w:rPr>
              <w:t xml:space="preserve">% </w:t>
            </w:r>
          </w:p>
        </w:tc>
      </w:tr>
      <w:tr w:rsidR="00296422" w:rsidRPr="00344EF3" w14:paraId="6EFBAFA8" w14:textId="77777777" w:rsidTr="00F74435">
        <w:trPr>
          <w:trHeight w:val="312"/>
        </w:trPr>
        <w:tc>
          <w:tcPr>
            <w:tcW w:w="2025" w:type="pct"/>
            <w:vMerge/>
            <w:tcBorders>
              <w:top w:val="nil"/>
              <w:left w:val="single" w:sz="4" w:space="0" w:color="auto"/>
              <w:bottom w:val="single" w:sz="8" w:space="0" w:color="auto"/>
              <w:right w:val="single" w:sz="8" w:space="0" w:color="auto"/>
            </w:tcBorders>
            <w:vAlign w:val="center"/>
            <w:hideMark/>
          </w:tcPr>
          <w:p w14:paraId="53DC1C65"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bottom w:val="nil"/>
              <w:right w:val="single" w:sz="8" w:space="0" w:color="auto"/>
            </w:tcBorders>
            <w:noWrap/>
            <w:vAlign w:val="center"/>
            <w:hideMark/>
          </w:tcPr>
          <w:p w14:paraId="3E3A43A8"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Vertical </w:t>
            </w:r>
          </w:p>
        </w:tc>
        <w:tc>
          <w:tcPr>
            <w:tcW w:w="597" w:type="pct"/>
            <w:tcBorders>
              <w:top w:val="nil"/>
              <w:left w:val="single" w:sz="8" w:space="0" w:color="auto"/>
              <w:bottom w:val="nil"/>
              <w:right w:val="nil"/>
            </w:tcBorders>
            <w:noWrap/>
            <w:vAlign w:val="center"/>
            <w:hideMark/>
          </w:tcPr>
          <w:p w14:paraId="5C424C43"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28</w:t>
            </w:r>
          </w:p>
        </w:tc>
        <w:tc>
          <w:tcPr>
            <w:tcW w:w="553" w:type="pct"/>
            <w:tcBorders>
              <w:top w:val="nil"/>
              <w:left w:val="nil"/>
              <w:bottom w:val="nil"/>
              <w:right w:val="single" w:sz="4" w:space="0" w:color="auto"/>
            </w:tcBorders>
            <w:noWrap/>
            <w:vAlign w:val="center"/>
            <w:hideMark/>
          </w:tcPr>
          <w:p w14:paraId="76748412"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35.0</w:t>
            </w:r>
            <w:r>
              <w:rPr>
                <w:rFonts w:ascii="Arial" w:hAnsi="Arial" w:cs="Arial"/>
                <w:color w:val="auto"/>
                <w:szCs w:val="20"/>
              </w:rPr>
              <w:t>%</w:t>
            </w:r>
          </w:p>
        </w:tc>
      </w:tr>
      <w:tr w:rsidR="00296422" w:rsidRPr="00344EF3" w14:paraId="28C2450D" w14:textId="77777777" w:rsidTr="00F74435">
        <w:trPr>
          <w:trHeight w:val="312"/>
        </w:trPr>
        <w:tc>
          <w:tcPr>
            <w:tcW w:w="2025" w:type="pct"/>
            <w:vMerge/>
            <w:tcBorders>
              <w:top w:val="nil"/>
              <w:left w:val="single" w:sz="4" w:space="0" w:color="auto"/>
              <w:bottom w:val="single" w:sz="8" w:space="0" w:color="auto"/>
              <w:right w:val="single" w:sz="8" w:space="0" w:color="auto"/>
            </w:tcBorders>
            <w:vAlign w:val="center"/>
            <w:hideMark/>
          </w:tcPr>
          <w:p w14:paraId="488EA94E"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bottom w:val="nil"/>
              <w:right w:val="single" w:sz="8" w:space="0" w:color="auto"/>
            </w:tcBorders>
            <w:noWrap/>
            <w:vAlign w:val="center"/>
            <w:hideMark/>
          </w:tcPr>
          <w:p w14:paraId="2401F71F"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Inoculated (intrathoracically)</w:t>
            </w:r>
            <w:r w:rsidRPr="00344EF3">
              <w:rPr>
                <w:rFonts w:ascii="Arial" w:hAnsi="Arial" w:cs="Arial"/>
                <w:color w:val="auto"/>
                <w:szCs w:val="20"/>
                <w:vertAlign w:val="superscript"/>
              </w:rPr>
              <w:t>2</w:t>
            </w:r>
          </w:p>
        </w:tc>
        <w:tc>
          <w:tcPr>
            <w:tcW w:w="597" w:type="pct"/>
            <w:tcBorders>
              <w:top w:val="nil"/>
              <w:left w:val="single" w:sz="8" w:space="0" w:color="auto"/>
              <w:bottom w:val="nil"/>
              <w:right w:val="nil"/>
            </w:tcBorders>
            <w:noWrap/>
            <w:vAlign w:val="center"/>
            <w:hideMark/>
          </w:tcPr>
          <w:p w14:paraId="7A72154F"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15</w:t>
            </w:r>
          </w:p>
        </w:tc>
        <w:tc>
          <w:tcPr>
            <w:tcW w:w="553" w:type="pct"/>
            <w:tcBorders>
              <w:top w:val="nil"/>
              <w:left w:val="nil"/>
              <w:right w:val="single" w:sz="4" w:space="0" w:color="auto"/>
            </w:tcBorders>
            <w:noWrap/>
            <w:vAlign w:val="center"/>
            <w:hideMark/>
          </w:tcPr>
          <w:p w14:paraId="05A8689F"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18.8</w:t>
            </w:r>
            <w:r>
              <w:rPr>
                <w:rFonts w:ascii="Arial" w:hAnsi="Arial" w:cs="Arial"/>
                <w:color w:val="auto"/>
                <w:szCs w:val="20"/>
              </w:rPr>
              <w:t>%</w:t>
            </w:r>
          </w:p>
        </w:tc>
      </w:tr>
      <w:tr w:rsidR="00296422" w:rsidRPr="00344EF3" w14:paraId="2D929134" w14:textId="77777777" w:rsidTr="00F74435">
        <w:trPr>
          <w:trHeight w:val="312"/>
        </w:trPr>
        <w:tc>
          <w:tcPr>
            <w:tcW w:w="2025" w:type="pct"/>
            <w:vMerge/>
            <w:tcBorders>
              <w:top w:val="nil"/>
              <w:left w:val="single" w:sz="4" w:space="0" w:color="auto"/>
              <w:bottom w:val="single" w:sz="8" w:space="0" w:color="auto"/>
              <w:right w:val="single" w:sz="8" w:space="0" w:color="auto"/>
            </w:tcBorders>
            <w:vAlign w:val="center"/>
            <w:hideMark/>
          </w:tcPr>
          <w:p w14:paraId="3FDFBA6C"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bottom w:val="single" w:sz="8" w:space="0" w:color="auto"/>
              <w:right w:val="single" w:sz="8" w:space="0" w:color="auto"/>
            </w:tcBorders>
            <w:noWrap/>
            <w:vAlign w:val="center"/>
            <w:hideMark/>
          </w:tcPr>
          <w:p w14:paraId="04FF8BA4"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Venereal </w:t>
            </w:r>
          </w:p>
        </w:tc>
        <w:tc>
          <w:tcPr>
            <w:tcW w:w="597" w:type="pct"/>
            <w:tcBorders>
              <w:top w:val="nil"/>
              <w:left w:val="single" w:sz="8" w:space="0" w:color="auto"/>
              <w:bottom w:val="single" w:sz="8" w:space="0" w:color="auto"/>
              <w:right w:val="nil"/>
            </w:tcBorders>
            <w:noWrap/>
            <w:vAlign w:val="center"/>
            <w:hideMark/>
          </w:tcPr>
          <w:p w14:paraId="5A9CD437"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6</w:t>
            </w:r>
          </w:p>
        </w:tc>
        <w:tc>
          <w:tcPr>
            <w:tcW w:w="553" w:type="pct"/>
            <w:tcBorders>
              <w:top w:val="nil"/>
              <w:left w:val="nil"/>
              <w:bottom w:val="single" w:sz="8" w:space="0" w:color="auto"/>
              <w:right w:val="single" w:sz="4" w:space="0" w:color="auto"/>
            </w:tcBorders>
            <w:noWrap/>
            <w:vAlign w:val="center"/>
            <w:hideMark/>
          </w:tcPr>
          <w:p w14:paraId="4D862051"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7.5</w:t>
            </w:r>
            <w:r>
              <w:rPr>
                <w:rFonts w:ascii="Arial" w:hAnsi="Arial" w:cs="Arial"/>
                <w:color w:val="auto"/>
                <w:szCs w:val="20"/>
              </w:rPr>
              <w:t>%</w:t>
            </w:r>
          </w:p>
        </w:tc>
      </w:tr>
      <w:tr w:rsidR="00296422" w:rsidRPr="00344EF3" w14:paraId="597D6905" w14:textId="77777777" w:rsidTr="00F74435">
        <w:trPr>
          <w:trHeight w:val="312"/>
        </w:trPr>
        <w:tc>
          <w:tcPr>
            <w:tcW w:w="2025" w:type="pct"/>
            <w:vMerge w:val="restart"/>
            <w:tcBorders>
              <w:top w:val="single" w:sz="8" w:space="0" w:color="auto"/>
              <w:left w:val="single" w:sz="4" w:space="0" w:color="auto"/>
              <w:bottom w:val="single" w:sz="8" w:space="0" w:color="auto"/>
              <w:right w:val="single" w:sz="8" w:space="0" w:color="auto"/>
            </w:tcBorders>
            <w:noWrap/>
            <w:vAlign w:val="center"/>
            <w:hideMark/>
          </w:tcPr>
          <w:p w14:paraId="6AD94032"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Dissemination rate</w:t>
            </w:r>
            <w:r w:rsidRPr="00344EF3">
              <w:rPr>
                <w:rFonts w:ascii="Arial" w:hAnsi="Arial" w:cs="Arial"/>
                <w:color w:val="auto"/>
                <w:szCs w:val="20"/>
                <w:vertAlign w:val="superscript"/>
              </w:rPr>
              <w:t>3</w:t>
            </w:r>
            <w:r w:rsidRPr="00344EF3">
              <w:rPr>
                <w:rFonts w:ascii="Arial" w:hAnsi="Arial" w:cs="Arial"/>
                <w:color w:val="auto"/>
                <w:szCs w:val="20"/>
              </w:rPr>
              <w:t xml:space="preserve"> (n=28)</w:t>
            </w:r>
          </w:p>
        </w:tc>
        <w:tc>
          <w:tcPr>
            <w:tcW w:w="1825" w:type="pct"/>
            <w:tcBorders>
              <w:top w:val="single" w:sz="8" w:space="0" w:color="auto"/>
              <w:left w:val="single" w:sz="8" w:space="0" w:color="auto"/>
              <w:bottom w:val="nil"/>
              <w:right w:val="single" w:sz="8" w:space="0" w:color="auto"/>
            </w:tcBorders>
            <w:noWrap/>
            <w:vAlign w:val="center"/>
            <w:hideMark/>
          </w:tcPr>
          <w:p w14:paraId="2B80A2DF"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Blood meal </w:t>
            </w:r>
          </w:p>
        </w:tc>
        <w:tc>
          <w:tcPr>
            <w:tcW w:w="597" w:type="pct"/>
            <w:tcBorders>
              <w:top w:val="single" w:sz="8" w:space="0" w:color="auto"/>
              <w:left w:val="single" w:sz="8" w:space="0" w:color="auto"/>
              <w:bottom w:val="nil"/>
              <w:right w:val="nil"/>
            </w:tcBorders>
            <w:noWrap/>
            <w:vAlign w:val="center"/>
            <w:hideMark/>
          </w:tcPr>
          <w:p w14:paraId="00F4FD49"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26</w:t>
            </w:r>
          </w:p>
        </w:tc>
        <w:tc>
          <w:tcPr>
            <w:tcW w:w="553" w:type="pct"/>
            <w:tcBorders>
              <w:top w:val="single" w:sz="8" w:space="0" w:color="auto"/>
              <w:left w:val="nil"/>
              <w:bottom w:val="nil"/>
              <w:right w:val="single" w:sz="4" w:space="0" w:color="auto"/>
            </w:tcBorders>
            <w:noWrap/>
            <w:vAlign w:val="center"/>
            <w:hideMark/>
          </w:tcPr>
          <w:p w14:paraId="51A59CCE"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32.5</w:t>
            </w:r>
            <w:r>
              <w:rPr>
                <w:rFonts w:ascii="Arial" w:hAnsi="Arial" w:cs="Arial"/>
                <w:color w:val="auto"/>
                <w:szCs w:val="20"/>
              </w:rPr>
              <w:t>%</w:t>
            </w:r>
          </w:p>
        </w:tc>
      </w:tr>
      <w:tr w:rsidR="00296422" w:rsidRPr="00344EF3" w14:paraId="04431533" w14:textId="77777777" w:rsidTr="00F74435">
        <w:trPr>
          <w:trHeight w:val="312"/>
        </w:trPr>
        <w:tc>
          <w:tcPr>
            <w:tcW w:w="2025" w:type="pct"/>
            <w:vMerge/>
            <w:tcBorders>
              <w:top w:val="nil"/>
              <w:left w:val="single" w:sz="4" w:space="0" w:color="auto"/>
              <w:bottom w:val="single" w:sz="8" w:space="0" w:color="auto"/>
              <w:right w:val="single" w:sz="8" w:space="0" w:color="auto"/>
            </w:tcBorders>
            <w:vAlign w:val="center"/>
            <w:hideMark/>
          </w:tcPr>
          <w:p w14:paraId="3B32D67C"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bottom w:val="nil"/>
              <w:right w:val="single" w:sz="8" w:space="0" w:color="auto"/>
            </w:tcBorders>
            <w:noWrap/>
            <w:vAlign w:val="center"/>
            <w:hideMark/>
          </w:tcPr>
          <w:p w14:paraId="285B1B94"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Vertical </w:t>
            </w:r>
          </w:p>
        </w:tc>
        <w:tc>
          <w:tcPr>
            <w:tcW w:w="597" w:type="pct"/>
            <w:tcBorders>
              <w:top w:val="nil"/>
              <w:left w:val="single" w:sz="8" w:space="0" w:color="auto"/>
              <w:bottom w:val="nil"/>
              <w:right w:val="nil"/>
            </w:tcBorders>
            <w:noWrap/>
            <w:vAlign w:val="center"/>
            <w:hideMark/>
          </w:tcPr>
          <w:p w14:paraId="4A3DD003"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8</w:t>
            </w:r>
          </w:p>
        </w:tc>
        <w:tc>
          <w:tcPr>
            <w:tcW w:w="553" w:type="pct"/>
            <w:tcBorders>
              <w:top w:val="nil"/>
              <w:left w:val="nil"/>
              <w:bottom w:val="nil"/>
              <w:right w:val="single" w:sz="4" w:space="0" w:color="auto"/>
            </w:tcBorders>
            <w:noWrap/>
            <w:vAlign w:val="center"/>
            <w:hideMark/>
          </w:tcPr>
          <w:p w14:paraId="4061D55D"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10.0</w:t>
            </w:r>
            <w:r>
              <w:rPr>
                <w:rFonts w:ascii="Arial" w:hAnsi="Arial" w:cs="Arial"/>
                <w:color w:val="auto"/>
                <w:szCs w:val="20"/>
              </w:rPr>
              <w:t>%</w:t>
            </w:r>
          </w:p>
        </w:tc>
      </w:tr>
      <w:tr w:rsidR="00296422" w:rsidRPr="00344EF3" w14:paraId="59592BE3" w14:textId="77777777" w:rsidTr="00F74435">
        <w:trPr>
          <w:trHeight w:val="312"/>
        </w:trPr>
        <w:tc>
          <w:tcPr>
            <w:tcW w:w="2025" w:type="pct"/>
            <w:vMerge/>
            <w:tcBorders>
              <w:top w:val="nil"/>
              <w:left w:val="single" w:sz="4" w:space="0" w:color="auto"/>
              <w:bottom w:val="single" w:sz="8" w:space="0" w:color="auto"/>
              <w:right w:val="single" w:sz="8" w:space="0" w:color="auto"/>
            </w:tcBorders>
            <w:vAlign w:val="center"/>
            <w:hideMark/>
          </w:tcPr>
          <w:p w14:paraId="1C90F2C9"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bottom w:val="nil"/>
              <w:right w:val="single" w:sz="8" w:space="0" w:color="auto"/>
            </w:tcBorders>
            <w:noWrap/>
            <w:vAlign w:val="center"/>
            <w:hideMark/>
          </w:tcPr>
          <w:p w14:paraId="7FBED7C4"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Inoculated (intrathoracically) </w:t>
            </w:r>
          </w:p>
        </w:tc>
        <w:tc>
          <w:tcPr>
            <w:tcW w:w="597" w:type="pct"/>
            <w:tcBorders>
              <w:top w:val="nil"/>
              <w:left w:val="single" w:sz="8" w:space="0" w:color="auto"/>
              <w:bottom w:val="nil"/>
              <w:right w:val="nil"/>
            </w:tcBorders>
            <w:noWrap/>
            <w:vAlign w:val="center"/>
            <w:hideMark/>
          </w:tcPr>
          <w:p w14:paraId="576876BC"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3</w:t>
            </w:r>
          </w:p>
        </w:tc>
        <w:tc>
          <w:tcPr>
            <w:tcW w:w="553" w:type="pct"/>
            <w:tcBorders>
              <w:top w:val="nil"/>
              <w:left w:val="nil"/>
              <w:right w:val="single" w:sz="4" w:space="0" w:color="auto"/>
            </w:tcBorders>
            <w:noWrap/>
            <w:vAlign w:val="center"/>
            <w:hideMark/>
          </w:tcPr>
          <w:p w14:paraId="5D9FDFCA"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3.8</w:t>
            </w:r>
            <w:r>
              <w:rPr>
                <w:rFonts w:ascii="Arial" w:hAnsi="Arial" w:cs="Arial"/>
                <w:color w:val="auto"/>
                <w:szCs w:val="20"/>
              </w:rPr>
              <w:t>%</w:t>
            </w:r>
          </w:p>
        </w:tc>
      </w:tr>
      <w:tr w:rsidR="00296422" w:rsidRPr="00344EF3" w14:paraId="41484DB5" w14:textId="77777777" w:rsidTr="00F74435">
        <w:trPr>
          <w:trHeight w:val="312"/>
        </w:trPr>
        <w:tc>
          <w:tcPr>
            <w:tcW w:w="2025" w:type="pct"/>
            <w:vMerge/>
            <w:tcBorders>
              <w:top w:val="nil"/>
              <w:left w:val="single" w:sz="4" w:space="0" w:color="auto"/>
              <w:bottom w:val="single" w:sz="8" w:space="0" w:color="auto"/>
              <w:right w:val="single" w:sz="8" w:space="0" w:color="auto"/>
            </w:tcBorders>
            <w:vAlign w:val="center"/>
            <w:hideMark/>
          </w:tcPr>
          <w:p w14:paraId="4CF585B2"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bottom w:val="single" w:sz="8" w:space="0" w:color="auto"/>
              <w:right w:val="single" w:sz="8" w:space="0" w:color="auto"/>
            </w:tcBorders>
            <w:noWrap/>
            <w:vAlign w:val="center"/>
            <w:hideMark/>
          </w:tcPr>
          <w:p w14:paraId="0216DC87"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Venereal </w:t>
            </w:r>
          </w:p>
        </w:tc>
        <w:tc>
          <w:tcPr>
            <w:tcW w:w="597" w:type="pct"/>
            <w:tcBorders>
              <w:top w:val="nil"/>
              <w:left w:val="single" w:sz="8" w:space="0" w:color="auto"/>
              <w:bottom w:val="single" w:sz="8" w:space="0" w:color="auto"/>
              <w:right w:val="nil"/>
            </w:tcBorders>
            <w:noWrap/>
            <w:vAlign w:val="center"/>
            <w:hideMark/>
          </w:tcPr>
          <w:p w14:paraId="4216D8DF"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2</w:t>
            </w:r>
          </w:p>
        </w:tc>
        <w:tc>
          <w:tcPr>
            <w:tcW w:w="553" w:type="pct"/>
            <w:tcBorders>
              <w:top w:val="nil"/>
              <w:left w:val="nil"/>
              <w:bottom w:val="single" w:sz="8" w:space="0" w:color="auto"/>
              <w:right w:val="single" w:sz="4" w:space="0" w:color="auto"/>
            </w:tcBorders>
            <w:noWrap/>
            <w:vAlign w:val="center"/>
            <w:hideMark/>
          </w:tcPr>
          <w:p w14:paraId="018AB4D7"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2.5</w:t>
            </w:r>
            <w:r>
              <w:rPr>
                <w:rFonts w:ascii="Arial" w:hAnsi="Arial" w:cs="Arial"/>
                <w:color w:val="auto"/>
                <w:szCs w:val="20"/>
              </w:rPr>
              <w:t>%</w:t>
            </w:r>
          </w:p>
        </w:tc>
      </w:tr>
      <w:tr w:rsidR="00296422" w:rsidRPr="00344EF3" w14:paraId="3AA4744F" w14:textId="77777777" w:rsidTr="00F74435">
        <w:trPr>
          <w:trHeight w:val="312"/>
        </w:trPr>
        <w:tc>
          <w:tcPr>
            <w:tcW w:w="2025" w:type="pct"/>
            <w:vMerge w:val="restart"/>
            <w:tcBorders>
              <w:top w:val="single" w:sz="8" w:space="0" w:color="auto"/>
              <w:left w:val="single" w:sz="4" w:space="0" w:color="auto"/>
              <w:bottom w:val="single" w:sz="8" w:space="0" w:color="auto"/>
              <w:right w:val="single" w:sz="8" w:space="0" w:color="auto"/>
            </w:tcBorders>
            <w:noWrap/>
            <w:vAlign w:val="center"/>
            <w:hideMark/>
          </w:tcPr>
          <w:p w14:paraId="0DD9FC0A"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Transmission rate</w:t>
            </w:r>
            <w:r w:rsidRPr="00344EF3">
              <w:rPr>
                <w:rFonts w:ascii="Arial" w:hAnsi="Arial" w:cs="Arial"/>
                <w:color w:val="auto"/>
                <w:szCs w:val="20"/>
                <w:vertAlign w:val="superscript"/>
              </w:rPr>
              <w:t>4</w:t>
            </w:r>
            <w:r w:rsidRPr="00344EF3">
              <w:rPr>
                <w:rFonts w:ascii="Arial" w:hAnsi="Arial" w:cs="Arial"/>
                <w:color w:val="auto"/>
                <w:szCs w:val="20"/>
              </w:rPr>
              <w:t xml:space="preserve"> (n=42)</w:t>
            </w:r>
          </w:p>
        </w:tc>
        <w:tc>
          <w:tcPr>
            <w:tcW w:w="1825" w:type="pct"/>
            <w:tcBorders>
              <w:top w:val="single" w:sz="8" w:space="0" w:color="auto"/>
              <w:left w:val="single" w:sz="8" w:space="0" w:color="auto"/>
              <w:bottom w:val="nil"/>
              <w:right w:val="single" w:sz="8" w:space="0" w:color="auto"/>
            </w:tcBorders>
            <w:noWrap/>
            <w:vAlign w:val="center"/>
            <w:hideMark/>
          </w:tcPr>
          <w:p w14:paraId="7EA6BE0E"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Blood meal</w:t>
            </w:r>
          </w:p>
        </w:tc>
        <w:tc>
          <w:tcPr>
            <w:tcW w:w="597" w:type="pct"/>
            <w:tcBorders>
              <w:top w:val="single" w:sz="8" w:space="0" w:color="auto"/>
              <w:left w:val="single" w:sz="8" w:space="0" w:color="auto"/>
              <w:bottom w:val="nil"/>
              <w:right w:val="nil"/>
            </w:tcBorders>
            <w:noWrap/>
            <w:vAlign w:val="center"/>
            <w:hideMark/>
          </w:tcPr>
          <w:p w14:paraId="5DD628A7"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37</w:t>
            </w:r>
          </w:p>
        </w:tc>
        <w:tc>
          <w:tcPr>
            <w:tcW w:w="553" w:type="pct"/>
            <w:tcBorders>
              <w:top w:val="single" w:sz="8" w:space="0" w:color="auto"/>
              <w:left w:val="nil"/>
              <w:bottom w:val="nil"/>
              <w:right w:val="single" w:sz="4" w:space="0" w:color="auto"/>
            </w:tcBorders>
            <w:noWrap/>
            <w:vAlign w:val="center"/>
            <w:hideMark/>
          </w:tcPr>
          <w:p w14:paraId="7BE27B63"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46.3</w:t>
            </w:r>
            <w:r>
              <w:rPr>
                <w:rFonts w:ascii="Arial" w:hAnsi="Arial" w:cs="Arial"/>
                <w:color w:val="auto"/>
                <w:szCs w:val="20"/>
              </w:rPr>
              <w:t>%</w:t>
            </w:r>
          </w:p>
        </w:tc>
      </w:tr>
      <w:tr w:rsidR="00296422" w:rsidRPr="00344EF3" w14:paraId="45D003DD" w14:textId="77777777" w:rsidTr="00F74435">
        <w:trPr>
          <w:trHeight w:val="312"/>
        </w:trPr>
        <w:tc>
          <w:tcPr>
            <w:tcW w:w="2025" w:type="pct"/>
            <w:vMerge/>
            <w:tcBorders>
              <w:top w:val="nil"/>
              <w:left w:val="single" w:sz="4" w:space="0" w:color="auto"/>
              <w:bottom w:val="single" w:sz="8" w:space="0" w:color="auto"/>
              <w:right w:val="single" w:sz="8" w:space="0" w:color="auto"/>
            </w:tcBorders>
            <w:vAlign w:val="center"/>
            <w:hideMark/>
          </w:tcPr>
          <w:p w14:paraId="520ED164"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bottom w:val="nil"/>
              <w:right w:val="single" w:sz="8" w:space="0" w:color="auto"/>
            </w:tcBorders>
            <w:noWrap/>
            <w:vAlign w:val="center"/>
            <w:hideMark/>
          </w:tcPr>
          <w:p w14:paraId="1D83C93D"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Vertical </w:t>
            </w:r>
          </w:p>
        </w:tc>
        <w:tc>
          <w:tcPr>
            <w:tcW w:w="597" w:type="pct"/>
            <w:tcBorders>
              <w:top w:val="nil"/>
              <w:left w:val="single" w:sz="8" w:space="0" w:color="auto"/>
              <w:bottom w:val="nil"/>
              <w:right w:val="nil"/>
            </w:tcBorders>
            <w:noWrap/>
            <w:vAlign w:val="center"/>
            <w:hideMark/>
          </w:tcPr>
          <w:p w14:paraId="63CBEFD1"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16</w:t>
            </w:r>
          </w:p>
        </w:tc>
        <w:tc>
          <w:tcPr>
            <w:tcW w:w="553" w:type="pct"/>
            <w:tcBorders>
              <w:top w:val="nil"/>
              <w:left w:val="nil"/>
              <w:bottom w:val="nil"/>
              <w:right w:val="single" w:sz="4" w:space="0" w:color="auto"/>
            </w:tcBorders>
            <w:noWrap/>
            <w:vAlign w:val="center"/>
            <w:hideMark/>
          </w:tcPr>
          <w:p w14:paraId="21BC09C8"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20.0</w:t>
            </w:r>
            <w:r>
              <w:rPr>
                <w:rFonts w:ascii="Arial" w:hAnsi="Arial" w:cs="Arial"/>
                <w:color w:val="auto"/>
                <w:szCs w:val="20"/>
              </w:rPr>
              <w:t>%</w:t>
            </w:r>
          </w:p>
        </w:tc>
      </w:tr>
      <w:tr w:rsidR="00296422" w:rsidRPr="00344EF3" w14:paraId="6EEC8017" w14:textId="77777777" w:rsidTr="00F74435">
        <w:trPr>
          <w:trHeight w:val="312"/>
        </w:trPr>
        <w:tc>
          <w:tcPr>
            <w:tcW w:w="2025" w:type="pct"/>
            <w:vMerge/>
            <w:tcBorders>
              <w:top w:val="nil"/>
              <w:left w:val="single" w:sz="4" w:space="0" w:color="auto"/>
              <w:bottom w:val="single" w:sz="8" w:space="0" w:color="auto"/>
              <w:right w:val="single" w:sz="8" w:space="0" w:color="auto"/>
            </w:tcBorders>
            <w:vAlign w:val="center"/>
            <w:hideMark/>
          </w:tcPr>
          <w:p w14:paraId="583116B1"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bottom w:val="nil"/>
              <w:right w:val="single" w:sz="8" w:space="0" w:color="auto"/>
            </w:tcBorders>
            <w:noWrap/>
            <w:vAlign w:val="center"/>
            <w:hideMark/>
          </w:tcPr>
          <w:p w14:paraId="6E40633C"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Inoculated (intrathoracically)</w:t>
            </w:r>
            <w:r w:rsidRPr="00344EF3">
              <w:rPr>
                <w:rFonts w:ascii="Arial" w:hAnsi="Arial" w:cs="Arial"/>
                <w:color w:val="auto"/>
                <w:szCs w:val="20"/>
                <w:vertAlign w:val="superscript"/>
              </w:rPr>
              <w:t>2</w:t>
            </w:r>
          </w:p>
        </w:tc>
        <w:tc>
          <w:tcPr>
            <w:tcW w:w="597" w:type="pct"/>
            <w:tcBorders>
              <w:top w:val="nil"/>
              <w:left w:val="single" w:sz="8" w:space="0" w:color="auto"/>
              <w:bottom w:val="nil"/>
              <w:right w:val="nil"/>
            </w:tcBorders>
            <w:noWrap/>
            <w:vAlign w:val="center"/>
            <w:hideMark/>
          </w:tcPr>
          <w:p w14:paraId="372BD3F5"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11</w:t>
            </w:r>
          </w:p>
        </w:tc>
        <w:tc>
          <w:tcPr>
            <w:tcW w:w="553" w:type="pct"/>
            <w:tcBorders>
              <w:top w:val="nil"/>
              <w:left w:val="nil"/>
              <w:right w:val="single" w:sz="4" w:space="0" w:color="auto"/>
            </w:tcBorders>
            <w:noWrap/>
            <w:vAlign w:val="center"/>
            <w:hideMark/>
          </w:tcPr>
          <w:p w14:paraId="276F2BB5"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13.8</w:t>
            </w:r>
            <w:r>
              <w:rPr>
                <w:rFonts w:ascii="Arial" w:hAnsi="Arial" w:cs="Arial"/>
                <w:color w:val="auto"/>
                <w:szCs w:val="20"/>
              </w:rPr>
              <w:t>%</w:t>
            </w:r>
          </w:p>
        </w:tc>
      </w:tr>
      <w:tr w:rsidR="00296422" w:rsidRPr="00344EF3" w14:paraId="29E42BD2" w14:textId="77777777" w:rsidTr="00F74435">
        <w:trPr>
          <w:trHeight w:val="312"/>
        </w:trPr>
        <w:tc>
          <w:tcPr>
            <w:tcW w:w="2025" w:type="pct"/>
            <w:vMerge/>
            <w:tcBorders>
              <w:top w:val="nil"/>
              <w:left w:val="single" w:sz="4" w:space="0" w:color="auto"/>
              <w:bottom w:val="single" w:sz="8" w:space="0" w:color="auto"/>
              <w:right w:val="single" w:sz="8" w:space="0" w:color="auto"/>
            </w:tcBorders>
            <w:vAlign w:val="center"/>
            <w:hideMark/>
          </w:tcPr>
          <w:p w14:paraId="01FADB2F"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bottom w:val="single" w:sz="8" w:space="0" w:color="auto"/>
              <w:right w:val="single" w:sz="8" w:space="0" w:color="auto"/>
            </w:tcBorders>
            <w:noWrap/>
            <w:vAlign w:val="center"/>
            <w:hideMark/>
          </w:tcPr>
          <w:p w14:paraId="0FB7520D"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Venereal </w:t>
            </w:r>
          </w:p>
        </w:tc>
        <w:tc>
          <w:tcPr>
            <w:tcW w:w="597" w:type="pct"/>
            <w:tcBorders>
              <w:top w:val="nil"/>
              <w:left w:val="single" w:sz="8" w:space="0" w:color="auto"/>
              <w:bottom w:val="single" w:sz="8" w:space="0" w:color="auto"/>
              <w:right w:val="nil"/>
            </w:tcBorders>
            <w:noWrap/>
            <w:vAlign w:val="center"/>
            <w:hideMark/>
          </w:tcPr>
          <w:p w14:paraId="06D36424"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6</w:t>
            </w:r>
          </w:p>
        </w:tc>
        <w:tc>
          <w:tcPr>
            <w:tcW w:w="553" w:type="pct"/>
            <w:tcBorders>
              <w:top w:val="nil"/>
              <w:left w:val="nil"/>
              <w:bottom w:val="single" w:sz="8" w:space="0" w:color="auto"/>
              <w:right w:val="single" w:sz="4" w:space="0" w:color="auto"/>
            </w:tcBorders>
            <w:noWrap/>
            <w:vAlign w:val="center"/>
            <w:hideMark/>
          </w:tcPr>
          <w:p w14:paraId="76B57205"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7.5</w:t>
            </w:r>
            <w:r>
              <w:rPr>
                <w:rFonts w:ascii="Arial" w:hAnsi="Arial" w:cs="Arial"/>
                <w:color w:val="auto"/>
                <w:szCs w:val="20"/>
              </w:rPr>
              <w:t>%</w:t>
            </w:r>
          </w:p>
        </w:tc>
      </w:tr>
      <w:tr w:rsidR="00296422" w:rsidRPr="00344EF3" w14:paraId="591284A0" w14:textId="77777777" w:rsidTr="00F74435">
        <w:trPr>
          <w:trHeight w:val="312"/>
        </w:trPr>
        <w:tc>
          <w:tcPr>
            <w:tcW w:w="2025" w:type="pct"/>
            <w:vMerge w:val="restart"/>
            <w:tcBorders>
              <w:top w:val="single" w:sz="8" w:space="0" w:color="auto"/>
              <w:left w:val="single" w:sz="4" w:space="0" w:color="auto"/>
              <w:bottom w:val="single" w:sz="8" w:space="0" w:color="auto"/>
              <w:right w:val="single" w:sz="8" w:space="0" w:color="auto"/>
            </w:tcBorders>
            <w:noWrap/>
            <w:vAlign w:val="center"/>
            <w:hideMark/>
          </w:tcPr>
          <w:p w14:paraId="3171D076"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Impact of genetics/genetic changes (n=14)</w:t>
            </w:r>
          </w:p>
        </w:tc>
        <w:tc>
          <w:tcPr>
            <w:tcW w:w="1825" w:type="pct"/>
            <w:tcBorders>
              <w:top w:val="single" w:sz="8" w:space="0" w:color="auto"/>
              <w:left w:val="single" w:sz="8" w:space="0" w:color="auto"/>
              <w:bottom w:val="nil"/>
              <w:right w:val="single" w:sz="8" w:space="0" w:color="auto"/>
            </w:tcBorders>
            <w:noWrap/>
            <w:vAlign w:val="center"/>
            <w:hideMark/>
          </w:tcPr>
          <w:p w14:paraId="7657090B"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Blood meal </w:t>
            </w:r>
          </w:p>
        </w:tc>
        <w:tc>
          <w:tcPr>
            <w:tcW w:w="597" w:type="pct"/>
            <w:tcBorders>
              <w:top w:val="single" w:sz="8" w:space="0" w:color="auto"/>
              <w:left w:val="single" w:sz="8" w:space="0" w:color="auto"/>
              <w:bottom w:val="nil"/>
              <w:right w:val="nil"/>
            </w:tcBorders>
            <w:noWrap/>
            <w:vAlign w:val="center"/>
            <w:hideMark/>
          </w:tcPr>
          <w:p w14:paraId="0402E475"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13</w:t>
            </w:r>
          </w:p>
        </w:tc>
        <w:tc>
          <w:tcPr>
            <w:tcW w:w="553" w:type="pct"/>
            <w:tcBorders>
              <w:top w:val="single" w:sz="8" w:space="0" w:color="auto"/>
              <w:left w:val="nil"/>
              <w:bottom w:val="nil"/>
              <w:right w:val="single" w:sz="4" w:space="0" w:color="auto"/>
            </w:tcBorders>
            <w:noWrap/>
            <w:vAlign w:val="center"/>
            <w:hideMark/>
          </w:tcPr>
          <w:p w14:paraId="7E0320E9"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16.3</w:t>
            </w:r>
            <w:r>
              <w:rPr>
                <w:rFonts w:ascii="Arial" w:hAnsi="Arial" w:cs="Arial"/>
                <w:color w:val="auto"/>
                <w:szCs w:val="20"/>
              </w:rPr>
              <w:t>%</w:t>
            </w:r>
          </w:p>
        </w:tc>
      </w:tr>
      <w:tr w:rsidR="00296422" w:rsidRPr="00344EF3" w14:paraId="70D42AA9" w14:textId="77777777" w:rsidTr="00F74435">
        <w:trPr>
          <w:trHeight w:val="312"/>
        </w:trPr>
        <w:tc>
          <w:tcPr>
            <w:tcW w:w="2025" w:type="pct"/>
            <w:vMerge/>
            <w:tcBorders>
              <w:top w:val="nil"/>
              <w:left w:val="single" w:sz="4" w:space="0" w:color="auto"/>
              <w:bottom w:val="single" w:sz="8" w:space="0" w:color="auto"/>
              <w:right w:val="single" w:sz="8" w:space="0" w:color="auto"/>
            </w:tcBorders>
            <w:vAlign w:val="center"/>
            <w:hideMark/>
          </w:tcPr>
          <w:p w14:paraId="3676E33D"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bottom w:val="nil"/>
              <w:right w:val="single" w:sz="8" w:space="0" w:color="auto"/>
            </w:tcBorders>
            <w:noWrap/>
            <w:vAlign w:val="center"/>
            <w:hideMark/>
          </w:tcPr>
          <w:p w14:paraId="09F87155"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Vertical </w:t>
            </w:r>
          </w:p>
        </w:tc>
        <w:tc>
          <w:tcPr>
            <w:tcW w:w="597" w:type="pct"/>
            <w:tcBorders>
              <w:top w:val="nil"/>
              <w:left w:val="single" w:sz="8" w:space="0" w:color="auto"/>
              <w:bottom w:val="nil"/>
              <w:right w:val="nil"/>
            </w:tcBorders>
            <w:noWrap/>
            <w:vAlign w:val="center"/>
            <w:hideMark/>
          </w:tcPr>
          <w:p w14:paraId="1B207903"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8</w:t>
            </w:r>
          </w:p>
        </w:tc>
        <w:tc>
          <w:tcPr>
            <w:tcW w:w="553" w:type="pct"/>
            <w:tcBorders>
              <w:top w:val="nil"/>
              <w:left w:val="nil"/>
              <w:right w:val="single" w:sz="4" w:space="0" w:color="auto"/>
            </w:tcBorders>
            <w:noWrap/>
            <w:vAlign w:val="center"/>
            <w:hideMark/>
          </w:tcPr>
          <w:p w14:paraId="47CF253B"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10.0</w:t>
            </w:r>
            <w:r>
              <w:rPr>
                <w:rFonts w:ascii="Arial" w:hAnsi="Arial" w:cs="Arial"/>
                <w:color w:val="auto"/>
                <w:szCs w:val="20"/>
              </w:rPr>
              <w:t>%</w:t>
            </w:r>
          </w:p>
        </w:tc>
      </w:tr>
      <w:tr w:rsidR="00296422" w:rsidRPr="00344EF3" w14:paraId="593C5D54" w14:textId="77777777" w:rsidTr="00F74435">
        <w:trPr>
          <w:trHeight w:val="312"/>
        </w:trPr>
        <w:tc>
          <w:tcPr>
            <w:tcW w:w="2025" w:type="pct"/>
            <w:vMerge/>
            <w:tcBorders>
              <w:top w:val="nil"/>
              <w:left w:val="single" w:sz="4" w:space="0" w:color="auto"/>
              <w:bottom w:val="single" w:sz="8" w:space="0" w:color="auto"/>
              <w:right w:val="single" w:sz="8" w:space="0" w:color="auto"/>
            </w:tcBorders>
            <w:vAlign w:val="center"/>
            <w:hideMark/>
          </w:tcPr>
          <w:p w14:paraId="16759A9F"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bottom w:val="single" w:sz="8" w:space="0" w:color="auto"/>
              <w:right w:val="single" w:sz="8" w:space="0" w:color="auto"/>
            </w:tcBorders>
            <w:noWrap/>
            <w:vAlign w:val="center"/>
            <w:hideMark/>
          </w:tcPr>
          <w:p w14:paraId="38B97797"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Inoculated (intrathoracically) </w:t>
            </w:r>
          </w:p>
        </w:tc>
        <w:tc>
          <w:tcPr>
            <w:tcW w:w="597" w:type="pct"/>
            <w:tcBorders>
              <w:top w:val="nil"/>
              <w:left w:val="single" w:sz="8" w:space="0" w:color="auto"/>
              <w:bottom w:val="single" w:sz="8" w:space="0" w:color="auto"/>
              <w:right w:val="nil"/>
            </w:tcBorders>
            <w:noWrap/>
            <w:vAlign w:val="center"/>
            <w:hideMark/>
          </w:tcPr>
          <w:p w14:paraId="3E2DADAD"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4</w:t>
            </w:r>
          </w:p>
        </w:tc>
        <w:tc>
          <w:tcPr>
            <w:tcW w:w="553" w:type="pct"/>
            <w:tcBorders>
              <w:top w:val="nil"/>
              <w:left w:val="nil"/>
              <w:bottom w:val="single" w:sz="8" w:space="0" w:color="auto"/>
              <w:right w:val="single" w:sz="4" w:space="0" w:color="auto"/>
            </w:tcBorders>
            <w:noWrap/>
            <w:vAlign w:val="center"/>
            <w:hideMark/>
          </w:tcPr>
          <w:p w14:paraId="796CAD2C"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5.0</w:t>
            </w:r>
            <w:r>
              <w:rPr>
                <w:rFonts w:ascii="Arial" w:hAnsi="Arial" w:cs="Arial"/>
                <w:color w:val="auto"/>
                <w:szCs w:val="20"/>
              </w:rPr>
              <w:t>%</w:t>
            </w:r>
          </w:p>
        </w:tc>
      </w:tr>
      <w:tr w:rsidR="00296422" w:rsidRPr="00344EF3" w14:paraId="0A34BC3D" w14:textId="77777777" w:rsidTr="00F74435">
        <w:trPr>
          <w:trHeight w:val="312"/>
        </w:trPr>
        <w:tc>
          <w:tcPr>
            <w:tcW w:w="2025" w:type="pct"/>
            <w:vMerge w:val="restart"/>
            <w:tcBorders>
              <w:top w:val="single" w:sz="8" w:space="0" w:color="auto"/>
              <w:left w:val="single" w:sz="4" w:space="0" w:color="auto"/>
              <w:bottom w:val="single" w:sz="8" w:space="0" w:color="auto"/>
              <w:right w:val="single" w:sz="8" w:space="0" w:color="auto"/>
            </w:tcBorders>
            <w:noWrap/>
            <w:vAlign w:val="center"/>
            <w:hideMark/>
          </w:tcPr>
          <w:p w14:paraId="7BD55261"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Impact on mosquito reproduction (n=8) </w:t>
            </w:r>
          </w:p>
        </w:tc>
        <w:tc>
          <w:tcPr>
            <w:tcW w:w="1825" w:type="pct"/>
            <w:tcBorders>
              <w:top w:val="single" w:sz="8" w:space="0" w:color="auto"/>
              <w:left w:val="single" w:sz="8" w:space="0" w:color="auto"/>
              <w:bottom w:val="nil"/>
              <w:right w:val="single" w:sz="8" w:space="0" w:color="auto"/>
            </w:tcBorders>
            <w:noWrap/>
            <w:vAlign w:val="center"/>
            <w:hideMark/>
          </w:tcPr>
          <w:p w14:paraId="41C63E89"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Blood meal </w:t>
            </w:r>
          </w:p>
        </w:tc>
        <w:tc>
          <w:tcPr>
            <w:tcW w:w="597" w:type="pct"/>
            <w:tcBorders>
              <w:top w:val="single" w:sz="8" w:space="0" w:color="auto"/>
              <w:left w:val="single" w:sz="8" w:space="0" w:color="auto"/>
              <w:bottom w:val="nil"/>
              <w:right w:val="nil"/>
            </w:tcBorders>
            <w:noWrap/>
            <w:vAlign w:val="center"/>
            <w:hideMark/>
          </w:tcPr>
          <w:p w14:paraId="6D59EBCD"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8</w:t>
            </w:r>
          </w:p>
        </w:tc>
        <w:tc>
          <w:tcPr>
            <w:tcW w:w="553" w:type="pct"/>
            <w:tcBorders>
              <w:top w:val="single" w:sz="8" w:space="0" w:color="auto"/>
              <w:left w:val="nil"/>
              <w:bottom w:val="nil"/>
              <w:right w:val="single" w:sz="4" w:space="0" w:color="auto"/>
            </w:tcBorders>
            <w:noWrap/>
            <w:vAlign w:val="center"/>
            <w:hideMark/>
          </w:tcPr>
          <w:p w14:paraId="2DB8161A"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10.0</w:t>
            </w:r>
            <w:r>
              <w:rPr>
                <w:rFonts w:ascii="Arial" w:hAnsi="Arial" w:cs="Arial"/>
                <w:color w:val="auto"/>
                <w:szCs w:val="20"/>
              </w:rPr>
              <w:t>%</w:t>
            </w:r>
          </w:p>
        </w:tc>
      </w:tr>
      <w:tr w:rsidR="00296422" w:rsidRPr="00344EF3" w14:paraId="463724F9" w14:textId="77777777" w:rsidTr="00F74435">
        <w:trPr>
          <w:trHeight w:val="312"/>
        </w:trPr>
        <w:tc>
          <w:tcPr>
            <w:tcW w:w="2025" w:type="pct"/>
            <w:vMerge/>
            <w:tcBorders>
              <w:top w:val="nil"/>
              <w:left w:val="single" w:sz="4" w:space="0" w:color="auto"/>
              <w:bottom w:val="single" w:sz="8" w:space="0" w:color="auto"/>
              <w:right w:val="single" w:sz="8" w:space="0" w:color="auto"/>
            </w:tcBorders>
            <w:vAlign w:val="center"/>
            <w:hideMark/>
          </w:tcPr>
          <w:p w14:paraId="24262D01"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bottom w:val="nil"/>
              <w:right w:val="single" w:sz="8" w:space="0" w:color="auto"/>
            </w:tcBorders>
            <w:noWrap/>
            <w:vAlign w:val="center"/>
            <w:hideMark/>
          </w:tcPr>
          <w:p w14:paraId="679945B8"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Vertical </w:t>
            </w:r>
          </w:p>
        </w:tc>
        <w:tc>
          <w:tcPr>
            <w:tcW w:w="597" w:type="pct"/>
            <w:tcBorders>
              <w:top w:val="nil"/>
              <w:left w:val="single" w:sz="8" w:space="0" w:color="auto"/>
              <w:bottom w:val="nil"/>
              <w:right w:val="nil"/>
            </w:tcBorders>
            <w:noWrap/>
            <w:vAlign w:val="center"/>
            <w:hideMark/>
          </w:tcPr>
          <w:p w14:paraId="7E14932F"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4</w:t>
            </w:r>
          </w:p>
        </w:tc>
        <w:tc>
          <w:tcPr>
            <w:tcW w:w="553" w:type="pct"/>
            <w:tcBorders>
              <w:top w:val="nil"/>
              <w:left w:val="nil"/>
              <w:bottom w:val="nil"/>
              <w:right w:val="single" w:sz="4" w:space="0" w:color="auto"/>
            </w:tcBorders>
            <w:noWrap/>
            <w:vAlign w:val="center"/>
            <w:hideMark/>
          </w:tcPr>
          <w:p w14:paraId="765F6F20"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5.0</w:t>
            </w:r>
            <w:r>
              <w:rPr>
                <w:rFonts w:ascii="Arial" w:hAnsi="Arial" w:cs="Arial"/>
                <w:color w:val="auto"/>
                <w:szCs w:val="20"/>
              </w:rPr>
              <w:t>%</w:t>
            </w:r>
          </w:p>
        </w:tc>
      </w:tr>
      <w:tr w:rsidR="00296422" w:rsidRPr="00344EF3" w14:paraId="588174F7" w14:textId="77777777" w:rsidTr="00F74435">
        <w:trPr>
          <w:trHeight w:val="312"/>
        </w:trPr>
        <w:tc>
          <w:tcPr>
            <w:tcW w:w="2025" w:type="pct"/>
            <w:vMerge/>
            <w:tcBorders>
              <w:top w:val="nil"/>
              <w:left w:val="single" w:sz="4" w:space="0" w:color="auto"/>
              <w:bottom w:val="single" w:sz="8" w:space="0" w:color="auto"/>
              <w:right w:val="single" w:sz="8" w:space="0" w:color="auto"/>
            </w:tcBorders>
            <w:vAlign w:val="center"/>
            <w:hideMark/>
          </w:tcPr>
          <w:p w14:paraId="4C923228"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bottom w:val="nil"/>
              <w:right w:val="single" w:sz="8" w:space="0" w:color="auto"/>
            </w:tcBorders>
            <w:noWrap/>
            <w:vAlign w:val="center"/>
            <w:hideMark/>
          </w:tcPr>
          <w:p w14:paraId="1F9B103C"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Inoculated (intrathoracically) </w:t>
            </w:r>
          </w:p>
        </w:tc>
        <w:tc>
          <w:tcPr>
            <w:tcW w:w="597" w:type="pct"/>
            <w:tcBorders>
              <w:top w:val="nil"/>
              <w:left w:val="single" w:sz="8" w:space="0" w:color="auto"/>
              <w:bottom w:val="nil"/>
              <w:right w:val="nil"/>
            </w:tcBorders>
            <w:noWrap/>
            <w:vAlign w:val="center"/>
            <w:hideMark/>
          </w:tcPr>
          <w:p w14:paraId="1ACA9043"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3</w:t>
            </w:r>
          </w:p>
        </w:tc>
        <w:tc>
          <w:tcPr>
            <w:tcW w:w="553" w:type="pct"/>
            <w:tcBorders>
              <w:top w:val="nil"/>
              <w:left w:val="nil"/>
              <w:right w:val="single" w:sz="4" w:space="0" w:color="auto"/>
            </w:tcBorders>
            <w:noWrap/>
            <w:vAlign w:val="center"/>
            <w:hideMark/>
          </w:tcPr>
          <w:p w14:paraId="680D123C"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3.8</w:t>
            </w:r>
            <w:r>
              <w:rPr>
                <w:rFonts w:ascii="Arial" w:hAnsi="Arial" w:cs="Arial"/>
                <w:color w:val="auto"/>
                <w:szCs w:val="20"/>
              </w:rPr>
              <w:t>%</w:t>
            </w:r>
          </w:p>
        </w:tc>
      </w:tr>
      <w:tr w:rsidR="00296422" w:rsidRPr="00344EF3" w14:paraId="75F6FBA9" w14:textId="77777777" w:rsidTr="00F74435">
        <w:trPr>
          <w:trHeight w:val="312"/>
        </w:trPr>
        <w:tc>
          <w:tcPr>
            <w:tcW w:w="2025" w:type="pct"/>
            <w:vMerge/>
            <w:tcBorders>
              <w:top w:val="nil"/>
              <w:left w:val="single" w:sz="4" w:space="0" w:color="auto"/>
              <w:bottom w:val="single" w:sz="8" w:space="0" w:color="auto"/>
              <w:right w:val="single" w:sz="8" w:space="0" w:color="auto"/>
            </w:tcBorders>
            <w:vAlign w:val="center"/>
            <w:hideMark/>
          </w:tcPr>
          <w:p w14:paraId="79711A84"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bottom w:val="single" w:sz="8" w:space="0" w:color="auto"/>
              <w:right w:val="single" w:sz="8" w:space="0" w:color="auto"/>
            </w:tcBorders>
            <w:noWrap/>
            <w:vAlign w:val="center"/>
            <w:hideMark/>
          </w:tcPr>
          <w:p w14:paraId="031344A6"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Venereal </w:t>
            </w:r>
          </w:p>
        </w:tc>
        <w:tc>
          <w:tcPr>
            <w:tcW w:w="597" w:type="pct"/>
            <w:tcBorders>
              <w:top w:val="nil"/>
              <w:left w:val="single" w:sz="8" w:space="0" w:color="auto"/>
              <w:bottom w:val="single" w:sz="8" w:space="0" w:color="auto"/>
              <w:right w:val="nil"/>
            </w:tcBorders>
            <w:noWrap/>
            <w:vAlign w:val="center"/>
            <w:hideMark/>
          </w:tcPr>
          <w:p w14:paraId="153D502D"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1</w:t>
            </w:r>
          </w:p>
        </w:tc>
        <w:tc>
          <w:tcPr>
            <w:tcW w:w="553" w:type="pct"/>
            <w:tcBorders>
              <w:top w:val="nil"/>
              <w:left w:val="nil"/>
              <w:bottom w:val="single" w:sz="8" w:space="0" w:color="auto"/>
              <w:right w:val="single" w:sz="4" w:space="0" w:color="auto"/>
            </w:tcBorders>
            <w:noWrap/>
            <w:vAlign w:val="center"/>
            <w:hideMark/>
          </w:tcPr>
          <w:p w14:paraId="6C3986D8"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1.3</w:t>
            </w:r>
            <w:r>
              <w:rPr>
                <w:rFonts w:ascii="Arial" w:hAnsi="Arial" w:cs="Arial"/>
                <w:color w:val="auto"/>
                <w:szCs w:val="20"/>
              </w:rPr>
              <w:t>%</w:t>
            </w:r>
          </w:p>
        </w:tc>
      </w:tr>
      <w:tr w:rsidR="00296422" w:rsidRPr="00344EF3" w14:paraId="19E7FCAF" w14:textId="77777777" w:rsidTr="00F74435">
        <w:trPr>
          <w:trHeight w:val="312"/>
        </w:trPr>
        <w:tc>
          <w:tcPr>
            <w:tcW w:w="2025" w:type="pct"/>
            <w:vMerge w:val="restart"/>
            <w:tcBorders>
              <w:top w:val="single" w:sz="8" w:space="0" w:color="auto"/>
              <w:left w:val="single" w:sz="4" w:space="0" w:color="auto"/>
              <w:bottom w:val="single" w:sz="8" w:space="0" w:color="auto"/>
              <w:right w:val="single" w:sz="8" w:space="0" w:color="auto"/>
            </w:tcBorders>
            <w:noWrap/>
            <w:vAlign w:val="center"/>
            <w:hideMark/>
          </w:tcPr>
          <w:p w14:paraId="1F217184"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Survival rate (n=6) </w:t>
            </w:r>
          </w:p>
        </w:tc>
        <w:tc>
          <w:tcPr>
            <w:tcW w:w="1825" w:type="pct"/>
            <w:tcBorders>
              <w:top w:val="single" w:sz="8" w:space="0" w:color="auto"/>
              <w:left w:val="single" w:sz="8" w:space="0" w:color="auto"/>
              <w:bottom w:val="nil"/>
              <w:right w:val="single" w:sz="8" w:space="0" w:color="auto"/>
            </w:tcBorders>
            <w:noWrap/>
            <w:vAlign w:val="center"/>
            <w:hideMark/>
          </w:tcPr>
          <w:p w14:paraId="610C96D0"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Blood meal </w:t>
            </w:r>
          </w:p>
        </w:tc>
        <w:tc>
          <w:tcPr>
            <w:tcW w:w="597" w:type="pct"/>
            <w:tcBorders>
              <w:top w:val="single" w:sz="8" w:space="0" w:color="auto"/>
              <w:left w:val="single" w:sz="8" w:space="0" w:color="auto"/>
              <w:bottom w:val="nil"/>
              <w:right w:val="nil"/>
            </w:tcBorders>
            <w:noWrap/>
            <w:vAlign w:val="center"/>
            <w:hideMark/>
          </w:tcPr>
          <w:p w14:paraId="3B029CCE"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5</w:t>
            </w:r>
          </w:p>
        </w:tc>
        <w:tc>
          <w:tcPr>
            <w:tcW w:w="553" w:type="pct"/>
            <w:tcBorders>
              <w:top w:val="single" w:sz="8" w:space="0" w:color="auto"/>
              <w:left w:val="nil"/>
              <w:bottom w:val="nil"/>
              <w:right w:val="single" w:sz="4" w:space="0" w:color="auto"/>
            </w:tcBorders>
            <w:noWrap/>
            <w:vAlign w:val="center"/>
            <w:hideMark/>
          </w:tcPr>
          <w:p w14:paraId="6E464C3F"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6.3</w:t>
            </w:r>
            <w:r>
              <w:rPr>
                <w:rFonts w:ascii="Arial" w:hAnsi="Arial" w:cs="Arial"/>
                <w:color w:val="auto"/>
                <w:szCs w:val="20"/>
              </w:rPr>
              <w:t>%</w:t>
            </w:r>
          </w:p>
        </w:tc>
      </w:tr>
      <w:tr w:rsidR="00296422" w:rsidRPr="00344EF3" w14:paraId="0FF3BACA" w14:textId="77777777" w:rsidTr="00F74435">
        <w:trPr>
          <w:trHeight w:val="312"/>
        </w:trPr>
        <w:tc>
          <w:tcPr>
            <w:tcW w:w="2025" w:type="pct"/>
            <w:vMerge/>
            <w:tcBorders>
              <w:top w:val="nil"/>
              <w:left w:val="single" w:sz="4" w:space="0" w:color="auto"/>
              <w:bottom w:val="single" w:sz="8" w:space="0" w:color="auto"/>
              <w:right w:val="single" w:sz="8" w:space="0" w:color="auto"/>
            </w:tcBorders>
            <w:vAlign w:val="center"/>
            <w:hideMark/>
          </w:tcPr>
          <w:p w14:paraId="73D57959"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bottom w:val="nil"/>
              <w:right w:val="single" w:sz="8" w:space="0" w:color="auto"/>
            </w:tcBorders>
            <w:noWrap/>
            <w:vAlign w:val="center"/>
            <w:hideMark/>
          </w:tcPr>
          <w:p w14:paraId="5F9D38E0"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Vertical </w:t>
            </w:r>
          </w:p>
        </w:tc>
        <w:tc>
          <w:tcPr>
            <w:tcW w:w="597" w:type="pct"/>
            <w:tcBorders>
              <w:top w:val="nil"/>
              <w:left w:val="single" w:sz="8" w:space="0" w:color="auto"/>
              <w:bottom w:val="nil"/>
              <w:right w:val="nil"/>
            </w:tcBorders>
            <w:noWrap/>
            <w:vAlign w:val="center"/>
            <w:hideMark/>
          </w:tcPr>
          <w:p w14:paraId="2D9BD8A5"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2</w:t>
            </w:r>
          </w:p>
        </w:tc>
        <w:tc>
          <w:tcPr>
            <w:tcW w:w="553" w:type="pct"/>
            <w:tcBorders>
              <w:top w:val="nil"/>
              <w:left w:val="nil"/>
              <w:bottom w:val="nil"/>
              <w:right w:val="single" w:sz="4" w:space="0" w:color="auto"/>
            </w:tcBorders>
            <w:noWrap/>
            <w:vAlign w:val="center"/>
            <w:hideMark/>
          </w:tcPr>
          <w:p w14:paraId="4ED301AA"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2.5</w:t>
            </w:r>
            <w:r>
              <w:rPr>
                <w:rFonts w:ascii="Arial" w:hAnsi="Arial" w:cs="Arial"/>
                <w:color w:val="auto"/>
                <w:szCs w:val="20"/>
              </w:rPr>
              <w:t>%</w:t>
            </w:r>
          </w:p>
        </w:tc>
      </w:tr>
      <w:tr w:rsidR="00296422" w:rsidRPr="00344EF3" w14:paraId="6EF859ED" w14:textId="77777777" w:rsidTr="00F74435">
        <w:trPr>
          <w:trHeight w:val="312"/>
        </w:trPr>
        <w:tc>
          <w:tcPr>
            <w:tcW w:w="2025" w:type="pct"/>
            <w:vMerge/>
            <w:tcBorders>
              <w:top w:val="nil"/>
              <w:left w:val="single" w:sz="4" w:space="0" w:color="auto"/>
              <w:bottom w:val="single" w:sz="8" w:space="0" w:color="auto"/>
              <w:right w:val="single" w:sz="8" w:space="0" w:color="auto"/>
            </w:tcBorders>
            <w:vAlign w:val="center"/>
            <w:hideMark/>
          </w:tcPr>
          <w:p w14:paraId="14519DAB"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right w:val="single" w:sz="8" w:space="0" w:color="auto"/>
            </w:tcBorders>
            <w:noWrap/>
            <w:vAlign w:val="center"/>
            <w:hideMark/>
          </w:tcPr>
          <w:p w14:paraId="1A1A6B23"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Inoculated (intrathoracically) </w:t>
            </w:r>
          </w:p>
        </w:tc>
        <w:tc>
          <w:tcPr>
            <w:tcW w:w="597" w:type="pct"/>
            <w:tcBorders>
              <w:top w:val="nil"/>
              <w:left w:val="single" w:sz="8" w:space="0" w:color="auto"/>
              <w:right w:val="nil"/>
            </w:tcBorders>
            <w:noWrap/>
            <w:vAlign w:val="center"/>
            <w:hideMark/>
          </w:tcPr>
          <w:p w14:paraId="028CD22B"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4</w:t>
            </w:r>
          </w:p>
        </w:tc>
        <w:tc>
          <w:tcPr>
            <w:tcW w:w="553" w:type="pct"/>
            <w:tcBorders>
              <w:top w:val="nil"/>
              <w:left w:val="nil"/>
              <w:right w:val="single" w:sz="4" w:space="0" w:color="auto"/>
            </w:tcBorders>
            <w:noWrap/>
            <w:vAlign w:val="center"/>
            <w:hideMark/>
          </w:tcPr>
          <w:p w14:paraId="6F6774CA"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5.0</w:t>
            </w:r>
            <w:r>
              <w:rPr>
                <w:rFonts w:ascii="Arial" w:hAnsi="Arial" w:cs="Arial"/>
                <w:color w:val="auto"/>
                <w:szCs w:val="20"/>
              </w:rPr>
              <w:t>%</w:t>
            </w:r>
          </w:p>
        </w:tc>
      </w:tr>
      <w:tr w:rsidR="00296422" w:rsidRPr="00344EF3" w14:paraId="34E4FC8B" w14:textId="77777777" w:rsidTr="00F74435">
        <w:trPr>
          <w:trHeight w:val="312"/>
        </w:trPr>
        <w:tc>
          <w:tcPr>
            <w:tcW w:w="2025" w:type="pct"/>
            <w:vMerge/>
            <w:tcBorders>
              <w:top w:val="nil"/>
              <w:left w:val="single" w:sz="4" w:space="0" w:color="auto"/>
              <w:bottom w:val="single" w:sz="8" w:space="0" w:color="auto"/>
              <w:right w:val="single" w:sz="8" w:space="0" w:color="auto"/>
            </w:tcBorders>
            <w:vAlign w:val="center"/>
            <w:hideMark/>
          </w:tcPr>
          <w:p w14:paraId="489EC31F"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bottom w:val="single" w:sz="8" w:space="0" w:color="auto"/>
              <w:right w:val="single" w:sz="8" w:space="0" w:color="auto"/>
            </w:tcBorders>
            <w:noWrap/>
            <w:vAlign w:val="center"/>
            <w:hideMark/>
          </w:tcPr>
          <w:p w14:paraId="0DB05701"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Venereal </w:t>
            </w:r>
          </w:p>
        </w:tc>
        <w:tc>
          <w:tcPr>
            <w:tcW w:w="597" w:type="pct"/>
            <w:tcBorders>
              <w:top w:val="nil"/>
              <w:left w:val="single" w:sz="8" w:space="0" w:color="auto"/>
              <w:bottom w:val="single" w:sz="8" w:space="0" w:color="auto"/>
              <w:right w:val="nil"/>
            </w:tcBorders>
            <w:noWrap/>
            <w:vAlign w:val="center"/>
            <w:hideMark/>
          </w:tcPr>
          <w:p w14:paraId="41067391"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1</w:t>
            </w:r>
          </w:p>
        </w:tc>
        <w:tc>
          <w:tcPr>
            <w:tcW w:w="553" w:type="pct"/>
            <w:tcBorders>
              <w:top w:val="nil"/>
              <w:left w:val="nil"/>
              <w:bottom w:val="single" w:sz="8" w:space="0" w:color="auto"/>
              <w:right w:val="single" w:sz="4" w:space="0" w:color="auto"/>
            </w:tcBorders>
            <w:noWrap/>
            <w:vAlign w:val="center"/>
            <w:hideMark/>
          </w:tcPr>
          <w:p w14:paraId="2F8C4FFA"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1.3</w:t>
            </w:r>
            <w:r>
              <w:rPr>
                <w:rFonts w:ascii="Arial" w:hAnsi="Arial" w:cs="Arial"/>
                <w:color w:val="auto"/>
                <w:szCs w:val="20"/>
              </w:rPr>
              <w:t>%</w:t>
            </w:r>
          </w:p>
        </w:tc>
      </w:tr>
      <w:tr w:rsidR="00296422" w:rsidRPr="00344EF3" w14:paraId="0BFBA05B" w14:textId="77777777" w:rsidTr="00F74435">
        <w:trPr>
          <w:trHeight w:val="312"/>
        </w:trPr>
        <w:tc>
          <w:tcPr>
            <w:tcW w:w="2025" w:type="pct"/>
            <w:vMerge w:val="restart"/>
            <w:tcBorders>
              <w:top w:val="single" w:sz="8" w:space="0" w:color="auto"/>
              <w:left w:val="single" w:sz="4" w:space="0" w:color="auto"/>
              <w:bottom w:val="single" w:sz="8" w:space="0" w:color="auto"/>
              <w:right w:val="single" w:sz="8" w:space="0" w:color="auto"/>
            </w:tcBorders>
            <w:noWrap/>
            <w:vAlign w:val="center"/>
          </w:tcPr>
          <w:p w14:paraId="4FB9285A"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Impact of LACV infection on body size/wing length (n=6) </w:t>
            </w:r>
          </w:p>
        </w:tc>
        <w:tc>
          <w:tcPr>
            <w:tcW w:w="1825" w:type="pct"/>
            <w:tcBorders>
              <w:top w:val="single" w:sz="8" w:space="0" w:color="auto"/>
              <w:left w:val="single" w:sz="8" w:space="0" w:color="auto"/>
              <w:bottom w:val="nil"/>
              <w:right w:val="single" w:sz="8" w:space="0" w:color="auto"/>
            </w:tcBorders>
            <w:noWrap/>
            <w:vAlign w:val="center"/>
          </w:tcPr>
          <w:p w14:paraId="0D4DE5F5"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Blood meal </w:t>
            </w:r>
          </w:p>
        </w:tc>
        <w:tc>
          <w:tcPr>
            <w:tcW w:w="597" w:type="pct"/>
            <w:tcBorders>
              <w:top w:val="single" w:sz="8" w:space="0" w:color="auto"/>
              <w:left w:val="single" w:sz="8" w:space="0" w:color="auto"/>
              <w:bottom w:val="nil"/>
            </w:tcBorders>
            <w:noWrap/>
            <w:vAlign w:val="center"/>
          </w:tcPr>
          <w:p w14:paraId="007B92A4"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5</w:t>
            </w:r>
          </w:p>
        </w:tc>
        <w:tc>
          <w:tcPr>
            <w:tcW w:w="553" w:type="pct"/>
            <w:tcBorders>
              <w:top w:val="single" w:sz="8" w:space="0" w:color="auto"/>
              <w:right w:val="single" w:sz="4" w:space="0" w:color="auto"/>
            </w:tcBorders>
            <w:noWrap/>
            <w:vAlign w:val="center"/>
          </w:tcPr>
          <w:p w14:paraId="1FB55E9E"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6.3</w:t>
            </w:r>
            <w:r>
              <w:rPr>
                <w:rFonts w:ascii="Arial" w:hAnsi="Arial" w:cs="Arial"/>
                <w:color w:val="auto"/>
                <w:szCs w:val="20"/>
              </w:rPr>
              <w:t>%</w:t>
            </w:r>
          </w:p>
        </w:tc>
      </w:tr>
      <w:tr w:rsidR="00296422" w:rsidRPr="00344EF3" w14:paraId="10E986A9" w14:textId="77777777" w:rsidTr="00F74435">
        <w:trPr>
          <w:trHeight w:val="312"/>
        </w:trPr>
        <w:tc>
          <w:tcPr>
            <w:tcW w:w="2025" w:type="pct"/>
            <w:vMerge/>
            <w:tcBorders>
              <w:left w:val="single" w:sz="4" w:space="0" w:color="auto"/>
              <w:bottom w:val="single" w:sz="8" w:space="0" w:color="auto"/>
              <w:right w:val="single" w:sz="8" w:space="0" w:color="auto"/>
            </w:tcBorders>
            <w:noWrap/>
            <w:vAlign w:val="center"/>
          </w:tcPr>
          <w:p w14:paraId="4F437094"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left w:val="single" w:sz="8" w:space="0" w:color="auto"/>
              <w:bottom w:val="nil"/>
              <w:right w:val="single" w:sz="8" w:space="0" w:color="auto"/>
            </w:tcBorders>
            <w:noWrap/>
            <w:vAlign w:val="center"/>
          </w:tcPr>
          <w:p w14:paraId="6942B1B8"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Vertical </w:t>
            </w:r>
          </w:p>
        </w:tc>
        <w:tc>
          <w:tcPr>
            <w:tcW w:w="597" w:type="pct"/>
            <w:tcBorders>
              <w:left w:val="single" w:sz="8" w:space="0" w:color="auto"/>
              <w:bottom w:val="nil"/>
            </w:tcBorders>
            <w:noWrap/>
            <w:vAlign w:val="center"/>
          </w:tcPr>
          <w:p w14:paraId="3EA8E12C"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1</w:t>
            </w:r>
          </w:p>
        </w:tc>
        <w:tc>
          <w:tcPr>
            <w:tcW w:w="553" w:type="pct"/>
            <w:tcBorders>
              <w:bottom w:val="single" w:sz="8" w:space="0" w:color="auto"/>
              <w:right w:val="single" w:sz="4" w:space="0" w:color="auto"/>
            </w:tcBorders>
            <w:noWrap/>
            <w:vAlign w:val="center"/>
          </w:tcPr>
          <w:p w14:paraId="6FD31C17"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1.3</w:t>
            </w:r>
            <w:r>
              <w:rPr>
                <w:rFonts w:ascii="Arial" w:hAnsi="Arial" w:cs="Arial"/>
                <w:color w:val="auto"/>
                <w:szCs w:val="20"/>
              </w:rPr>
              <w:t>%</w:t>
            </w:r>
          </w:p>
        </w:tc>
      </w:tr>
      <w:tr w:rsidR="00296422" w:rsidRPr="00344EF3" w14:paraId="72D9643C" w14:textId="77777777" w:rsidTr="00F74435">
        <w:trPr>
          <w:trHeight w:val="312"/>
        </w:trPr>
        <w:tc>
          <w:tcPr>
            <w:tcW w:w="2025" w:type="pct"/>
            <w:vMerge w:val="restart"/>
            <w:tcBorders>
              <w:top w:val="single" w:sz="8" w:space="0" w:color="auto"/>
              <w:left w:val="single" w:sz="4" w:space="0" w:color="auto"/>
              <w:bottom w:val="nil"/>
              <w:right w:val="single" w:sz="8" w:space="0" w:color="auto"/>
            </w:tcBorders>
            <w:noWrap/>
            <w:vAlign w:val="center"/>
            <w:hideMark/>
          </w:tcPr>
          <w:p w14:paraId="69DFAEE0"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Other</w:t>
            </w:r>
            <w:r w:rsidRPr="00344EF3">
              <w:rPr>
                <w:rFonts w:ascii="Arial" w:hAnsi="Arial" w:cs="Arial"/>
                <w:color w:val="auto"/>
                <w:szCs w:val="20"/>
                <w:vertAlign w:val="superscript"/>
              </w:rPr>
              <w:t>5</w:t>
            </w:r>
            <w:r w:rsidRPr="00344EF3">
              <w:rPr>
                <w:rFonts w:ascii="Arial" w:hAnsi="Arial" w:cs="Arial"/>
                <w:color w:val="auto"/>
                <w:szCs w:val="20"/>
              </w:rPr>
              <w:t xml:space="preserve"> (n=8)</w:t>
            </w:r>
          </w:p>
        </w:tc>
        <w:tc>
          <w:tcPr>
            <w:tcW w:w="1825" w:type="pct"/>
            <w:tcBorders>
              <w:top w:val="single" w:sz="8" w:space="0" w:color="auto"/>
              <w:left w:val="single" w:sz="8" w:space="0" w:color="auto"/>
              <w:bottom w:val="nil"/>
              <w:right w:val="single" w:sz="8" w:space="0" w:color="auto"/>
            </w:tcBorders>
            <w:noWrap/>
            <w:vAlign w:val="center"/>
            <w:hideMark/>
          </w:tcPr>
          <w:p w14:paraId="4544AB08"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Blood meal </w:t>
            </w:r>
          </w:p>
        </w:tc>
        <w:tc>
          <w:tcPr>
            <w:tcW w:w="597" w:type="pct"/>
            <w:tcBorders>
              <w:top w:val="single" w:sz="8" w:space="0" w:color="auto"/>
              <w:left w:val="single" w:sz="8" w:space="0" w:color="auto"/>
              <w:bottom w:val="nil"/>
              <w:right w:val="nil"/>
            </w:tcBorders>
            <w:noWrap/>
            <w:vAlign w:val="center"/>
            <w:hideMark/>
          </w:tcPr>
          <w:p w14:paraId="76621BB5"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9</w:t>
            </w:r>
          </w:p>
        </w:tc>
        <w:tc>
          <w:tcPr>
            <w:tcW w:w="553" w:type="pct"/>
            <w:tcBorders>
              <w:top w:val="single" w:sz="8" w:space="0" w:color="auto"/>
              <w:left w:val="nil"/>
              <w:bottom w:val="nil"/>
              <w:right w:val="single" w:sz="4" w:space="0" w:color="auto"/>
            </w:tcBorders>
            <w:noWrap/>
            <w:vAlign w:val="center"/>
            <w:hideMark/>
          </w:tcPr>
          <w:p w14:paraId="2CCDEBBC"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11.3</w:t>
            </w:r>
            <w:r>
              <w:rPr>
                <w:rFonts w:ascii="Arial" w:hAnsi="Arial" w:cs="Arial"/>
                <w:color w:val="auto"/>
                <w:szCs w:val="20"/>
              </w:rPr>
              <w:t>%</w:t>
            </w:r>
          </w:p>
        </w:tc>
      </w:tr>
      <w:tr w:rsidR="00296422" w:rsidRPr="00344EF3" w14:paraId="12E32788" w14:textId="77777777" w:rsidTr="00F74435">
        <w:trPr>
          <w:trHeight w:val="312"/>
        </w:trPr>
        <w:tc>
          <w:tcPr>
            <w:tcW w:w="2025" w:type="pct"/>
            <w:vMerge/>
            <w:tcBorders>
              <w:top w:val="nil"/>
              <w:left w:val="single" w:sz="4" w:space="0" w:color="auto"/>
              <w:bottom w:val="nil"/>
              <w:right w:val="single" w:sz="8" w:space="0" w:color="auto"/>
            </w:tcBorders>
            <w:vAlign w:val="center"/>
            <w:hideMark/>
          </w:tcPr>
          <w:p w14:paraId="18E742F1"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bottom w:val="nil"/>
              <w:right w:val="single" w:sz="8" w:space="0" w:color="auto"/>
            </w:tcBorders>
            <w:noWrap/>
            <w:vAlign w:val="center"/>
            <w:hideMark/>
          </w:tcPr>
          <w:p w14:paraId="7AFFD5AA"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Vertical </w:t>
            </w:r>
          </w:p>
        </w:tc>
        <w:tc>
          <w:tcPr>
            <w:tcW w:w="597" w:type="pct"/>
            <w:tcBorders>
              <w:top w:val="nil"/>
              <w:left w:val="single" w:sz="8" w:space="0" w:color="auto"/>
              <w:bottom w:val="nil"/>
              <w:right w:val="nil"/>
            </w:tcBorders>
            <w:noWrap/>
            <w:vAlign w:val="center"/>
            <w:hideMark/>
          </w:tcPr>
          <w:p w14:paraId="43B4CADA"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5</w:t>
            </w:r>
          </w:p>
        </w:tc>
        <w:tc>
          <w:tcPr>
            <w:tcW w:w="553" w:type="pct"/>
            <w:tcBorders>
              <w:top w:val="nil"/>
              <w:left w:val="nil"/>
              <w:bottom w:val="nil"/>
              <w:right w:val="single" w:sz="4" w:space="0" w:color="auto"/>
            </w:tcBorders>
            <w:noWrap/>
            <w:vAlign w:val="center"/>
            <w:hideMark/>
          </w:tcPr>
          <w:p w14:paraId="09D6DCD9"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6.3</w:t>
            </w:r>
            <w:r>
              <w:rPr>
                <w:rFonts w:ascii="Arial" w:hAnsi="Arial" w:cs="Arial"/>
                <w:color w:val="auto"/>
                <w:szCs w:val="20"/>
              </w:rPr>
              <w:t>%</w:t>
            </w:r>
          </w:p>
        </w:tc>
      </w:tr>
      <w:tr w:rsidR="00296422" w:rsidRPr="00344EF3" w14:paraId="0E2DD31F" w14:textId="77777777" w:rsidTr="00F74435">
        <w:trPr>
          <w:trHeight w:val="312"/>
        </w:trPr>
        <w:tc>
          <w:tcPr>
            <w:tcW w:w="2025" w:type="pct"/>
            <w:vMerge/>
            <w:tcBorders>
              <w:top w:val="nil"/>
              <w:left w:val="single" w:sz="4" w:space="0" w:color="auto"/>
              <w:bottom w:val="nil"/>
              <w:right w:val="single" w:sz="8" w:space="0" w:color="auto"/>
            </w:tcBorders>
            <w:vAlign w:val="center"/>
            <w:hideMark/>
          </w:tcPr>
          <w:p w14:paraId="2F7056D0"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bottom w:val="nil"/>
              <w:right w:val="single" w:sz="8" w:space="0" w:color="auto"/>
            </w:tcBorders>
            <w:noWrap/>
            <w:vAlign w:val="center"/>
            <w:hideMark/>
          </w:tcPr>
          <w:p w14:paraId="03BF2B34"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Inoculated (intrathoracically) </w:t>
            </w:r>
          </w:p>
        </w:tc>
        <w:tc>
          <w:tcPr>
            <w:tcW w:w="597" w:type="pct"/>
            <w:tcBorders>
              <w:top w:val="nil"/>
              <w:left w:val="single" w:sz="8" w:space="0" w:color="auto"/>
              <w:bottom w:val="nil"/>
              <w:right w:val="nil"/>
            </w:tcBorders>
            <w:noWrap/>
            <w:vAlign w:val="center"/>
            <w:hideMark/>
          </w:tcPr>
          <w:p w14:paraId="57E921DC"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4</w:t>
            </w:r>
          </w:p>
        </w:tc>
        <w:tc>
          <w:tcPr>
            <w:tcW w:w="553" w:type="pct"/>
            <w:tcBorders>
              <w:top w:val="nil"/>
              <w:left w:val="nil"/>
              <w:bottom w:val="nil"/>
              <w:right w:val="single" w:sz="4" w:space="0" w:color="auto"/>
            </w:tcBorders>
            <w:noWrap/>
            <w:vAlign w:val="center"/>
            <w:hideMark/>
          </w:tcPr>
          <w:p w14:paraId="25C4E910"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5.0</w:t>
            </w:r>
            <w:r>
              <w:rPr>
                <w:rFonts w:ascii="Arial" w:hAnsi="Arial" w:cs="Arial"/>
                <w:color w:val="auto"/>
                <w:szCs w:val="20"/>
              </w:rPr>
              <w:t>%</w:t>
            </w:r>
          </w:p>
        </w:tc>
      </w:tr>
      <w:tr w:rsidR="00296422" w:rsidRPr="00344EF3" w14:paraId="54CC1F81" w14:textId="77777777" w:rsidTr="00F74435">
        <w:trPr>
          <w:trHeight w:val="312"/>
        </w:trPr>
        <w:tc>
          <w:tcPr>
            <w:tcW w:w="2025" w:type="pct"/>
            <w:vMerge/>
            <w:tcBorders>
              <w:top w:val="nil"/>
              <w:left w:val="single" w:sz="4" w:space="0" w:color="auto"/>
              <w:bottom w:val="single" w:sz="4" w:space="0" w:color="auto"/>
              <w:right w:val="single" w:sz="8" w:space="0" w:color="auto"/>
            </w:tcBorders>
            <w:vAlign w:val="center"/>
            <w:hideMark/>
          </w:tcPr>
          <w:p w14:paraId="0F090A9B"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1825" w:type="pct"/>
            <w:tcBorders>
              <w:top w:val="nil"/>
              <w:left w:val="single" w:sz="8" w:space="0" w:color="auto"/>
              <w:bottom w:val="single" w:sz="4" w:space="0" w:color="auto"/>
              <w:right w:val="single" w:sz="8" w:space="0" w:color="auto"/>
            </w:tcBorders>
            <w:noWrap/>
            <w:vAlign w:val="center"/>
            <w:hideMark/>
          </w:tcPr>
          <w:p w14:paraId="68E89494"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Venereal </w:t>
            </w:r>
          </w:p>
        </w:tc>
        <w:tc>
          <w:tcPr>
            <w:tcW w:w="597" w:type="pct"/>
            <w:tcBorders>
              <w:top w:val="nil"/>
              <w:left w:val="single" w:sz="8" w:space="0" w:color="auto"/>
              <w:bottom w:val="single" w:sz="4" w:space="0" w:color="auto"/>
              <w:right w:val="nil"/>
            </w:tcBorders>
            <w:noWrap/>
            <w:vAlign w:val="center"/>
            <w:hideMark/>
          </w:tcPr>
          <w:p w14:paraId="3D98DB6A"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1</w:t>
            </w:r>
          </w:p>
        </w:tc>
        <w:tc>
          <w:tcPr>
            <w:tcW w:w="553" w:type="pct"/>
            <w:tcBorders>
              <w:top w:val="nil"/>
              <w:left w:val="nil"/>
              <w:bottom w:val="single" w:sz="4" w:space="0" w:color="auto"/>
              <w:right w:val="single" w:sz="4" w:space="0" w:color="auto"/>
            </w:tcBorders>
            <w:noWrap/>
            <w:vAlign w:val="center"/>
            <w:hideMark/>
          </w:tcPr>
          <w:p w14:paraId="2C264FB2"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1.3</w:t>
            </w:r>
            <w:r>
              <w:rPr>
                <w:rFonts w:ascii="Arial" w:hAnsi="Arial" w:cs="Arial"/>
                <w:color w:val="auto"/>
                <w:szCs w:val="20"/>
              </w:rPr>
              <w:t>%</w:t>
            </w:r>
          </w:p>
        </w:tc>
      </w:tr>
    </w:tbl>
    <w:p w14:paraId="1C5EA1E7" w14:textId="77777777" w:rsidR="00FC483F" w:rsidRPr="00344EF3" w:rsidRDefault="00FC483F" w:rsidP="00FC483F">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*Total may not add to 100% as studies may have reported results for multiple outcomes </w:t>
      </w:r>
    </w:p>
    <w:p w14:paraId="7575EAA4" w14:textId="77777777" w:rsidR="00FC483F" w:rsidRPr="00344EF3" w:rsidRDefault="00FC483F" w:rsidP="00FC483F">
      <w:pPr>
        <w:pStyle w:val="MDPI31text"/>
        <w:spacing w:line="240" w:lineRule="auto"/>
        <w:ind w:firstLine="0"/>
        <w:jc w:val="left"/>
        <w:rPr>
          <w:rFonts w:ascii="Arial" w:hAnsi="Arial" w:cs="Arial"/>
          <w:color w:val="auto"/>
          <w:szCs w:val="20"/>
        </w:rPr>
      </w:pPr>
      <w:r w:rsidRPr="00344EF3">
        <w:rPr>
          <w:rFonts w:ascii="Arial" w:hAnsi="Arial" w:cs="Arial"/>
          <w:color w:val="auto"/>
          <w:szCs w:val="20"/>
          <w:vertAlign w:val="superscript"/>
        </w:rPr>
        <w:t>1</w:t>
      </w:r>
      <w:r>
        <w:rPr>
          <w:rFonts w:ascii="Arial" w:hAnsi="Arial" w:cs="Arial"/>
          <w:color w:val="auto"/>
          <w:szCs w:val="20"/>
          <w:vertAlign w:val="superscript"/>
        </w:rPr>
        <w:t xml:space="preserve"> </w:t>
      </w:r>
      <w:r w:rsidRPr="00344EF3">
        <w:rPr>
          <w:rFonts w:ascii="Arial" w:hAnsi="Arial" w:cs="Arial"/>
          <w:color w:val="auto"/>
          <w:szCs w:val="20"/>
        </w:rPr>
        <w:t>Infection rate defined as virus present only in midgut</w:t>
      </w:r>
    </w:p>
    <w:p w14:paraId="47B7799B" w14:textId="25186B05" w:rsidR="00FC483F" w:rsidRPr="00344EF3" w:rsidRDefault="00FC483F" w:rsidP="00FC483F">
      <w:pPr>
        <w:pStyle w:val="MDPI31text"/>
        <w:spacing w:line="240" w:lineRule="auto"/>
        <w:ind w:firstLine="0"/>
        <w:jc w:val="left"/>
        <w:rPr>
          <w:rFonts w:ascii="Arial" w:hAnsi="Arial" w:cs="Arial"/>
          <w:color w:val="auto"/>
          <w:szCs w:val="20"/>
        </w:rPr>
      </w:pPr>
      <w:r w:rsidRPr="00344EF3">
        <w:rPr>
          <w:rFonts w:ascii="Arial" w:hAnsi="Arial" w:cs="Arial"/>
          <w:color w:val="auto"/>
          <w:szCs w:val="20"/>
          <w:vertAlign w:val="superscript"/>
        </w:rPr>
        <w:t>2</w:t>
      </w:r>
      <w:r>
        <w:rPr>
          <w:rFonts w:ascii="Arial" w:hAnsi="Arial" w:cs="Arial"/>
          <w:color w:val="auto"/>
          <w:szCs w:val="20"/>
          <w:vertAlign w:val="superscript"/>
        </w:rPr>
        <w:t xml:space="preserve"> </w:t>
      </w:r>
      <w:r w:rsidRPr="00344EF3">
        <w:rPr>
          <w:rFonts w:ascii="Arial" w:hAnsi="Arial" w:cs="Arial"/>
          <w:color w:val="auto"/>
          <w:szCs w:val="20"/>
        </w:rPr>
        <w:t xml:space="preserve">Mosquitoes inoculated intrathoracically, except one study </w:t>
      </w:r>
      <w:r>
        <w:rPr>
          <w:rFonts w:ascii="Arial" w:hAnsi="Arial" w:cs="Arial"/>
          <w:noProof/>
          <w:color w:val="auto"/>
          <w:szCs w:val="20"/>
        </w:rPr>
        <w:t>(Miller 1978)</w:t>
      </w:r>
      <w:r w:rsidRPr="00344EF3">
        <w:rPr>
          <w:rFonts w:ascii="Arial" w:hAnsi="Arial" w:cs="Arial"/>
          <w:color w:val="auto"/>
          <w:szCs w:val="20"/>
        </w:rPr>
        <w:t xml:space="preserve"> which submerged mosquitoes in a viral suspension</w:t>
      </w:r>
    </w:p>
    <w:p w14:paraId="64C11C07" w14:textId="77777777" w:rsidR="00FC483F" w:rsidRPr="00344EF3" w:rsidRDefault="00FC483F" w:rsidP="00FC483F">
      <w:pPr>
        <w:pStyle w:val="MDPI31text"/>
        <w:spacing w:line="240" w:lineRule="auto"/>
        <w:ind w:firstLine="0"/>
        <w:jc w:val="left"/>
        <w:rPr>
          <w:rFonts w:ascii="Arial" w:hAnsi="Arial" w:cs="Arial"/>
          <w:color w:val="auto"/>
          <w:szCs w:val="20"/>
        </w:rPr>
      </w:pPr>
      <w:r w:rsidRPr="00344EF3">
        <w:rPr>
          <w:rFonts w:ascii="Arial" w:hAnsi="Arial" w:cs="Arial"/>
          <w:color w:val="auto"/>
          <w:szCs w:val="20"/>
          <w:vertAlign w:val="superscript"/>
        </w:rPr>
        <w:t>3</w:t>
      </w:r>
      <w:r>
        <w:rPr>
          <w:rFonts w:ascii="Arial" w:hAnsi="Arial" w:cs="Arial"/>
          <w:color w:val="auto"/>
          <w:szCs w:val="20"/>
          <w:vertAlign w:val="superscript"/>
        </w:rPr>
        <w:t xml:space="preserve"> </w:t>
      </w:r>
      <w:r w:rsidRPr="00344EF3">
        <w:rPr>
          <w:rFonts w:ascii="Arial" w:hAnsi="Arial" w:cs="Arial"/>
          <w:color w:val="auto"/>
          <w:szCs w:val="20"/>
        </w:rPr>
        <w:t>Dissemination rate defined as when the virus spreads from the midgut to the head, thorax, legs etc.</w:t>
      </w:r>
    </w:p>
    <w:p w14:paraId="5F5D27E3" w14:textId="77777777" w:rsidR="00FC483F" w:rsidRPr="00344EF3" w:rsidRDefault="00FC483F" w:rsidP="00FC483F">
      <w:pPr>
        <w:pStyle w:val="MDPI31text"/>
        <w:spacing w:line="240" w:lineRule="auto"/>
        <w:ind w:firstLine="0"/>
        <w:jc w:val="left"/>
        <w:rPr>
          <w:rFonts w:ascii="Arial" w:hAnsi="Arial" w:cs="Arial"/>
          <w:color w:val="auto"/>
          <w:szCs w:val="20"/>
        </w:rPr>
      </w:pPr>
      <w:r w:rsidRPr="00344EF3">
        <w:rPr>
          <w:rFonts w:ascii="Arial" w:hAnsi="Arial" w:cs="Arial"/>
          <w:color w:val="auto"/>
          <w:szCs w:val="20"/>
          <w:vertAlign w:val="superscript"/>
        </w:rPr>
        <w:t>4</w:t>
      </w:r>
      <w:r>
        <w:rPr>
          <w:rFonts w:ascii="Arial" w:hAnsi="Arial" w:cs="Arial"/>
          <w:color w:val="auto"/>
          <w:szCs w:val="20"/>
          <w:vertAlign w:val="superscript"/>
        </w:rPr>
        <w:t xml:space="preserve"> </w:t>
      </w:r>
      <w:r w:rsidRPr="00344EF3">
        <w:rPr>
          <w:rFonts w:ascii="Arial" w:hAnsi="Arial" w:cs="Arial"/>
          <w:color w:val="auto"/>
          <w:szCs w:val="20"/>
        </w:rPr>
        <w:t>Transmission rate defined as virus present in saliva</w:t>
      </w:r>
    </w:p>
    <w:p w14:paraId="29ED4AB5" w14:textId="023E96D1" w:rsidR="00296422" w:rsidRPr="0003039C" w:rsidRDefault="00FC483F" w:rsidP="00FC483F">
      <w:pPr>
        <w:spacing w:line="240" w:lineRule="auto"/>
        <w:rPr>
          <w:rFonts w:ascii="Arial" w:hAnsi="Arial" w:cs="Arial"/>
          <w:snapToGrid w:val="0"/>
          <w:sz w:val="20"/>
          <w:szCs w:val="20"/>
          <w:lang w:bidi="en-US"/>
        </w:rPr>
      </w:pPr>
      <w:r w:rsidRPr="0003039C">
        <w:rPr>
          <w:rFonts w:ascii="Arial" w:hAnsi="Arial" w:cs="Arial"/>
          <w:sz w:val="20"/>
          <w:szCs w:val="20"/>
          <w:vertAlign w:val="superscript"/>
        </w:rPr>
        <w:lastRenderedPageBreak/>
        <w:t xml:space="preserve">5 </w:t>
      </w:r>
      <w:r w:rsidRPr="0003039C">
        <w:rPr>
          <w:rFonts w:ascii="Arial" w:hAnsi="Arial" w:cs="Arial"/>
          <w:sz w:val="20"/>
          <w:szCs w:val="20"/>
        </w:rPr>
        <w:t xml:space="preserve">Other outcomes include: nutritional stress (n=2) </w:t>
      </w:r>
      <w:r w:rsidRPr="0003039C">
        <w:rPr>
          <w:rFonts w:ascii="Arial" w:hAnsi="Arial" w:cs="Arial"/>
          <w:noProof/>
          <w:sz w:val="20"/>
          <w:szCs w:val="20"/>
        </w:rPr>
        <w:t>(Camille Harris 2015, Patrican 1985)</w:t>
      </w:r>
      <w:r w:rsidRPr="0003039C">
        <w:rPr>
          <w:rFonts w:ascii="Arial" w:hAnsi="Arial" w:cs="Arial"/>
          <w:sz w:val="20"/>
          <w:szCs w:val="20"/>
        </w:rPr>
        <w:t xml:space="preserve">, sex/life stage (n=2) </w:t>
      </w:r>
      <w:r w:rsidRPr="0003039C">
        <w:rPr>
          <w:rFonts w:ascii="Arial" w:hAnsi="Arial" w:cs="Arial"/>
          <w:noProof/>
          <w:sz w:val="20"/>
          <w:szCs w:val="20"/>
        </w:rPr>
        <w:t>(Patrican 1985, Kramer 1983)</w:t>
      </w:r>
      <w:r w:rsidRPr="0003039C">
        <w:rPr>
          <w:rFonts w:ascii="Arial" w:hAnsi="Arial" w:cs="Arial"/>
          <w:sz w:val="20"/>
          <w:szCs w:val="20"/>
        </w:rPr>
        <w:t xml:space="preserve">, salivation rate (n=2) </w:t>
      </w:r>
      <w:r w:rsidRPr="0003039C">
        <w:rPr>
          <w:rFonts w:ascii="Arial" w:hAnsi="Arial" w:cs="Arial"/>
          <w:noProof/>
          <w:sz w:val="20"/>
          <w:szCs w:val="20"/>
        </w:rPr>
        <w:t>(Paulson 1987, Thompson 1979)</w:t>
      </w:r>
      <w:r w:rsidRPr="0003039C">
        <w:rPr>
          <w:rFonts w:ascii="Arial" w:hAnsi="Arial" w:cs="Arial"/>
          <w:sz w:val="20"/>
          <w:szCs w:val="20"/>
        </w:rPr>
        <w:t xml:space="preserve">, gut microbiota (n=1) </w:t>
      </w:r>
      <w:r w:rsidRPr="0003039C">
        <w:rPr>
          <w:rFonts w:ascii="Arial" w:hAnsi="Arial" w:cs="Arial"/>
          <w:noProof/>
          <w:sz w:val="20"/>
          <w:szCs w:val="20"/>
        </w:rPr>
        <w:t>(Muturi 2016)</w:t>
      </w:r>
      <w:r w:rsidRPr="0003039C">
        <w:rPr>
          <w:rFonts w:ascii="Arial" w:hAnsi="Arial" w:cs="Arial"/>
          <w:sz w:val="20"/>
          <w:szCs w:val="20"/>
        </w:rPr>
        <w:t xml:space="preserve">, re-feeding rate (n=1) </w:t>
      </w:r>
      <w:r w:rsidRPr="0003039C">
        <w:rPr>
          <w:rFonts w:ascii="Arial" w:hAnsi="Arial" w:cs="Arial"/>
          <w:noProof/>
          <w:sz w:val="20"/>
          <w:szCs w:val="20"/>
        </w:rPr>
        <w:t>(Turell 1985)</w:t>
      </w:r>
      <w:r w:rsidRPr="0003039C">
        <w:rPr>
          <w:rFonts w:ascii="Arial" w:hAnsi="Arial" w:cs="Arial"/>
          <w:sz w:val="20"/>
          <w:szCs w:val="20"/>
        </w:rPr>
        <w:t xml:space="preserve">, diapause rate (n=1) </w:t>
      </w:r>
      <w:r w:rsidRPr="0003039C">
        <w:rPr>
          <w:rFonts w:ascii="Arial" w:hAnsi="Arial" w:cs="Arial"/>
          <w:noProof/>
          <w:sz w:val="20"/>
          <w:szCs w:val="20"/>
        </w:rPr>
        <w:t>(Woodring 1998)</w:t>
      </w:r>
      <w:r w:rsidR="00296422" w:rsidRPr="0003039C">
        <w:rPr>
          <w:rFonts w:ascii="Arial" w:hAnsi="Arial" w:cs="Arial"/>
          <w:sz w:val="20"/>
          <w:szCs w:val="20"/>
        </w:rPr>
        <w:br w:type="page"/>
      </w:r>
    </w:p>
    <w:p w14:paraId="0F57D7B3" w14:textId="302830FF" w:rsidR="00296422" w:rsidRPr="00344EF3" w:rsidRDefault="00296422" w:rsidP="00296422">
      <w:pPr>
        <w:pStyle w:val="Heading1"/>
      </w:pPr>
      <w:bookmarkStart w:id="23" w:name="_Toc525718686"/>
      <w:r>
        <w:lastRenderedPageBreak/>
        <w:t>S</w:t>
      </w:r>
      <w:r w:rsidR="00365827">
        <w:t>7</w:t>
      </w:r>
      <w:r w:rsidRPr="00344EF3">
        <w:t>. Incubation period and viremic period of experimental La Crosse virus (LACV) infection by animal host (N=20)</w:t>
      </w:r>
      <w:bookmarkEnd w:id="23"/>
    </w:p>
    <w:tbl>
      <w:tblPr>
        <w:tblW w:w="5301" w:type="pct"/>
        <w:tblLayout w:type="fixed"/>
        <w:tblLook w:val="04A0" w:firstRow="1" w:lastRow="0" w:firstColumn="1" w:lastColumn="0" w:noHBand="0" w:noVBand="1"/>
      </w:tblPr>
      <w:tblGrid>
        <w:gridCol w:w="1402"/>
        <w:gridCol w:w="1291"/>
        <w:gridCol w:w="1431"/>
        <w:gridCol w:w="6028"/>
      </w:tblGrid>
      <w:tr w:rsidR="00296422" w:rsidRPr="00344EF3" w14:paraId="3B804997" w14:textId="77777777" w:rsidTr="00CB2A6C">
        <w:trPr>
          <w:trHeight w:val="281"/>
        </w:trPr>
        <w:tc>
          <w:tcPr>
            <w:tcW w:w="690"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37FAAE9E" w14:textId="77777777" w:rsidR="00296422" w:rsidRPr="00344EF3" w:rsidRDefault="00296422" w:rsidP="00296422">
            <w:pPr>
              <w:pStyle w:val="MDPI31text"/>
              <w:spacing w:line="240" w:lineRule="auto"/>
              <w:ind w:firstLine="0"/>
              <w:jc w:val="left"/>
              <w:rPr>
                <w:rFonts w:ascii="Arial" w:hAnsi="Arial" w:cs="Arial"/>
                <w:b/>
                <w:bCs/>
                <w:color w:val="auto"/>
                <w:szCs w:val="20"/>
              </w:rPr>
            </w:pPr>
            <w:r w:rsidRPr="00344EF3">
              <w:rPr>
                <w:rFonts w:ascii="Arial" w:hAnsi="Arial" w:cs="Arial"/>
                <w:b/>
                <w:bCs/>
                <w:color w:val="auto"/>
                <w:szCs w:val="20"/>
              </w:rPr>
              <w:t>Category</w:t>
            </w:r>
          </w:p>
        </w:tc>
        <w:tc>
          <w:tcPr>
            <w:tcW w:w="636" w:type="pct"/>
            <w:tcBorders>
              <w:top w:val="single" w:sz="4" w:space="0" w:color="auto"/>
              <w:left w:val="single" w:sz="4" w:space="0" w:color="auto"/>
              <w:bottom w:val="single" w:sz="12" w:space="0" w:color="auto"/>
              <w:right w:val="single" w:sz="8" w:space="0" w:color="auto"/>
            </w:tcBorders>
            <w:shd w:val="clear" w:color="auto" w:fill="auto"/>
            <w:vAlign w:val="center"/>
            <w:hideMark/>
          </w:tcPr>
          <w:p w14:paraId="2709ACE8" w14:textId="77777777" w:rsidR="00296422" w:rsidRPr="007A59C6" w:rsidRDefault="00296422" w:rsidP="00296422">
            <w:pPr>
              <w:pStyle w:val="MDPI31text"/>
              <w:spacing w:line="240" w:lineRule="auto"/>
              <w:ind w:firstLine="0"/>
              <w:jc w:val="left"/>
              <w:rPr>
                <w:rFonts w:ascii="Arial" w:hAnsi="Arial" w:cs="Arial"/>
                <w:b/>
                <w:bCs/>
                <w:color w:val="auto"/>
                <w:szCs w:val="20"/>
              </w:rPr>
            </w:pPr>
            <w:r w:rsidRPr="00344EF3">
              <w:rPr>
                <w:rFonts w:ascii="Arial" w:hAnsi="Arial" w:cs="Arial"/>
                <w:b/>
                <w:bCs/>
                <w:color w:val="auto"/>
                <w:szCs w:val="20"/>
              </w:rPr>
              <w:t>Host</w:t>
            </w:r>
            <w:r>
              <w:rPr>
                <w:rFonts w:ascii="Arial" w:hAnsi="Arial" w:cs="Arial"/>
                <w:b/>
                <w:bCs/>
                <w:color w:val="auto"/>
                <w:szCs w:val="20"/>
                <w:vertAlign w:val="superscript"/>
              </w:rPr>
              <w:t xml:space="preserve"> </w:t>
            </w:r>
            <w:r>
              <w:rPr>
                <w:rFonts w:ascii="Arial" w:hAnsi="Arial" w:cs="Arial"/>
                <w:b/>
                <w:bCs/>
                <w:color w:val="auto"/>
                <w:szCs w:val="20"/>
              </w:rPr>
              <w:t>Category</w:t>
            </w:r>
          </w:p>
        </w:tc>
        <w:tc>
          <w:tcPr>
            <w:tcW w:w="705" w:type="pct"/>
            <w:tcBorders>
              <w:top w:val="single" w:sz="4" w:space="0" w:color="auto"/>
              <w:left w:val="single" w:sz="8" w:space="0" w:color="auto"/>
              <w:bottom w:val="single" w:sz="12" w:space="0" w:color="auto"/>
              <w:right w:val="single" w:sz="8" w:space="0" w:color="auto"/>
            </w:tcBorders>
            <w:shd w:val="clear" w:color="auto" w:fill="auto"/>
            <w:vAlign w:val="center"/>
            <w:hideMark/>
          </w:tcPr>
          <w:p w14:paraId="393AFB07" w14:textId="77777777" w:rsidR="00296422" w:rsidRPr="00344EF3" w:rsidRDefault="00296422" w:rsidP="00296422">
            <w:pPr>
              <w:pStyle w:val="MDPI31text"/>
              <w:spacing w:line="240" w:lineRule="auto"/>
              <w:ind w:firstLine="0"/>
              <w:jc w:val="center"/>
              <w:rPr>
                <w:rFonts w:ascii="Arial" w:hAnsi="Arial" w:cs="Arial"/>
                <w:b/>
                <w:bCs/>
                <w:color w:val="auto"/>
                <w:szCs w:val="20"/>
              </w:rPr>
            </w:pPr>
            <w:r w:rsidRPr="00344EF3">
              <w:rPr>
                <w:rFonts w:ascii="Arial" w:hAnsi="Arial" w:cs="Arial"/>
                <w:b/>
                <w:bCs/>
                <w:color w:val="auto"/>
                <w:szCs w:val="20"/>
              </w:rPr>
              <w:t>Range of days</w:t>
            </w:r>
          </w:p>
        </w:tc>
        <w:tc>
          <w:tcPr>
            <w:tcW w:w="2968" w:type="pct"/>
            <w:tcBorders>
              <w:top w:val="single" w:sz="4" w:space="0" w:color="auto"/>
              <w:left w:val="single" w:sz="8" w:space="0" w:color="auto"/>
              <w:bottom w:val="single" w:sz="12" w:space="0" w:color="auto"/>
              <w:right w:val="single" w:sz="4" w:space="0" w:color="auto"/>
            </w:tcBorders>
            <w:shd w:val="clear" w:color="auto" w:fill="auto"/>
            <w:vAlign w:val="center"/>
            <w:hideMark/>
          </w:tcPr>
          <w:p w14:paraId="26BCFE9B" w14:textId="77777777" w:rsidR="00296422" w:rsidRPr="009F2EC3" w:rsidRDefault="00296422" w:rsidP="00296422">
            <w:pPr>
              <w:pStyle w:val="MDPI31text"/>
              <w:spacing w:line="240" w:lineRule="auto"/>
              <w:ind w:firstLine="0"/>
              <w:jc w:val="center"/>
              <w:rPr>
                <w:rFonts w:ascii="Arial" w:hAnsi="Arial" w:cs="Arial"/>
                <w:b/>
                <w:bCs/>
                <w:color w:val="auto"/>
                <w:szCs w:val="20"/>
                <w:vertAlign w:val="superscript"/>
              </w:rPr>
            </w:pPr>
            <w:r w:rsidRPr="00344EF3">
              <w:rPr>
                <w:rFonts w:ascii="Arial" w:hAnsi="Arial" w:cs="Arial"/>
                <w:b/>
                <w:bCs/>
                <w:color w:val="auto"/>
                <w:szCs w:val="20"/>
              </w:rPr>
              <w:t>Reference</w:t>
            </w:r>
            <w:r>
              <w:rPr>
                <w:rFonts w:ascii="Arial" w:hAnsi="Arial" w:cs="Arial"/>
                <w:b/>
                <w:bCs/>
                <w:color w:val="auto"/>
                <w:szCs w:val="20"/>
                <w:vertAlign w:val="superscript"/>
              </w:rPr>
              <w:t>3</w:t>
            </w:r>
          </w:p>
        </w:tc>
      </w:tr>
      <w:tr w:rsidR="00296422" w:rsidRPr="00FE52A0" w14:paraId="20EF8FDE" w14:textId="77777777" w:rsidTr="00CB2A6C">
        <w:trPr>
          <w:trHeight w:val="300"/>
        </w:trPr>
        <w:tc>
          <w:tcPr>
            <w:tcW w:w="690"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393F20F"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bCs/>
                <w:color w:val="auto"/>
                <w:szCs w:val="20"/>
              </w:rPr>
              <w:t>Incubation period</w:t>
            </w:r>
            <w:r w:rsidRPr="00344EF3">
              <w:rPr>
                <w:rFonts w:ascii="Arial" w:hAnsi="Arial" w:cs="Arial"/>
                <w:bCs/>
                <w:color w:val="auto"/>
                <w:szCs w:val="20"/>
                <w:vertAlign w:val="superscript"/>
              </w:rPr>
              <w:t>1</w:t>
            </w:r>
            <w:r w:rsidRPr="00344EF3">
              <w:rPr>
                <w:rFonts w:ascii="Arial" w:hAnsi="Arial" w:cs="Arial"/>
                <w:color w:val="auto"/>
                <w:szCs w:val="20"/>
              </w:rPr>
              <w:t xml:space="preserve"> </w:t>
            </w:r>
          </w:p>
        </w:tc>
        <w:tc>
          <w:tcPr>
            <w:tcW w:w="636" w:type="pct"/>
            <w:tcBorders>
              <w:top w:val="single" w:sz="12" w:space="0" w:color="auto"/>
              <w:left w:val="single" w:sz="4" w:space="0" w:color="auto"/>
              <w:bottom w:val="nil"/>
              <w:right w:val="single" w:sz="8" w:space="0" w:color="auto"/>
            </w:tcBorders>
            <w:shd w:val="clear" w:color="auto" w:fill="auto"/>
            <w:noWrap/>
            <w:vAlign w:val="center"/>
            <w:hideMark/>
          </w:tcPr>
          <w:p w14:paraId="1DB9F8E0"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Mice</w:t>
            </w:r>
          </w:p>
        </w:tc>
        <w:tc>
          <w:tcPr>
            <w:tcW w:w="705" w:type="pct"/>
            <w:tcBorders>
              <w:top w:val="single" w:sz="12" w:space="0" w:color="auto"/>
              <w:left w:val="single" w:sz="8" w:space="0" w:color="auto"/>
              <w:bottom w:val="nil"/>
              <w:right w:val="single" w:sz="8" w:space="0" w:color="auto"/>
            </w:tcBorders>
            <w:shd w:val="clear" w:color="auto" w:fill="auto"/>
            <w:noWrap/>
            <w:vAlign w:val="center"/>
            <w:hideMark/>
          </w:tcPr>
          <w:p w14:paraId="028D7189" w14:textId="77777777" w:rsidR="00296422" w:rsidRPr="00344EF3" w:rsidRDefault="00296422" w:rsidP="00296422">
            <w:pPr>
              <w:pStyle w:val="MDPI31text"/>
              <w:spacing w:line="240" w:lineRule="auto"/>
              <w:ind w:firstLine="0"/>
              <w:jc w:val="center"/>
              <w:rPr>
                <w:rFonts w:ascii="Arial" w:hAnsi="Arial" w:cs="Arial"/>
                <w:color w:val="auto"/>
                <w:szCs w:val="20"/>
              </w:rPr>
            </w:pPr>
            <w:r w:rsidRPr="00344EF3">
              <w:rPr>
                <w:rFonts w:ascii="Arial" w:hAnsi="Arial" w:cs="Arial"/>
                <w:color w:val="auto"/>
                <w:szCs w:val="20"/>
              </w:rPr>
              <w:t>0-4</w:t>
            </w:r>
          </w:p>
        </w:tc>
        <w:tc>
          <w:tcPr>
            <w:tcW w:w="2968" w:type="pct"/>
            <w:tcBorders>
              <w:top w:val="single" w:sz="12" w:space="0" w:color="auto"/>
              <w:left w:val="single" w:sz="8" w:space="0" w:color="auto"/>
              <w:bottom w:val="nil"/>
              <w:right w:val="single" w:sz="4" w:space="0" w:color="auto"/>
            </w:tcBorders>
            <w:shd w:val="clear" w:color="auto" w:fill="auto"/>
            <w:noWrap/>
            <w:vAlign w:val="center"/>
            <w:hideMark/>
          </w:tcPr>
          <w:p w14:paraId="0749452D" w14:textId="3289F9BF" w:rsidR="00296422" w:rsidRPr="00FE52A0" w:rsidRDefault="00296422" w:rsidP="00CB2A6C">
            <w:pPr>
              <w:pStyle w:val="MDPI31text"/>
              <w:spacing w:line="240" w:lineRule="auto"/>
              <w:ind w:firstLine="0"/>
              <w:jc w:val="left"/>
              <w:rPr>
                <w:rFonts w:ascii="Arial" w:hAnsi="Arial" w:cs="Arial"/>
                <w:color w:val="auto"/>
                <w:szCs w:val="20"/>
              </w:rPr>
            </w:pPr>
            <w:r w:rsidRPr="00FE52A0">
              <w:rPr>
                <w:rFonts w:ascii="Arial" w:hAnsi="Arial" w:cs="Arial"/>
                <w:noProof/>
                <w:color w:val="auto"/>
                <w:szCs w:val="20"/>
              </w:rPr>
              <w:t>Beaty 1982b, Bennett 2008, Gonzalez-Scarano 1985, Janssen 1984, Johnson 1983, Lienenklaus 2009, Mukherjee 2013, Pekosz 1995</w:t>
            </w:r>
          </w:p>
        </w:tc>
      </w:tr>
      <w:tr w:rsidR="00296422" w:rsidRPr="00FE52A0" w14:paraId="558FA563" w14:textId="77777777" w:rsidTr="00CB2A6C">
        <w:trPr>
          <w:trHeight w:val="300"/>
        </w:trPr>
        <w:tc>
          <w:tcPr>
            <w:tcW w:w="690" w:type="pct"/>
            <w:vMerge/>
            <w:tcBorders>
              <w:top w:val="nil"/>
              <w:left w:val="single" w:sz="4" w:space="0" w:color="auto"/>
              <w:bottom w:val="single" w:sz="4" w:space="0" w:color="auto"/>
              <w:right w:val="single" w:sz="4" w:space="0" w:color="auto"/>
            </w:tcBorders>
            <w:vAlign w:val="center"/>
            <w:hideMark/>
          </w:tcPr>
          <w:p w14:paraId="216EEAD1" w14:textId="77777777" w:rsidR="00296422" w:rsidRPr="00FE52A0" w:rsidRDefault="00296422" w:rsidP="00296422">
            <w:pPr>
              <w:pStyle w:val="MDPI31text"/>
              <w:spacing w:line="240" w:lineRule="auto"/>
              <w:ind w:firstLine="0"/>
              <w:jc w:val="left"/>
              <w:rPr>
                <w:rFonts w:ascii="Arial" w:hAnsi="Arial" w:cs="Arial"/>
                <w:color w:val="auto"/>
                <w:szCs w:val="20"/>
              </w:rPr>
            </w:pPr>
          </w:p>
        </w:tc>
        <w:tc>
          <w:tcPr>
            <w:tcW w:w="636" w:type="pct"/>
            <w:tcBorders>
              <w:top w:val="nil"/>
              <w:left w:val="single" w:sz="4" w:space="0" w:color="auto"/>
              <w:bottom w:val="nil"/>
              <w:right w:val="single" w:sz="8" w:space="0" w:color="auto"/>
            </w:tcBorders>
            <w:shd w:val="clear" w:color="auto" w:fill="D5F6EE"/>
            <w:noWrap/>
            <w:vAlign w:val="center"/>
            <w:hideMark/>
          </w:tcPr>
          <w:p w14:paraId="373320D7"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Chipmunks </w:t>
            </w:r>
          </w:p>
        </w:tc>
        <w:tc>
          <w:tcPr>
            <w:tcW w:w="705" w:type="pct"/>
            <w:tcBorders>
              <w:top w:val="nil"/>
              <w:left w:val="single" w:sz="8" w:space="0" w:color="auto"/>
              <w:bottom w:val="nil"/>
              <w:right w:val="single" w:sz="8" w:space="0" w:color="auto"/>
            </w:tcBorders>
            <w:shd w:val="clear" w:color="auto" w:fill="D5F6EE"/>
            <w:noWrap/>
            <w:vAlign w:val="center"/>
            <w:hideMark/>
          </w:tcPr>
          <w:p w14:paraId="3F7FB02F" w14:textId="77777777" w:rsidR="00296422" w:rsidRPr="00344EF3" w:rsidRDefault="00296422" w:rsidP="00296422">
            <w:pPr>
              <w:pStyle w:val="MDPI31text"/>
              <w:spacing w:line="240" w:lineRule="auto"/>
              <w:ind w:firstLine="0"/>
              <w:jc w:val="center"/>
              <w:rPr>
                <w:rFonts w:ascii="Arial" w:hAnsi="Arial" w:cs="Arial"/>
                <w:color w:val="auto"/>
                <w:szCs w:val="20"/>
              </w:rPr>
            </w:pPr>
            <w:r w:rsidRPr="00344EF3">
              <w:rPr>
                <w:rFonts w:ascii="Arial" w:hAnsi="Arial" w:cs="Arial"/>
                <w:color w:val="auto"/>
                <w:szCs w:val="20"/>
              </w:rPr>
              <w:t>1-6</w:t>
            </w:r>
          </w:p>
        </w:tc>
        <w:tc>
          <w:tcPr>
            <w:tcW w:w="2968" w:type="pct"/>
            <w:tcBorders>
              <w:top w:val="nil"/>
              <w:left w:val="single" w:sz="8" w:space="0" w:color="auto"/>
              <w:bottom w:val="nil"/>
              <w:right w:val="single" w:sz="4" w:space="0" w:color="auto"/>
            </w:tcBorders>
            <w:shd w:val="clear" w:color="auto" w:fill="D5F6EE"/>
            <w:noWrap/>
            <w:vAlign w:val="center"/>
            <w:hideMark/>
          </w:tcPr>
          <w:p w14:paraId="2096D5AA" w14:textId="4F3C9A93" w:rsidR="00296422" w:rsidRPr="00FE52A0" w:rsidRDefault="00296422" w:rsidP="00CB2A6C">
            <w:pPr>
              <w:pStyle w:val="MDPI31text"/>
              <w:spacing w:line="240" w:lineRule="auto"/>
              <w:ind w:firstLine="0"/>
              <w:jc w:val="left"/>
              <w:rPr>
                <w:rFonts w:ascii="Arial" w:hAnsi="Arial" w:cs="Arial"/>
                <w:color w:val="auto"/>
                <w:szCs w:val="20"/>
                <w:lang w:val="en-CA"/>
              </w:rPr>
            </w:pPr>
            <w:r w:rsidRPr="00FE52A0">
              <w:rPr>
                <w:rFonts w:ascii="Arial" w:hAnsi="Arial" w:cs="Arial"/>
                <w:noProof/>
                <w:color w:val="auto"/>
                <w:szCs w:val="20"/>
                <w:lang w:val="en-CA"/>
              </w:rPr>
              <w:t>Watts 1975, Cully 1992, Pantuwatana 1972, Patrican 1985, Seymour 1983</w:t>
            </w:r>
          </w:p>
        </w:tc>
      </w:tr>
      <w:tr w:rsidR="00296422" w:rsidRPr="005366C7" w14:paraId="4F5FECF0" w14:textId="77777777" w:rsidTr="00CB2A6C">
        <w:trPr>
          <w:trHeight w:val="300"/>
        </w:trPr>
        <w:tc>
          <w:tcPr>
            <w:tcW w:w="690" w:type="pct"/>
            <w:vMerge/>
            <w:tcBorders>
              <w:top w:val="nil"/>
              <w:left w:val="single" w:sz="4" w:space="0" w:color="auto"/>
              <w:bottom w:val="single" w:sz="4" w:space="0" w:color="auto"/>
              <w:right w:val="single" w:sz="4" w:space="0" w:color="auto"/>
            </w:tcBorders>
            <w:vAlign w:val="center"/>
            <w:hideMark/>
          </w:tcPr>
          <w:p w14:paraId="02C89D83" w14:textId="77777777" w:rsidR="00296422" w:rsidRPr="00FE52A0" w:rsidRDefault="00296422" w:rsidP="00296422">
            <w:pPr>
              <w:pStyle w:val="MDPI31text"/>
              <w:spacing w:line="240" w:lineRule="auto"/>
              <w:ind w:firstLine="0"/>
              <w:jc w:val="left"/>
              <w:rPr>
                <w:rFonts w:ascii="Arial" w:hAnsi="Arial" w:cs="Arial"/>
                <w:color w:val="auto"/>
                <w:szCs w:val="20"/>
                <w:lang w:val="en-CA"/>
              </w:rPr>
            </w:pPr>
          </w:p>
        </w:tc>
        <w:tc>
          <w:tcPr>
            <w:tcW w:w="636" w:type="pct"/>
            <w:tcBorders>
              <w:top w:val="nil"/>
              <w:left w:val="single" w:sz="4" w:space="0" w:color="auto"/>
              <w:bottom w:val="nil"/>
              <w:right w:val="single" w:sz="8" w:space="0" w:color="auto"/>
            </w:tcBorders>
            <w:shd w:val="clear" w:color="auto" w:fill="auto"/>
            <w:noWrap/>
            <w:vAlign w:val="center"/>
            <w:hideMark/>
          </w:tcPr>
          <w:p w14:paraId="654F5632"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Deer </w:t>
            </w:r>
          </w:p>
        </w:tc>
        <w:tc>
          <w:tcPr>
            <w:tcW w:w="705" w:type="pct"/>
            <w:tcBorders>
              <w:top w:val="nil"/>
              <w:left w:val="single" w:sz="8" w:space="0" w:color="auto"/>
              <w:bottom w:val="nil"/>
              <w:right w:val="single" w:sz="8" w:space="0" w:color="auto"/>
            </w:tcBorders>
            <w:shd w:val="clear" w:color="auto" w:fill="auto"/>
            <w:noWrap/>
            <w:vAlign w:val="center"/>
            <w:hideMark/>
          </w:tcPr>
          <w:p w14:paraId="2FAAB16E" w14:textId="77777777" w:rsidR="00296422" w:rsidRPr="00344EF3" w:rsidRDefault="00296422" w:rsidP="00296422">
            <w:pPr>
              <w:pStyle w:val="MDPI31text"/>
              <w:spacing w:line="240" w:lineRule="auto"/>
              <w:ind w:firstLine="0"/>
              <w:jc w:val="center"/>
              <w:rPr>
                <w:rFonts w:ascii="Arial" w:hAnsi="Arial" w:cs="Arial"/>
                <w:color w:val="auto"/>
                <w:szCs w:val="20"/>
              </w:rPr>
            </w:pPr>
            <w:r w:rsidRPr="00344EF3">
              <w:rPr>
                <w:rFonts w:ascii="Arial" w:hAnsi="Arial" w:cs="Arial"/>
                <w:color w:val="auto"/>
                <w:szCs w:val="20"/>
              </w:rPr>
              <w:t>2-5</w:t>
            </w:r>
          </w:p>
        </w:tc>
        <w:tc>
          <w:tcPr>
            <w:tcW w:w="2968" w:type="pct"/>
            <w:tcBorders>
              <w:top w:val="nil"/>
              <w:left w:val="single" w:sz="8" w:space="0" w:color="auto"/>
              <w:bottom w:val="nil"/>
              <w:right w:val="single" w:sz="4" w:space="0" w:color="auto"/>
            </w:tcBorders>
            <w:shd w:val="clear" w:color="auto" w:fill="auto"/>
            <w:noWrap/>
            <w:vAlign w:val="center"/>
            <w:hideMark/>
          </w:tcPr>
          <w:p w14:paraId="42659DB4" w14:textId="519D1187" w:rsidR="00296422" w:rsidRPr="005366C7" w:rsidRDefault="00296422" w:rsidP="00CB2A6C">
            <w:pPr>
              <w:pStyle w:val="MDPI31text"/>
              <w:spacing w:line="240" w:lineRule="auto"/>
              <w:ind w:firstLine="0"/>
              <w:jc w:val="left"/>
              <w:rPr>
                <w:rFonts w:ascii="Arial" w:hAnsi="Arial" w:cs="Arial"/>
                <w:color w:val="auto"/>
                <w:szCs w:val="20"/>
                <w:lang w:val="fr-CA"/>
              </w:rPr>
            </w:pPr>
            <w:r w:rsidRPr="008D2DDC">
              <w:rPr>
                <w:rFonts w:ascii="Arial" w:hAnsi="Arial" w:cs="Arial"/>
                <w:noProof/>
                <w:color w:val="auto"/>
                <w:szCs w:val="20"/>
                <w:lang w:val="fr-CA"/>
              </w:rPr>
              <w:t>Issel 1972a, Osorio 1996a</w:t>
            </w:r>
          </w:p>
        </w:tc>
      </w:tr>
      <w:tr w:rsidR="00296422" w:rsidRPr="00344EF3" w14:paraId="7B0753B4" w14:textId="77777777" w:rsidTr="00CB2A6C">
        <w:trPr>
          <w:trHeight w:val="300"/>
        </w:trPr>
        <w:tc>
          <w:tcPr>
            <w:tcW w:w="690" w:type="pct"/>
            <w:vMerge/>
            <w:tcBorders>
              <w:top w:val="nil"/>
              <w:left w:val="single" w:sz="4" w:space="0" w:color="auto"/>
              <w:bottom w:val="single" w:sz="4" w:space="0" w:color="auto"/>
              <w:right w:val="single" w:sz="4" w:space="0" w:color="auto"/>
            </w:tcBorders>
            <w:vAlign w:val="center"/>
            <w:hideMark/>
          </w:tcPr>
          <w:p w14:paraId="2E119844" w14:textId="77777777" w:rsidR="00296422" w:rsidRPr="005366C7" w:rsidRDefault="00296422" w:rsidP="00296422">
            <w:pPr>
              <w:pStyle w:val="MDPI31text"/>
              <w:spacing w:line="240" w:lineRule="auto"/>
              <w:ind w:firstLine="0"/>
              <w:jc w:val="left"/>
              <w:rPr>
                <w:rFonts w:ascii="Arial" w:hAnsi="Arial" w:cs="Arial"/>
                <w:color w:val="auto"/>
                <w:szCs w:val="20"/>
                <w:lang w:val="fr-CA"/>
              </w:rPr>
            </w:pPr>
          </w:p>
        </w:tc>
        <w:tc>
          <w:tcPr>
            <w:tcW w:w="636" w:type="pct"/>
            <w:tcBorders>
              <w:top w:val="nil"/>
              <w:left w:val="single" w:sz="4" w:space="0" w:color="auto"/>
              <w:bottom w:val="nil"/>
              <w:right w:val="single" w:sz="8" w:space="0" w:color="auto"/>
            </w:tcBorders>
            <w:shd w:val="clear" w:color="auto" w:fill="D5F6EE"/>
            <w:noWrap/>
            <w:vAlign w:val="center"/>
            <w:hideMark/>
          </w:tcPr>
          <w:p w14:paraId="740B43D0"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Rabbits </w:t>
            </w:r>
          </w:p>
        </w:tc>
        <w:tc>
          <w:tcPr>
            <w:tcW w:w="705" w:type="pct"/>
            <w:tcBorders>
              <w:top w:val="nil"/>
              <w:left w:val="single" w:sz="8" w:space="0" w:color="auto"/>
              <w:bottom w:val="nil"/>
              <w:right w:val="single" w:sz="8" w:space="0" w:color="auto"/>
            </w:tcBorders>
            <w:shd w:val="clear" w:color="auto" w:fill="D5F6EE"/>
            <w:noWrap/>
            <w:vAlign w:val="center"/>
            <w:hideMark/>
          </w:tcPr>
          <w:p w14:paraId="6F357DF8" w14:textId="77777777" w:rsidR="00296422" w:rsidRPr="00344EF3" w:rsidRDefault="00296422" w:rsidP="00296422">
            <w:pPr>
              <w:pStyle w:val="MDPI31text"/>
              <w:spacing w:line="240" w:lineRule="auto"/>
              <w:ind w:firstLine="0"/>
              <w:jc w:val="center"/>
              <w:rPr>
                <w:rFonts w:ascii="Arial" w:hAnsi="Arial" w:cs="Arial"/>
                <w:color w:val="auto"/>
                <w:szCs w:val="20"/>
              </w:rPr>
            </w:pPr>
            <w:r w:rsidRPr="00344EF3">
              <w:rPr>
                <w:rFonts w:ascii="Arial" w:hAnsi="Arial" w:cs="Arial"/>
                <w:color w:val="auto"/>
                <w:szCs w:val="20"/>
              </w:rPr>
              <w:t>2</w:t>
            </w:r>
          </w:p>
        </w:tc>
        <w:tc>
          <w:tcPr>
            <w:tcW w:w="2968" w:type="pct"/>
            <w:tcBorders>
              <w:top w:val="nil"/>
              <w:left w:val="single" w:sz="8" w:space="0" w:color="auto"/>
              <w:bottom w:val="nil"/>
              <w:right w:val="single" w:sz="4" w:space="0" w:color="auto"/>
            </w:tcBorders>
            <w:shd w:val="clear" w:color="auto" w:fill="D5F6EE"/>
            <w:noWrap/>
            <w:vAlign w:val="center"/>
            <w:hideMark/>
          </w:tcPr>
          <w:p w14:paraId="722E7339" w14:textId="5152FB0F" w:rsidR="00296422" w:rsidRPr="00344EF3" w:rsidRDefault="00296422" w:rsidP="00CB2A6C">
            <w:pPr>
              <w:pStyle w:val="MDPI31text"/>
              <w:spacing w:line="240" w:lineRule="auto"/>
              <w:ind w:firstLine="0"/>
              <w:jc w:val="left"/>
              <w:rPr>
                <w:rFonts w:ascii="Arial" w:hAnsi="Arial" w:cs="Arial"/>
                <w:color w:val="auto"/>
                <w:szCs w:val="20"/>
              </w:rPr>
            </w:pPr>
            <w:r>
              <w:rPr>
                <w:rFonts w:ascii="Arial" w:hAnsi="Arial" w:cs="Arial"/>
                <w:noProof/>
                <w:color w:val="auto"/>
                <w:szCs w:val="20"/>
              </w:rPr>
              <w:t>Osorio</w:t>
            </w:r>
            <w:r w:rsidR="0034276F">
              <w:rPr>
                <w:rFonts w:ascii="Arial" w:hAnsi="Arial" w:cs="Arial"/>
                <w:noProof/>
                <w:color w:val="auto"/>
                <w:szCs w:val="20"/>
              </w:rPr>
              <w:t xml:space="preserve"> 1996b</w:t>
            </w:r>
          </w:p>
        </w:tc>
      </w:tr>
      <w:tr w:rsidR="00296422" w:rsidRPr="00344EF3" w14:paraId="4C2B530A" w14:textId="77777777" w:rsidTr="00CB2A6C">
        <w:trPr>
          <w:trHeight w:val="300"/>
        </w:trPr>
        <w:tc>
          <w:tcPr>
            <w:tcW w:w="690" w:type="pct"/>
            <w:vMerge/>
            <w:tcBorders>
              <w:top w:val="nil"/>
              <w:left w:val="single" w:sz="4" w:space="0" w:color="auto"/>
              <w:bottom w:val="single" w:sz="4" w:space="0" w:color="auto"/>
              <w:right w:val="single" w:sz="4" w:space="0" w:color="auto"/>
            </w:tcBorders>
            <w:vAlign w:val="center"/>
            <w:hideMark/>
          </w:tcPr>
          <w:p w14:paraId="63232649"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636" w:type="pct"/>
            <w:tcBorders>
              <w:top w:val="nil"/>
              <w:left w:val="single" w:sz="4" w:space="0" w:color="auto"/>
              <w:bottom w:val="nil"/>
              <w:right w:val="single" w:sz="8" w:space="0" w:color="auto"/>
            </w:tcBorders>
            <w:shd w:val="clear" w:color="auto" w:fill="auto"/>
            <w:noWrap/>
            <w:vAlign w:val="center"/>
            <w:hideMark/>
          </w:tcPr>
          <w:p w14:paraId="5680AF23"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Squirrels</w:t>
            </w:r>
          </w:p>
        </w:tc>
        <w:tc>
          <w:tcPr>
            <w:tcW w:w="705" w:type="pct"/>
            <w:tcBorders>
              <w:top w:val="nil"/>
              <w:left w:val="single" w:sz="8" w:space="0" w:color="auto"/>
              <w:bottom w:val="nil"/>
              <w:right w:val="single" w:sz="8" w:space="0" w:color="auto"/>
            </w:tcBorders>
            <w:shd w:val="clear" w:color="auto" w:fill="auto"/>
            <w:noWrap/>
            <w:vAlign w:val="center"/>
            <w:hideMark/>
          </w:tcPr>
          <w:p w14:paraId="21CBABC8" w14:textId="77777777" w:rsidR="00296422" w:rsidRPr="00344EF3" w:rsidRDefault="00296422" w:rsidP="00296422">
            <w:pPr>
              <w:pStyle w:val="MDPI31text"/>
              <w:spacing w:line="240" w:lineRule="auto"/>
              <w:ind w:firstLine="0"/>
              <w:jc w:val="center"/>
              <w:rPr>
                <w:rFonts w:ascii="Arial" w:hAnsi="Arial" w:cs="Arial"/>
                <w:color w:val="auto"/>
                <w:szCs w:val="20"/>
              </w:rPr>
            </w:pPr>
            <w:r w:rsidRPr="00344EF3">
              <w:rPr>
                <w:rFonts w:ascii="Arial" w:hAnsi="Arial" w:cs="Arial"/>
                <w:color w:val="auto"/>
                <w:szCs w:val="20"/>
              </w:rPr>
              <w:t>2-4</w:t>
            </w:r>
          </w:p>
        </w:tc>
        <w:tc>
          <w:tcPr>
            <w:tcW w:w="2968" w:type="pct"/>
            <w:tcBorders>
              <w:top w:val="nil"/>
              <w:left w:val="single" w:sz="8" w:space="0" w:color="auto"/>
              <w:bottom w:val="nil"/>
              <w:right w:val="single" w:sz="4" w:space="0" w:color="auto"/>
            </w:tcBorders>
            <w:shd w:val="clear" w:color="auto" w:fill="auto"/>
            <w:noWrap/>
            <w:vAlign w:val="center"/>
            <w:hideMark/>
          </w:tcPr>
          <w:p w14:paraId="1D89D7DF" w14:textId="4431038C" w:rsidR="00296422" w:rsidRPr="00344EF3" w:rsidRDefault="00296422" w:rsidP="00CB2A6C">
            <w:pPr>
              <w:pStyle w:val="MDPI31text"/>
              <w:spacing w:line="240" w:lineRule="auto"/>
              <w:ind w:firstLine="0"/>
              <w:jc w:val="left"/>
              <w:rPr>
                <w:rFonts w:ascii="Arial" w:hAnsi="Arial" w:cs="Arial"/>
                <w:color w:val="auto"/>
                <w:szCs w:val="20"/>
              </w:rPr>
            </w:pPr>
            <w:r>
              <w:rPr>
                <w:rFonts w:ascii="Arial" w:hAnsi="Arial" w:cs="Arial"/>
                <w:noProof/>
                <w:color w:val="auto"/>
                <w:szCs w:val="20"/>
              </w:rPr>
              <w:t>Pantuwatana 1972</w:t>
            </w:r>
          </w:p>
        </w:tc>
      </w:tr>
      <w:tr w:rsidR="00296422" w:rsidRPr="00344EF3" w14:paraId="5FC518D2" w14:textId="77777777" w:rsidTr="00CB2A6C">
        <w:trPr>
          <w:trHeight w:val="300"/>
        </w:trPr>
        <w:tc>
          <w:tcPr>
            <w:tcW w:w="690" w:type="pct"/>
            <w:vMerge/>
            <w:tcBorders>
              <w:top w:val="nil"/>
              <w:left w:val="single" w:sz="4" w:space="0" w:color="auto"/>
              <w:bottom w:val="single" w:sz="4" w:space="0" w:color="auto"/>
              <w:right w:val="single" w:sz="4" w:space="0" w:color="auto"/>
            </w:tcBorders>
            <w:vAlign w:val="center"/>
            <w:hideMark/>
          </w:tcPr>
          <w:p w14:paraId="351D75FC"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636" w:type="pct"/>
            <w:tcBorders>
              <w:top w:val="nil"/>
              <w:left w:val="single" w:sz="4" w:space="0" w:color="auto"/>
              <w:bottom w:val="nil"/>
              <w:right w:val="single" w:sz="8" w:space="0" w:color="auto"/>
            </w:tcBorders>
            <w:shd w:val="clear" w:color="auto" w:fill="D5F6EE"/>
            <w:noWrap/>
            <w:vAlign w:val="center"/>
            <w:hideMark/>
          </w:tcPr>
          <w:p w14:paraId="464405BC"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Pigs </w:t>
            </w:r>
          </w:p>
        </w:tc>
        <w:tc>
          <w:tcPr>
            <w:tcW w:w="705" w:type="pct"/>
            <w:tcBorders>
              <w:top w:val="nil"/>
              <w:left w:val="single" w:sz="8" w:space="0" w:color="auto"/>
              <w:bottom w:val="nil"/>
              <w:right w:val="single" w:sz="8" w:space="0" w:color="auto"/>
            </w:tcBorders>
            <w:shd w:val="clear" w:color="auto" w:fill="D5F6EE"/>
            <w:noWrap/>
            <w:vAlign w:val="center"/>
            <w:hideMark/>
          </w:tcPr>
          <w:p w14:paraId="3A9CD830" w14:textId="77777777" w:rsidR="00296422" w:rsidRPr="00344EF3" w:rsidRDefault="00296422" w:rsidP="00296422">
            <w:pPr>
              <w:pStyle w:val="MDPI31text"/>
              <w:spacing w:line="240" w:lineRule="auto"/>
              <w:ind w:firstLine="0"/>
              <w:jc w:val="center"/>
              <w:rPr>
                <w:rFonts w:ascii="Arial" w:hAnsi="Arial" w:cs="Arial"/>
                <w:color w:val="auto"/>
                <w:szCs w:val="20"/>
              </w:rPr>
            </w:pPr>
            <w:r w:rsidRPr="00344EF3">
              <w:rPr>
                <w:rFonts w:ascii="Arial" w:hAnsi="Arial" w:cs="Arial"/>
                <w:color w:val="auto"/>
                <w:szCs w:val="20"/>
              </w:rPr>
              <w:t>1-2</w:t>
            </w:r>
          </w:p>
        </w:tc>
        <w:tc>
          <w:tcPr>
            <w:tcW w:w="2968" w:type="pct"/>
            <w:tcBorders>
              <w:top w:val="nil"/>
              <w:left w:val="single" w:sz="8" w:space="0" w:color="auto"/>
              <w:bottom w:val="nil"/>
              <w:right w:val="single" w:sz="4" w:space="0" w:color="auto"/>
            </w:tcBorders>
            <w:shd w:val="clear" w:color="auto" w:fill="D5F6EE"/>
            <w:noWrap/>
            <w:vAlign w:val="center"/>
            <w:hideMark/>
          </w:tcPr>
          <w:p w14:paraId="2E1E6994" w14:textId="7EC21DFC" w:rsidR="00296422" w:rsidRPr="00344EF3" w:rsidRDefault="0034276F" w:rsidP="00CB2A6C">
            <w:pPr>
              <w:pStyle w:val="MDPI31text"/>
              <w:spacing w:line="240" w:lineRule="auto"/>
              <w:ind w:firstLine="0"/>
              <w:jc w:val="left"/>
              <w:rPr>
                <w:rFonts w:ascii="Arial" w:hAnsi="Arial" w:cs="Arial"/>
                <w:color w:val="auto"/>
                <w:szCs w:val="20"/>
              </w:rPr>
            </w:pPr>
            <w:r>
              <w:rPr>
                <w:rFonts w:ascii="Arial" w:hAnsi="Arial" w:cs="Arial"/>
                <w:noProof/>
                <w:color w:val="auto"/>
                <w:szCs w:val="20"/>
              </w:rPr>
              <w:t>Godsey 1988</w:t>
            </w:r>
          </w:p>
        </w:tc>
      </w:tr>
      <w:tr w:rsidR="00296422" w:rsidRPr="00344EF3" w14:paraId="568D1533" w14:textId="77777777" w:rsidTr="00CB2A6C">
        <w:trPr>
          <w:trHeight w:val="300"/>
        </w:trPr>
        <w:tc>
          <w:tcPr>
            <w:tcW w:w="690" w:type="pct"/>
            <w:vMerge/>
            <w:tcBorders>
              <w:top w:val="nil"/>
              <w:left w:val="single" w:sz="4" w:space="0" w:color="auto"/>
              <w:bottom w:val="single" w:sz="4" w:space="0" w:color="auto"/>
              <w:right w:val="single" w:sz="4" w:space="0" w:color="auto"/>
            </w:tcBorders>
            <w:vAlign w:val="center"/>
            <w:hideMark/>
          </w:tcPr>
          <w:p w14:paraId="27562A20"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636" w:type="pct"/>
            <w:tcBorders>
              <w:top w:val="nil"/>
              <w:left w:val="single" w:sz="4" w:space="0" w:color="auto"/>
              <w:bottom w:val="nil"/>
              <w:right w:val="single" w:sz="8" w:space="0" w:color="auto"/>
            </w:tcBorders>
            <w:shd w:val="clear" w:color="auto" w:fill="auto"/>
            <w:noWrap/>
            <w:vAlign w:val="center"/>
            <w:hideMark/>
          </w:tcPr>
          <w:p w14:paraId="2F9ACE70"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Dogs </w:t>
            </w:r>
          </w:p>
        </w:tc>
        <w:tc>
          <w:tcPr>
            <w:tcW w:w="705" w:type="pct"/>
            <w:tcBorders>
              <w:top w:val="nil"/>
              <w:left w:val="single" w:sz="8" w:space="0" w:color="auto"/>
              <w:bottom w:val="nil"/>
              <w:right w:val="single" w:sz="8" w:space="0" w:color="auto"/>
            </w:tcBorders>
            <w:shd w:val="clear" w:color="auto" w:fill="auto"/>
            <w:noWrap/>
            <w:vAlign w:val="center"/>
            <w:hideMark/>
          </w:tcPr>
          <w:p w14:paraId="60EE7D18" w14:textId="77777777" w:rsidR="00296422" w:rsidRPr="00344EF3" w:rsidRDefault="00296422" w:rsidP="00296422">
            <w:pPr>
              <w:pStyle w:val="MDPI31text"/>
              <w:spacing w:line="240" w:lineRule="auto"/>
              <w:ind w:firstLine="0"/>
              <w:jc w:val="center"/>
              <w:rPr>
                <w:rFonts w:ascii="Arial" w:hAnsi="Arial" w:cs="Arial"/>
                <w:color w:val="auto"/>
                <w:szCs w:val="20"/>
              </w:rPr>
            </w:pPr>
            <w:r w:rsidRPr="00344EF3">
              <w:rPr>
                <w:rFonts w:ascii="Arial" w:hAnsi="Arial" w:cs="Arial"/>
                <w:color w:val="auto"/>
                <w:szCs w:val="20"/>
              </w:rPr>
              <w:t>1-2</w:t>
            </w:r>
          </w:p>
        </w:tc>
        <w:tc>
          <w:tcPr>
            <w:tcW w:w="2968" w:type="pct"/>
            <w:tcBorders>
              <w:top w:val="nil"/>
              <w:left w:val="single" w:sz="8" w:space="0" w:color="auto"/>
              <w:bottom w:val="nil"/>
              <w:right w:val="single" w:sz="4" w:space="0" w:color="auto"/>
            </w:tcBorders>
            <w:shd w:val="clear" w:color="auto" w:fill="auto"/>
            <w:noWrap/>
            <w:vAlign w:val="center"/>
            <w:hideMark/>
          </w:tcPr>
          <w:p w14:paraId="3841FCD4" w14:textId="532EF9DE" w:rsidR="00296422" w:rsidRPr="00344EF3" w:rsidRDefault="00296422" w:rsidP="00CB2A6C">
            <w:pPr>
              <w:pStyle w:val="MDPI31text"/>
              <w:spacing w:line="240" w:lineRule="auto"/>
              <w:ind w:firstLine="0"/>
              <w:jc w:val="left"/>
              <w:rPr>
                <w:rFonts w:ascii="Arial" w:hAnsi="Arial" w:cs="Arial"/>
                <w:color w:val="auto"/>
                <w:szCs w:val="20"/>
              </w:rPr>
            </w:pPr>
            <w:r>
              <w:rPr>
                <w:rFonts w:ascii="Arial" w:hAnsi="Arial" w:cs="Arial"/>
                <w:noProof/>
                <w:color w:val="auto"/>
                <w:szCs w:val="20"/>
              </w:rPr>
              <w:t>Godsey 1988</w:t>
            </w:r>
          </w:p>
        </w:tc>
      </w:tr>
      <w:tr w:rsidR="00296422" w:rsidRPr="00344EF3" w14:paraId="29EDEDCB" w14:textId="77777777" w:rsidTr="00CB2A6C">
        <w:trPr>
          <w:trHeight w:val="300"/>
        </w:trPr>
        <w:tc>
          <w:tcPr>
            <w:tcW w:w="690" w:type="pct"/>
            <w:vMerge/>
            <w:tcBorders>
              <w:top w:val="nil"/>
              <w:left w:val="single" w:sz="4" w:space="0" w:color="auto"/>
              <w:bottom w:val="single" w:sz="4" w:space="0" w:color="auto"/>
              <w:right w:val="single" w:sz="4" w:space="0" w:color="auto"/>
            </w:tcBorders>
            <w:vAlign w:val="center"/>
            <w:hideMark/>
          </w:tcPr>
          <w:p w14:paraId="7D732A9A"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636" w:type="pct"/>
            <w:tcBorders>
              <w:top w:val="nil"/>
              <w:left w:val="single" w:sz="4" w:space="0" w:color="auto"/>
              <w:bottom w:val="single" w:sz="4" w:space="0" w:color="auto"/>
              <w:right w:val="single" w:sz="8" w:space="0" w:color="auto"/>
            </w:tcBorders>
            <w:shd w:val="clear" w:color="auto" w:fill="D5F6EE"/>
            <w:noWrap/>
            <w:vAlign w:val="center"/>
            <w:hideMark/>
          </w:tcPr>
          <w:p w14:paraId="4636576C"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Fox</w:t>
            </w:r>
          </w:p>
        </w:tc>
        <w:tc>
          <w:tcPr>
            <w:tcW w:w="705" w:type="pct"/>
            <w:tcBorders>
              <w:top w:val="nil"/>
              <w:left w:val="single" w:sz="8" w:space="0" w:color="auto"/>
              <w:bottom w:val="single" w:sz="4" w:space="0" w:color="auto"/>
              <w:right w:val="single" w:sz="8" w:space="0" w:color="auto"/>
            </w:tcBorders>
            <w:shd w:val="clear" w:color="auto" w:fill="D5F6EE"/>
            <w:noWrap/>
            <w:vAlign w:val="center"/>
            <w:hideMark/>
          </w:tcPr>
          <w:p w14:paraId="2DC49F48" w14:textId="77777777" w:rsidR="00296422" w:rsidRPr="00344EF3" w:rsidRDefault="00296422" w:rsidP="00296422">
            <w:pPr>
              <w:pStyle w:val="MDPI31text"/>
              <w:spacing w:line="240" w:lineRule="auto"/>
              <w:ind w:firstLine="0"/>
              <w:jc w:val="center"/>
              <w:rPr>
                <w:rFonts w:ascii="Arial" w:hAnsi="Arial" w:cs="Arial"/>
                <w:color w:val="auto"/>
                <w:szCs w:val="20"/>
              </w:rPr>
            </w:pPr>
            <w:r w:rsidRPr="00344EF3">
              <w:rPr>
                <w:rFonts w:ascii="Arial" w:hAnsi="Arial" w:cs="Arial"/>
                <w:color w:val="auto"/>
                <w:szCs w:val="20"/>
              </w:rPr>
              <w:t>1-2</w:t>
            </w:r>
          </w:p>
        </w:tc>
        <w:tc>
          <w:tcPr>
            <w:tcW w:w="2968" w:type="pct"/>
            <w:tcBorders>
              <w:top w:val="nil"/>
              <w:left w:val="single" w:sz="8" w:space="0" w:color="auto"/>
              <w:bottom w:val="single" w:sz="8" w:space="0" w:color="auto"/>
              <w:right w:val="single" w:sz="4" w:space="0" w:color="auto"/>
            </w:tcBorders>
            <w:shd w:val="clear" w:color="auto" w:fill="D5F6EE"/>
            <w:noWrap/>
            <w:vAlign w:val="center"/>
            <w:hideMark/>
          </w:tcPr>
          <w:p w14:paraId="6B1F46D9" w14:textId="5D51EB1E" w:rsidR="00296422" w:rsidRPr="00344EF3" w:rsidRDefault="00296422" w:rsidP="00CB2A6C">
            <w:pPr>
              <w:pStyle w:val="MDPI31text"/>
              <w:spacing w:line="240" w:lineRule="auto"/>
              <w:ind w:firstLine="0"/>
              <w:jc w:val="left"/>
              <w:rPr>
                <w:rFonts w:ascii="Arial" w:hAnsi="Arial" w:cs="Arial"/>
                <w:color w:val="auto"/>
                <w:szCs w:val="20"/>
              </w:rPr>
            </w:pPr>
            <w:r>
              <w:rPr>
                <w:rFonts w:ascii="Arial" w:hAnsi="Arial" w:cs="Arial"/>
                <w:noProof/>
                <w:color w:val="auto"/>
                <w:szCs w:val="20"/>
              </w:rPr>
              <w:t>Amundson 1980</w:t>
            </w:r>
          </w:p>
        </w:tc>
      </w:tr>
      <w:tr w:rsidR="00296422" w:rsidRPr="005366C7" w14:paraId="20E91C42" w14:textId="77777777" w:rsidTr="00CB2A6C">
        <w:trPr>
          <w:trHeight w:val="300"/>
        </w:trPr>
        <w:tc>
          <w:tcPr>
            <w:tcW w:w="6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C83B12"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bCs/>
                <w:color w:val="auto"/>
                <w:szCs w:val="20"/>
              </w:rPr>
              <w:t>Viremic period</w:t>
            </w:r>
            <w:r w:rsidRPr="00344EF3">
              <w:rPr>
                <w:rFonts w:ascii="Arial" w:hAnsi="Arial" w:cs="Arial"/>
                <w:bCs/>
                <w:color w:val="auto"/>
                <w:szCs w:val="20"/>
                <w:vertAlign w:val="superscript"/>
              </w:rPr>
              <w:t>2</w:t>
            </w:r>
            <w:r w:rsidRPr="00344EF3">
              <w:rPr>
                <w:rFonts w:ascii="Arial" w:hAnsi="Arial" w:cs="Arial"/>
                <w:color w:val="auto"/>
                <w:szCs w:val="20"/>
              </w:rPr>
              <w:t xml:space="preserve"> </w:t>
            </w:r>
          </w:p>
        </w:tc>
        <w:tc>
          <w:tcPr>
            <w:tcW w:w="636" w:type="pct"/>
            <w:tcBorders>
              <w:top w:val="nil"/>
              <w:left w:val="single" w:sz="4" w:space="0" w:color="auto"/>
              <w:bottom w:val="nil"/>
              <w:right w:val="single" w:sz="8" w:space="0" w:color="auto"/>
            </w:tcBorders>
            <w:shd w:val="clear" w:color="auto" w:fill="auto"/>
            <w:noWrap/>
            <w:vAlign w:val="center"/>
            <w:hideMark/>
          </w:tcPr>
          <w:p w14:paraId="478EEF77"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Chipmunks </w:t>
            </w:r>
          </w:p>
        </w:tc>
        <w:tc>
          <w:tcPr>
            <w:tcW w:w="705" w:type="pct"/>
            <w:tcBorders>
              <w:top w:val="nil"/>
              <w:left w:val="single" w:sz="8" w:space="0" w:color="auto"/>
              <w:bottom w:val="nil"/>
              <w:right w:val="single" w:sz="8" w:space="0" w:color="auto"/>
            </w:tcBorders>
            <w:shd w:val="clear" w:color="auto" w:fill="auto"/>
            <w:noWrap/>
            <w:vAlign w:val="center"/>
            <w:hideMark/>
          </w:tcPr>
          <w:p w14:paraId="51857E79" w14:textId="77777777" w:rsidR="00296422" w:rsidRPr="00344EF3" w:rsidRDefault="00296422" w:rsidP="00296422">
            <w:pPr>
              <w:pStyle w:val="MDPI31text"/>
              <w:spacing w:line="240" w:lineRule="auto"/>
              <w:ind w:firstLine="0"/>
              <w:jc w:val="center"/>
              <w:rPr>
                <w:rFonts w:ascii="Arial" w:hAnsi="Arial" w:cs="Arial"/>
                <w:color w:val="auto"/>
                <w:szCs w:val="20"/>
              </w:rPr>
            </w:pPr>
            <w:r w:rsidRPr="00344EF3">
              <w:rPr>
                <w:rFonts w:ascii="Arial" w:hAnsi="Arial" w:cs="Arial"/>
                <w:color w:val="auto"/>
                <w:szCs w:val="20"/>
              </w:rPr>
              <w:t>1-7</w:t>
            </w:r>
          </w:p>
        </w:tc>
        <w:tc>
          <w:tcPr>
            <w:tcW w:w="2968" w:type="pct"/>
            <w:tcBorders>
              <w:top w:val="single" w:sz="8" w:space="0" w:color="auto"/>
              <w:left w:val="single" w:sz="8" w:space="0" w:color="auto"/>
              <w:bottom w:val="nil"/>
              <w:right w:val="single" w:sz="4" w:space="0" w:color="auto"/>
            </w:tcBorders>
            <w:shd w:val="clear" w:color="auto" w:fill="auto"/>
            <w:noWrap/>
            <w:vAlign w:val="center"/>
            <w:hideMark/>
          </w:tcPr>
          <w:p w14:paraId="0951C46C" w14:textId="55390780" w:rsidR="00296422" w:rsidRPr="005366C7" w:rsidRDefault="00296422" w:rsidP="00CB2A6C">
            <w:pPr>
              <w:pStyle w:val="MDPI31text"/>
              <w:spacing w:line="240" w:lineRule="auto"/>
              <w:ind w:firstLine="0"/>
              <w:jc w:val="left"/>
              <w:rPr>
                <w:rFonts w:ascii="Arial" w:hAnsi="Arial" w:cs="Arial"/>
                <w:color w:val="auto"/>
                <w:szCs w:val="20"/>
                <w:lang w:val="fr-CA"/>
              </w:rPr>
            </w:pPr>
            <w:r w:rsidRPr="008D2DDC">
              <w:rPr>
                <w:rFonts w:ascii="Arial" w:hAnsi="Arial" w:cs="Arial"/>
                <w:noProof/>
                <w:color w:val="auto"/>
                <w:szCs w:val="20"/>
                <w:lang w:val="fr-CA"/>
              </w:rPr>
              <w:t>Pantuwatana 1972, Issel 1975, Seymour 1983, Patrican 1985, Osorio 1996a, Cully 1992</w:t>
            </w:r>
          </w:p>
        </w:tc>
      </w:tr>
      <w:tr w:rsidR="00296422" w:rsidRPr="005366C7" w14:paraId="1516FA94" w14:textId="77777777" w:rsidTr="00CB2A6C">
        <w:trPr>
          <w:trHeight w:val="300"/>
        </w:trPr>
        <w:tc>
          <w:tcPr>
            <w:tcW w:w="690" w:type="pct"/>
            <w:vMerge/>
            <w:tcBorders>
              <w:top w:val="nil"/>
              <w:left w:val="single" w:sz="4" w:space="0" w:color="auto"/>
              <w:bottom w:val="single" w:sz="4" w:space="0" w:color="auto"/>
              <w:right w:val="single" w:sz="4" w:space="0" w:color="auto"/>
            </w:tcBorders>
            <w:vAlign w:val="center"/>
            <w:hideMark/>
          </w:tcPr>
          <w:p w14:paraId="29EDCC38" w14:textId="77777777" w:rsidR="00296422" w:rsidRPr="005366C7" w:rsidRDefault="00296422" w:rsidP="00296422">
            <w:pPr>
              <w:pStyle w:val="MDPI31text"/>
              <w:spacing w:line="240" w:lineRule="auto"/>
              <w:ind w:firstLine="0"/>
              <w:jc w:val="left"/>
              <w:rPr>
                <w:rFonts w:ascii="Arial" w:hAnsi="Arial" w:cs="Arial"/>
                <w:color w:val="auto"/>
                <w:szCs w:val="20"/>
                <w:lang w:val="fr-CA"/>
              </w:rPr>
            </w:pPr>
          </w:p>
        </w:tc>
        <w:tc>
          <w:tcPr>
            <w:tcW w:w="636" w:type="pct"/>
            <w:tcBorders>
              <w:top w:val="nil"/>
              <w:left w:val="single" w:sz="4" w:space="0" w:color="auto"/>
              <w:bottom w:val="nil"/>
              <w:right w:val="single" w:sz="8" w:space="0" w:color="auto"/>
            </w:tcBorders>
            <w:shd w:val="clear" w:color="auto" w:fill="D5F6EE"/>
            <w:noWrap/>
            <w:vAlign w:val="center"/>
            <w:hideMark/>
          </w:tcPr>
          <w:p w14:paraId="22C05BAF"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Squirrels</w:t>
            </w:r>
          </w:p>
        </w:tc>
        <w:tc>
          <w:tcPr>
            <w:tcW w:w="705" w:type="pct"/>
            <w:tcBorders>
              <w:top w:val="nil"/>
              <w:left w:val="single" w:sz="8" w:space="0" w:color="auto"/>
              <w:bottom w:val="nil"/>
              <w:right w:val="single" w:sz="8" w:space="0" w:color="auto"/>
            </w:tcBorders>
            <w:shd w:val="clear" w:color="auto" w:fill="D5F6EE"/>
            <w:noWrap/>
            <w:vAlign w:val="center"/>
            <w:hideMark/>
          </w:tcPr>
          <w:p w14:paraId="488A0C29" w14:textId="77777777" w:rsidR="00296422" w:rsidRPr="00344EF3" w:rsidRDefault="00296422" w:rsidP="00296422">
            <w:pPr>
              <w:pStyle w:val="MDPI31text"/>
              <w:spacing w:line="240" w:lineRule="auto"/>
              <w:ind w:firstLine="0"/>
              <w:jc w:val="center"/>
              <w:rPr>
                <w:rFonts w:ascii="Arial" w:hAnsi="Arial" w:cs="Arial"/>
                <w:color w:val="auto"/>
                <w:szCs w:val="20"/>
              </w:rPr>
            </w:pPr>
            <w:r w:rsidRPr="00344EF3">
              <w:rPr>
                <w:rFonts w:ascii="Arial" w:hAnsi="Arial" w:cs="Arial"/>
                <w:color w:val="auto"/>
                <w:szCs w:val="20"/>
              </w:rPr>
              <w:t>2-4</w:t>
            </w:r>
          </w:p>
        </w:tc>
        <w:tc>
          <w:tcPr>
            <w:tcW w:w="2968" w:type="pct"/>
            <w:tcBorders>
              <w:top w:val="nil"/>
              <w:left w:val="single" w:sz="8" w:space="0" w:color="auto"/>
              <w:bottom w:val="nil"/>
              <w:right w:val="single" w:sz="4" w:space="0" w:color="auto"/>
            </w:tcBorders>
            <w:shd w:val="clear" w:color="auto" w:fill="D5F6EE"/>
            <w:noWrap/>
            <w:vAlign w:val="center"/>
            <w:hideMark/>
          </w:tcPr>
          <w:p w14:paraId="73015496" w14:textId="54510D0E" w:rsidR="00296422" w:rsidRPr="005366C7" w:rsidRDefault="00296422" w:rsidP="00CB2A6C">
            <w:pPr>
              <w:pStyle w:val="MDPI31text"/>
              <w:spacing w:line="240" w:lineRule="auto"/>
              <w:ind w:firstLine="0"/>
              <w:jc w:val="left"/>
              <w:rPr>
                <w:rFonts w:ascii="Arial" w:hAnsi="Arial" w:cs="Arial"/>
                <w:color w:val="auto"/>
                <w:szCs w:val="20"/>
                <w:lang w:val="fr-CA"/>
              </w:rPr>
            </w:pPr>
            <w:r w:rsidRPr="008D2DDC">
              <w:rPr>
                <w:rFonts w:ascii="Arial" w:hAnsi="Arial" w:cs="Arial"/>
                <w:noProof/>
                <w:color w:val="auto"/>
                <w:szCs w:val="20"/>
                <w:lang w:val="fr-CA"/>
              </w:rPr>
              <w:t>Pantuwatana 1972, Issel 1975</w:t>
            </w:r>
          </w:p>
        </w:tc>
      </w:tr>
      <w:tr w:rsidR="00296422" w:rsidRPr="005366C7" w14:paraId="07B417F1" w14:textId="77777777" w:rsidTr="00CB2A6C">
        <w:trPr>
          <w:trHeight w:val="300"/>
        </w:trPr>
        <w:tc>
          <w:tcPr>
            <w:tcW w:w="690" w:type="pct"/>
            <w:vMerge/>
            <w:tcBorders>
              <w:top w:val="nil"/>
              <w:left w:val="single" w:sz="4" w:space="0" w:color="auto"/>
              <w:bottom w:val="single" w:sz="4" w:space="0" w:color="auto"/>
              <w:right w:val="single" w:sz="4" w:space="0" w:color="auto"/>
            </w:tcBorders>
            <w:vAlign w:val="center"/>
            <w:hideMark/>
          </w:tcPr>
          <w:p w14:paraId="2D97AB73" w14:textId="77777777" w:rsidR="00296422" w:rsidRPr="005366C7" w:rsidRDefault="00296422" w:rsidP="00296422">
            <w:pPr>
              <w:pStyle w:val="MDPI31text"/>
              <w:spacing w:line="240" w:lineRule="auto"/>
              <w:ind w:firstLine="0"/>
              <w:jc w:val="left"/>
              <w:rPr>
                <w:rFonts w:ascii="Arial" w:hAnsi="Arial" w:cs="Arial"/>
                <w:color w:val="auto"/>
                <w:szCs w:val="20"/>
                <w:lang w:val="fr-CA"/>
              </w:rPr>
            </w:pPr>
          </w:p>
        </w:tc>
        <w:tc>
          <w:tcPr>
            <w:tcW w:w="636" w:type="pct"/>
            <w:tcBorders>
              <w:top w:val="nil"/>
              <w:left w:val="single" w:sz="4" w:space="0" w:color="auto"/>
              <w:bottom w:val="nil"/>
              <w:right w:val="single" w:sz="8" w:space="0" w:color="auto"/>
            </w:tcBorders>
            <w:shd w:val="clear" w:color="auto" w:fill="auto"/>
            <w:noWrap/>
            <w:vAlign w:val="center"/>
            <w:hideMark/>
          </w:tcPr>
          <w:p w14:paraId="2E9930A6"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Mice</w:t>
            </w:r>
          </w:p>
        </w:tc>
        <w:tc>
          <w:tcPr>
            <w:tcW w:w="705" w:type="pct"/>
            <w:tcBorders>
              <w:top w:val="nil"/>
              <w:left w:val="single" w:sz="8" w:space="0" w:color="auto"/>
              <w:bottom w:val="nil"/>
              <w:right w:val="single" w:sz="8" w:space="0" w:color="auto"/>
            </w:tcBorders>
            <w:shd w:val="clear" w:color="auto" w:fill="auto"/>
            <w:noWrap/>
            <w:vAlign w:val="center"/>
            <w:hideMark/>
          </w:tcPr>
          <w:p w14:paraId="45EC09ED" w14:textId="77777777" w:rsidR="00296422" w:rsidRPr="00344EF3" w:rsidRDefault="00296422" w:rsidP="00296422">
            <w:pPr>
              <w:pStyle w:val="MDPI31text"/>
              <w:spacing w:line="240" w:lineRule="auto"/>
              <w:ind w:firstLine="0"/>
              <w:jc w:val="center"/>
              <w:rPr>
                <w:rFonts w:ascii="Arial" w:hAnsi="Arial" w:cs="Arial"/>
                <w:color w:val="auto"/>
                <w:szCs w:val="20"/>
              </w:rPr>
            </w:pPr>
            <w:r w:rsidRPr="00344EF3">
              <w:rPr>
                <w:rFonts w:ascii="Arial" w:hAnsi="Arial" w:cs="Arial"/>
                <w:color w:val="auto"/>
                <w:szCs w:val="20"/>
              </w:rPr>
              <w:t>1-3</w:t>
            </w:r>
          </w:p>
        </w:tc>
        <w:tc>
          <w:tcPr>
            <w:tcW w:w="2968" w:type="pct"/>
            <w:tcBorders>
              <w:top w:val="nil"/>
              <w:left w:val="single" w:sz="8" w:space="0" w:color="auto"/>
              <w:bottom w:val="nil"/>
              <w:right w:val="single" w:sz="4" w:space="0" w:color="auto"/>
            </w:tcBorders>
            <w:shd w:val="clear" w:color="auto" w:fill="auto"/>
            <w:noWrap/>
            <w:vAlign w:val="center"/>
            <w:hideMark/>
          </w:tcPr>
          <w:p w14:paraId="0B4596BA" w14:textId="1A694381" w:rsidR="00296422" w:rsidRPr="005366C7" w:rsidRDefault="00296422" w:rsidP="00CB2A6C">
            <w:pPr>
              <w:pStyle w:val="MDPI31text"/>
              <w:spacing w:line="240" w:lineRule="auto"/>
              <w:ind w:firstLine="0"/>
              <w:jc w:val="left"/>
              <w:rPr>
                <w:rFonts w:ascii="Arial" w:hAnsi="Arial" w:cs="Arial"/>
                <w:color w:val="auto"/>
                <w:szCs w:val="20"/>
                <w:lang w:val="fr-CA"/>
              </w:rPr>
            </w:pPr>
            <w:r w:rsidRPr="008D2DDC">
              <w:rPr>
                <w:rFonts w:ascii="Arial" w:hAnsi="Arial" w:cs="Arial"/>
                <w:noProof/>
                <w:color w:val="auto"/>
                <w:szCs w:val="20"/>
                <w:lang w:val="fr-CA"/>
              </w:rPr>
              <w:t>Pekosz 1995, Beaty</w:t>
            </w:r>
            <w:r w:rsidR="0034276F">
              <w:rPr>
                <w:rFonts w:ascii="Arial" w:hAnsi="Arial" w:cs="Arial"/>
                <w:noProof/>
                <w:color w:val="auto"/>
                <w:szCs w:val="20"/>
                <w:lang w:val="fr-CA"/>
              </w:rPr>
              <w:t xml:space="preserve"> 1982b</w:t>
            </w:r>
          </w:p>
        </w:tc>
      </w:tr>
      <w:tr w:rsidR="00296422" w:rsidRPr="00344EF3" w14:paraId="627C9894" w14:textId="77777777" w:rsidTr="00CB2A6C">
        <w:trPr>
          <w:trHeight w:val="300"/>
        </w:trPr>
        <w:tc>
          <w:tcPr>
            <w:tcW w:w="690" w:type="pct"/>
            <w:vMerge/>
            <w:tcBorders>
              <w:top w:val="nil"/>
              <w:left w:val="single" w:sz="4" w:space="0" w:color="auto"/>
              <w:bottom w:val="single" w:sz="4" w:space="0" w:color="auto"/>
              <w:right w:val="single" w:sz="4" w:space="0" w:color="auto"/>
            </w:tcBorders>
            <w:vAlign w:val="center"/>
            <w:hideMark/>
          </w:tcPr>
          <w:p w14:paraId="23073F23" w14:textId="77777777" w:rsidR="00296422" w:rsidRPr="005366C7" w:rsidRDefault="00296422" w:rsidP="00296422">
            <w:pPr>
              <w:pStyle w:val="MDPI31text"/>
              <w:spacing w:line="240" w:lineRule="auto"/>
              <w:ind w:firstLine="0"/>
              <w:jc w:val="left"/>
              <w:rPr>
                <w:rFonts w:ascii="Arial" w:hAnsi="Arial" w:cs="Arial"/>
                <w:color w:val="auto"/>
                <w:szCs w:val="20"/>
                <w:lang w:val="fr-CA"/>
              </w:rPr>
            </w:pPr>
          </w:p>
        </w:tc>
        <w:tc>
          <w:tcPr>
            <w:tcW w:w="636" w:type="pct"/>
            <w:tcBorders>
              <w:top w:val="nil"/>
              <w:left w:val="single" w:sz="4" w:space="0" w:color="auto"/>
              <w:bottom w:val="nil"/>
              <w:right w:val="single" w:sz="8" w:space="0" w:color="auto"/>
            </w:tcBorders>
            <w:shd w:val="clear" w:color="auto" w:fill="D5F6EE"/>
            <w:noWrap/>
            <w:vAlign w:val="center"/>
            <w:hideMark/>
          </w:tcPr>
          <w:p w14:paraId="680DD93C"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Deer </w:t>
            </w:r>
          </w:p>
        </w:tc>
        <w:tc>
          <w:tcPr>
            <w:tcW w:w="705" w:type="pct"/>
            <w:tcBorders>
              <w:top w:val="nil"/>
              <w:left w:val="single" w:sz="8" w:space="0" w:color="auto"/>
              <w:bottom w:val="nil"/>
              <w:right w:val="single" w:sz="8" w:space="0" w:color="auto"/>
            </w:tcBorders>
            <w:shd w:val="clear" w:color="auto" w:fill="D5F6EE"/>
            <w:noWrap/>
            <w:vAlign w:val="center"/>
            <w:hideMark/>
          </w:tcPr>
          <w:p w14:paraId="7653C37C" w14:textId="77777777" w:rsidR="00296422" w:rsidRPr="00344EF3" w:rsidRDefault="00296422" w:rsidP="00296422">
            <w:pPr>
              <w:pStyle w:val="MDPI31text"/>
              <w:spacing w:line="240" w:lineRule="auto"/>
              <w:ind w:firstLine="0"/>
              <w:jc w:val="center"/>
              <w:rPr>
                <w:rFonts w:ascii="Arial" w:hAnsi="Arial" w:cs="Arial"/>
                <w:color w:val="auto"/>
                <w:szCs w:val="20"/>
              </w:rPr>
            </w:pPr>
            <w:r w:rsidRPr="00344EF3">
              <w:rPr>
                <w:rFonts w:ascii="Arial" w:hAnsi="Arial" w:cs="Arial"/>
                <w:color w:val="auto"/>
                <w:szCs w:val="20"/>
              </w:rPr>
              <w:t>1</w:t>
            </w:r>
          </w:p>
        </w:tc>
        <w:tc>
          <w:tcPr>
            <w:tcW w:w="2968" w:type="pct"/>
            <w:tcBorders>
              <w:top w:val="nil"/>
              <w:left w:val="single" w:sz="8" w:space="0" w:color="auto"/>
              <w:bottom w:val="nil"/>
              <w:right w:val="single" w:sz="4" w:space="0" w:color="auto"/>
            </w:tcBorders>
            <w:shd w:val="clear" w:color="auto" w:fill="D5F6EE"/>
            <w:noWrap/>
            <w:vAlign w:val="center"/>
            <w:hideMark/>
          </w:tcPr>
          <w:p w14:paraId="067F7372" w14:textId="4E443CB2" w:rsidR="00296422" w:rsidRPr="00344EF3" w:rsidRDefault="00296422" w:rsidP="00CB2A6C">
            <w:pPr>
              <w:pStyle w:val="MDPI31text"/>
              <w:spacing w:line="240" w:lineRule="auto"/>
              <w:ind w:firstLine="0"/>
              <w:jc w:val="left"/>
              <w:rPr>
                <w:rFonts w:ascii="Arial" w:hAnsi="Arial" w:cs="Arial"/>
                <w:color w:val="auto"/>
                <w:szCs w:val="20"/>
              </w:rPr>
            </w:pPr>
            <w:r>
              <w:rPr>
                <w:rFonts w:ascii="Arial" w:hAnsi="Arial" w:cs="Arial"/>
                <w:noProof/>
                <w:color w:val="auto"/>
                <w:szCs w:val="20"/>
              </w:rPr>
              <w:t>Issel 1972a</w:t>
            </w:r>
          </w:p>
        </w:tc>
      </w:tr>
      <w:tr w:rsidR="00296422" w:rsidRPr="00344EF3" w14:paraId="03A6EC3C" w14:textId="77777777" w:rsidTr="00CB2A6C">
        <w:trPr>
          <w:trHeight w:val="300"/>
        </w:trPr>
        <w:tc>
          <w:tcPr>
            <w:tcW w:w="690" w:type="pct"/>
            <w:vMerge/>
            <w:tcBorders>
              <w:top w:val="nil"/>
              <w:left w:val="single" w:sz="4" w:space="0" w:color="auto"/>
              <w:bottom w:val="single" w:sz="4" w:space="0" w:color="auto"/>
              <w:right w:val="single" w:sz="4" w:space="0" w:color="auto"/>
            </w:tcBorders>
            <w:vAlign w:val="center"/>
            <w:hideMark/>
          </w:tcPr>
          <w:p w14:paraId="60F6607F"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636" w:type="pct"/>
            <w:tcBorders>
              <w:top w:val="nil"/>
              <w:left w:val="single" w:sz="4" w:space="0" w:color="auto"/>
              <w:bottom w:val="nil"/>
              <w:right w:val="single" w:sz="8" w:space="0" w:color="auto"/>
            </w:tcBorders>
            <w:shd w:val="clear" w:color="auto" w:fill="auto"/>
            <w:noWrap/>
            <w:vAlign w:val="center"/>
            <w:hideMark/>
          </w:tcPr>
          <w:p w14:paraId="66E0D634"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Rabbits </w:t>
            </w:r>
          </w:p>
        </w:tc>
        <w:tc>
          <w:tcPr>
            <w:tcW w:w="705" w:type="pct"/>
            <w:tcBorders>
              <w:top w:val="nil"/>
              <w:left w:val="single" w:sz="8" w:space="0" w:color="auto"/>
              <w:bottom w:val="nil"/>
              <w:right w:val="single" w:sz="8" w:space="0" w:color="auto"/>
            </w:tcBorders>
            <w:shd w:val="clear" w:color="auto" w:fill="auto"/>
            <w:noWrap/>
            <w:vAlign w:val="center"/>
            <w:hideMark/>
          </w:tcPr>
          <w:p w14:paraId="5A868293" w14:textId="77777777" w:rsidR="00296422" w:rsidRPr="00344EF3" w:rsidRDefault="00296422" w:rsidP="00296422">
            <w:pPr>
              <w:pStyle w:val="MDPI31text"/>
              <w:spacing w:line="240" w:lineRule="auto"/>
              <w:ind w:firstLine="0"/>
              <w:jc w:val="center"/>
              <w:rPr>
                <w:rFonts w:ascii="Arial" w:hAnsi="Arial" w:cs="Arial"/>
                <w:color w:val="auto"/>
                <w:szCs w:val="20"/>
              </w:rPr>
            </w:pPr>
            <w:r w:rsidRPr="00344EF3">
              <w:rPr>
                <w:rFonts w:ascii="Arial" w:hAnsi="Arial" w:cs="Arial"/>
                <w:color w:val="auto"/>
                <w:szCs w:val="20"/>
              </w:rPr>
              <w:t>2</w:t>
            </w:r>
          </w:p>
        </w:tc>
        <w:tc>
          <w:tcPr>
            <w:tcW w:w="2968" w:type="pct"/>
            <w:tcBorders>
              <w:top w:val="nil"/>
              <w:left w:val="single" w:sz="8" w:space="0" w:color="auto"/>
              <w:bottom w:val="nil"/>
              <w:right w:val="single" w:sz="4" w:space="0" w:color="auto"/>
            </w:tcBorders>
            <w:shd w:val="clear" w:color="auto" w:fill="auto"/>
            <w:noWrap/>
            <w:vAlign w:val="center"/>
            <w:hideMark/>
          </w:tcPr>
          <w:p w14:paraId="754C1AA4" w14:textId="38991B9E" w:rsidR="00296422" w:rsidRPr="00344EF3" w:rsidRDefault="00296422" w:rsidP="00CB2A6C">
            <w:pPr>
              <w:pStyle w:val="MDPI31text"/>
              <w:spacing w:line="240" w:lineRule="auto"/>
              <w:ind w:firstLine="0"/>
              <w:jc w:val="left"/>
              <w:rPr>
                <w:rFonts w:ascii="Arial" w:hAnsi="Arial" w:cs="Arial"/>
                <w:color w:val="auto"/>
                <w:szCs w:val="20"/>
              </w:rPr>
            </w:pPr>
            <w:r>
              <w:rPr>
                <w:rFonts w:ascii="Arial" w:hAnsi="Arial" w:cs="Arial"/>
                <w:noProof/>
                <w:color w:val="auto"/>
                <w:szCs w:val="20"/>
              </w:rPr>
              <w:t>Seymour 1983</w:t>
            </w:r>
          </w:p>
        </w:tc>
      </w:tr>
      <w:tr w:rsidR="00296422" w:rsidRPr="00344EF3" w14:paraId="2CF41011" w14:textId="77777777" w:rsidTr="00CB2A6C">
        <w:trPr>
          <w:trHeight w:val="300"/>
        </w:trPr>
        <w:tc>
          <w:tcPr>
            <w:tcW w:w="690" w:type="pct"/>
            <w:vMerge/>
            <w:tcBorders>
              <w:top w:val="nil"/>
              <w:left w:val="single" w:sz="4" w:space="0" w:color="auto"/>
              <w:bottom w:val="single" w:sz="4" w:space="0" w:color="auto"/>
              <w:right w:val="single" w:sz="4" w:space="0" w:color="auto"/>
            </w:tcBorders>
            <w:vAlign w:val="center"/>
            <w:hideMark/>
          </w:tcPr>
          <w:p w14:paraId="35C1676E"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636" w:type="pct"/>
            <w:tcBorders>
              <w:top w:val="nil"/>
              <w:left w:val="single" w:sz="4" w:space="0" w:color="auto"/>
              <w:bottom w:val="nil"/>
              <w:right w:val="single" w:sz="8" w:space="0" w:color="auto"/>
            </w:tcBorders>
            <w:shd w:val="clear" w:color="auto" w:fill="D5F6EE"/>
            <w:noWrap/>
            <w:vAlign w:val="center"/>
            <w:hideMark/>
          </w:tcPr>
          <w:p w14:paraId="57A9B230"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Dogs </w:t>
            </w:r>
          </w:p>
        </w:tc>
        <w:tc>
          <w:tcPr>
            <w:tcW w:w="705" w:type="pct"/>
            <w:tcBorders>
              <w:top w:val="nil"/>
              <w:left w:val="single" w:sz="8" w:space="0" w:color="auto"/>
              <w:bottom w:val="nil"/>
              <w:right w:val="single" w:sz="8" w:space="0" w:color="auto"/>
            </w:tcBorders>
            <w:shd w:val="clear" w:color="auto" w:fill="D5F6EE"/>
            <w:noWrap/>
            <w:vAlign w:val="center"/>
            <w:hideMark/>
          </w:tcPr>
          <w:p w14:paraId="2425C35D" w14:textId="77777777" w:rsidR="00296422" w:rsidRPr="00344EF3" w:rsidRDefault="00296422" w:rsidP="00296422">
            <w:pPr>
              <w:pStyle w:val="MDPI31text"/>
              <w:spacing w:line="240" w:lineRule="auto"/>
              <w:ind w:firstLine="0"/>
              <w:jc w:val="center"/>
              <w:rPr>
                <w:rFonts w:ascii="Arial" w:hAnsi="Arial" w:cs="Arial"/>
                <w:color w:val="auto"/>
                <w:szCs w:val="20"/>
              </w:rPr>
            </w:pPr>
            <w:r w:rsidRPr="00344EF3">
              <w:rPr>
                <w:rFonts w:ascii="Arial" w:hAnsi="Arial" w:cs="Arial"/>
                <w:color w:val="auto"/>
                <w:szCs w:val="20"/>
              </w:rPr>
              <w:t>1-3</w:t>
            </w:r>
          </w:p>
        </w:tc>
        <w:tc>
          <w:tcPr>
            <w:tcW w:w="2968" w:type="pct"/>
            <w:tcBorders>
              <w:top w:val="nil"/>
              <w:left w:val="single" w:sz="8" w:space="0" w:color="auto"/>
              <w:bottom w:val="nil"/>
              <w:right w:val="single" w:sz="4" w:space="0" w:color="auto"/>
            </w:tcBorders>
            <w:shd w:val="clear" w:color="auto" w:fill="D5F6EE"/>
            <w:noWrap/>
            <w:vAlign w:val="center"/>
            <w:hideMark/>
          </w:tcPr>
          <w:p w14:paraId="57C49E27" w14:textId="0B80B95E" w:rsidR="00296422" w:rsidRPr="00344EF3" w:rsidRDefault="0034276F" w:rsidP="00CB2A6C">
            <w:pPr>
              <w:pStyle w:val="MDPI31text"/>
              <w:spacing w:line="240" w:lineRule="auto"/>
              <w:ind w:firstLine="0"/>
              <w:jc w:val="left"/>
              <w:rPr>
                <w:rFonts w:ascii="Arial" w:hAnsi="Arial" w:cs="Arial"/>
                <w:color w:val="auto"/>
                <w:szCs w:val="20"/>
              </w:rPr>
            </w:pPr>
            <w:r>
              <w:rPr>
                <w:rFonts w:ascii="Arial" w:hAnsi="Arial" w:cs="Arial"/>
                <w:noProof/>
                <w:color w:val="auto"/>
                <w:szCs w:val="20"/>
              </w:rPr>
              <w:t>Godsey 1988</w:t>
            </w:r>
          </w:p>
        </w:tc>
      </w:tr>
      <w:tr w:rsidR="00296422" w:rsidRPr="00344EF3" w14:paraId="15FBF2DA" w14:textId="77777777" w:rsidTr="00CB2A6C">
        <w:trPr>
          <w:trHeight w:val="300"/>
        </w:trPr>
        <w:tc>
          <w:tcPr>
            <w:tcW w:w="690" w:type="pct"/>
            <w:vMerge/>
            <w:tcBorders>
              <w:top w:val="nil"/>
              <w:left w:val="single" w:sz="4" w:space="0" w:color="auto"/>
              <w:bottom w:val="single" w:sz="4" w:space="0" w:color="auto"/>
              <w:right w:val="single" w:sz="4" w:space="0" w:color="auto"/>
            </w:tcBorders>
            <w:vAlign w:val="center"/>
            <w:hideMark/>
          </w:tcPr>
          <w:p w14:paraId="2A19241C"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636" w:type="pct"/>
            <w:tcBorders>
              <w:top w:val="nil"/>
              <w:left w:val="single" w:sz="4" w:space="0" w:color="auto"/>
              <w:bottom w:val="nil"/>
              <w:right w:val="single" w:sz="8" w:space="0" w:color="auto"/>
            </w:tcBorders>
            <w:shd w:val="clear" w:color="auto" w:fill="auto"/>
            <w:noWrap/>
            <w:vAlign w:val="center"/>
            <w:hideMark/>
          </w:tcPr>
          <w:p w14:paraId="218B0809"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 xml:space="preserve">Pigs </w:t>
            </w:r>
          </w:p>
        </w:tc>
        <w:tc>
          <w:tcPr>
            <w:tcW w:w="705" w:type="pct"/>
            <w:tcBorders>
              <w:top w:val="nil"/>
              <w:left w:val="single" w:sz="8" w:space="0" w:color="auto"/>
              <w:bottom w:val="nil"/>
              <w:right w:val="single" w:sz="8" w:space="0" w:color="auto"/>
            </w:tcBorders>
            <w:shd w:val="clear" w:color="auto" w:fill="auto"/>
            <w:noWrap/>
            <w:vAlign w:val="center"/>
            <w:hideMark/>
          </w:tcPr>
          <w:p w14:paraId="6DC00E25" w14:textId="77777777" w:rsidR="00296422" w:rsidRPr="00344EF3" w:rsidRDefault="00296422" w:rsidP="00296422">
            <w:pPr>
              <w:pStyle w:val="MDPI31text"/>
              <w:spacing w:line="240" w:lineRule="auto"/>
              <w:ind w:firstLine="0"/>
              <w:jc w:val="center"/>
              <w:rPr>
                <w:rFonts w:ascii="Arial" w:hAnsi="Arial" w:cs="Arial"/>
                <w:color w:val="auto"/>
                <w:szCs w:val="20"/>
              </w:rPr>
            </w:pPr>
            <w:r w:rsidRPr="00344EF3">
              <w:rPr>
                <w:rFonts w:ascii="Arial" w:hAnsi="Arial" w:cs="Arial"/>
                <w:color w:val="auto"/>
                <w:szCs w:val="20"/>
              </w:rPr>
              <w:t>1-3</w:t>
            </w:r>
          </w:p>
        </w:tc>
        <w:tc>
          <w:tcPr>
            <w:tcW w:w="2968" w:type="pct"/>
            <w:tcBorders>
              <w:top w:val="nil"/>
              <w:left w:val="single" w:sz="8" w:space="0" w:color="auto"/>
              <w:bottom w:val="nil"/>
              <w:right w:val="single" w:sz="4" w:space="0" w:color="auto"/>
            </w:tcBorders>
            <w:shd w:val="clear" w:color="auto" w:fill="auto"/>
            <w:noWrap/>
            <w:vAlign w:val="center"/>
            <w:hideMark/>
          </w:tcPr>
          <w:p w14:paraId="7BEB8937" w14:textId="574C8829" w:rsidR="00296422" w:rsidRPr="00344EF3" w:rsidRDefault="00296422" w:rsidP="00CB2A6C">
            <w:pPr>
              <w:pStyle w:val="MDPI31text"/>
              <w:spacing w:line="240" w:lineRule="auto"/>
              <w:ind w:firstLine="0"/>
              <w:jc w:val="left"/>
              <w:rPr>
                <w:rFonts w:ascii="Arial" w:hAnsi="Arial" w:cs="Arial"/>
                <w:color w:val="auto"/>
                <w:szCs w:val="20"/>
              </w:rPr>
            </w:pPr>
            <w:r>
              <w:rPr>
                <w:rFonts w:ascii="Arial" w:hAnsi="Arial" w:cs="Arial"/>
                <w:noProof/>
                <w:color w:val="auto"/>
                <w:szCs w:val="20"/>
              </w:rPr>
              <w:t>Godsey  1988</w:t>
            </w:r>
          </w:p>
        </w:tc>
      </w:tr>
      <w:tr w:rsidR="00296422" w:rsidRPr="00344EF3" w14:paraId="427F4948" w14:textId="77777777" w:rsidTr="00CB2A6C">
        <w:trPr>
          <w:trHeight w:val="300"/>
        </w:trPr>
        <w:tc>
          <w:tcPr>
            <w:tcW w:w="690" w:type="pct"/>
            <w:vMerge/>
            <w:tcBorders>
              <w:top w:val="nil"/>
              <w:left w:val="single" w:sz="4" w:space="0" w:color="auto"/>
              <w:bottom w:val="single" w:sz="4" w:space="0" w:color="auto"/>
              <w:right w:val="single" w:sz="4" w:space="0" w:color="auto"/>
            </w:tcBorders>
            <w:vAlign w:val="center"/>
            <w:hideMark/>
          </w:tcPr>
          <w:p w14:paraId="7DA05003"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636" w:type="pct"/>
            <w:tcBorders>
              <w:top w:val="nil"/>
              <w:left w:val="single" w:sz="4" w:space="0" w:color="auto"/>
              <w:bottom w:val="nil"/>
              <w:right w:val="single" w:sz="8" w:space="0" w:color="auto"/>
            </w:tcBorders>
            <w:shd w:val="clear" w:color="auto" w:fill="D5F6EE"/>
            <w:noWrap/>
            <w:vAlign w:val="center"/>
            <w:hideMark/>
          </w:tcPr>
          <w:p w14:paraId="0A2A737C"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Fox</w:t>
            </w:r>
          </w:p>
        </w:tc>
        <w:tc>
          <w:tcPr>
            <w:tcW w:w="705" w:type="pct"/>
            <w:tcBorders>
              <w:top w:val="nil"/>
              <w:left w:val="single" w:sz="8" w:space="0" w:color="auto"/>
              <w:bottom w:val="nil"/>
              <w:right w:val="single" w:sz="8" w:space="0" w:color="auto"/>
            </w:tcBorders>
            <w:shd w:val="clear" w:color="auto" w:fill="D5F6EE"/>
            <w:noWrap/>
            <w:vAlign w:val="center"/>
            <w:hideMark/>
          </w:tcPr>
          <w:p w14:paraId="199D2135" w14:textId="77777777" w:rsidR="00296422" w:rsidRPr="00344EF3" w:rsidRDefault="00296422" w:rsidP="00296422">
            <w:pPr>
              <w:pStyle w:val="MDPI31text"/>
              <w:spacing w:line="240" w:lineRule="auto"/>
              <w:ind w:firstLine="0"/>
              <w:jc w:val="center"/>
              <w:rPr>
                <w:rFonts w:ascii="Arial" w:hAnsi="Arial" w:cs="Arial"/>
                <w:color w:val="auto"/>
                <w:szCs w:val="20"/>
              </w:rPr>
            </w:pPr>
            <w:r w:rsidRPr="00344EF3">
              <w:rPr>
                <w:rFonts w:ascii="Arial" w:hAnsi="Arial" w:cs="Arial"/>
                <w:color w:val="auto"/>
                <w:szCs w:val="20"/>
              </w:rPr>
              <w:t>1-4</w:t>
            </w:r>
          </w:p>
        </w:tc>
        <w:tc>
          <w:tcPr>
            <w:tcW w:w="2968" w:type="pct"/>
            <w:tcBorders>
              <w:top w:val="nil"/>
              <w:left w:val="single" w:sz="8" w:space="0" w:color="auto"/>
              <w:bottom w:val="nil"/>
              <w:right w:val="single" w:sz="4" w:space="0" w:color="auto"/>
            </w:tcBorders>
            <w:shd w:val="clear" w:color="auto" w:fill="D5F6EE"/>
            <w:noWrap/>
            <w:vAlign w:val="center"/>
            <w:hideMark/>
          </w:tcPr>
          <w:p w14:paraId="3C0FBAD5" w14:textId="3928CBBA" w:rsidR="00296422" w:rsidRPr="00344EF3" w:rsidRDefault="00296422" w:rsidP="00CB2A6C">
            <w:pPr>
              <w:pStyle w:val="MDPI31text"/>
              <w:spacing w:line="240" w:lineRule="auto"/>
              <w:ind w:firstLine="0"/>
              <w:jc w:val="left"/>
              <w:rPr>
                <w:rFonts w:ascii="Arial" w:hAnsi="Arial" w:cs="Arial"/>
                <w:color w:val="auto"/>
                <w:szCs w:val="20"/>
              </w:rPr>
            </w:pPr>
            <w:r>
              <w:rPr>
                <w:rFonts w:ascii="Arial" w:hAnsi="Arial" w:cs="Arial"/>
                <w:noProof/>
                <w:color w:val="auto"/>
                <w:szCs w:val="20"/>
              </w:rPr>
              <w:t>Amundson 1980</w:t>
            </w:r>
          </w:p>
        </w:tc>
      </w:tr>
      <w:tr w:rsidR="00296422" w:rsidRPr="00344EF3" w14:paraId="57103740" w14:textId="77777777" w:rsidTr="00CB2A6C">
        <w:trPr>
          <w:trHeight w:val="300"/>
        </w:trPr>
        <w:tc>
          <w:tcPr>
            <w:tcW w:w="690" w:type="pct"/>
            <w:vMerge/>
            <w:tcBorders>
              <w:top w:val="nil"/>
              <w:left w:val="single" w:sz="4" w:space="0" w:color="auto"/>
              <w:bottom w:val="single" w:sz="4" w:space="0" w:color="auto"/>
              <w:right w:val="single" w:sz="4" w:space="0" w:color="auto"/>
            </w:tcBorders>
            <w:vAlign w:val="center"/>
            <w:hideMark/>
          </w:tcPr>
          <w:p w14:paraId="282B2912" w14:textId="77777777" w:rsidR="00296422" w:rsidRPr="00344EF3" w:rsidRDefault="00296422" w:rsidP="00296422">
            <w:pPr>
              <w:pStyle w:val="MDPI31text"/>
              <w:spacing w:line="240" w:lineRule="auto"/>
              <w:ind w:firstLine="0"/>
              <w:jc w:val="left"/>
              <w:rPr>
                <w:rFonts w:ascii="Arial" w:hAnsi="Arial" w:cs="Arial"/>
                <w:color w:val="auto"/>
                <w:szCs w:val="20"/>
              </w:rPr>
            </w:pPr>
          </w:p>
        </w:tc>
        <w:tc>
          <w:tcPr>
            <w:tcW w:w="636" w:type="pct"/>
            <w:tcBorders>
              <w:top w:val="nil"/>
              <w:left w:val="single" w:sz="4" w:space="0" w:color="auto"/>
              <w:bottom w:val="single" w:sz="4" w:space="0" w:color="auto"/>
              <w:right w:val="single" w:sz="8" w:space="0" w:color="auto"/>
            </w:tcBorders>
            <w:shd w:val="clear" w:color="auto" w:fill="auto"/>
            <w:noWrap/>
            <w:vAlign w:val="center"/>
            <w:hideMark/>
          </w:tcPr>
          <w:p w14:paraId="1AD3702F" w14:textId="77777777" w:rsidR="00296422" w:rsidRPr="00344EF3" w:rsidRDefault="00296422" w:rsidP="00296422">
            <w:pPr>
              <w:pStyle w:val="MDPI31text"/>
              <w:spacing w:line="240" w:lineRule="auto"/>
              <w:ind w:firstLine="0"/>
              <w:jc w:val="left"/>
              <w:rPr>
                <w:rFonts w:ascii="Arial" w:hAnsi="Arial" w:cs="Arial"/>
                <w:color w:val="auto"/>
                <w:szCs w:val="20"/>
              </w:rPr>
            </w:pPr>
            <w:r w:rsidRPr="00344EF3">
              <w:rPr>
                <w:rFonts w:ascii="Arial" w:hAnsi="Arial" w:cs="Arial"/>
                <w:color w:val="auto"/>
                <w:szCs w:val="20"/>
              </w:rPr>
              <w:t>Gerbils</w:t>
            </w:r>
          </w:p>
        </w:tc>
        <w:tc>
          <w:tcPr>
            <w:tcW w:w="705" w:type="pct"/>
            <w:tcBorders>
              <w:top w:val="nil"/>
              <w:left w:val="single" w:sz="8" w:space="0" w:color="auto"/>
              <w:bottom w:val="single" w:sz="4" w:space="0" w:color="auto"/>
              <w:right w:val="single" w:sz="8" w:space="0" w:color="auto"/>
            </w:tcBorders>
            <w:shd w:val="clear" w:color="auto" w:fill="auto"/>
            <w:noWrap/>
            <w:vAlign w:val="center"/>
            <w:hideMark/>
          </w:tcPr>
          <w:p w14:paraId="3C8369FB" w14:textId="77777777" w:rsidR="00296422" w:rsidRPr="00344EF3" w:rsidRDefault="00296422" w:rsidP="00296422">
            <w:pPr>
              <w:pStyle w:val="MDPI31text"/>
              <w:spacing w:line="240" w:lineRule="auto"/>
              <w:ind w:firstLine="0"/>
              <w:jc w:val="center"/>
              <w:rPr>
                <w:rFonts w:ascii="Arial" w:hAnsi="Arial" w:cs="Arial"/>
                <w:color w:val="auto"/>
                <w:szCs w:val="20"/>
              </w:rPr>
            </w:pPr>
            <w:r w:rsidRPr="00344EF3">
              <w:rPr>
                <w:rFonts w:ascii="Arial" w:hAnsi="Arial" w:cs="Arial"/>
                <w:color w:val="auto"/>
                <w:szCs w:val="20"/>
              </w:rPr>
              <w:t>2-6</w:t>
            </w:r>
          </w:p>
        </w:tc>
        <w:tc>
          <w:tcPr>
            <w:tcW w:w="2968" w:type="pct"/>
            <w:tcBorders>
              <w:top w:val="nil"/>
              <w:left w:val="single" w:sz="8" w:space="0" w:color="auto"/>
              <w:bottom w:val="single" w:sz="4" w:space="0" w:color="auto"/>
              <w:right w:val="single" w:sz="4" w:space="0" w:color="auto"/>
            </w:tcBorders>
            <w:shd w:val="clear" w:color="auto" w:fill="auto"/>
            <w:noWrap/>
            <w:vAlign w:val="center"/>
            <w:hideMark/>
          </w:tcPr>
          <w:p w14:paraId="188590C9" w14:textId="7ED3DD71" w:rsidR="00296422" w:rsidRPr="00344EF3" w:rsidRDefault="00296422" w:rsidP="00CB2A6C">
            <w:pPr>
              <w:pStyle w:val="MDPI31text"/>
              <w:spacing w:line="240" w:lineRule="auto"/>
              <w:ind w:firstLine="0"/>
              <w:jc w:val="left"/>
              <w:rPr>
                <w:rFonts w:ascii="Arial" w:hAnsi="Arial" w:cs="Arial"/>
                <w:color w:val="auto"/>
                <w:szCs w:val="20"/>
              </w:rPr>
            </w:pPr>
            <w:r>
              <w:rPr>
                <w:rFonts w:ascii="Arial" w:hAnsi="Arial" w:cs="Arial"/>
                <w:noProof/>
                <w:color w:val="auto"/>
                <w:szCs w:val="20"/>
              </w:rPr>
              <w:t>Cheng 1999</w:t>
            </w:r>
          </w:p>
        </w:tc>
      </w:tr>
    </w:tbl>
    <w:p w14:paraId="24246FFD" w14:textId="77777777" w:rsidR="00296422" w:rsidRPr="00344EF3" w:rsidRDefault="00296422" w:rsidP="00064A5F">
      <w:pPr>
        <w:pStyle w:val="MDPI31text"/>
        <w:spacing w:line="240" w:lineRule="auto"/>
        <w:ind w:firstLine="0"/>
        <w:rPr>
          <w:rFonts w:ascii="Arial" w:hAnsi="Arial" w:cs="Arial"/>
          <w:color w:val="auto"/>
          <w:szCs w:val="20"/>
          <w:lang w:val="en-CA"/>
        </w:rPr>
      </w:pPr>
      <w:r w:rsidRPr="00344EF3">
        <w:rPr>
          <w:rFonts w:ascii="Arial" w:hAnsi="Arial" w:cs="Arial"/>
          <w:color w:val="auto"/>
          <w:szCs w:val="20"/>
          <w:vertAlign w:val="superscript"/>
          <w:lang w:val="en-CA"/>
        </w:rPr>
        <w:t>1</w:t>
      </w:r>
      <w:r w:rsidRPr="00344EF3">
        <w:rPr>
          <w:rFonts w:ascii="Arial" w:hAnsi="Arial" w:cs="Arial"/>
          <w:color w:val="auto"/>
          <w:szCs w:val="20"/>
          <w:lang w:val="en-CA"/>
        </w:rPr>
        <w:t>Incubation period defined as the time between the experimental animal being exposed to infection and the onset of first symptoms</w:t>
      </w:r>
    </w:p>
    <w:p w14:paraId="24E8F94E" w14:textId="77777777" w:rsidR="00296422" w:rsidRPr="007A59C6" w:rsidRDefault="00296422" w:rsidP="00064A5F">
      <w:pPr>
        <w:pStyle w:val="MDPI31text"/>
        <w:spacing w:line="240" w:lineRule="auto"/>
        <w:ind w:firstLine="0"/>
        <w:rPr>
          <w:rFonts w:ascii="Arial" w:hAnsi="Arial" w:cs="Arial"/>
          <w:color w:val="auto"/>
          <w:szCs w:val="20"/>
          <w:lang w:val="en-CA"/>
        </w:rPr>
      </w:pPr>
      <w:r w:rsidRPr="00344EF3">
        <w:rPr>
          <w:rFonts w:ascii="Arial" w:hAnsi="Arial" w:cs="Arial"/>
          <w:color w:val="auto"/>
          <w:szCs w:val="20"/>
          <w:vertAlign w:val="superscript"/>
          <w:lang w:val="en-CA"/>
        </w:rPr>
        <w:t>2</w:t>
      </w:r>
      <w:r w:rsidRPr="00344EF3">
        <w:rPr>
          <w:rFonts w:ascii="Arial" w:hAnsi="Arial" w:cs="Arial"/>
          <w:color w:val="auto"/>
          <w:szCs w:val="20"/>
          <w:lang w:val="en-CA"/>
        </w:rPr>
        <w:t xml:space="preserve">Viremic period defined as the time the experimental animal is infectious </w:t>
      </w:r>
    </w:p>
    <w:p w14:paraId="79C0382A" w14:textId="15E55E96" w:rsidR="00296422" w:rsidRDefault="00296422" w:rsidP="00064A5F">
      <w:pPr>
        <w:spacing w:after="0" w:line="240" w:lineRule="auto"/>
        <w:rPr>
          <w:rFonts w:asciiTheme="majorHAnsi" w:eastAsia="Times New Roman" w:hAnsiTheme="majorHAnsi" w:cstheme="majorBidi"/>
          <w:b/>
          <w:bCs/>
          <w:color w:val="365F91" w:themeColor="accent1" w:themeShade="BF"/>
          <w:sz w:val="28"/>
          <w:szCs w:val="28"/>
          <w:lang w:eastAsia="en-CA"/>
        </w:rPr>
      </w:pPr>
      <w:r>
        <w:rPr>
          <w:rFonts w:ascii="Arial" w:hAnsi="Arial" w:cs="Arial"/>
          <w:vertAlign w:val="superscript"/>
        </w:rPr>
        <w:t>3</w:t>
      </w:r>
      <w:r>
        <w:rPr>
          <w:rFonts w:ascii="Arial" w:hAnsi="Arial" w:cs="Arial"/>
          <w:szCs w:val="20"/>
        </w:rPr>
        <w:t xml:space="preserve"> </w:t>
      </w:r>
      <w:r w:rsidR="00F74435" w:rsidRPr="00296422">
        <w:rPr>
          <w:rFonts w:ascii="Arial" w:eastAsia="Times New Roman" w:hAnsi="Arial" w:cs="Arial"/>
          <w:snapToGrid w:val="0"/>
          <w:sz w:val="20"/>
          <w:szCs w:val="20"/>
          <w:lang w:val="en-US" w:eastAsia="de-DE" w:bidi="en-US"/>
        </w:rPr>
        <w:t xml:space="preserve">Please refer to supplementary material S2 for </w:t>
      </w:r>
      <w:r w:rsidR="00F74435">
        <w:rPr>
          <w:rFonts w:ascii="Arial" w:eastAsia="Times New Roman" w:hAnsi="Arial" w:cs="Arial"/>
          <w:snapToGrid w:val="0"/>
          <w:sz w:val="20"/>
          <w:szCs w:val="20"/>
          <w:lang w:val="en-US" w:eastAsia="de-DE" w:bidi="en-US"/>
        </w:rPr>
        <w:t>the citation</w:t>
      </w:r>
      <w:r w:rsidR="00F74435" w:rsidRPr="00296422">
        <w:rPr>
          <w:rFonts w:ascii="Arial" w:eastAsia="Times New Roman" w:hAnsi="Arial" w:cs="Arial"/>
          <w:snapToGrid w:val="0"/>
          <w:sz w:val="20"/>
          <w:szCs w:val="20"/>
          <w:lang w:val="en-US" w:eastAsia="de-DE" w:bidi="en-US"/>
        </w:rPr>
        <w:t xml:space="preserve"> list of included </w:t>
      </w:r>
      <w:r w:rsidR="00F74435">
        <w:rPr>
          <w:rFonts w:ascii="Arial" w:eastAsia="Times New Roman" w:hAnsi="Arial" w:cs="Arial"/>
          <w:snapToGrid w:val="0"/>
          <w:sz w:val="20"/>
          <w:szCs w:val="20"/>
          <w:lang w:val="en-US" w:eastAsia="de-DE" w:bidi="en-US"/>
        </w:rPr>
        <w:t>articles</w:t>
      </w:r>
      <w:r w:rsidR="00F74435" w:rsidRPr="00296422">
        <w:rPr>
          <w:rFonts w:ascii="Arial" w:eastAsia="Times New Roman" w:hAnsi="Arial" w:cs="Arial"/>
          <w:snapToGrid w:val="0"/>
          <w:sz w:val="20"/>
          <w:szCs w:val="20"/>
          <w:lang w:val="en-US" w:eastAsia="de-DE" w:bidi="en-US"/>
        </w:rPr>
        <w:t>.</w:t>
      </w:r>
      <w:r>
        <w:rPr>
          <w:rFonts w:eastAsia="Times New Roman"/>
          <w:lang w:eastAsia="en-CA"/>
        </w:rPr>
        <w:br w:type="page"/>
      </w:r>
    </w:p>
    <w:p w14:paraId="2D44D01E" w14:textId="59D099A3" w:rsidR="0097089A" w:rsidRPr="00296422" w:rsidRDefault="00191F8B" w:rsidP="00296422">
      <w:pPr>
        <w:pStyle w:val="Heading1"/>
      </w:pPr>
      <w:bookmarkStart w:id="24" w:name="_Toc525718687"/>
      <w:r w:rsidRPr="00296422">
        <w:lastRenderedPageBreak/>
        <w:t>S</w:t>
      </w:r>
      <w:r w:rsidR="00365827">
        <w:t>8</w:t>
      </w:r>
      <w:r w:rsidRPr="00296422">
        <w:t xml:space="preserve">: </w:t>
      </w:r>
      <w:r w:rsidR="0097089A" w:rsidRPr="00296422">
        <w:t>Clinical signs, symptoms and sequelae r</w:t>
      </w:r>
      <w:r w:rsidR="006523AE" w:rsidRPr="00296422">
        <w:t>eported in LACV infected animal</w:t>
      </w:r>
      <w:r w:rsidR="0097089A" w:rsidRPr="00296422">
        <w:t xml:space="preserve"> hosts (N=21)</w:t>
      </w:r>
      <w:bookmarkEnd w:id="24"/>
    </w:p>
    <w:tbl>
      <w:tblPr>
        <w:tblW w:w="9931" w:type="dxa"/>
        <w:tblLayout w:type="fixed"/>
        <w:tblLook w:val="04A0" w:firstRow="1" w:lastRow="0" w:firstColumn="1" w:lastColumn="0" w:noHBand="0" w:noVBand="1"/>
      </w:tblPr>
      <w:tblGrid>
        <w:gridCol w:w="2660"/>
        <w:gridCol w:w="1417"/>
        <w:gridCol w:w="1560"/>
        <w:gridCol w:w="1417"/>
        <w:gridCol w:w="1609"/>
        <w:gridCol w:w="1268"/>
      </w:tblGrid>
      <w:tr w:rsidR="00CE4660" w:rsidRPr="00064A5F" w14:paraId="2D8DF57C" w14:textId="77777777" w:rsidTr="00F74435">
        <w:trPr>
          <w:trHeight w:val="330"/>
        </w:trPr>
        <w:tc>
          <w:tcPr>
            <w:tcW w:w="2660" w:type="dxa"/>
            <w:tcBorders>
              <w:top w:val="single" w:sz="4" w:space="0" w:color="auto"/>
              <w:left w:val="single" w:sz="4" w:space="0" w:color="auto"/>
              <w:bottom w:val="single" w:sz="18" w:space="0" w:color="auto"/>
              <w:right w:val="nil"/>
            </w:tcBorders>
            <w:shd w:val="clear" w:color="000000" w:fill="C6D9F1" w:themeFill="text2" w:themeFillTint="33"/>
            <w:noWrap/>
            <w:vAlign w:val="center"/>
            <w:hideMark/>
          </w:tcPr>
          <w:p w14:paraId="43F0CB11" w14:textId="77777777" w:rsidR="0097089A" w:rsidRPr="00064A5F" w:rsidRDefault="0097089A" w:rsidP="00F739FA">
            <w:pPr>
              <w:spacing w:after="0" w:line="240" w:lineRule="auto"/>
              <w:rPr>
                <w:rFonts w:ascii="Arial" w:eastAsia="Times New Roman" w:hAnsi="Arial" w:cs="Arial"/>
                <w:b/>
                <w:bCs/>
                <w:sz w:val="20"/>
                <w:szCs w:val="20"/>
                <w:lang w:eastAsia="en-CA"/>
              </w:rPr>
            </w:pPr>
            <w:r w:rsidRPr="00064A5F">
              <w:rPr>
                <w:rFonts w:ascii="Arial" w:eastAsia="Times New Roman" w:hAnsi="Arial" w:cs="Arial"/>
                <w:b/>
                <w:bCs/>
                <w:sz w:val="20"/>
                <w:szCs w:val="20"/>
                <w:lang w:eastAsia="en-CA"/>
              </w:rPr>
              <w:t>Sign/Symptom/Sequelae</w:t>
            </w:r>
          </w:p>
        </w:tc>
        <w:tc>
          <w:tcPr>
            <w:tcW w:w="1417" w:type="dxa"/>
            <w:tcBorders>
              <w:top w:val="single" w:sz="4" w:space="0" w:color="auto"/>
              <w:left w:val="nil"/>
              <w:bottom w:val="single" w:sz="18" w:space="0" w:color="auto"/>
              <w:right w:val="nil"/>
            </w:tcBorders>
            <w:shd w:val="clear" w:color="000000" w:fill="C6D9F1" w:themeFill="text2" w:themeFillTint="33"/>
            <w:noWrap/>
            <w:vAlign w:val="center"/>
            <w:hideMark/>
          </w:tcPr>
          <w:p w14:paraId="07AB1F8C" w14:textId="77777777" w:rsidR="0097089A" w:rsidRPr="00064A5F" w:rsidRDefault="0097089A" w:rsidP="00F739FA">
            <w:pPr>
              <w:spacing w:after="0" w:line="240" w:lineRule="auto"/>
              <w:rPr>
                <w:rFonts w:ascii="Arial" w:eastAsia="Times New Roman" w:hAnsi="Arial" w:cs="Arial"/>
                <w:b/>
                <w:bCs/>
                <w:sz w:val="20"/>
                <w:szCs w:val="20"/>
                <w:lang w:eastAsia="en-CA"/>
              </w:rPr>
            </w:pPr>
            <w:r w:rsidRPr="00064A5F">
              <w:rPr>
                <w:rFonts w:ascii="Arial" w:eastAsia="Times New Roman" w:hAnsi="Arial" w:cs="Arial"/>
                <w:b/>
                <w:bCs/>
                <w:sz w:val="20"/>
                <w:szCs w:val="20"/>
                <w:lang w:eastAsia="en-CA"/>
              </w:rPr>
              <w:t>Animal</w:t>
            </w:r>
          </w:p>
        </w:tc>
        <w:tc>
          <w:tcPr>
            <w:tcW w:w="1560" w:type="dxa"/>
            <w:tcBorders>
              <w:top w:val="single" w:sz="4" w:space="0" w:color="auto"/>
              <w:left w:val="nil"/>
              <w:bottom w:val="single" w:sz="18" w:space="0" w:color="auto"/>
              <w:right w:val="nil"/>
            </w:tcBorders>
            <w:shd w:val="clear" w:color="000000" w:fill="C6D9F1" w:themeFill="text2" w:themeFillTint="33"/>
            <w:noWrap/>
            <w:vAlign w:val="center"/>
            <w:hideMark/>
          </w:tcPr>
          <w:p w14:paraId="4AE60591" w14:textId="77777777" w:rsidR="0097089A" w:rsidRPr="00064A5F" w:rsidRDefault="0097089A" w:rsidP="00F739FA">
            <w:pPr>
              <w:spacing w:after="0" w:line="240" w:lineRule="auto"/>
              <w:rPr>
                <w:rFonts w:ascii="Arial" w:eastAsia="Times New Roman" w:hAnsi="Arial" w:cs="Arial"/>
                <w:b/>
                <w:bCs/>
                <w:sz w:val="20"/>
                <w:szCs w:val="20"/>
                <w:lang w:eastAsia="en-CA"/>
              </w:rPr>
            </w:pPr>
            <w:r w:rsidRPr="00064A5F">
              <w:rPr>
                <w:rFonts w:ascii="Arial" w:eastAsia="Times New Roman" w:hAnsi="Arial" w:cs="Arial"/>
                <w:b/>
                <w:bCs/>
                <w:sz w:val="20"/>
                <w:szCs w:val="20"/>
                <w:lang w:eastAsia="en-CA"/>
              </w:rPr>
              <w:t>Type of Host</w:t>
            </w:r>
          </w:p>
        </w:tc>
        <w:tc>
          <w:tcPr>
            <w:tcW w:w="1417" w:type="dxa"/>
            <w:tcBorders>
              <w:top w:val="single" w:sz="4" w:space="0" w:color="auto"/>
              <w:left w:val="nil"/>
              <w:bottom w:val="single" w:sz="18" w:space="0" w:color="auto"/>
              <w:right w:val="nil"/>
            </w:tcBorders>
            <w:shd w:val="clear" w:color="000000" w:fill="C6D9F1" w:themeFill="text2" w:themeFillTint="33"/>
            <w:noWrap/>
            <w:vAlign w:val="center"/>
            <w:hideMark/>
          </w:tcPr>
          <w:p w14:paraId="75705EFE" w14:textId="77777777" w:rsidR="0097089A" w:rsidRPr="00064A5F" w:rsidRDefault="0097089A" w:rsidP="00F739FA">
            <w:pPr>
              <w:spacing w:after="0" w:line="240" w:lineRule="auto"/>
              <w:jc w:val="center"/>
              <w:rPr>
                <w:rFonts w:ascii="Arial" w:eastAsia="Times New Roman" w:hAnsi="Arial" w:cs="Arial"/>
                <w:b/>
                <w:bCs/>
                <w:sz w:val="20"/>
                <w:szCs w:val="20"/>
                <w:lang w:eastAsia="en-CA"/>
              </w:rPr>
            </w:pPr>
            <w:r w:rsidRPr="00064A5F">
              <w:rPr>
                <w:rFonts w:ascii="Arial" w:eastAsia="Times New Roman" w:hAnsi="Arial" w:cs="Arial"/>
                <w:b/>
                <w:bCs/>
                <w:sz w:val="20"/>
                <w:szCs w:val="20"/>
                <w:lang w:eastAsia="en-CA"/>
              </w:rPr>
              <w:t>No. of Articles</w:t>
            </w:r>
          </w:p>
        </w:tc>
        <w:tc>
          <w:tcPr>
            <w:tcW w:w="1609" w:type="dxa"/>
            <w:tcBorders>
              <w:top w:val="single" w:sz="4" w:space="0" w:color="auto"/>
              <w:left w:val="nil"/>
              <w:bottom w:val="single" w:sz="18" w:space="0" w:color="auto"/>
              <w:right w:val="nil"/>
            </w:tcBorders>
            <w:shd w:val="clear" w:color="000000" w:fill="C6D9F1" w:themeFill="text2" w:themeFillTint="33"/>
            <w:noWrap/>
            <w:vAlign w:val="center"/>
            <w:hideMark/>
          </w:tcPr>
          <w:p w14:paraId="72F935E0" w14:textId="77777777" w:rsidR="0097089A" w:rsidRPr="00064A5F" w:rsidRDefault="0097089A" w:rsidP="00F739FA">
            <w:pPr>
              <w:spacing w:after="0" w:line="240" w:lineRule="auto"/>
              <w:jc w:val="center"/>
              <w:rPr>
                <w:rFonts w:ascii="Arial" w:eastAsia="Times New Roman" w:hAnsi="Arial" w:cs="Arial"/>
                <w:b/>
                <w:bCs/>
                <w:sz w:val="20"/>
                <w:szCs w:val="20"/>
                <w:lang w:eastAsia="en-CA"/>
              </w:rPr>
            </w:pPr>
            <w:r w:rsidRPr="00064A5F">
              <w:rPr>
                <w:rFonts w:ascii="Arial" w:eastAsia="Times New Roman" w:hAnsi="Arial" w:cs="Arial"/>
                <w:b/>
                <w:bCs/>
                <w:sz w:val="20"/>
                <w:szCs w:val="20"/>
                <w:lang w:eastAsia="en-CA"/>
              </w:rPr>
              <w:t>Proportion (%) affected</w:t>
            </w:r>
          </w:p>
        </w:tc>
        <w:tc>
          <w:tcPr>
            <w:tcW w:w="1268" w:type="dxa"/>
            <w:tcBorders>
              <w:top w:val="single" w:sz="4" w:space="0" w:color="auto"/>
              <w:left w:val="nil"/>
              <w:bottom w:val="single" w:sz="18" w:space="0" w:color="auto"/>
              <w:right w:val="single" w:sz="4" w:space="0" w:color="auto"/>
            </w:tcBorders>
            <w:shd w:val="clear" w:color="000000" w:fill="C6D9F1" w:themeFill="text2" w:themeFillTint="33"/>
            <w:noWrap/>
            <w:vAlign w:val="center"/>
            <w:hideMark/>
          </w:tcPr>
          <w:p w14:paraId="5D94B91A" w14:textId="34F5CDA8" w:rsidR="0097089A" w:rsidRPr="00CB2A6C" w:rsidRDefault="00F57756" w:rsidP="00F739FA">
            <w:pPr>
              <w:spacing w:after="0" w:line="240" w:lineRule="auto"/>
              <w:jc w:val="center"/>
              <w:rPr>
                <w:rFonts w:ascii="Arial" w:eastAsia="Times New Roman" w:hAnsi="Arial" w:cs="Arial"/>
                <w:b/>
                <w:bCs/>
                <w:sz w:val="20"/>
                <w:szCs w:val="20"/>
                <w:vertAlign w:val="superscript"/>
                <w:lang w:eastAsia="en-CA"/>
              </w:rPr>
            </w:pPr>
            <w:r w:rsidRPr="00064A5F">
              <w:rPr>
                <w:rFonts w:ascii="Arial" w:eastAsia="Times New Roman" w:hAnsi="Arial" w:cs="Arial"/>
                <w:b/>
                <w:bCs/>
                <w:sz w:val="20"/>
                <w:szCs w:val="20"/>
                <w:lang w:eastAsia="en-CA"/>
              </w:rPr>
              <w:t>Reference</w:t>
            </w:r>
            <w:r w:rsidR="0097089A" w:rsidRPr="00064A5F">
              <w:rPr>
                <w:rFonts w:ascii="Arial" w:eastAsia="Times New Roman" w:hAnsi="Arial" w:cs="Arial"/>
                <w:b/>
                <w:bCs/>
                <w:sz w:val="20"/>
                <w:szCs w:val="20"/>
                <w:lang w:eastAsia="en-CA"/>
              </w:rPr>
              <w:t>*</w:t>
            </w:r>
            <w:r w:rsidR="00CB2A6C">
              <w:rPr>
                <w:rFonts w:ascii="Arial" w:eastAsia="Times New Roman" w:hAnsi="Arial" w:cs="Arial"/>
                <w:b/>
                <w:bCs/>
                <w:sz w:val="20"/>
                <w:szCs w:val="20"/>
                <w:vertAlign w:val="superscript"/>
                <w:lang w:eastAsia="en-CA"/>
              </w:rPr>
              <w:t>1</w:t>
            </w:r>
          </w:p>
        </w:tc>
      </w:tr>
      <w:tr w:rsidR="00CE4660" w:rsidRPr="00064A5F" w14:paraId="6B728D29" w14:textId="77777777" w:rsidTr="00F74435">
        <w:trPr>
          <w:trHeight w:val="345"/>
        </w:trPr>
        <w:tc>
          <w:tcPr>
            <w:tcW w:w="2660" w:type="dxa"/>
            <w:tcBorders>
              <w:top w:val="single" w:sz="18" w:space="0" w:color="auto"/>
              <w:left w:val="single" w:sz="4" w:space="0" w:color="auto"/>
              <w:bottom w:val="nil"/>
              <w:right w:val="nil"/>
            </w:tcBorders>
            <w:shd w:val="clear" w:color="000000" w:fill="F2F2F2"/>
            <w:noWrap/>
            <w:vAlign w:val="center"/>
            <w:hideMark/>
          </w:tcPr>
          <w:p w14:paraId="3A0F641F" w14:textId="77777777" w:rsidR="0097089A" w:rsidRPr="00064A5F" w:rsidRDefault="0097089A" w:rsidP="00F739FA">
            <w:pPr>
              <w:spacing w:after="0" w:line="240" w:lineRule="auto"/>
              <w:rPr>
                <w:rFonts w:ascii="Arial" w:eastAsia="Times New Roman" w:hAnsi="Arial" w:cs="Arial"/>
                <w:b/>
                <w:bCs/>
                <w:sz w:val="20"/>
                <w:szCs w:val="20"/>
                <w:lang w:eastAsia="en-CA"/>
              </w:rPr>
            </w:pPr>
            <w:r w:rsidRPr="00064A5F">
              <w:rPr>
                <w:rFonts w:ascii="Arial" w:eastAsia="Times New Roman" w:hAnsi="Arial" w:cs="Arial"/>
                <w:b/>
                <w:bCs/>
                <w:sz w:val="20"/>
                <w:szCs w:val="20"/>
                <w:lang w:eastAsia="en-CA"/>
              </w:rPr>
              <w:t>Neurological</w:t>
            </w:r>
          </w:p>
        </w:tc>
        <w:tc>
          <w:tcPr>
            <w:tcW w:w="1417" w:type="dxa"/>
            <w:tcBorders>
              <w:top w:val="single" w:sz="18" w:space="0" w:color="auto"/>
              <w:left w:val="nil"/>
              <w:bottom w:val="nil"/>
              <w:right w:val="nil"/>
            </w:tcBorders>
            <w:shd w:val="clear" w:color="000000" w:fill="F2F2F2"/>
            <w:noWrap/>
            <w:vAlign w:val="center"/>
            <w:hideMark/>
          </w:tcPr>
          <w:p w14:paraId="7B80DD70" w14:textId="77777777" w:rsidR="0097089A" w:rsidRPr="00064A5F" w:rsidRDefault="0097089A" w:rsidP="00F739FA">
            <w:pPr>
              <w:spacing w:after="0" w:line="240" w:lineRule="auto"/>
              <w:rPr>
                <w:rFonts w:ascii="Arial" w:eastAsia="Times New Roman" w:hAnsi="Arial" w:cs="Arial"/>
                <w:b/>
                <w:bCs/>
                <w:sz w:val="20"/>
                <w:szCs w:val="20"/>
                <w:lang w:eastAsia="en-CA"/>
              </w:rPr>
            </w:pPr>
          </w:p>
        </w:tc>
        <w:tc>
          <w:tcPr>
            <w:tcW w:w="1560" w:type="dxa"/>
            <w:tcBorders>
              <w:top w:val="single" w:sz="18" w:space="0" w:color="auto"/>
              <w:left w:val="nil"/>
              <w:bottom w:val="nil"/>
              <w:right w:val="nil"/>
            </w:tcBorders>
            <w:shd w:val="clear" w:color="000000" w:fill="F2F2F2"/>
            <w:noWrap/>
            <w:vAlign w:val="center"/>
            <w:hideMark/>
          </w:tcPr>
          <w:p w14:paraId="19BC0C46" w14:textId="77777777" w:rsidR="0097089A" w:rsidRPr="00064A5F" w:rsidRDefault="0097089A" w:rsidP="00F739FA">
            <w:pPr>
              <w:spacing w:after="0" w:line="240" w:lineRule="auto"/>
              <w:rPr>
                <w:rFonts w:ascii="Arial" w:eastAsia="Times New Roman" w:hAnsi="Arial" w:cs="Arial"/>
                <w:b/>
                <w:bCs/>
                <w:sz w:val="20"/>
                <w:szCs w:val="20"/>
                <w:lang w:eastAsia="en-CA"/>
              </w:rPr>
            </w:pPr>
          </w:p>
        </w:tc>
        <w:tc>
          <w:tcPr>
            <w:tcW w:w="1417" w:type="dxa"/>
            <w:tcBorders>
              <w:top w:val="single" w:sz="18" w:space="0" w:color="auto"/>
              <w:left w:val="nil"/>
              <w:bottom w:val="nil"/>
              <w:right w:val="nil"/>
            </w:tcBorders>
            <w:shd w:val="clear" w:color="000000" w:fill="F2F2F2"/>
            <w:noWrap/>
            <w:vAlign w:val="center"/>
            <w:hideMark/>
          </w:tcPr>
          <w:p w14:paraId="5E2F9333" w14:textId="77777777" w:rsidR="0097089A" w:rsidRPr="00064A5F" w:rsidRDefault="0097089A" w:rsidP="00F739FA">
            <w:pPr>
              <w:spacing w:after="0" w:line="240" w:lineRule="auto"/>
              <w:jc w:val="center"/>
              <w:rPr>
                <w:rFonts w:ascii="Arial" w:eastAsia="Times New Roman" w:hAnsi="Arial" w:cs="Arial"/>
                <w:b/>
                <w:bCs/>
                <w:sz w:val="20"/>
                <w:szCs w:val="20"/>
                <w:lang w:eastAsia="en-CA"/>
              </w:rPr>
            </w:pPr>
            <w:r w:rsidRPr="00064A5F">
              <w:rPr>
                <w:rFonts w:ascii="Arial" w:eastAsia="Times New Roman" w:hAnsi="Arial" w:cs="Arial"/>
                <w:b/>
                <w:bCs/>
                <w:sz w:val="20"/>
                <w:szCs w:val="20"/>
                <w:lang w:eastAsia="en-CA"/>
              </w:rPr>
              <w:t>18</w:t>
            </w:r>
          </w:p>
        </w:tc>
        <w:tc>
          <w:tcPr>
            <w:tcW w:w="1609" w:type="dxa"/>
            <w:tcBorders>
              <w:top w:val="single" w:sz="18" w:space="0" w:color="auto"/>
              <w:left w:val="nil"/>
              <w:bottom w:val="nil"/>
              <w:right w:val="nil"/>
            </w:tcBorders>
            <w:shd w:val="clear" w:color="000000" w:fill="F2F2F2"/>
            <w:noWrap/>
            <w:vAlign w:val="center"/>
            <w:hideMark/>
          </w:tcPr>
          <w:p w14:paraId="622EE717" w14:textId="77777777" w:rsidR="0097089A" w:rsidRPr="00064A5F" w:rsidRDefault="0097089A" w:rsidP="00F739FA">
            <w:pPr>
              <w:spacing w:after="0" w:line="240" w:lineRule="auto"/>
              <w:jc w:val="center"/>
              <w:rPr>
                <w:rFonts w:ascii="Arial" w:eastAsia="Times New Roman" w:hAnsi="Arial" w:cs="Arial"/>
                <w:b/>
                <w:bCs/>
                <w:sz w:val="20"/>
                <w:szCs w:val="20"/>
                <w:lang w:eastAsia="en-CA"/>
              </w:rPr>
            </w:pPr>
          </w:p>
        </w:tc>
        <w:tc>
          <w:tcPr>
            <w:tcW w:w="1268" w:type="dxa"/>
            <w:tcBorders>
              <w:top w:val="single" w:sz="18" w:space="0" w:color="auto"/>
              <w:left w:val="nil"/>
              <w:bottom w:val="nil"/>
              <w:right w:val="single" w:sz="4" w:space="0" w:color="auto"/>
            </w:tcBorders>
            <w:shd w:val="clear" w:color="000000" w:fill="F2F2F2"/>
            <w:noWrap/>
            <w:vAlign w:val="center"/>
            <w:hideMark/>
          </w:tcPr>
          <w:p w14:paraId="3C6435D9" w14:textId="77777777" w:rsidR="0097089A" w:rsidRPr="00064A5F" w:rsidRDefault="0097089A" w:rsidP="00F739FA">
            <w:pPr>
              <w:spacing w:after="0" w:line="240" w:lineRule="auto"/>
              <w:jc w:val="center"/>
              <w:rPr>
                <w:rFonts w:ascii="Arial" w:eastAsia="Times New Roman" w:hAnsi="Arial" w:cs="Arial"/>
                <w:b/>
                <w:bCs/>
                <w:sz w:val="20"/>
                <w:szCs w:val="20"/>
                <w:lang w:eastAsia="en-CA"/>
              </w:rPr>
            </w:pPr>
          </w:p>
        </w:tc>
      </w:tr>
      <w:tr w:rsidR="00CE4660" w:rsidRPr="00064A5F" w14:paraId="362D0F2D" w14:textId="77777777" w:rsidTr="00F74435">
        <w:trPr>
          <w:trHeight w:val="315"/>
        </w:trPr>
        <w:tc>
          <w:tcPr>
            <w:tcW w:w="2660" w:type="dxa"/>
            <w:vMerge w:val="restart"/>
            <w:tcBorders>
              <w:top w:val="nil"/>
              <w:left w:val="single" w:sz="4" w:space="0" w:color="auto"/>
              <w:right w:val="nil"/>
            </w:tcBorders>
            <w:shd w:val="clear" w:color="auto" w:fill="auto"/>
            <w:noWrap/>
            <w:vAlign w:val="center"/>
            <w:hideMark/>
          </w:tcPr>
          <w:p w14:paraId="249E5B1A"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Paralysis</w:t>
            </w:r>
          </w:p>
        </w:tc>
        <w:tc>
          <w:tcPr>
            <w:tcW w:w="1417" w:type="dxa"/>
            <w:tcBorders>
              <w:top w:val="nil"/>
              <w:left w:val="nil"/>
              <w:right w:val="nil"/>
            </w:tcBorders>
            <w:shd w:val="clear" w:color="auto" w:fill="auto"/>
            <w:vAlign w:val="center"/>
            <w:hideMark/>
          </w:tcPr>
          <w:p w14:paraId="6A19BC00"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Mice</w:t>
            </w:r>
          </w:p>
        </w:tc>
        <w:tc>
          <w:tcPr>
            <w:tcW w:w="1560" w:type="dxa"/>
            <w:tcBorders>
              <w:top w:val="nil"/>
              <w:left w:val="nil"/>
              <w:right w:val="nil"/>
            </w:tcBorders>
            <w:shd w:val="clear" w:color="auto" w:fill="auto"/>
            <w:vAlign w:val="center"/>
            <w:hideMark/>
          </w:tcPr>
          <w:p w14:paraId="784E37BE"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nil"/>
              <w:left w:val="nil"/>
              <w:right w:val="nil"/>
            </w:tcBorders>
            <w:shd w:val="clear" w:color="auto" w:fill="auto"/>
            <w:noWrap/>
            <w:vAlign w:val="center"/>
            <w:hideMark/>
          </w:tcPr>
          <w:p w14:paraId="6BBD7BDE"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7</w:t>
            </w:r>
          </w:p>
        </w:tc>
        <w:tc>
          <w:tcPr>
            <w:tcW w:w="1609" w:type="dxa"/>
            <w:tcBorders>
              <w:top w:val="nil"/>
              <w:left w:val="nil"/>
              <w:right w:val="nil"/>
            </w:tcBorders>
            <w:shd w:val="clear" w:color="auto" w:fill="auto"/>
            <w:noWrap/>
            <w:vAlign w:val="center"/>
            <w:hideMark/>
          </w:tcPr>
          <w:p w14:paraId="5F45D9A0"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22/22 (100%), NR</w:t>
            </w:r>
          </w:p>
        </w:tc>
        <w:tc>
          <w:tcPr>
            <w:tcW w:w="1268" w:type="dxa"/>
            <w:tcBorders>
              <w:top w:val="nil"/>
              <w:left w:val="nil"/>
              <w:right w:val="single" w:sz="4" w:space="0" w:color="auto"/>
            </w:tcBorders>
            <w:shd w:val="clear" w:color="auto" w:fill="auto"/>
            <w:noWrap/>
            <w:vAlign w:val="center"/>
            <w:hideMark/>
          </w:tcPr>
          <w:p w14:paraId="15BAB136" w14:textId="1F3AB3CA" w:rsidR="0097089A" w:rsidRPr="00064A5F" w:rsidRDefault="00064A5F" w:rsidP="00F739FA">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Hefti</w:t>
            </w:r>
            <w:r w:rsidR="00F57756" w:rsidRPr="00064A5F">
              <w:rPr>
                <w:rFonts w:ascii="Arial" w:eastAsia="Times New Roman" w:hAnsi="Arial" w:cs="Arial"/>
                <w:sz w:val="20"/>
                <w:szCs w:val="20"/>
                <w:lang w:eastAsia="en-CA"/>
              </w:rPr>
              <w:t xml:space="preserve"> 1999,</w:t>
            </w:r>
          </w:p>
        </w:tc>
      </w:tr>
      <w:tr w:rsidR="00CE4660" w:rsidRPr="00064A5F" w14:paraId="430ADC43" w14:textId="77777777" w:rsidTr="00F74435">
        <w:trPr>
          <w:trHeight w:val="315"/>
        </w:trPr>
        <w:tc>
          <w:tcPr>
            <w:tcW w:w="2660" w:type="dxa"/>
            <w:vMerge/>
            <w:tcBorders>
              <w:top w:val="nil"/>
              <w:left w:val="single" w:sz="4" w:space="0" w:color="auto"/>
              <w:bottom w:val="single" w:sz="8" w:space="0" w:color="A6A6A6" w:themeColor="background1" w:themeShade="A6"/>
              <w:right w:val="nil"/>
            </w:tcBorders>
            <w:vAlign w:val="center"/>
            <w:hideMark/>
          </w:tcPr>
          <w:p w14:paraId="79AC11C7" w14:textId="77777777" w:rsidR="0097089A" w:rsidRPr="00064A5F" w:rsidRDefault="0097089A" w:rsidP="00F739FA">
            <w:pPr>
              <w:spacing w:after="0" w:line="240" w:lineRule="auto"/>
              <w:rPr>
                <w:rFonts w:ascii="Arial" w:eastAsia="Times New Roman" w:hAnsi="Arial" w:cs="Arial"/>
                <w:sz w:val="20"/>
                <w:szCs w:val="20"/>
                <w:lang w:eastAsia="en-CA"/>
              </w:rPr>
            </w:pPr>
          </w:p>
        </w:tc>
        <w:tc>
          <w:tcPr>
            <w:tcW w:w="1417" w:type="dxa"/>
            <w:tcBorders>
              <w:top w:val="nil"/>
              <w:left w:val="nil"/>
              <w:bottom w:val="single" w:sz="8" w:space="0" w:color="A6A6A6" w:themeColor="background1" w:themeShade="A6"/>
              <w:right w:val="nil"/>
            </w:tcBorders>
            <w:shd w:val="clear" w:color="auto" w:fill="auto"/>
            <w:vAlign w:val="center"/>
            <w:hideMark/>
          </w:tcPr>
          <w:p w14:paraId="5932F6BA"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Gerbils</w:t>
            </w:r>
          </w:p>
        </w:tc>
        <w:tc>
          <w:tcPr>
            <w:tcW w:w="1560" w:type="dxa"/>
            <w:tcBorders>
              <w:top w:val="nil"/>
              <w:left w:val="nil"/>
              <w:bottom w:val="single" w:sz="8" w:space="0" w:color="A6A6A6" w:themeColor="background1" w:themeShade="A6"/>
              <w:right w:val="nil"/>
            </w:tcBorders>
            <w:shd w:val="clear" w:color="auto" w:fill="auto"/>
            <w:vAlign w:val="center"/>
            <w:hideMark/>
          </w:tcPr>
          <w:p w14:paraId="13302C18"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nil"/>
              <w:left w:val="nil"/>
              <w:bottom w:val="single" w:sz="8" w:space="0" w:color="A6A6A6" w:themeColor="background1" w:themeShade="A6"/>
              <w:right w:val="nil"/>
            </w:tcBorders>
            <w:shd w:val="clear" w:color="auto" w:fill="auto"/>
            <w:noWrap/>
            <w:vAlign w:val="center"/>
            <w:hideMark/>
          </w:tcPr>
          <w:p w14:paraId="3A184520"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nil"/>
              <w:left w:val="nil"/>
              <w:bottom w:val="single" w:sz="8" w:space="0" w:color="A6A6A6" w:themeColor="background1" w:themeShade="A6"/>
              <w:right w:val="nil"/>
            </w:tcBorders>
            <w:shd w:val="clear" w:color="auto" w:fill="auto"/>
            <w:noWrap/>
            <w:vAlign w:val="center"/>
            <w:hideMark/>
          </w:tcPr>
          <w:p w14:paraId="50209D23"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4/10 (40%)</w:t>
            </w:r>
          </w:p>
        </w:tc>
        <w:tc>
          <w:tcPr>
            <w:tcW w:w="1268" w:type="dxa"/>
            <w:tcBorders>
              <w:top w:val="nil"/>
              <w:left w:val="nil"/>
              <w:bottom w:val="single" w:sz="8" w:space="0" w:color="A6A6A6" w:themeColor="background1" w:themeShade="A6"/>
              <w:right w:val="single" w:sz="4" w:space="0" w:color="auto"/>
            </w:tcBorders>
            <w:shd w:val="clear" w:color="auto" w:fill="auto"/>
            <w:noWrap/>
            <w:vAlign w:val="center"/>
            <w:hideMark/>
          </w:tcPr>
          <w:p w14:paraId="0E39309E" w14:textId="2A100960" w:rsidR="0097089A" w:rsidRPr="00064A5F" w:rsidRDefault="00F57756" w:rsidP="00064A5F">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Osorio 1996b</w:t>
            </w:r>
          </w:p>
        </w:tc>
      </w:tr>
      <w:tr w:rsidR="00CE4660" w:rsidRPr="00064A5F" w14:paraId="11971C18" w14:textId="77777777" w:rsidTr="00F74435">
        <w:trPr>
          <w:trHeight w:val="315"/>
        </w:trPr>
        <w:tc>
          <w:tcPr>
            <w:tcW w:w="2660" w:type="dxa"/>
            <w:vMerge w:val="restart"/>
            <w:tcBorders>
              <w:top w:val="single" w:sz="8" w:space="0" w:color="A6A6A6" w:themeColor="background1" w:themeShade="A6"/>
              <w:left w:val="single" w:sz="4" w:space="0" w:color="auto"/>
              <w:right w:val="nil"/>
            </w:tcBorders>
            <w:shd w:val="clear" w:color="auto" w:fill="auto"/>
            <w:noWrap/>
            <w:vAlign w:val="center"/>
            <w:hideMark/>
          </w:tcPr>
          <w:p w14:paraId="12B0DF64"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Ataxia (loss of body control)</w:t>
            </w:r>
          </w:p>
        </w:tc>
        <w:tc>
          <w:tcPr>
            <w:tcW w:w="1417" w:type="dxa"/>
            <w:tcBorders>
              <w:top w:val="single" w:sz="8" w:space="0" w:color="A6A6A6" w:themeColor="background1" w:themeShade="A6"/>
              <w:left w:val="nil"/>
              <w:right w:val="nil"/>
            </w:tcBorders>
            <w:shd w:val="clear" w:color="auto" w:fill="auto"/>
            <w:noWrap/>
            <w:vAlign w:val="center"/>
            <w:hideMark/>
          </w:tcPr>
          <w:p w14:paraId="2676CC22"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Mice</w:t>
            </w:r>
          </w:p>
        </w:tc>
        <w:tc>
          <w:tcPr>
            <w:tcW w:w="1560" w:type="dxa"/>
            <w:tcBorders>
              <w:top w:val="single" w:sz="8" w:space="0" w:color="A6A6A6" w:themeColor="background1" w:themeShade="A6"/>
              <w:left w:val="nil"/>
              <w:right w:val="nil"/>
            </w:tcBorders>
            <w:shd w:val="clear" w:color="auto" w:fill="auto"/>
            <w:noWrap/>
            <w:vAlign w:val="center"/>
            <w:hideMark/>
          </w:tcPr>
          <w:p w14:paraId="3681EECC"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single" w:sz="8" w:space="0" w:color="A6A6A6" w:themeColor="background1" w:themeShade="A6"/>
              <w:left w:val="nil"/>
              <w:right w:val="nil"/>
            </w:tcBorders>
            <w:shd w:val="clear" w:color="auto" w:fill="auto"/>
            <w:noWrap/>
            <w:vAlign w:val="center"/>
            <w:hideMark/>
          </w:tcPr>
          <w:p w14:paraId="31B2D5A9"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single" w:sz="8" w:space="0" w:color="A6A6A6" w:themeColor="background1" w:themeShade="A6"/>
              <w:left w:val="nil"/>
              <w:right w:val="nil"/>
            </w:tcBorders>
            <w:shd w:val="clear" w:color="auto" w:fill="auto"/>
            <w:noWrap/>
            <w:vAlign w:val="center"/>
            <w:hideMark/>
          </w:tcPr>
          <w:p w14:paraId="34BB8E29"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NR</w:t>
            </w:r>
          </w:p>
        </w:tc>
        <w:tc>
          <w:tcPr>
            <w:tcW w:w="1268" w:type="dxa"/>
            <w:tcBorders>
              <w:top w:val="single" w:sz="8" w:space="0" w:color="A6A6A6" w:themeColor="background1" w:themeShade="A6"/>
              <w:left w:val="nil"/>
              <w:right w:val="single" w:sz="4" w:space="0" w:color="auto"/>
            </w:tcBorders>
            <w:shd w:val="clear" w:color="auto" w:fill="auto"/>
            <w:noWrap/>
            <w:vAlign w:val="center"/>
            <w:hideMark/>
          </w:tcPr>
          <w:p w14:paraId="1A49859A" w14:textId="77777777" w:rsidR="0097089A" w:rsidRPr="00064A5F" w:rsidRDefault="0097089A" w:rsidP="00F739FA">
            <w:pPr>
              <w:spacing w:after="0" w:line="240" w:lineRule="auto"/>
              <w:jc w:val="center"/>
              <w:rPr>
                <w:rFonts w:ascii="Arial" w:eastAsia="Times New Roman" w:hAnsi="Arial" w:cs="Arial"/>
                <w:sz w:val="20"/>
                <w:szCs w:val="20"/>
                <w:lang w:eastAsia="en-CA"/>
              </w:rPr>
            </w:pPr>
          </w:p>
        </w:tc>
      </w:tr>
      <w:tr w:rsidR="00CE4660" w:rsidRPr="00064A5F" w14:paraId="59232A1B" w14:textId="77777777" w:rsidTr="00F74435">
        <w:trPr>
          <w:trHeight w:val="315"/>
        </w:trPr>
        <w:tc>
          <w:tcPr>
            <w:tcW w:w="2660" w:type="dxa"/>
            <w:vMerge/>
            <w:tcBorders>
              <w:top w:val="nil"/>
              <w:left w:val="single" w:sz="4" w:space="0" w:color="auto"/>
              <w:bottom w:val="single" w:sz="8" w:space="0" w:color="A6A6A6" w:themeColor="background1" w:themeShade="A6"/>
              <w:right w:val="nil"/>
            </w:tcBorders>
            <w:vAlign w:val="center"/>
            <w:hideMark/>
          </w:tcPr>
          <w:p w14:paraId="6D1D9291" w14:textId="77777777" w:rsidR="0097089A" w:rsidRPr="00064A5F" w:rsidRDefault="0097089A" w:rsidP="00F739FA">
            <w:pPr>
              <w:spacing w:after="0" w:line="240" w:lineRule="auto"/>
              <w:rPr>
                <w:rFonts w:ascii="Arial" w:eastAsia="Times New Roman" w:hAnsi="Arial" w:cs="Arial"/>
                <w:sz w:val="20"/>
                <w:szCs w:val="20"/>
                <w:lang w:eastAsia="en-CA"/>
              </w:rPr>
            </w:pPr>
          </w:p>
        </w:tc>
        <w:tc>
          <w:tcPr>
            <w:tcW w:w="1417" w:type="dxa"/>
            <w:tcBorders>
              <w:top w:val="nil"/>
              <w:left w:val="nil"/>
              <w:bottom w:val="single" w:sz="8" w:space="0" w:color="A6A6A6" w:themeColor="background1" w:themeShade="A6"/>
              <w:right w:val="nil"/>
            </w:tcBorders>
            <w:shd w:val="clear" w:color="auto" w:fill="auto"/>
            <w:noWrap/>
            <w:vAlign w:val="center"/>
            <w:hideMark/>
          </w:tcPr>
          <w:p w14:paraId="228CBA51"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Dogs</w:t>
            </w:r>
          </w:p>
        </w:tc>
        <w:tc>
          <w:tcPr>
            <w:tcW w:w="1560" w:type="dxa"/>
            <w:tcBorders>
              <w:top w:val="nil"/>
              <w:left w:val="nil"/>
              <w:bottom w:val="single" w:sz="8" w:space="0" w:color="A6A6A6" w:themeColor="background1" w:themeShade="A6"/>
              <w:right w:val="nil"/>
            </w:tcBorders>
            <w:shd w:val="clear" w:color="auto" w:fill="auto"/>
            <w:noWrap/>
            <w:vAlign w:val="center"/>
            <w:hideMark/>
          </w:tcPr>
          <w:p w14:paraId="0BD46FCC"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Natural</w:t>
            </w:r>
          </w:p>
        </w:tc>
        <w:tc>
          <w:tcPr>
            <w:tcW w:w="1417" w:type="dxa"/>
            <w:tcBorders>
              <w:top w:val="nil"/>
              <w:left w:val="nil"/>
              <w:bottom w:val="single" w:sz="8" w:space="0" w:color="A6A6A6" w:themeColor="background1" w:themeShade="A6"/>
              <w:right w:val="nil"/>
            </w:tcBorders>
            <w:shd w:val="clear" w:color="auto" w:fill="auto"/>
            <w:noWrap/>
            <w:vAlign w:val="center"/>
            <w:hideMark/>
          </w:tcPr>
          <w:p w14:paraId="6FD1ABB0"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nil"/>
              <w:left w:val="nil"/>
              <w:bottom w:val="single" w:sz="8" w:space="0" w:color="A6A6A6" w:themeColor="background1" w:themeShade="A6"/>
              <w:right w:val="nil"/>
            </w:tcBorders>
            <w:shd w:val="clear" w:color="auto" w:fill="auto"/>
            <w:noWrap/>
            <w:vAlign w:val="center"/>
            <w:hideMark/>
          </w:tcPr>
          <w:p w14:paraId="59B4832F"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1/1 (100%)</w:t>
            </w:r>
          </w:p>
        </w:tc>
        <w:tc>
          <w:tcPr>
            <w:tcW w:w="1268" w:type="dxa"/>
            <w:tcBorders>
              <w:top w:val="nil"/>
              <w:left w:val="nil"/>
              <w:bottom w:val="single" w:sz="8" w:space="0" w:color="A6A6A6" w:themeColor="background1" w:themeShade="A6"/>
              <w:right w:val="single" w:sz="4" w:space="0" w:color="auto"/>
            </w:tcBorders>
            <w:shd w:val="clear" w:color="auto" w:fill="auto"/>
            <w:noWrap/>
            <w:vAlign w:val="center"/>
            <w:hideMark/>
          </w:tcPr>
          <w:p w14:paraId="7D1992D7" w14:textId="125C64BA" w:rsidR="0097089A" w:rsidRPr="00064A5F" w:rsidRDefault="00064A5F" w:rsidP="00F739FA">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Tatum</w:t>
            </w:r>
            <w:r w:rsidR="00F57756" w:rsidRPr="00064A5F">
              <w:rPr>
                <w:rFonts w:ascii="Arial" w:eastAsia="Times New Roman" w:hAnsi="Arial" w:cs="Arial"/>
                <w:sz w:val="20"/>
                <w:szCs w:val="20"/>
                <w:lang w:eastAsia="en-CA"/>
              </w:rPr>
              <w:t xml:space="preserve"> 1999</w:t>
            </w:r>
          </w:p>
        </w:tc>
      </w:tr>
      <w:tr w:rsidR="00CE4660" w:rsidRPr="00064A5F" w14:paraId="2503D0BA" w14:textId="77777777" w:rsidTr="00F74435">
        <w:trPr>
          <w:trHeight w:val="315"/>
        </w:trPr>
        <w:tc>
          <w:tcPr>
            <w:tcW w:w="2660" w:type="dxa"/>
            <w:vMerge w:val="restart"/>
            <w:tcBorders>
              <w:top w:val="single" w:sz="8" w:space="0" w:color="A6A6A6" w:themeColor="background1" w:themeShade="A6"/>
              <w:left w:val="single" w:sz="4" w:space="0" w:color="auto"/>
              <w:right w:val="nil"/>
            </w:tcBorders>
            <w:shd w:val="clear" w:color="auto" w:fill="auto"/>
            <w:noWrap/>
            <w:vAlign w:val="center"/>
            <w:hideMark/>
          </w:tcPr>
          <w:p w14:paraId="35132C25"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Lethargy</w:t>
            </w:r>
          </w:p>
        </w:tc>
        <w:tc>
          <w:tcPr>
            <w:tcW w:w="1417" w:type="dxa"/>
            <w:tcBorders>
              <w:top w:val="single" w:sz="8" w:space="0" w:color="A6A6A6" w:themeColor="background1" w:themeShade="A6"/>
              <w:left w:val="nil"/>
              <w:right w:val="nil"/>
            </w:tcBorders>
            <w:shd w:val="clear" w:color="auto" w:fill="auto"/>
            <w:vAlign w:val="center"/>
            <w:hideMark/>
          </w:tcPr>
          <w:p w14:paraId="3B915538"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Dogs</w:t>
            </w:r>
          </w:p>
        </w:tc>
        <w:tc>
          <w:tcPr>
            <w:tcW w:w="1560" w:type="dxa"/>
            <w:tcBorders>
              <w:top w:val="single" w:sz="8" w:space="0" w:color="A6A6A6" w:themeColor="background1" w:themeShade="A6"/>
              <w:left w:val="nil"/>
              <w:right w:val="nil"/>
            </w:tcBorders>
            <w:shd w:val="clear" w:color="auto" w:fill="auto"/>
            <w:vAlign w:val="center"/>
            <w:hideMark/>
          </w:tcPr>
          <w:p w14:paraId="517F0DA6"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single" w:sz="8" w:space="0" w:color="A6A6A6" w:themeColor="background1" w:themeShade="A6"/>
              <w:left w:val="nil"/>
              <w:right w:val="nil"/>
            </w:tcBorders>
            <w:shd w:val="clear" w:color="auto" w:fill="auto"/>
            <w:noWrap/>
            <w:vAlign w:val="center"/>
            <w:hideMark/>
          </w:tcPr>
          <w:p w14:paraId="123B7E03"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single" w:sz="8" w:space="0" w:color="A6A6A6" w:themeColor="background1" w:themeShade="A6"/>
              <w:left w:val="nil"/>
              <w:right w:val="nil"/>
            </w:tcBorders>
            <w:shd w:val="clear" w:color="auto" w:fill="auto"/>
            <w:noWrap/>
            <w:vAlign w:val="center"/>
            <w:hideMark/>
          </w:tcPr>
          <w:p w14:paraId="0F5DF15D"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1/8 (12.5%)</w:t>
            </w:r>
          </w:p>
        </w:tc>
        <w:tc>
          <w:tcPr>
            <w:tcW w:w="1268" w:type="dxa"/>
            <w:tcBorders>
              <w:top w:val="single" w:sz="8" w:space="0" w:color="A6A6A6" w:themeColor="background1" w:themeShade="A6"/>
              <w:left w:val="nil"/>
              <w:right w:val="single" w:sz="4" w:space="0" w:color="auto"/>
            </w:tcBorders>
            <w:shd w:val="clear" w:color="auto" w:fill="auto"/>
            <w:noWrap/>
            <w:vAlign w:val="center"/>
            <w:hideMark/>
          </w:tcPr>
          <w:p w14:paraId="22014013" w14:textId="7D90E4A5" w:rsidR="0097089A" w:rsidRPr="00064A5F" w:rsidRDefault="00F57756" w:rsidP="00064A5F">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Godsey 1988</w:t>
            </w:r>
          </w:p>
        </w:tc>
      </w:tr>
      <w:tr w:rsidR="00CE4660" w:rsidRPr="00064A5F" w14:paraId="4A5F0DE7" w14:textId="77777777" w:rsidTr="00F74435">
        <w:trPr>
          <w:trHeight w:val="315"/>
        </w:trPr>
        <w:tc>
          <w:tcPr>
            <w:tcW w:w="2660" w:type="dxa"/>
            <w:vMerge/>
            <w:tcBorders>
              <w:top w:val="nil"/>
              <w:left w:val="single" w:sz="4" w:space="0" w:color="auto"/>
              <w:right w:val="nil"/>
            </w:tcBorders>
            <w:vAlign w:val="center"/>
            <w:hideMark/>
          </w:tcPr>
          <w:p w14:paraId="1E6B2F69" w14:textId="77777777" w:rsidR="0097089A" w:rsidRPr="00064A5F" w:rsidRDefault="0097089A" w:rsidP="00F739FA">
            <w:pPr>
              <w:spacing w:after="0" w:line="240" w:lineRule="auto"/>
              <w:rPr>
                <w:rFonts w:ascii="Arial" w:eastAsia="Times New Roman" w:hAnsi="Arial" w:cs="Arial"/>
                <w:sz w:val="20"/>
                <w:szCs w:val="20"/>
                <w:lang w:eastAsia="en-CA"/>
              </w:rPr>
            </w:pPr>
          </w:p>
        </w:tc>
        <w:tc>
          <w:tcPr>
            <w:tcW w:w="1417" w:type="dxa"/>
            <w:tcBorders>
              <w:top w:val="nil"/>
              <w:left w:val="nil"/>
              <w:right w:val="nil"/>
            </w:tcBorders>
            <w:shd w:val="clear" w:color="auto" w:fill="auto"/>
            <w:vAlign w:val="center"/>
            <w:hideMark/>
          </w:tcPr>
          <w:p w14:paraId="11069FB2"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Mice</w:t>
            </w:r>
          </w:p>
        </w:tc>
        <w:tc>
          <w:tcPr>
            <w:tcW w:w="1560" w:type="dxa"/>
            <w:tcBorders>
              <w:top w:val="nil"/>
              <w:left w:val="nil"/>
              <w:right w:val="nil"/>
            </w:tcBorders>
            <w:shd w:val="clear" w:color="auto" w:fill="auto"/>
            <w:vAlign w:val="center"/>
            <w:hideMark/>
          </w:tcPr>
          <w:p w14:paraId="46292D41"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nil"/>
              <w:left w:val="nil"/>
              <w:right w:val="nil"/>
            </w:tcBorders>
            <w:shd w:val="clear" w:color="auto" w:fill="auto"/>
            <w:noWrap/>
            <w:vAlign w:val="center"/>
            <w:hideMark/>
          </w:tcPr>
          <w:p w14:paraId="34B9FC4B"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nil"/>
              <w:left w:val="nil"/>
              <w:right w:val="nil"/>
            </w:tcBorders>
            <w:shd w:val="clear" w:color="auto" w:fill="auto"/>
            <w:noWrap/>
            <w:vAlign w:val="center"/>
            <w:hideMark/>
          </w:tcPr>
          <w:p w14:paraId="5E108F61"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NR</w:t>
            </w:r>
          </w:p>
        </w:tc>
        <w:tc>
          <w:tcPr>
            <w:tcW w:w="1268" w:type="dxa"/>
            <w:tcBorders>
              <w:top w:val="nil"/>
              <w:left w:val="nil"/>
              <w:right w:val="single" w:sz="4" w:space="0" w:color="auto"/>
            </w:tcBorders>
            <w:shd w:val="clear" w:color="auto" w:fill="auto"/>
            <w:noWrap/>
            <w:vAlign w:val="center"/>
            <w:hideMark/>
          </w:tcPr>
          <w:p w14:paraId="3C5956AD" w14:textId="77777777" w:rsidR="0097089A" w:rsidRPr="00064A5F" w:rsidRDefault="0097089A" w:rsidP="00F739FA">
            <w:pPr>
              <w:spacing w:after="0" w:line="240" w:lineRule="auto"/>
              <w:jc w:val="center"/>
              <w:rPr>
                <w:rFonts w:ascii="Arial" w:eastAsia="Times New Roman" w:hAnsi="Arial" w:cs="Arial"/>
                <w:sz w:val="20"/>
                <w:szCs w:val="20"/>
                <w:lang w:eastAsia="en-CA"/>
              </w:rPr>
            </w:pPr>
          </w:p>
        </w:tc>
      </w:tr>
      <w:tr w:rsidR="00CE4660" w:rsidRPr="00064A5F" w14:paraId="5EB5F562" w14:textId="77777777" w:rsidTr="00F74435">
        <w:trPr>
          <w:trHeight w:val="315"/>
        </w:trPr>
        <w:tc>
          <w:tcPr>
            <w:tcW w:w="2660" w:type="dxa"/>
            <w:vMerge/>
            <w:tcBorders>
              <w:top w:val="nil"/>
              <w:left w:val="single" w:sz="4" w:space="0" w:color="auto"/>
              <w:bottom w:val="single" w:sz="8" w:space="0" w:color="A6A6A6" w:themeColor="background1" w:themeShade="A6"/>
              <w:right w:val="nil"/>
            </w:tcBorders>
            <w:vAlign w:val="center"/>
            <w:hideMark/>
          </w:tcPr>
          <w:p w14:paraId="3BA535B4" w14:textId="77777777" w:rsidR="0097089A" w:rsidRPr="00064A5F" w:rsidRDefault="0097089A" w:rsidP="00F739FA">
            <w:pPr>
              <w:spacing w:after="0" w:line="240" w:lineRule="auto"/>
              <w:rPr>
                <w:rFonts w:ascii="Arial" w:eastAsia="Times New Roman" w:hAnsi="Arial" w:cs="Arial"/>
                <w:sz w:val="20"/>
                <w:szCs w:val="20"/>
                <w:lang w:eastAsia="en-CA"/>
              </w:rPr>
            </w:pPr>
          </w:p>
        </w:tc>
        <w:tc>
          <w:tcPr>
            <w:tcW w:w="1417" w:type="dxa"/>
            <w:tcBorders>
              <w:top w:val="nil"/>
              <w:left w:val="nil"/>
              <w:bottom w:val="single" w:sz="8" w:space="0" w:color="A6A6A6" w:themeColor="background1" w:themeShade="A6"/>
              <w:right w:val="nil"/>
            </w:tcBorders>
            <w:shd w:val="clear" w:color="auto" w:fill="auto"/>
            <w:vAlign w:val="center"/>
            <w:hideMark/>
          </w:tcPr>
          <w:p w14:paraId="4C0A0B9D"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Chipmunks</w:t>
            </w:r>
          </w:p>
        </w:tc>
        <w:tc>
          <w:tcPr>
            <w:tcW w:w="1560" w:type="dxa"/>
            <w:tcBorders>
              <w:top w:val="nil"/>
              <w:left w:val="nil"/>
              <w:bottom w:val="single" w:sz="8" w:space="0" w:color="A6A6A6" w:themeColor="background1" w:themeShade="A6"/>
              <w:right w:val="nil"/>
            </w:tcBorders>
            <w:shd w:val="clear" w:color="auto" w:fill="auto"/>
            <w:vAlign w:val="center"/>
            <w:hideMark/>
          </w:tcPr>
          <w:p w14:paraId="386C5BFB"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nil"/>
              <w:left w:val="nil"/>
              <w:bottom w:val="single" w:sz="8" w:space="0" w:color="A6A6A6" w:themeColor="background1" w:themeShade="A6"/>
              <w:right w:val="nil"/>
            </w:tcBorders>
            <w:shd w:val="clear" w:color="auto" w:fill="auto"/>
            <w:noWrap/>
            <w:vAlign w:val="center"/>
            <w:hideMark/>
          </w:tcPr>
          <w:p w14:paraId="30116CC6"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nil"/>
              <w:left w:val="nil"/>
              <w:bottom w:val="single" w:sz="8" w:space="0" w:color="A6A6A6" w:themeColor="background1" w:themeShade="A6"/>
              <w:right w:val="nil"/>
            </w:tcBorders>
            <w:shd w:val="clear" w:color="auto" w:fill="auto"/>
            <w:noWrap/>
            <w:vAlign w:val="center"/>
            <w:hideMark/>
          </w:tcPr>
          <w:p w14:paraId="2786B170"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4/4 (100%)</w:t>
            </w:r>
          </w:p>
        </w:tc>
        <w:tc>
          <w:tcPr>
            <w:tcW w:w="1268" w:type="dxa"/>
            <w:tcBorders>
              <w:top w:val="nil"/>
              <w:left w:val="nil"/>
              <w:bottom w:val="single" w:sz="8" w:space="0" w:color="A6A6A6" w:themeColor="background1" w:themeShade="A6"/>
              <w:right w:val="single" w:sz="4" w:space="0" w:color="auto"/>
            </w:tcBorders>
            <w:shd w:val="clear" w:color="auto" w:fill="auto"/>
            <w:noWrap/>
            <w:vAlign w:val="center"/>
            <w:hideMark/>
          </w:tcPr>
          <w:p w14:paraId="7551D06E" w14:textId="3AA08D2C" w:rsidR="0097089A" w:rsidRPr="00064A5F" w:rsidRDefault="00F57756" w:rsidP="00064A5F">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Seymour 1983</w:t>
            </w:r>
          </w:p>
        </w:tc>
      </w:tr>
      <w:tr w:rsidR="00CE4660" w:rsidRPr="00064A5F" w14:paraId="74178A61" w14:textId="77777777" w:rsidTr="00F74435">
        <w:trPr>
          <w:trHeight w:val="315"/>
        </w:trPr>
        <w:tc>
          <w:tcPr>
            <w:tcW w:w="2660" w:type="dxa"/>
            <w:vMerge w:val="restart"/>
            <w:tcBorders>
              <w:top w:val="single" w:sz="8" w:space="0" w:color="A6A6A6" w:themeColor="background1" w:themeShade="A6"/>
              <w:left w:val="single" w:sz="4" w:space="0" w:color="auto"/>
              <w:right w:val="nil"/>
            </w:tcBorders>
            <w:shd w:val="clear" w:color="auto" w:fill="auto"/>
            <w:noWrap/>
            <w:vAlign w:val="center"/>
            <w:hideMark/>
          </w:tcPr>
          <w:p w14:paraId="0593A053"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Tremors</w:t>
            </w:r>
          </w:p>
        </w:tc>
        <w:tc>
          <w:tcPr>
            <w:tcW w:w="1417" w:type="dxa"/>
            <w:tcBorders>
              <w:top w:val="single" w:sz="8" w:space="0" w:color="A6A6A6" w:themeColor="background1" w:themeShade="A6"/>
              <w:left w:val="nil"/>
              <w:right w:val="nil"/>
            </w:tcBorders>
            <w:shd w:val="clear" w:color="auto" w:fill="auto"/>
            <w:noWrap/>
            <w:vAlign w:val="center"/>
            <w:hideMark/>
          </w:tcPr>
          <w:p w14:paraId="0B7A3CF7"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Dogs</w:t>
            </w:r>
          </w:p>
        </w:tc>
        <w:tc>
          <w:tcPr>
            <w:tcW w:w="1560" w:type="dxa"/>
            <w:tcBorders>
              <w:top w:val="single" w:sz="8" w:space="0" w:color="A6A6A6" w:themeColor="background1" w:themeShade="A6"/>
              <w:left w:val="nil"/>
              <w:right w:val="nil"/>
            </w:tcBorders>
            <w:shd w:val="clear" w:color="auto" w:fill="auto"/>
            <w:noWrap/>
            <w:vAlign w:val="center"/>
            <w:hideMark/>
          </w:tcPr>
          <w:p w14:paraId="6B8174AB"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Natural</w:t>
            </w:r>
          </w:p>
        </w:tc>
        <w:tc>
          <w:tcPr>
            <w:tcW w:w="1417" w:type="dxa"/>
            <w:tcBorders>
              <w:top w:val="single" w:sz="8" w:space="0" w:color="A6A6A6" w:themeColor="background1" w:themeShade="A6"/>
              <w:left w:val="nil"/>
              <w:right w:val="nil"/>
            </w:tcBorders>
            <w:shd w:val="clear" w:color="auto" w:fill="auto"/>
            <w:noWrap/>
            <w:vAlign w:val="center"/>
            <w:hideMark/>
          </w:tcPr>
          <w:p w14:paraId="6065B303"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single" w:sz="8" w:space="0" w:color="A6A6A6" w:themeColor="background1" w:themeShade="A6"/>
              <w:left w:val="nil"/>
              <w:right w:val="nil"/>
            </w:tcBorders>
            <w:shd w:val="clear" w:color="auto" w:fill="auto"/>
            <w:noWrap/>
            <w:vAlign w:val="center"/>
            <w:hideMark/>
          </w:tcPr>
          <w:p w14:paraId="389173B3"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5/6 (83.3%)</w:t>
            </w:r>
          </w:p>
        </w:tc>
        <w:tc>
          <w:tcPr>
            <w:tcW w:w="1268" w:type="dxa"/>
            <w:tcBorders>
              <w:top w:val="single" w:sz="8" w:space="0" w:color="A6A6A6" w:themeColor="background1" w:themeShade="A6"/>
              <w:left w:val="nil"/>
              <w:right w:val="single" w:sz="4" w:space="0" w:color="auto"/>
            </w:tcBorders>
            <w:shd w:val="clear" w:color="auto" w:fill="auto"/>
            <w:noWrap/>
            <w:vAlign w:val="center"/>
            <w:hideMark/>
          </w:tcPr>
          <w:p w14:paraId="3F106C4D" w14:textId="13DD1859" w:rsidR="0097089A" w:rsidRPr="00064A5F" w:rsidRDefault="00064A5F" w:rsidP="00F739FA">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Godsey</w:t>
            </w:r>
            <w:r w:rsidR="00F57756" w:rsidRPr="00064A5F">
              <w:rPr>
                <w:rFonts w:ascii="Arial" w:eastAsia="Times New Roman" w:hAnsi="Arial" w:cs="Arial"/>
                <w:sz w:val="20"/>
                <w:szCs w:val="20"/>
                <w:lang w:eastAsia="en-CA"/>
              </w:rPr>
              <w:t xml:space="preserve"> 1988</w:t>
            </w:r>
          </w:p>
        </w:tc>
      </w:tr>
      <w:tr w:rsidR="00CE4660" w:rsidRPr="00064A5F" w14:paraId="06AE4977" w14:textId="77777777" w:rsidTr="00F74435">
        <w:trPr>
          <w:trHeight w:val="315"/>
        </w:trPr>
        <w:tc>
          <w:tcPr>
            <w:tcW w:w="2660" w:type="dxa"/>
            <w:vMerge/>
            <w:tcBorders>
              <w:top w:val="nil"/>
              <w:left w:val="single" w:sz="4" w:space="0" w:color="auto"/>
              <w:bottom w:val="single" w:sz="8" w:space="0" w:color="A6A6A6" w:themeColor="background1" w:themeShade="A6"/>
              <w:right w:val="nil"/>
            </w:tcBorders>
            <w:vAlign w:val="center"/>
            <w:hideMark/>
          </w:tcPr>
          <w:p w14:paraId="4624A539" w14:textId="77777777" w:rsidR="0097089A" w:rsidRPr="00064A5F" w:rsidRDefault="0097089A" w:rsidP="00F739FA">
            <w:pPr>
              <w:spacing w:after="0" w:line="240" w:lineRule="auto"/>
              <w:rPr>
                <w:rFonts w:ascii="Arial" w:eastAsia="Times New Roman" w:hAnsi="Arial" w:cs="Arial"/>
                <w:sz w:val="20"/>
                <w:szCs w:val="20"/>
                <w:lang w:eastAsia="en-CA"/>
              </w:rPr>
            </w:pPr>
          </w:p>
        </w:tc>
        <w:tc>
          <w:tcPr>
            <w:tcW w:w="1417" w:type="dxa"/>
            <w:tcBorders>
              <w:top w:val="nil"/>
              <w:left w:val="nil"/>
              <w:bottom w:val="single" w:sz="8" w:space="0" w:color="A6A6A6" w:themeColor="background1" w:themeShade="A6"/>
              <w:right w:val="nil"/>
            </w:tcBorders>
            <w:shd w:val="clear" w:color="auto" w:fill="auto"/>
            <w:noWrap/>
            <w:vAlign w:val="center"/>
            <w:hideMark/>
          </w:tcPr>
          <w:p w14:paraId="06E34A76"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Mice</w:t>
            </w:r>
          </w:p>
        </w:tc>
        <w:tc>
          <w:tcPr>
            <w:tcW w:w="1560" w:type="dxa"/>
            <w:tcBorders>
              <w:top w:val="nil"/>
              <w:left w:val="nil"/>
              <w:bottom w:val="single" w:sz="8" w:space="0" w:color="A6A6A6" w:themeColor="background1" w:themeShade="A6"/>
              <w:right w:val="nil"/>
            </w:tcBorders>
            <w:shd w:val="clear" w:color="auto" w:fill="auto"/>
            <w:noWrap/>
            <w:vAlign w:val="center"/>
            <w:hideMark/>
          </w:tcPr>
          <w:p w14:paraId="58AC40AC"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nil"/>
              <w:left w:val="nil"/>
              <w:bottom w:val="single" w:sz="8" w:space="0" w:color="A6A6A6" w:themeColor="background1" w:themeShade="A6"/>
              <w:right w:val="nil"/>
            </w:tcBorders>
            <w:shd w:val="clear" w:color="auto" w:fill="auto"/>
            <w:noWrap/>
            <w:vAlign w:val="center"/>
            <w:hideMark/>
          </w:tcPr>
          <w:p w14:paraId="6339DBFA"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2</w:t>
            </w:r>
          </w:p>
        </w:tc>
        <w:tc>
          <w:tcPr>
            <w:tcW w:w="1609" w:type="dxa"/>
            <w:tcBorders>
              <w:top w:val="nil"/>
              <w:left w:val="nil"/>
              <w:bottom w:val="single" w:sz="8" w:space="0" w:color="A6A6A6" w:themeColor="background1" w:themeShade="A6"/>
              <w:right w:val="nil"/>
            </w:tcBorders>
            <w:shd w:val="clear" w:color="auto" w:fill="auto"/>
            <w:noWrap/>
            <w:vAlign w:val="center"/>
            <w:hideMark/>
          </w:tcPr>
          <w:p w14:paraId="3DB8E953"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NR</w:t>
            </w:r>
          </w:p>
        </w:tc>
        <w:tc>
          <w:tcPr>
            <w:tcW w:w="1268" w:type="dxa"/>
            <w:tcBorders>
              <w:top w:val="nil"/>
              <w:left w:val="nil"/>
              <w:bottom w:val="single" w:sz="8" w:space="0" w:color="A6A6A6" w:themeColor="background1" w:themeShade="A6"/>
              <w:right w:val="single" w:sz="4" w:space="0" w:color="auto"/>
            </w:tcBorders>
            <w:shd w:val="clear" w:color="auto" w:fill="auto"/>
            <w:noWrap/>
            <w:vAlign w:val="center"/>
            <w:hideMark/>
          </w:tcPr>
          <w:p w14:paraId="79DBF761" w14:textId="77777777" w:rsidR="0097089A" w:rsidRPr="00064A5F" w:rsidRDefault="0097089A" w:rsidP="00F739FA">
            <w:pPr>
              <w:spacing w:after="0" w:line="240" w:lineRule="auto"/>
              <w:jc w:val="center"/>
              <w:rPr>
                <w:rFonts w:ascii="Arial" w:eastAsia="Times New Roman" w:hAnsi="Arial" w:cs="Arial"/>
                <w:sz w:val="20"/>
                <w:szCs w:val="20"/>
                <w:lang w:eastAsia="en-CA"/>
              </w:rPr>
            </w:pPr>
          </w:p>
        </w:tc>
      </w:tr>
      <w:tr w:rsidR="00CE4660" w:rsidRPr="00064A5F" w14:paraId="1A1E6BD6" w14:textId="77777777" w:rsidTr="00F74435">
        <w:trPr>
          <w:trHeight w:val="315"/>
        </w:trPr>
        <w:tc>
          <w:tcPr>
            <w:tcW w:w="2660" w:type="dxa"/>
            <w:tcBorders>
              <w:top w:val="single" w:sz="8" w:space="0" w:color="A6A6A6" w:themeColor="background1" w:themeShade="A6"/>
              <w:left w:val="single" w:sz="4" w:space="0" w:color="auto"/>
              <w:bottom w:val="single" w:sz="8" w:space="0" w:color="A6A6A6" w:themeColor="background1" w:themeShade="A6"/>
              <w:right w:val="nil"/>
            </w:tcBorders>
            <w:shd w:val="clear" w:color="auto" w:fill="auto"/>
            <w:noWrap/>
            <w:vAlign w:val="center"/>
            <w:hideMark/>
          </w:tcPr>
          <w:p w14:paraId="67450C35"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Slow movement</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5EF22D03"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Mice</w:t>
            </w:r>
          </w:p>
        </w:tc>
        <w:tc>
          <w:tcPr>
            <w:tcW w:w="1560"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0BB5AB2D"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5374A414"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3</w:t>
            </w:r>
          </w:p>
        </w:tc>
        <w:tc>
          <w:tcPr>
            <w:tcW w:w="1609"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3CC77F17"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NR</w:t>
            </w:r>
          </w:p>
        </w:tc>
        <w:tc>
          <w:tcPr>
            <w:tcW w:w="1268" w:type="dxa"/>
            <w:tcBorders>
              <w:top w:val="single" w:sz="8" w:space="0" w:color="A6A6A6" w:themeColor="background1" w:themeShade="A6"/>
              <w:left w:val="nil"/>
              <w:bottom w:val="single" w:sz="8" w:space="0" w:color="A6A6A6" w:themeColor="background1" w:themeShade="A6"/>
              <w:right w:val="single" w:sz="4" w:space="0" w:color="auto"/>
            </w:tcBorders>
            <w:shd w:val="clear" w:color="auto" w:fill="auto"/>
            <w:noWrap/>
            <w:vAlign w:val="center"/>
            <w:hideMark/>
          </w:tcPr>
          <w:p w14:paraId="4C635771" w14:textId="77777777" w:rsidR="0097089A" w:rsidRPr="00064A5F" w:rsidRDefault="0097089A" w:rsidP="00F739FA">
            <w:pPr>
              <w:spacing w:after="0" w:line="240" w:lineRule="auto"/>
              <w:jc w:val="center"/>
              <w:rPr>
                <w:rFonts w:ascii="Arial" w:eastAsia="Times New Roman" w:hAnsi="Arial" w:cs="Arial"/>
                <w:sz w:val="20"/>
                <w:szCs w:val="20"/>
                <w:lang w:eastAsia="en-CA"/>
              </w:rPr>
            </w:pPr>
          </w:p>
        </w:tc>
      </w:tr>
      <w:tr w:rsidR="00CE4660" w:rsidRPr="00064A5F" w14:paraId="5E9E5F41" w14:textId="77777777" w:rsidTr="00F74435">
        <w:trPr>
          <w:trHeight w:val="315"/>
        </w:trPr>
        <w:tc>
          <w:tcPr>
            <w:tcW w:w="2660" w:type="dxa"/>
            <w:vMerge w:val="restart"/>
            <w:tcBorders>
              <w:top w:val="single" w:sz="8" w:space="0" w:color="A6A6A6" w:themeColor="background1" w:themeShade="A6"/>
              <w:left w:val="single" w:sz="4" w:space="0" w:color="auto"/>
              <w:right w:val="nil"/>
            </w:tcBorders>
            <w:shd w:val="clear" w:color="auto" w:fill="auto"/>
            <w:noWrap/>
            <w:vAlign w:val="center"/>
            <w:hideMark/>
          </w:tcPr>
          <w:p w14:paraId="1C1BA5CB"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Seizure</w:t>
            </w:r>
          </w:p>
        </w:tc>
        <w:tc>
          <w:tcPr>
            <w:tcW w:w="1417" w:type="dxa"/>
            <w:tcBorders>
              <w:top w:val="single" w:sz="8" w:space="0" w:color="A6A6A6" w:themeColor="background1" w:themeShade="A6"/>
              <w:left w:val="nil"/>
              <w:right w:val="nil"/>
            </w:tcBorders>
            <w:shd w:val="clear" w:color="auto" w:fill="auto"/>
            <w:noWrap/>
            <w:vAlign w:val="center"/>
            <w:hideMark/>
          </w:tcPr>
          <w:p w14:paraId="6BB4274C"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Mice</w:t>
            </w:r>
          </w:p>
        </w:tc>
        <w:tc>
          <w:tcPr>
            <w:tcW w:w="1560" w:type="dxa"/>
            <w:tcBorders>
              <w:top w:val="single" w:sz="8" w:space="0" w:color="A6A6A6" w:themeColor="background1" w:themeShade="A6"/>
              <w:left w:val="nil"/>
              <w:right w:val="nil"/>
            </w:tcBorders>
            <w:shd w:val="clear" w:color="auto" w:fill="auto"/>
            <w:noWrap/>
            <w:vAlign w:val="center"/>
            <w:hideMark/>
          </w:tcPr>
          <w:p w14:paraId="7954848B"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single" w:sz="8" w:space="0" w:color="A6A6A6" w:themeColor="background1" w:themeShade="A6"/>
              <w:left w:val="nil"/>
              <w:right w:val="nil"/>
            </w:tcBorders>
            <w:shd w:val="clear" w:color="auto" w:fill="auto"/>
            <w:noWrap/>
            <w:vAlign w:val="center"/>
            <w:hideMark/>
          </w:tcPr>
          <w:p w14:paraId="3A6DC51A"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4</w:t>
            </w:r>
          </w:p>
        </w:tc>
        <w:tc>
          <w:tcPr>
            <w:tcW w:w="1609" w:type="dxa"/>
            <w:tcBorders>
              <w:top w:val="single" w:sz="8" w:space="0" w:color="A6A6A6" w:themeColor="background1" w:themeShade="A6"/>
              <w:left w:val="nil"/>
              <w:right w:val="nil"/>
            </w:tcBorders>
            <w:shd w:val="clear" w:color="auto" w:fill="auto"/>
            <w:noWrap/>
            <w:vAlign w:val="center"/>
            <w:hideMark/>
          </w:tcPr>
          <w:p w14:paraId="202F52FC"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NR</w:t>
            </w:r>
          </w:p>
        </w:tc>
        <w:tc>
          <w:tcPr>
            <w:tcW w:w="1268" w:type="dxa"/>
            <w:tcBorders>
              <w:top w:val="single" w:sz="8" w:space="0" w:color="A6A6A6" w:themeColor="background1" w:themeShade="A6"/>
              <w:left w:val="nil"/>
              <w:right w:val="single" w:sz="4" w:space="0" w:color="auto"/>
            </w:tcBorders>
            <w:shd w:val="clear" w:color="auto" w:fill="auto"/>
            <w:noWrap/>
            <w:vAlign w:val="center"/>
            <w:hideMark/>
          </w:tcPr>
          <w:p w14:paraId="528F4D89" w14:textId="77777777" w:rsidR="0097089A" w:rsidRPr="00064A5F" w:rsidRDefault="0097089A" w:rsidP="00F739FA">
            <w:pPr>
              <w:spacing w:after="0" w:line="240" w:lineRule="auto"/>
              <w:jc w:val="center"/>
              <w:rPr>
                <w:rFonts w:ascii="Arial" w:eastAsia="Times New Roman" w:hAnsi="Arial" w:cs="Arial"/>
                <w:sz w:val="20"/>
                <w:szCs w:val="20"/>
                <w:lang w:eastAsia="en-CA"/>
              </w:rPr>
            </w:pPr>
          </w:p>
        </w:tc>
      </w:tr>
      <w:tr w:rsidR="00CE4660" w:rsidRPr="00064A5F" w14:paraId="795358AC" w14:textId="77777777" w:rsidTr="00F74435">
        <w:trPr>
          <w:trHeight w:val="315"/>
        </w:trPr>
        <w:tc>
          <w:tcPr>
            <w:tcW w:w="2660" w:type="dxa"/>
            <w:vMerge/>
            <w:tcBorders>
              <w:top w:val="nil"/>
              <w:left w:val="single" w:sz="4" w:space="0" w:color="auto"/>
              <w:bottom w:val="single" w:sz="8" w:space="0" w:color="A6A6A6" w:themeColor="background1" w:themeShade="A6"/>
              <w:right w:val="nil"/>
            </w:tcBorders>
            <w:vAlign w:val="center"/>
            <w:hideMark/>
          </w:tcPr>
          <w:p w14:paraId="7CB91C52" w14:textId="77777777" w:rsidR="0097089A" w:rsidRPr="00064A5F" w:rsidRDefault="0097089A" w:rsidP="00F739FA">
            <w:pPr>
              <w:spacing w:after="0" w:line="240" w:lineRule="auto"/>
              <w:rPr>
                <w:rFonts w:ascii="Arial" w:eastAsia="Times New Roman" w:hAnsi="Arial" w:cs="Arial"/>
                <w:sz w:val="20"/>
                <w:szCs w:val="20"/>
                <w:lang w:eastAsia="en-CA"/>
              </w:rPr>
            </w:pPr>
          </w:p>
        </w:tc>
        <w:tc>
          <w:tcPr>
            <w:tcW w:w="1417" w:type="dxa"/>
            <w:tcBorders>
              <w:top w:val="nil"/>
              <w:left w:val="nil"/>
              <w:bottom w:val="single" w:sz="8" w:space="0" w:color="A6A6A6" w:themeColor="background1" w:themeShade="A6"/>
              <w:right w:val="nil"/>
            </w:tcBorders>
            <w:shd w:val="clear" w:color="auto" w:fill="auto"/>
            <w:noWrap/>
            <w:vAlign w:val="center"/>
            <w:hideMark/>
          </w:tcPr>
          <w:p w14:paraId="64808294"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Dogs</w:t>
            </w:r>
          </w:p>
        </w:tc>
        <w:tc>
          <w:tcPr>
            <w:tcW w:w="1560" w:type="dxa"/>
            <w:tcBorders>
              <w:top w:val="nil"/>
              <w:left w:val="nil"/>
              <w:bottom w:val="single" w:sz="8" w:space="0" w:color="A6A6A6" w:themeColor="background1" w:themeShade="A6"/>
              <w:right w:val="nil"/>
            </w:tcBorders>
            <w:shd w:val="clear" w:color="auto" w:fill="auto"/>
            <w:noWrap/>
            <w:vAlign w:val="center"/>
            <w:hideMark/>
          </w:tcPr>
          <w:p w14:paraId="311E4D4B"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Natural</w:t>
            </w:r>
          </w:p>
        </w:tc>
        <w:tc>
          <w:tcPr>
            <w:tcW w:w="1417" w:type="dxa"/>
            <w:tcBorders>
              <w:top w:val="nil"/>
              <w:left w:val="nil"/>
              <w:bottom w:val="single" w:sz="8" w:space="0" w:color="A6A6A6" w:themeColor="background1" w:themeShade="A6"/>
              <w:right w:val="nil"/>
            </w:tcBorders>
            <w:shd w:val="clear" w:color="auto" w:fill="auto"/>
            <w:noWrap/>
            <w:vAlign w:val="center"/>
            <w:hideMark/>
          </w:tcPr>
          <w:p w14:paraId="728814CE"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2</w:t>
            </w:r>
          </w:p>
        </w:tc>
        <w:tc>
          <w:tcPr>
            <w:tcW w:w="1609" w:type="dxa"/>
            <w:tcBorders>
              <w:top w:val="nil"/>
              <w:left w:val="nil"/>
              <w:bottom w:val="single" w:sz="8" w:space="0" w:color="A6A6A6" w:themeColor="background1" w:themeShade="A6"/>
              <w:right w:val="nil"/>
            </w:tcBorders>
            <w:shd w:val="clear" w:color="auto" w:fill="auto"/>
            <w:noWrap/>
            <w:vAlign w:val="center"/>
            <w:hideMark/>
          </w:tcPr>
          <w:p w14:paraId="69930584"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4/5 (80%)</w:t>
            </w:r>
          </w:p>
        </w:tc>
        <w:tc>
          <w:tcPr>
            <w:tcW w:w="1268" w:type="dxa"/>
            <w:tcBorders>
              <w:top w:val="nil"/>
              <w:left w:val="nil"/>
              <w:bottom w:val="single" w:sz="8" w:space="0" w:color="A6A6A6" w:themeColor="background1" w:themeShade="A6"/>
              <w:right w:val="single" w:sz="4" w:space="0" w:color="auto"/>
            </w:tcBorders>
            <w:shd w:val="clear" w:color="auto" w:fill="auto"/>
            <w:noWrap/>
            <w:vAlign w:val="center"/>
            <w:hideMark/>
          </w:tcPr>
          <w:p w14:paraId="48477B55" w14:textId="0F8E4E1C" w:rsidR="0097089A" w:rsidRPr="00064A5F" w:rsidRDefault="00064A5F" w:rsidP="00F739FA">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Tatum</w:t>
            </w:r>
            <w:r w:rsidR="00F57756" w:rsidRPr="00064A5F">
              <w:rPr>
                <w:rFonts w:ascii="Arial" w:eastAsia="Times New Roman" w:hAnsi="Arial" w:cs="Arial"/>
                <w:sz w:val="20"/>
                <w:szCs w:val="20"/>
                <w:lang w:eastAsia="en-CA"/>
              </w:rPr>
              <w:t xml:space="preserve"> 1999</w:t>
            </w:r>
          </w:p>
        </w:tc>
      </w:tr>
      <w:tr w:rsidR="00CE4660" w:rsidRPr="00064A5F" w14:paraId="4B2CD5F4" w14:textId="77777777" w:rsidTr="00F74435">
        <w:trPr>
          <w:trHeight w:val="315"/>
        </w:trPr>
        <w:tc>
          <w:tcPr>
            <w:tcW w:w="2660" w:type="dxa"/>
            <w:vMerge w:val="restart"/>
            <w:tcBorders>
              <w:top w:val="single" w:sz="8" w:space="0" w:color="A6A6A6" w:themeColor="background1" w:themeShade="A6"/>
              <w:left w:val="single" w:sz="4" w:space="0" w:color="auto"/>
              <w:right w:val="nil"/>
            </w:tcBorders>
            <w:shd w:val="clear" w:color="auto" w:fill="auto"/>
            <w:noWrap/>
            <w:vAlign w:val="center"/>
            <w:hideMark/>
          </w:tcPr>
          <w:p w14:paraId="0D7DB4CD"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Arched back</w:t>
            </w:r>
          </w:p>
        </w:tc>
        <w:tc>
          <w:tcPr>
            <w:tcW w:w="1417" w:type="dxa"/>
            <w:tcBorders>
              <w:top w:val="single" w:sz="8" w:space="0" w:color="A6A6A6" w:themeColor="background1" w:themeShade="A6"/>
              <w:left w:val="nil"/>
              <w:right w:val="nil"/>
            </w:tcBorders>
            <w:shd w:val="clear" w:color="auto" w:fill="auto"/>
            <w:noWrap/>
            <w:vAlign w:val="center"/>
            <w:hideMark/>
          </w:tcPr>
          <w:p w14:paraId="2A8DC8C2"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Mice</w:t>
            </w:r>
          </w:p>
        </w:tc>
        <w:tc>
          <w:tcPr>
            <w:tcW w:w="1560" w:type="dxa"/>
            <w:tcBorders>
              <w:top w:val="single" w:sz="8" w:space="0" w:color="A6A6A6" w:themeColor="background1" w:themeShade="A6"/>
              <w:left w:val="nil"/>
              <w:right w:val="nil"/>
            </w:tcBorders>
            <w:shd w:val="clear" w:color="auto" w:fill="auto"/>
            <w:noWrap/>
            <w:vAlign w:val="center"/>
            <w:hideMark/>
          </w:tcPr>
          <w:p w14:paraId="1C5B7B5E"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single" w:sz="8" w:space="0" w:color="A6A6A6" w:themeColor="background1" w:themeShade="A6"/>
              <w:left w:val="nil"/>
              <w:right w:val="nil"/>
            </w:tcBorders>
            <w:shd w:val="clear" w:color="auto" w:fill="auto"/>
            <w:noWrap/>
            <w:vAlign w:val="center"/>
            <w:hideMark/>
          </w:tcPr>
          <w:p w14:paraId="7C988429"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single" w:sz="8" w:space="0" w:color="A6A6A6" w:themeColor="background1" w:themeShade="A6"/>
              <w:left w:val="nil"/>
              <w:right w:val="nil"/>
            </w:tcBorders>
            <w:shd w:val="clear" w:color="auto" w:fill="auto"/>
            <w:noWrap/>
            <w:vAlign w:val="center"/>
            <w:hideMark/>
          </w:tcPr>
          <w:p w14:paraId="02130FE2"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NR</w:t>
            </w:r>
          </w:p>
        </w:tc>
        <w:tc>
          <w:tcPr>
            <w:tcW w:w="1268" w:type="dxa"/>
            <w:tcBorders>
              <w:top w:val="single" w:sz="8" w:space="0" w:color="A6A6A6" w:themeColor="background1" w:themeShade="A6"/>
              <w:left w:val="nil"/>
              <w:right w:val="single" w:sz="4" w:space="0" w:color="auto"/>
            </w:tcBorders>
            <w:shd w:val="clear" w:color="auto" w:fill="auto"/>
            <w:noWrap/>
            <w:vAlign w:val="center"/>
            <w:hideMark/>
          </w:tcPr>
          <w:p w14:paraId="305515AA" w14:textId="77777777" w:rsidR="0097089A" w:rsidRPr="00064A5F" w:rsidRDefault="0097089A" w:rsidP="00F739FA">
            <w:pPr>
              <w:spacing w:after="0" w:line="240" w:lineRule="auto"/>
              <w:jc w:val="center"/>
              <w:rPr>
                <w:rFonts w:ascii="Arial" w:eastAsia="Times New Roman" w:hAnsi="Arial" w:cs="Arial"/>
                <w:sz w:val="20"/>
                <w:szCs w:val="20"/>
                <w:lang w:eastAsia="en-CA"/>
              </w:rPr>
            </w:pPr>
          </w:p>
        </w:tc>
      </w:tr>
      <w:tr w:rsidR="00CE4660" w:rsidRPr="00064A5F" w14:paraId="5F729ED3" w14:textId="77777777" w:rsidTr="00F74435">
        <w:trPr>
          <w:trHeight w:val="315"/>
        </w:trPr>
        <w:tc>
          <w:tcPr>
            <w:tcW w:w="2660" w:type="dxa"/>
            <w:vMerge/>
            <w:tcBorders>
              <w:top w:val="nil"/>
              <w:left w:val="single" w:sz="4" w:space="0" w:color="auto"/>
              <w:bottom w:val="single" w:sz="8" w:space="0" w:color="A6A6A6" w:themeColor="background1" w:themeShade="A6"/>
              <w:right w:val="nil"/>
            </w:tcBorders>
            <w:vAlign w:val="center"/>
            <w:hideMark/>
          </w:tcPr>
          <w:p w14:paraId="1218CF27" w14:textId="77777777" w:rsidR="0097089A" w:rsidRPr="00064A5F" w:rsidRDefault="0097089A" w:rsidP="00F739FA">
            <w:pPr>
              <w:spacing w:after="0" w:line="240" w:lineRule="auto"/>
              <w:rPr>
                <w:rFonts w:ascii="Arial" w:eastAsia="Times New Roman" w:hAnsi="Arial" w:cs="Arial"/>
                <w:sz w:val="20"/>
                <w:szCs w:val="20"/>
                <w:lang w:eastAsia="en-CA"/>
              </w:rPr>
            </w:pPr>
          </w:p>
        </w:tc>
        <w:tc>
          <w:tcPr>
            <w:tcW w:w="1417" w:type="dxa"/>
            <w:tcBorders>
              <w:top w:val="nil"/>
              <w:left w:val="nil"/>
              <w:bottom w:val="single" w:sz="8" w:space="0" w:color="A6A6A6" w:themeColor="background1" w:themeShade="A6"/>
              <w:right w:val="nil"/>
            </w:tcBorders>
            <w:shd w:val="clear" w:color="auto" w:fill="auto"/>
            <w:noWrap/>
            <w:vAlign w:val="center"/>
            <w:hideMark/>
          </w:tcPr>
          <w:p w14:paraId="5CCFD904"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Dogs</w:t>
            </w:r>
          </w:p>
        </w:tc>
        <w:tc>
          <w:tcPr>
            <w:tcW w:w="1560" w:type="dxa"/>
            <w:tcBorders>
              <w:top w:val="nil"/>
              <w:left w:val="nil"/>
              <w:bottom w:val="single" w:sz="8" w:space="0" w:color="A6A6A6" w:themeColor="background1" w:themeShade="A6"/>
              <w:right w:val="nil"/>
            </w:tcBorders>
            <w:shd w:val="clear" w:color="auto" w:fill="auto"/>
            <w:noWrap/>
            <w:vAlign w:val="center"/>
            <w:hideMark/>
          </w:tcPr>
          <w:p w14:paraId="2CC56418"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nil"/>
              <w:left w:val="nil"/>
              <w:bottom w:val="single" w:sz="8" w:space="0" w:color="A6A6A6" w:themeColor="background1" w:themeShade="A6"/>
              <w:right w:val="nil"/>
            </w:tcBorders>
            <w:shd w:val="clear" w:color="auto" w:fill="auto"/>
            <w:noWrap/>
            <w:vAlign w:val="center"/>
            <w:hideMark/>
          </w:tcPr>
          <w:p w14:paraId="2B9DA6F1"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nil"/>
              <w:left w:val="nil"/>
              <w:bottom w:val="single" w:sz="8" w:space="0" w:color="A6A6A6" w:themeColor="background1" w:themeShade="A6"/>
              <w:right w:val="nil"/>
            </w:tcBorders>
            <w:shd w:val="clear" w:color="auto" w:fill="auto"/>
            <w:noWrap/>
            <w:vAlign w:val="center"/>
            <w:hideMark/>
          </w:tcPr>
          <w:p w14:paraId="5A1A2432"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4/4 (100%)</w:t>
            </w:r>
          </w:p>
        </w:tc>
        <w:tc>
          <w:tcPr>
            <w:tcW w:w="1268" w:type="dxa"/>
            <w:tcBorders>
              <w:top w:val="nil"/>
              <w:left w:val="nil"/>
              <w:bottom w:val="single" w:sz="8" w:space="0" w:color="A6A6A6" w:themeColor="background1" w:themeShade="A6"/>
              <w:right w:val="single" w:sz="4" w:space="0" w:color="auto"/>
            </w:tcBorders>
            <w:shd w:val="clear" w:color="auto" w:fill="auto"/>
            <w:noWrap/>
            <w:vAlign w:val="center"/>
            <w:hideMark/>
          </w:tcPr>
          <w:p w14:paraId="37EB784B" w14:textId="190D9BD3" w:rsidR="0097089A" w:rsidRPr="00064A5F" w:rsidRDefault="00064A5F" w:rsidP="00AC6E17">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Godse</w:t>
            </w:r>
            <w:r w:rsidR="00AC6E17">
              <w:rPr>
                <w:rFonts w:ascii="Arial" w:eastAsia="Times New Roman" w:hAnsi="Arial" w:cs="Arial"/>
                <w:sz w:val="20"/>
                <w:szCs w:val="20"/>
                <w:lang w:eastAsia="en-CA"/>
              </w:rPr>
              <w:t>y</w:t>
            </w:r>
            <w:r w:rsidR="00F57756" w:rsidRPr="00064A5F">
              <w:rPr>
                <w:rFonts w:ascii="Arial" w:eastAsia="Times New Roman" w:hAnsi="Arial" w:cs="Arial"/>
                <w:sz w:val="20"/>
                <w:szCs w:val="20"/>
                <w:lang w:eastAsia="en-CA"/>
              </w:rPr>
              <w:t xml:space="preserve"> 1988</w:t>
            </w:r>
          </w:p>
        </w:tc>
      </w:tr>
      <w:tr w:rsidR="00CE4660" w:rsidRPr="00064A5F" w14:paraId="0316BFE7" w14:textId="77777777" w:rsidTr="00F74435">
        <w:trPr>
          <w:trHeight w:val="315"/>
        </w:trPr>
        <w:tc>
          <w:tcPr>
            <w:tcW w:w="2660" w:type="dxa"/>
            <w:tcBorders>
              <w:top w:val="single" w:sz="8" w:space="0" w:color="A6A6A6" w:themeColor="background1" w:themeShade="A6"/>
              <w:left w:val="single" w:sz="4" w:space="0" w:color="auto"/>
              <w:bottom w:val="single" w:sz="8" w:space="0" w:color="A6A6A6" w:themeColor="background1" w:themeShade="A6"/>
              <w:right w:val="nil"/>
            </w:tcBorders>
            <w:shd w:val="clear" w:color="auto" w:fill="auto"/>
            <w:noWrap/>
            <w:vAlign w:val="center"/>
            <w:hideMark/>
          </w:tcPr>
          <w:p w14:paraId="4B43ECBA"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Not coordinated</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07DD80E1"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Dogs</w:t>
            </w:r>
          </w:p>
        </w:tc>
        <w:tc>
          <w:tcPr>
            <w:tcW w:w="1560"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57A5DB07"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Both</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10D08A97"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2</w:t>
            </w:r>
          </w:p>
        </w:tc>
        <w:tc>
          <w:tcPr>
            <w:tcW w:w="1609"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2B617DAD"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4/4 (100%), 1/1 (100%)</w:t>
            </w:r>
          </w:p>
        </w:tc>
        <w:tc>
          <w:tcPr>
            <w:tcW w:w="1268" w:type="dxa"/>
            <w:tcBorders>
              <w:top w:val="single" w:sz="8" w:space="0" w:color="A6A6A6" w:themeColor="background1" w:themeShade="A6"/>
              <w:left w:val="nil"/>
              <w:bottom w:val="single" w:sz="8" w:space="0" w:color="A6A6A6" w:themeColor="background1" w:themeShade="A6"/>
              <w:right w:val="single" w:sz="4" w:space="0" w:color="auto"/>
            </w:tcBorders>
            <w:shd w:val="clear" w:color="auto" w:fill="auto"/>
            <w:noWrap/>
            <w:vAlign w:val="center"/>
            <w:hideMark/>
          </w:tcPr>
          <w:p w14:paraId="561F1FE0" w14:textId="287190CD" w:rsidR="0097089A" w:rsidRPr="00064A5F" w:rsidRDefault="00AC6E17" w:rsidP="00AC6E17">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Godsey</w:t>
            </w:r>
            <w:r w:rsidR="00F57756" w:rsidRPr="00064A5F">
              <w:rPr>
                <w:rFonts w:ascii="Arial" w:eastAsia="Times New Roman" w:hAnsi="Arial" w:cs="Arial"/>
                <w:sz w:val="20"/>
                <w:szCs w:val="20"/>
                <w:lang w:eastAsia="en-CA"/>
              </w:rPr>
              <w:t xml:space="preserve"> 1988</w:t>
            </w:r>
            <w:r>
              <w:rPr>
                <w:rFonts w:ascii="Arial" w:eastAsia="Times New Roman" w:hAnsi="Arial" w:cs="Arial"/>
                <w:sz w:val="20"/>
                <w:szCs w:val="20"/>
                <w:lang w:eastAsia="en-CA"/>
              </w:rPr>
              <w:t>,</w:t>
            </w:r>
            <w:r w:rsidR="0097089A" w:rsidRPr="00064A5F">
              <w:rPr>
                <w:rFonts w:ascii="Arial" w:eastAsia="Times New Roman" w:hAnsi="Arial" w:cs="Arial"/>
                <w:sz w:val="20"/>
                <w:szCs w:val="20"/>
                <w:lang w:eastAsia="en-CA"/>
              </w:rPr>
              <w:t xml:space="preserve"> </w:t>
            </w:r>
            <w:r w:rsidR="00F57756" w:rsidRPr="00064A5F">
              <w:rPr>
                <w:rFonts w:ascii="Arial" w:eastAsia="Times New Roman" w:hAnsi="Arial" w:cs="Arial"/>
                <w:sz w:val="20"/>
                <w:szCs w:val="20"/>
                <w:lang w:eastAsia="en-CA"/>
              </w:rPr>
              <w:t>Tatum 1999</w:t>
            </w:r>
          </w:p>
        </w:tc>
      </w:tr>
      <w:tr w:rsidR="00CE4660" w:rsidRPr="00064A5F" w14:paraId="2A6800ED" w14:textId="77777777" w:rsidTr="00F74435">
        <w:trPr>
          <w:trHeight w:val="315"/>
        </w:trPr>
        <w:tc>
          <w:tcPr>
            <w:tcW w:w="2660" w:type="dxa"/>
            <w:tcBorders>
              <w:top w:val="single" w:sz="8" w:space="0" w:color="A6A6A6" w:themeColor="background1" w:themeShade="A6"/>
              <w:left w:val="single" w:sz="4" w:space="0" w:color="auto"/>
              <w:bottom w:val="single" w:sz="8" w:space="0" w:color="A6A6A6" w:themeColor="background1" w:themeShade="A6"/>
              <w:right w:val="nil"/>
            </w:tcBorders>
            <w:shd w:val="clear" w:color="auto" w:fill="auto"/>
            <w:noWrap/>
            <w:vAlign w:val="center"/>
            <w:hideMark/>
          </w:tcPr>
          <w:p w14:paraId="1ACCA722"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Depression</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38348F42"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Dogs</w:t>
            </w:r>
          </w:p>
        </w:tc>
        <w:tc>
          <w:tcPr>
            <w:tcW w:w="1560"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5368A188"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Natural</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7009ADFA"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3E644C47"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1/1 (100%)</w:t>
            </w:r>
          </w:p>
        </w:tc>
        <w:tc>
          <w:tcPr>
            <w:tcW w:w="1268" w:type="dxa"/>
            <w:tcBorders>
              <w:top w:val="single" w:sz="8" w:space="0" w:color="A6A6A6" w:themeColor="background1" w:themeShade="A6"/>
              <w:left w:val="nil"/>
              <w:bottom w:val="single" w:sz="8" w:space="0" w:color="A6A6A6" w:themeColor="background1" w:themeShade="A6"/>
              <w:right w:val="single" w:sz="4" w:space="0" w:color="auto"/>
            </w:tcBorders>
            <w:shd w:val="clear" w:color="auto" w:fill="auto"/>
            <w:noWrap/>
            <w:vAlign w:val="center"/>
            <w:hideMark/>
          </w:tcPr>
          <w:p w14:paraId="28CF0E65" w14:textId="76E28D76" w:rsidR="0097089A" w:rsidRPr="00064A5F" w:rsidRDefault="00AC6E17" w:rsidP="00F739FA">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Tatum</w:t>
            </w:r>
            <w:r w:rsidR="00F57756" w:rsidRPr="00064A5F">
              <w:rPr>
                <w:rFonts w:ascii="Arial" w:eastAsia="Times New Roman" w:hAnsi="Arial" w:cs="Arial"/>
                <w:sz w:val="20"/>
                <w:szCs w:val="20"/>
                <w:lang w:eastAsia="en-CA"/>
              </w:rPr>
              <w:t xml:space="preserve"> 1999</w:t>
            </w:r>
          </w:p>
        </w:tc>
      </w:tr>
      <w:tr w:rsidR="00CE4660" w:rsidRPr="00064A5F" w14:paraId="240F9C5F" w14:textId="77777777" w:rsidTr="00F74435">
        <w:trPr>
          <w:trHeight w:val="315"/>
        </w:trPr>
        <w:tc>
          <w:tcPr>
            <w:tcW w:w="2660" w:type="dxa"/>
            <w:tcBorders>
              <w:top w:val="single" w:sz="8" w:space="0" w:color="A6A6A6" w:themeColor="background1" w:themeShade="A6"/>
              <w:left w:val="single" w:sz="4" w:space="0" w:color="auto"/>
              <w:bottom w:val="single" w:sz="8" w:space="0" w:color="A6A6A6" w:themeColor="background1" w:themeShade="A6"/>
              <w:right w:val="nil"/>
            </w:tcBorders>
            <w:shd w:val="clear" w:color="auto" w:fill="auto"/>
            <w:noWrap/>
            <w:vAlign w:val="center"/>
            <w:hideMark/>
          </w:tcPr>
          <w:p w14:paraId="72F83B78"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Body twisting</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380E4D5A"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Dogs</w:t>
            </w:r>
          </w:p>
        </w:tc>
        <w:tc>
          <w:tcPr>
            <w:tcW w:w="1560"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17BA38C2"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Natural</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5E2033C1"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146E65AE"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1/1 (100%)</w:t>
            </w:r>
          </w:p>
        </w:tc>
        <w:tc>
          <w:tcPr>
            <w:tcW w:w="1268" w:type="dxa"/>
            <w:tcBorders>
              <w:top w:val="single" w:sz="8" w:space="0" w:color="A6A6A6" w:themeColor="background1" w:themeShade="A6"/>
              <w:left w:val="nil"/>
              <w:bottom w:val="single" w:sz="8" w:space="0" w:color="A6A6A6" w:themeColor="background1" w:themeShade="A6"/>
              <w:right w:val="single" w:sz="4" w:space="0" w:color="auto"/>
            </w:tcBorders>
            <w:shd w:val="clear" w:color="auto" w:fill="auto"/>
            <w:noWrap/>
            <w:vAlign w:val="center"/>
            <w:hideMark/>
          </w:tcPr>
          <w:p w14:paraId="6A3F93A2" w14:textId="4D432DA7" w:rsidR="0097089A" w:rsidRPr="00064A5F" w:rsidRDefault="00AC6E17" w:rsidP="00F739FA">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Tatum</w:t>
            </w:r>
            <w:r w:rsidR="00F57756" w:rsidRPr="00064A5F">
              <w:rPr>
                <w:rFonts w:ascii="Arial" w:eastAsia="Times New Roman" w:hAnsi="Arial" w:cs="Arial"/>
                <w:sz w:val="20"/>
                <w:szCs w:val="20"/>
                <w:lang w:eastAsia="en-CA"/>
              </w:rPr>
              <w:t xml:space="preserve"> 1999</w:t>
            </w:r>
          </w:p>
        </w:tc>
      </w:tr>
      <w:tr w:rsidR="00CE4660" w:rsidRPr="00064A5F" w14:paraId="387C5CB4" w14:textId="77777777" w:rsidTr="00F74435">
        <w:trPr>
          <w:trHeight w:val="300"/>
        </w:trPr>
        <w:tc>
          <w:tcPr>
            <w:tcW w:w="2660" w:type="dxa"/>
            <w:tcBorders>
              <w:top w:val="single" w:sz="8" w:space="0" w:color="A6A6A6" w:themeColor="background1" w:themeShade="A6"/>
              <w:left w:val="single" w:sz="4" w:space="0" w:color="auto"/>
              <w:bottom w:val="single" w:sz="8" w:space="0" w:color="A6A6A6" w:themeColor="background1" w:themeShade="A6"/>
              <w:right w:val="nil"/>
            </w:tcBorders>
            <w:shd w:val="clear" w:color="auto" w:fill="auto"/>
            <w:noWrap/>
            <w:vAlign w:val="center"/>
            <w:hideMark/>
          </w:tcPr>
          <w:p w14:paraId="05EEBF48"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Head tilt</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332CEDAC"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Dogs</w:t>
            </w:r>
          </w:p>
        </w:tc>
        <w:tc>
          <w:tcPr>
            <w:tcW w:w="1560"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5DA6A205"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Natural</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5CA27F0B"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60F0B20B"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1/1 (100%)</w:t>
            </w:r>
          </w:p>
        </w:tc>
        <w:tc>
          <w:tcPr>
            <w:tcW w:w="1268" w:type="dxa"/>
            <w:tcBorders>
              <w:top w:val="single" w:sz="8" w:space="0" w:color="A6A6A6" w:themeColor="background1" w:themeShade="A6"/>
              <w:left w:val="nil"/>
              <w:bottom w:val="single" w:sz="8" w:space="0" w:color="A6A6A6" w:themeColor="background1" w:themeShade="A6"/>
              <w:right w:val="single" w:sz="4" w:space="0" w:color="auto"/>
            </w:tcBorders>
            <w:shd w:val="clear" w:color="auto" w:fill="auto"/>
            <w:noWrap/>
            <w:vAlign w:val="center"/>
            <w:hideMark/>
          </w:tcPr>
          <w:p w14:paraId="0CEB432A" w14:textId="6B734966" w:rsidR="0097089A" w:rsidRPr="00064A5F" w:rsidRDefault="00AC6E17" w:rsidP="00F739FA">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Tatum</w:t>
            </w:r>
            <w:r w:rsidR="00F57756" w:rsidRPr="00064A5F">
              <w:rPr>
                <w:rFonts w:ascii="Arial" w:eastAsia="Times New Roman" w:hAnsi="Arial" w:cs="Arial"/>
                <w:sz w:val="20"/>
                <w:szCs w:val="20"/>
                <w:lang w:eastAsia="en-CA"/>
              </w:rPr>
              <w:t xml:space="preserve"> 1999</w:t>
            </w:r>
          </w:p>
        </w:tc>
      </w:tr>
      <w:tr w:rsidR="00CE4660" w:rsidRPr="00064A5F" w14:paraId="194A0BAE" w14:textId="77777777" w:rsidTr="00F74435">
        <w:trPr>
          <w:trHeight w:val="300"/>
        </w:trPr>
        <w:tc>
          <w:tcPr>
            <w:tcW w:w="2660" w:type="dxa"/>
            <w:tcBorders>
              <w:top w:val="single" w:sz="8" w:space="0" w:color="A6A6A6" w:themeColor="background1" w:themeShade="A6"/>
              <w:left w:val="single" w:sz="4" w:space="0" w:color="auto"/>
              <w:bottom w:val="single" w:sz="8" w:space="0" w:color="A6A6A6" w:themeColor="background1" w:themeShade="A6"/>
              <w:right w:val="nil"/>
            </w:tcBorders>
            <w:shd w:val="clear" w:color="auto" w:fill="auto"/>
            <w:noWrap/>
            <w:vAlign w:val="center"/>
            <w:hideMark/>
          </w:tcPr>
          <w:p w14:paraId="15FD32F2"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Meningoencephalitis</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2D982151"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Gerbils</w:t>
            </w:r>
          </w:p>
        </w:tc>
        <w:tc>
          <w:tcPr>
            <w:tcW w:w="1560"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4042EB21"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62432E7F"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465BB25A"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NR</w:t>
            </w:r>
          </w:p>
        </w:tc>
        <w:tc>
          <w:tcPr>
            <w:tcW w:w="1268" w:type="dxa"/>
            <w:tcBorders>
              <w:top w:val="single" w:sz="8" w:space="0" w:color="A6A6A6" w:themeColor="background1" w:themeShade="A6"/>
              <w:left w:val="nil"/>
              <w:bottom w:val="single" w:sz="8" w:space="0" w:color="A6A6A6" w:themeColor="background1" w:themeShade="A6"/>
              <w:right w:val="single" w:sz="4" w:space="0" w:color="auto"/>
            </w:tcBorders>
            <w:shd w:val="clear" w:color="auto" w:fill="auto"/>
            <w:noWrap/>
            <w:vAlign w:val="center"/>
            <w:hideMark/>
          </w:tcPr>
          <w:p w14:paraId="46D5F5F8" w14:textId="77777777" w:rsidR="0097089A" w:rsidRPr="00064A5F" w:rsidRDefault="0097089A" w:rsidP="00F739FA">
            <w:pPr>
              <w:spacing w:after="0" w:line="240" w:lineRule="auto"/>
              <w:jc w:val="center"/>
              <w:rPr>
                <w:rFonts w:ascii="Arial" w:eastAsia="Times New Roman" w:hAnsi="Arial" w:cs="Arial"/>
                <w:sz w:val="20"/>
                <w:szCs w:val="20"/>
                <w:lang w:eastAsia="en-CA"/>
              </w:rPr>
            </w:pPr>
          </w:p>
        </w:tc>
      </w:tr>
      <w:tr w:rsidR="00CE4660" w:rsidRPr="00064A5F" w14:paraId="6D23C17E" w14:textId="77777777" w:rsidTr="00F74435">
        <w:trPr>
          <w:trHeight w:val="315"/>
        </w:trPr>
        <w:tc>
          <w:tcPr>
            <w:tcW w:w="2660" w:type="dxa"/>
            <w:tcBorders>
              <w:top w:val="single" w:sz="8" w:space="0" w:color="A6A6A6" w:themeColor="background1" w:themeShade="A6"/>
              <w:left w:val="single" w:sz="4" w:space="0" w:color="auto"/>
              <w:bottom w:val="single" w:sz="8" w:space="0" w:color="A6A6A6" w:themeColor="background1" w:themeShade="A6"/>
              <w:right w:val="nil"/>
            </w:tcBorders>
            <w:shd w:val="clear" w:color="auto" w:fill="auto"/>
            <w:noWrap/>
            <w:vAlign w:val="center"/>
            <w:hideMark/>
          </w:tcPr>
          <w:p w14:paraId="48AECADB"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Circled</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74A919AF"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Mice</w:t>
            </w:r>
          </w:p>
        </w:tc>
        <w:tc>
          <w:tcPr>
            <w:tcW w:w="1560"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164B3E85"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5FAA362D"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1FED4F97"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NR</w:t>
            </w:r>
          </w:p>
        </w:tc>
        <w:tc>
          <w:tcPr>
            <w:tcW w:w="1268" w:type="dxa"/>
            <w:tcBorders>
              <w:top w:val="single" w:sz="8" w:space="0" w:color="A6A6A6" w:themeColor="background1" w:themeShade="A6"/>
              <w:left w:val="nil"/>
              <w:bottom w:val="single" w:sz="8" w:space="0" w:color="A6A6A6" w:themeColor="background1" w:themeShade="A6"/>
              <w:right w:val="single" w:sz="4" w:space="0" w:color="auto"/>
            </w:tcBorders>
            <w:shd w:val="clear" w:color="auto" w:fill="auto"/>
            <w:noWrap/>
            <w:vAlign w:val="center"/>
            <w:hideMark/>
          </w:tcPr>
          <w:p w14:paraId="6E131544" w14:textId="77777777" w:rsidR="0097089A" w:rsidRPr="00064A5F" w:rsidRDefault="0097089A" w:rsidP="00F739FA">
            <w:pPr>
              <w:spacing w:after="0" w:line="240" w:lineRule="auto"/>
              <w:jc w:val="center"/>
              <w:rPr>
                <w:rFonts w:ascii="Arial" w:eastAsia="Times New Roman" w:hAnsi="Arial" w:cs="Arial"/>
                <w:sz w:val="20"/>
                <w:szCs w:val="20"/>
                <w:lang w:eastAsia="en-CA"/>
              </w:rPr>
            </w:pPr>
          </w:p>
        </w:tc>
      </w:tr>
      <w:tr w:rsidR="00CE4660" w:rsidRPr="00064A5F" w14:paraId="09A45230" w14:textId="77777777" w:rsidTr="00F74435">
        <w:trPr>
          <w:trHeight w:val="315"/>
        </w:trPr>
        <w:tc>
          <w:tcPr>
            <w:tcW w:w="2660" w:type="dxa"/>
            <w:tcBorders>
              <w:top w:val="single" w:sz="8" w:space="0" w:color="A6A6A6" w:themeColor="background1" w:themeShade="A6"/>
              <w:left w:val="single" w:sz="4" w:space="0" w:color="auto"/>
              <w:bottom w:val="single" w:sz="8" w:space="0" w:color="A6A6A6" w:themeColor="background1" w:themeShade="A6"/>
              <w:right w:val="nil"/>
            </w:tcBorders>
            <w:shd w:val="clear" w:color="auto" w:fill="auto"/>
            <w:noWrap/>
            <w:vAlign w:val="center"/>
            <w:hideMark/>
          </w:tcPr>
          <w:p w14:paraId="0FC2FF47"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Unresponsive</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46C80E0D"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Mice</w:t>
            </w:r>
          </w:p>
        </w:tc>
        <w:tc>
          <w:tcPr>
            <w:tcW w:w="1560"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03CFD89A"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57B5312F"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5D2CBC7A"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NR</w:t>
            </w:r>
          </w:p>
        </w:tc>
        <w:tc>
          <w:tcPr>
            <w:tcW w:w="1268" w:type="dxa"/>
            <w:tcBorders>
              <w:top w:val="single" w:sz="8" w:space="0" w:color="A6A6A6" w:themeColor="background1" w:themeShade="A6"/>
              <w:left w:val="nil"/>
              <w:bottom w:val="single" w:sz="8" w:space="0" w:color="A6A6A6" w:themeColor="background1" w:themeShade="A6"/>
              <w:right w:val="single" w:sz="4" w:space="0" w:color="auto"/>
            </w:tcBorders>
            <w:shd w:val="clear" w:color="auto" w:fill="auto"/>
            <w:noWrap/>
            <w:vAlign w:val="center"/>
            <w:hideMark/>
          </w:tcPr>
          <w:p w14:paraId="18477D73" w14:textId="77777777" w:rsidR="0097089A" w:rsidRPr="00064A5F" w:rsidRDefault="0097089A" w:rsidP="00F739FA">
            <w:pPr>
              <w:spacing w:after="0" w:line="240" w:lineRule="auto"/>
              <w:jc w:val="center"/>
              <w:rPr>
                <w:rFonts w:ascii="Arial" w:eastAsia="Times New Roman" w:hAnsi="Arial" w:cs="Arial"/>
                <w:sz w:val="20"/>
                <w:szCs w:val="20"/>
                <w:lang w:eastAsia="en-CA"/>
              </w:rPr>
            </w:pPr>
          </w:p>
        </w:tc>
      </w:tr>
      <w:tr w:rsidR="00CE4660" w:rsidRPr="00064A5F" w14:paraId="287E132C" w14:textId="77777777" w:rsidTr="00F74435">
        <w:trPr>
          <w:trHeight w:val="300"/>
        </w:trPr>
        <w:tc>
          <w:tcPr>
            <w:tcW w:w="2660" w:type="dxa"/>
            <w:vMerge w:val="restart"/>
            <w:tcBorders>
              <w:top w:val="single" w:sz="8" w:space="0" w:color="A6A6A6" w:themeColor="background1" w:themeShade="A6"/>
              <w:left w:val="single" w:sz="4" w:space="0" w:color="auto"/>
              <w:bottom w:val="single" w:sz="8" w:space="0" w:color="auto"/>
              <w:right w:val="nil"/>
            </w:tcBorders>
            <w:shd w:val="clear" w:color="auto" w:fill="auto"/>
            <w:noWrap/>
            <w:vAlign w:val="center"/>
            <w:hideMark/>
          </w:tcPr>
          <w:p w14:paraId="7FF1B1C2"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Not specified</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763D53C3"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Mice</w:t>
            </w:r>
          </w:p>
        </w:tc>
        <w:tc>
          <w:tcPr>
            <w:tcW w:w="1560"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29C35C73"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46BE5DF3"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8</w:t>
            </w:r>
          </w:p>
        </w:tc>
        <w:tc>
          <w:tcPr>
            <w:tcW w:w="1609"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102719A2"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22/22 (100%), NR</w:t>
            </w:r>
          </w:p>
        </w:tc>
        <w:tc>
          <w:tcPr>
            <w:tcW w:w="1268" w:type="dxa"/>
            <w:tcBorders>
              <w:top w:val="single" w:sz="8" w:space="0" w:color="A6A6A6" w:themeColor="background1" w:themeShade="A6"/>
              <w:left w:val="nil"/>
              <w:bottom w:val="single" w:sz="8" w:space="0" w:color="A6A6A6" w:themeColor="background1" w:themeShade="A6"/>
              <w:right w:val="single" w:sz="4" w:space="0" w:color="auto"/>
            </w:tcBorders>
            <w:shd w:val="clear" w:color="auto" w:fill="auto"/>
            <w:noWrap/>
            <w:vAlign w:val="center"/>
            <w:hideMark/>
          </w:tcPr>
          <w:p w14:paraId="470F13F9" w14:textId="40D3B049" w:rsidR="0097089A" w:rsidRPr="00064A5F" w:rsidRDefault="00F57756" w:rsidP="00AC6E17">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Hefti 1999</w:t>
            </w:r>
          </w:p>
        </w:tc>
      </w:tr>
      <w:tr w:rsidR="00CE4660" w:rsidRPr="00064A5F" w14:paraId="3A28CF97" w14:textId="77777777" w:rsidTr="00F74435">
        <w:trPr>
          <w:trHeight w:val="300"/>
        </w:trPr>
        <w:tc>
          <w:tcPr>
            <w:tcW w:w="2660" w:type="dxa"/>
            <w:vMerge/>
            <w:tcBorders>
              <w:top w:val="nil"/>
              <w:left w:val="single" w:sz="4" w:space="0" w:color="auto"/>
              <w:bottom w:val="single" w:sz="8" w:space="0" w:color="auto"/>
              <w:right w:val="nil"/>
            </w:tcBorders>
            <w:vAlign w:val="center"/>
            <w:hideMark/>
          </w:tcPr>
          <w:p w14:paraId="07B23F0D" w14:textId="77777777" w:rsidR="0097089A" w:rsidRPr="00064A5F" w:rsidRDefault="0097089A" w:rsidP="00F739FA">
            <w:pPr>
              <w:spacing w:after="0" w:line="240" w:lineRule="auto"/>
              <w:rPr>
                <w:rFonts w:ascii="Arial" w:eastAsia="Times New Roman" w:hAnsi="Arial" w:cs="Arial"/>
                <w:sz w:val="20"/>
                <w:szCs w:val="20"/>
                <w:lang w:eastAsia="en-CA"/>
              </w:rPr>
            </w:pPr>
          </w:p>
        </w:tc>
        <w:tc>
          <w:tcPr>
            <w:tcW w:w="1417" w:type="dxa"/>
            <w:tcBorders>
              <w:top w:val="single" w:sz="8" w:space="0" w:color="A6A6A6" w:themeColor="background1" w:themeShade="A6"/>
              <w:left w:val="nil"/>
              <w:bottom w:val="single" w:sz="8" w:space="0" w:color="auto"/>
              <w:right w:val="nil"/>
            </w:tcBorders>
            <w:shd w:val="clear" w:color="auto" w:fill="auto"/>
            <w:noWrap/>
            <w:vAlign w:val="center"/>
            <w:hideMark/>
          </w:tcPr>
          <w:p w14:paraId="5C2994D0"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Dogs</w:t>
            </w:r>
          </w:p>
        </w:tc>
        <w:tc>
          <w:tcPr>
            <w:tcW w:w="1560" w:type="dxa"/>
            <w:tcBorders>
              <w:top w:val="single" w:sz="8" w:space="0" w:color="A6A6A6" w:themeColor="background1" w:themeShade="A6"/>
              <w:left w:val="nil"/>
              <w:bottom w:val="single" w:sz="8" w:space="0" w:color="auto"/>
              <w:right w:val="nil"/>
            </w:tcBorders>
            <w:shd w:val="clear" w:color="auto" w:fill="auto"/>
            <w:noWrap/>
            <w:vAlign w:val="center"/>
            <w:hideMark/>
          </w:tcPr>
          <w:p w14:paraId="423EC727"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Natural</w:t>
            </w:r>
          </w:p>
        </w:tc>
        <w:tc>
          <w:tcPr>
            <w:tcW w:w="1417" w:type="dxa"/>
            <w:tcBorders>
              <w:top w:val="single" w:sz="8" w:space="0" w:color="A6A6A6" w:themeColor="background1" w:themeShade="A6"/>
              <w:left w:val="nil"/>
              <w:bottom w:val="single" w:sz="8" w:space="0" w:color="auto"/>
              <w:right w:val="nil"/>
            </w:tcBorders>
            <w:shd w:val="clear" w:color="auto" w:fill="auto"/>
            <w:noWrap/>
            <w:vAlign w:val="center"/>
            <w:hideMark/>
          </w:tcPr>
          <w:p w14:paraId="7D6B09F7"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single" w:sz="8" w:space="0" w:color="A6A6A6" w:themeColor="background1" w:themeShade="A6"/>
              <w:left w:val="nil"/>
              <w:bottom w:val="single" w:sz="8" w:space="0" w:color="auto"/>
              <w:right w:val="nil"/>
            </w:tcBorders>
            <w:shd w:val="clear" w:color="auto" w:fill="auto"/>
            <w:noWrap/>
            <w:vAlign w:val="center"/>
            <w:hideMark/>
          </w:tcPr>
          <w:p w14:paraId="0E6A5107"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1/1 (100%)</w:t>
            </w:r>
          </w:p>
        </w:tc>
        <w:tc>
          <w:tcPr>
            <w:tcW w:w="1268" w:type="dxa"/>
            <w:tcBorders>
              <w:top w:val="single" w:sz="8" w:space="0" w:color="A6A6A6" w:themeColor="background1" w:themeShade="A6"/>
              <w:left w:val="nil"/>
              <w:bottom w:val="single" w:sz="8" w:space="0" w:color="auto"/>
              <w:right w:val="single" w:sz="4" w:space="0" w:color="auto"/>
            </w:tcBorders>
            <w:shd w:val="clear" w:color="auto" w:fill="auto"/>
            <w:noWrap/>
            <w:vAlign w:val="center"/>
            <w:hideMark/>
          </w:tcPr>
          <w:p w14:paraId="1FB33C9B" w14:textId="7AA3A44C" w:rsidR="0097089A" w:rsidRPr="00064A5F" w:rsidRDefault="00AC6E17" w:rsidP="00F739FA">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Tatum</w:t>
            </w:r>
            <w:r w:rsidR="00F57756" w:rsidRPr="00064A5F">
              <w:rPr>
                <w:rFonts w:ascii="Arial" w:eastAsia="Times New Roman" w:hAnsi="Arial" w:cs="Arial"/>
                <w:sz w:val="20"/>
                <w:szCs w:val="20"/>
                <w:lang w:eastAsia="en-CA"/>
              </w:rPr>
              <w:t xml:space="preserve"> 1999</w:t>
            </w:r>
          </w:p>
        </w:tc>
      </w:tr>
      <w:tr w:rsidR="00CE4660" w:rsidRPr="00064A5F" w14:paraId="1C401277" w14:textId="77777777" w:rsidTr="00F74435">
        <w:trPr>
          <w:trHeight w:val="300"/>
        </w:trPr>
        <w:tc>
          <w:tcPr>
            <w:tcW w:w="2660" w:type="dxa"/>
            <w:tcBorders>
              <w:top w:val="single" w:sz="8" w:space="0" w:color="auto"/>
              <w:left w:val="single" w:sz="4" w:space="0" w:color="auto"/>
              <w:bottom w:val="nil"/>
              <w:right w:val="nil"/>
            </w:tcBorders>
            <w:shd w:val="clear" w:color="000000" w:fill="F2F2F2"/>
            <w:noWrap/>
            <w:vAlign w:val="center"/>
            <w:hideMark/>
          </w:tcPr>
          <w:p w14:paraId="4AB0A00F" w14:textId="77777777" w:rsidR="0097089A" w:rsidRPr="00064A5F" w:rsidRDefault="0097089A" w:rsidP="00F739FA">
            <w:pPr>
              <w:spacing w:after="0" w:line="240" w:lineRule="auto"/>
              <w:rPr>
                <w:rFonts w:ascii="Arial" w:eastAsia="Times New Roman" w:hAnsi="Arial" w:cs="Arial"/>
                <w:b/>
                <w:bCs/>
                <w:sz w:val="20"/>
                <w:szCs w:val="20"/>
                <w:lang w:eastAsia="en-CA"/>
              </w:rPr>
            </w:pPr>
            <w:r w:rsidRPr="00064A5F">
              <w:rPr>
                <w:rFonts w:ascii="Arial" w:eastAsia="Times New Roman" w:hAnsi="Arial" w:cs="Arial"/>
                <w:b/>
                <w:bCs/>
                <w:sz w:val="20"/>
                <w:szCs w:val="20"/>
                <w:lang w:eastAsia="en-CA"/>
              </w:rPr>
              <w:t>Other</w:t>
            </w:r>
          </w:p>
        </w:tc>
        <w:tc>
          <w:tcPr>
            <w:tcW w:w="1417" w:type="dxa"/>
            <w:tcBorders>
              <w:top w:val="single" w:sz="8" w:space="0" w:color="auto"/>
              <w:left w:val="nil"/>
              <w:bottom w:val="nil"/>
              <w:right w:val="nil"/>
            </w:tcBorders>
            <w:shd w:val="clear" w:color="000000" w:fill="F2F2F2"/>
            <w:noWrap/>
            <w:vAlign w:val="center"/>
            <w:hideMark/>
          </w:tcPr>
          <w:p w14:paraId="74F92EDF" w14:textId="77777777" w:rsidR="0097089A" w:rsidRPr="00064A5F" w:rsidRDefault="0097089A" w:rsidP="00F739FA">
            <w:pPr>
              <w:spacing w:after="0" w:line="240" w:lineRule="auto"/>
              <w:rPr>
                <w:rFonts w:ascii="Arial" w:eastAsia="Times New Roman" w:hAnsi="Arial" w:cs="Arial"/>
                <w:sz w:val="20"/>
                <w:szCs w:val="20"/>
                <w:lang w:eastAsia="en-CA"/>
              </w:rPr>
            </w:pPr>
          </w:p>
        </w:tc>
        <w:tc>
          <w:tcPr>
            <w:tcW w:w="1560" w:type="dxa"/>
            <w:tcBorders>
              <w:top w:val="single" w:sz="8" w:space="0" w:color="auto"/>
              <w:left w:val="nil"/>
              <w:bottom w:val="nil"/>
              <w:right w:val="nil"/>
            </w:tcBorders>
            <w:shd w:val="clear" w:color="000000" w:fill="F2F2F2"/>
            <w:noWrap/>
            <w:vAlign w:val="center"/>
            <w:hideMark/>
          </w:tcPr>
          <w:p w14:paraId="16880F89" w14:textId="77777777" w:rsidR="0097089A" w:rsidRPr="00064A5F" w:rsidRDefault="0097089A" w:rsidP="00F739FA">
            <w:pPr>
              <w:spacing w:after="0" w:line="240" w:lineRule="auto"/>
              <w:rPr>
                <w:rFonts w:ascii="Arial" w:eastAsia="Times New Roman" w:hAnsi="Arial" w:cs="Arial"/>
                <w:sz w:val="20"/>
                <w:szCs w:val="20"/>
                <w:lang w:eastAsia="en-CA"/>
              </w:rPr>
            </w:pPr>
          </w:p>
        </w:tc>
        <w:tc>
          <w:tcPr>
            <w:tcW w:w="1417" w:type="dxa"/>
            <w:tcBorders>
              <w:top w:val="single" w:sz="8" w:space="0" w:color="auto"/>
              <w:left w:val="nil"/>
              <w:bottom w:val="nil"/>
              <w:right w:val="nil"/>
            </w:tcBorders>
            <w:shd w:val="clear" w:color="000000" w:fill="F2F2F2"/>
            <w:noWrap/>
            <w:vAlign w:val="center"/>
            <w:hideMark/>
          </w:tcPr>
          <w:p w14:paraId="7CC8AB3F" w14:textId="77777777" w:rsidR="0097089A" w:rsidRPr="00064A5F" w:rsidRDefault="0097089A" w:rsidP="00F739FA">
            <w:pPr>
              <w:spacing w:after="0" w:line="240" w:lineRule="auto"/>
              <w:jc w:val="center"/>
              <w:rPr>
                <w:rFonts w:ascii="Arial" w:eastAsia="Times New Roman" w:hAnsi="Arial" w:cs="Arial"/>
                <w:b/>
                <w:bCs/>
                <w:sz w:val="20"/>
                <w:szCs w:val="20"/>
                <w:lang w:eastAsia="en-CA"/>
              </w:rPr>
            </w:pPr>
            <w:r w:rsidRPr="00064A5F">
              <w:rPr>
                <w:rFonts w:ascii="Arial" w:eastAsia="Times New Roman" w:hAnsi="Arial" w:cs="Arial"/>
                <w:b/>
                <w:bCs/>
                <w:sz w:val="20"/>
                <w:szCs w:val="20"/>
                <w:lang w:eastAsia="en-CA"/>
              </w:rPr>
              <w:t>8</w:t>
            </w:r>
          </w:p>
        </w:tc>
        <w:tc>
          <w:tcPr>
            <w:tcW w:w="1609" w:type="dxa"/>
            <w:tcBorders>
              <w:top w:val="single" w:sz="8" w:space="0" w:color="auto"/>
              <w:left w:val="nil"/>
              <w:bottom w:val="nil"/>
              <w:right w:val="nil"/>
            </w:tcBorders>
            <w:shd w:val="clear" w:color="000000" w:fill="F2F2F2"/>
            <w:noWrap/>
            <w:vAlign w:val="center"/>
            <w:hideMark/>
          </w:tcPr>
          <w:p w14:paraId="395E7DBB" w14:textId="77777777" w:rsidR="0097089A" w:rsidRPr="00064A5F" w:rsidRDefault="0097089A" w:rsidP="00F739FA">
            <w:pPr>
              <w:spacing w:after="0" w:line="240" w:lineRule="auto"/>
              <w:jc w:val="center"/>
              <w:rPr>
                <w:rFonts w:ascii="Arial" w:eastAsia="Times New Roman" w:hAnsi="Arial" w:cs="Arial"/>
                <w:sz w:val="20"/>
                <w:szCs w:val="20"/>
                <w:lang w:eastAsia="en-CA"/>
              </w:rPr>
            </w:pPr>
          </w:p>
        </w:tc>
        <w:tc>
          <w:tcPr>
            <w:tcW w:w="1268" w:type="dxa"/>
            <w:tcBorders>
              <w:top w:val="single" w:sz="8" w:space="0" w:color="auto"/>
              <w:left w:val="nil"/>
              <w:bottom w:val="nil"/>
              <w:right w:val="single" w:sz="4" w:space="0" w:color="auto"/>
            </w:tcBorders>
            <w:shd w:val="clear" w:color="000000" w:fill="F2F2F2"/>
            <w:noWrap/>
            <w:vAlign w:val="center"/>
            <w:hideMark/>
          </w:tcPr>
          <w:p w14:paraId="790A53DC" w14:textId="77777777" w:rsidR="0097089A" w:rsidRPr="00064A5F" w:rsidRDefault="0097089A" w:rsidP="00F739FA">
            <w:pPr>
              <w:spacing w:after="0" w:line="240" w:lineRule="auto"/>
              <w:jc w:val="center"/>
              <w:rPr>
                <w:rFonts w:ascii="Arial" w:eastAsia="Times New Roman" w:hAnsi="Arial" w:cs="Arial"/>
                <w:sz w:val="20"/>
                <w:szCs w:val="20"/>
                <w:lang w:eastAsia="en-CA"/>
              </w:rPr>
            </w:pPr>
          </w:p>
        </w:tc>
      </w:tr>
      <w:tr w:rsidR="00CE4660" w:rsidRPr="00064A5F" w14:paraId="0D9DF357" w14:textId="77777777" w:rsidTr="00F74435">
        <w:trPr>
          <w:trHeight w:val="300"/>
        </w:trPr>
        <w:tc>
          <w:tcPr>
            <w:tcW w:w="2660" w:type="dxa"/>
            <w:vMerge w:val="restart"/>
            <w:tcBorders>
              <w:top w:val="nil"/>
              <w:left w:val="single" w:sz="4" w:space="0" w:color="auto"/>
              <w:right w:val="nil"/>
            </w:tcBorders>
            <w:shd w:val="clear" w:color="auto" w:fill="auto"/>
            <w:noWrap/>
            <w:vAlign w:val="center"/>
            <w:hideMark/>
          </w:tcPr>
          <w:p w14:paraId="6111164D"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Weight loss</w:t>
            </w:r>
          </w:p>
        </w:tc>
        <w:tc>
          <w:tcPr>
            <w:tcW w:w="1417" w:type="dxa"/>
            <w:tcBorders>
              <w:top w:val="nil"/>
              <w:left w:val="nil"/>
              <w:right w:val="nil"/>
            </w:tcBorders>
            <w:shd w:val="clear" w:color="auto" w:fill="auto"/>
            <w:noWrap/>
            <w:vAlign w:val="center"/>
            <w:hideMark/>
          </w:tcPr>
          <w:p w14:paraId="67917537"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Mice</w:t>
            </w:r>
          </w:p>
        </w:tc>
        <w:tc>
          <w:tcPr>
            <w:tcW w:w="1560" w:type="dxa"/>
            <w:tcBorders>
              <w:top w:val="nil"/>
              <w:left w:val="nil"/>
              <w:right w:val="nil"/>
            </w:tcBorders>
            <w:shd w:val="clear" w:color="auto" w:fill="auto"/>
            <w:noWrap/>
            <w:vAlign w:val="center"/>
            <w:hideMark/>
          </w:tcPr>
          <w:p w14:paraId="524AB8BD"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nil"/>
              <w:left w:val="nil"/>
              <w:right w:val="nil"/>
            </w:tcBorders>
            <w:shd w:val="clear" w:color="auto" w:fill="auto"/>
            <w:noWrap/>
            <w:vAlign w:val="center"/>
            <w:hideMark/>
          </w:tcPr>
          <w:p w14:paraId="179E0ADF"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nil"/>
              <w:left w:val="nil"/>
              <w:right w:val="nil"/>
            </w:tcBorders>
            <w:shd w:val="clear" w:color="auto" w:fill="auto"/>
            <w:noWrap/>
            <w:vAlign w:val="center"/>
            <w:hideMark/>
          </w:tcPr>
          <w:p w14:paraId="2513C92E"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NR</w:t>
            </w:r>
          </w:p>
        </w:tc>
        <w:tc>
          <w:tcPr>
            <w:tcW w:w="1268" w:type="dxa"/>
            <w:tcBorders>
              <w:top w:val="nil"/>
              <w:left w:val="nil"/>
              <w:right w:val="single" w:sz="4" w:space="0" w:color="auto"/>
            </w:tcBorders>
            <w:shd w:val="clear" w:color="auto" w:fill="auto"/>
            <w:noWrap/>
            <w:vAlign w:val="center"/>
            <w:hideMark/>
          </w:tcPr>
          <w:p w14:paraId="0319BE16" w14:textId="77777777" w:rsidR="0097089A" w:rsidRPr="00064A5F" w:rsidRDefault="0097089A" w:rsidP="00F739FA">
            <w:pPr>
              <w:spacing w:after="0" w:line="240" w:lineRule="auto"/>
              <w:jc w:val="center"/>
              <w:rPr>
                <w:rFonts w:ascii="Arial" w:eastAsia="Times New Roman" w:hAnsi="Arial" w:cs="Arial"/>
                <w:sz w:val="20"/>
                <w:szCs w:val="20"/>
                <w:lang w:eastAsia="en-CA"/>
              </w:rPr>
            </w:pPr>
          </w:p>
        </w:tc>
      </w:tr>
      <w:tr w:rsidR="00CE4660" w:rsidRPr="00064A5F" w14:paraId="1AABFBBF" w14:textId="77777777" w:rsidTr="00F74435">
        <w:trPr>
          <w:trHeight w:val="300"/>
        </w:trPr>
        <w:tc>
          <w:tcPr>
            <w:tcW w:w="2660" w:type="dxa"/>
            <w:vMerge/>
            <w:tcBorders>
              <w:top w:val="nil"/>
              <w:left w:val="single" w:sz="4" w:space="0" w:color="auto"/>
              <w:right w:val="nil"/>
            </w:tcBorders>
            <w:vAlign w:val="center"/>
            <w:hideMark/>
          </w:tcPr>
          <w:p w14:paraId="7F8CFD90" w14:textId="77777777" w:rsidR="0097089A" w:rsidRPr="00064A5F" w:rsidRDefault="0097089A" w:rsidP="00F739FA">
            <w:pPr>
              <w:spacing w:after="0" w:line="240" w:lineRule="auto"/>
              <w:rPr>
                <w:rFonts w:ascii="Arial" w:eastAsia="Times New Roman" w:hAnsi="Arial" w:cs="Arial"/>
                <w:sz w:val="20"/>
                <w:szCs w:val="20"/>
                <w:lang w:eastAsia="en-CA"/>
              </w:rPr>
            </w:pPr>
          </w:p>
        </w:tc>
        <w:tc>
          <w:tcPr>
            <w:tcW w:w="1417" w:type="dxa"/>
            <w:tcBorders>
              <w:top w:val="nil"/>
              <w:left w:val="nil"/>
              <w:bottom w:val="single" w:sz="8" w:space="0" w:color="A6A6A6" w:themeColor="background1" w:themeShade="A6"/>
              <w:right w:val="nil"/>
            </w:tcBorders>
            <w:shd w:val="clear" w:color="auto" w:fill="auto"/>
            <w:noWrap/>
            <w:vAlign w:val="center"/>
            <w:hideMark/>
          </w:tcPr>
          <w:p w14:paraId="5EE86D8E"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Rabbits</w:t>
            </w:r>
          </w:p>
        </w:tc>
        <w:tc>
          <w:tcPr>
            <w:tcW w:w="1560" w:type="dxa"/>
            <w:tcBorders>
              <w:top w:val="nil"/>
              <w:left w:val="nil"/>
              <w:bottom w:val="single" w:sz="8" w:space="0" w:color="A6A6A6" w:themeColor="background1" w:themeShade="A6"/>
              <w:right w:val="nil"/>
            </w:tcBorders>
            <w:shd w:val="clear" w:color="auto" w:fill="auto"/>
            <w:noWrap/>
            <w:vAlign w:val="center"/>
            <w:hideMark/>
          </w:tcPr>
          <w:p w14:paraId="15BFBE53"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nil"/>
              <w:left w:val="nil"/>
              <w:bottom w:val="single" w:sz="8" w:space="0" w:color="A6A6A6" w:themeColor="background1" w:themeShade="A6"/>
              <w:right w:val="nil"/>
            </w:tcBorders>
            <w:shd w:val="clear" w:color="auto" w:fill="auto"/>
            <w:noWrap/>
            <w:vAlign w:val="center"/>
            <w:hideMark/>
          </w:tcPr>
          <w:p w14:paraId="77F5328B"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nil"/>
              <w:left w:val="nil"/>
              <w:bottom w:val="single" w:sz="8" w:space="0" w:color="A6A6A6" w:themeColor="background1" w:themeShade="A6"/>
              <w:right w:val="nil"/>
            </w:tcBorders>
            <w:shd w:val="clear" w:color="auto" w:fill="auto"/>
            <w:noWrap/>
            <w:vAlign w:val="center"/>
            <w:hideMark/>
          </w:tcPr>
          <w:p w14:paraId="14A0E7C6"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NR</w:t>
            </w:r>
          </w:p>
        </w:tc>
        <w:tc>
          <w:tcPr>
            <w:tcW w:w="1268" w:type="dxa"/>
            <w:tcBorders>
              <w:top w:val="nil"/>
              <w:left w:val="nil"/>
              <w:bottom w:val="single" w:sz="8" w:space="0" w:color="A6A6A6" w:themeColor="background1" w:themeShade="A6"/>
              <w:right w:val="single" w:sz="4" w:space="0" w:color="auto"/>
            </w:tcBorders>
            <w:shd w:val="clear" w:color="auto" w:fill="auto"/>
            <w:noWrap/>
            <w:vAlign w:val="center"/>
            <w:hideMark/>
          </w:tcPr>
          <w:p w14:paraId="7BE85258" w14:textId="77777777" w:rsidR="0097089A" w:rsidRPr="00064A5F" w:rsidRDefault="0097089A" w:rsidP="00F739FA">
            <w:pPr>
              <w:spacing w:after="0" w:line="240" w:lineRule="auto"/>
              <w:jc w:val="center"/>
              <w:rPr>
                <w:rFonts w:ascii="Arial" w:eastAsia="Times New Roman" w:hAnsi="Arial" w:cs="Arial"/>
                <w:sz w:val="20"/>
                <w:szCs w:val="20"/>
                <w:lang w:eastAsia="en-CA"/>
              </w:rPr>
            </w:pPr>
          </w:p>
        </w:tc>
      </w:tr>
      <w:tr w:rsidR="00CE4660" w:rsidRPr="00064A5F" w14:paraId="66887666" w14:textId="77777777" w:rsidTr="00F74435">
        <w:trPr>
          <w:trHeight w:val="300"/>
        </w:trPr>
        <w:tc>
          <w:tcPr>
            <w:tcW w:w="2660" w:type="dxa"/>
            <w:vMerge w:val="restart"/>
            <w:tcBorders>
              <w:top w:val="single" w:sz="8" w:space="0" w:color="A6A6A6" w:themeColor="background1" w:themeShade="A6"/>
              <w:left w:val="single" w:sz="4" w:space="0" w:color="auto"/>
              <w:right w:val="nil"/>
            </w:tcBorders>
            <w:shd w:val="clear" w:color="auto" w:fill="auto"/>
            <w:noWrap/>
            <w:vAlign w:val="center"/>
            <w:hideMark/>
          </w:tcPr>
          <w:p w14:paraId="52E598F1"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Respiratory</w:t>
            </w:r>
          </w:p>
        </w:tc>
        <w:tc>
          <w:tcPr>
            <w:tcW w:w="1417" w:type="dxa"/>
            <w:tcBorders>
              <w:top w:val="single" w:sz="8" w:space="0" w:color="A6A6A6" w:themeColor="background1" w:themeShade="A6"/>
              <w:left w:val="nil"/>
              <w:right w:val="nil"/>
            </w:tcBorders>
            <w:shd w:val="clear" w:color="auto" w:fill="auto"/>
            <w:noWrap/>
            <w:vAlign w:val="center"/>
            <w:hideMark/>
          </w:tcPr>
          <w:p w14:paraId="4D292520"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Mice</w:t>
            </w:r>
          </w:p>
        </w:tc>
        <w:tc>
          <w:tcPr>
            <w:tcW w:w="1560" w:type="dxa"/>
            <w:tcBorders>
              <w:top w:val="single" w:sz="8" w:space="0" w:color="A6A6A6" w:themeColor="background1" w:themeShade="A6"/>
              <w:left w:val="nil"/>
              <w:right w:val="nil"/>
            </w:tcBorders>
            <w:shd w:val="clear" w:color="auto" w:fill="auto"/>
            <w:noWrap/>
            <w:vAlign w:val="center"/>
            <w:hideMark/>
          </w:tcPr>
          <w:p w14:paraId="3E8212B8"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single" w:sz="8" w:space="0" w:color="A6A6A6" w:themeColor="background1" w:themeShade="A6"/>
              <w:left w:val="nil"/>
              <w:right w:val="nil"/>
            </w:tcBorders>
            <w:shd w:val="clear" w:color="auto" w:fill="auto"/>
            <w:noWrap/>
            <w:vAlign w:val="center"/>
            <w:hideMark/>
          </w:tcPr>
          <w:p w14:paraId="1F14EB5F"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single" w:sz="8" w:space="0" w:color="A6A6A6" w:themeColor="background1" w:themeShade="A6"/>
              <w:left w:val="nil"/>
              <w:right w:val="nil"/>
            </w:tcBorders>
            <w:shd w:val="clear" w:color="auto" w:fill="auto"/>
            <w:noWrap/>
            <w:vAlign w:val="center"/>
            <w:hideMark/>
          </w:tcPr>
          <w:p w14:paraId="00965CC7"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NR</w:t>
            </w:r>
          </w:p>
        </w:tc>
        <w:tc>
          <w:tcPr>
            <w:tcW w:w="1268" w:type="dxa"/>
            <w:tcBorders>
              <w:top w:val="single" w:sz="8" w:space="0" w:color="A6A6A6" w:themeColor="background1" w:themeShade="A6"/>
              <w:left w:val="nil"/>
              <w:right w:val="single" w:sz="4" w:space="0" w:color="auto"/>
            </w:tcBorders>
            <w:shd w:val="clear" w:color="auto" w:fill="auto"/>
            <w:noWrap/>
            <w:vAlign w:val="center"/>
            <w:hideMark/>
          </w:tcPr>
          <w:p w14:paraId="2371F9CA" w14:textId="77777777" w:rsidR="0097089A" w:rsidRPr="00064A5F" w:rsidRDefault="0097089A" w:rsidP="00F739FA">
            <w:pPr>
              <w:spacing w:after="0" w:line="240" w:lineRule="auto"/>
              <w:jc w:val="center"/>
              <w:rPr>
                <w:rFonts w:ascii="Arial" w:eastAsia="Times New Roman" w:hAnsi="Arial" w:cs="Arial"/>
                <w:sz w:val="20"/>
                <w:szCs w:val="20"/>
                <w:lang w:eastAsia="en-CA"/>
              </w:rPr>
            </w:pPr>
          </w:p>
        </w:tc>
      </w:tr>
      <w:tr w:rsidR="00CE4660" w:rsidRPr="00064A5F" w14:paraId="200D7C39" w14:textId="77777777" w:rsidTr="00F74435">
        <w:trPr>
          <w:trHeight w:val="300"/>
        </w:trPr>
        <w:tc>
          <w:tcPr>
            <w:tcW w:w="2660" w:type="dxa"/>
            <w:vMerge/>
            <w:tcBorders>
              <w:top w:val="nil"/>
              <w:left w:val="single" w:sz="4" w:space="0" w:color="auto"/>
              <w:bottom w:val="single" w:sz="8" w:space="0" w:color="A6A6A6" w:themeColor="background1" w:themeShade="A6"/>
              <w:right w:val="nil"/>
            </w:tcBorders>
            <w:vAlign w:val="center"/>
            <w:hideMark/>
          </w:tcPr>
          <w:p w14:paraId="1C331F5B" w14:textId="77777777" w:rsidR="0097089A" w:rsidRPr="00064A5F" w:rsidRDefault="0097089A" w:rsidP="00F739FA">
            <w:pPr>
              <w:spacing w:after="0" w:line="240" w:lineRule="auto"/>
              <w:rPr>
                <w:rFonts w:ascii="Arial" w:eastAsia="Times New Roman" w:hAnsi="Arial" w:cs="Arial"/>
                <w:sz w:val="20"/>
                <w:szCs w:val="20"/>
                <w:lang w:eastAsia="en-CA"/>
              </w:rPr>
            </w:pPr>
          </w:p>
        </w:tc>
        <w:tc>
          <w:tcPr>
            <w:tcW w:w="1417" w:type="dxa"/>
            <w:tcBorders>
              <w:top w:val="nil"/>
              <w:left w:val="nil"/>
              <w:bottom w:val="single" w:sz="8" w:space="0" w:color="A6A6A6" w:themeColor="background1" w:themeShade="A6"/>
              <w:right w:val="nil"/>
            </w:tcBorders>
            <w:shd w:val="clear" w:color="auto" w:fill="auto"/>
            <w:noWrap/>
            <w:vAlign w:val="center"/>
            <w:hideMark/>
          </w:tcPr>
          <w:p w14:paraId="70469E41"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Dogs</w:t>
            </w:r>
          </w:p>
        </w:tc>
        <w:tc>
          <w:tcPr>
            <w:tcW w:w="1560" w:type="dxa"/>
            <w:tcBorders>
              <w:top w:val="nil"/>
              <w:left w:val="nil"/>
              <w:bottom w:val="single" w:sz="8" w:space="0" w:color="A6A6A6" w:themeColor="background1" w:themeShade="A6"/>
              <w:right w:val="nil"/>
            </w:tcBorders>
            <w:shd w:val="clear" w:color="auto" w:fill="auto"/>
            <w:noWrap/>
            <w:vAlign w:val="center"/>
            <w:hideMark/>
          </w:tcPr>
          <w:p w14:paraId="6032064B"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Natural</w:t>
            </w:r>
          </w:p>
        </w:tc>
        <w:tc>
          <w:tcPr>
            <w:tcW w:w="1417" w:type="dxa"/>
            <w:tcBorders>
              <w:top w:val="nil"/>
              <w:left w:val="nil"/>
              <w:bottom w:val="single" w:sz="8" w:space="0" w:color="A6A6A6" w:themeColor="background1" w:themeShade="A6"/>
              <w:right w:val="nil"/>
            </w:tcBorders>
            <w:shd w:val="clear" w:color="auto" w:fill="auto"/>
            <w:noWrap/>
            <w:vAlign w:val="center"/>
            <w:hideMark/>
          </w:tcPr>
          <w:p w14:paraId="7A284DA0"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nil"/>
              <w:left w:val="nil"/>
              <w:bottom w:val="single" w:sz="8" w:space="0" w:color="A6A6A6" w:themeColor="background1" w:themeShade="A6"/>
              <w:right w:val="nil"/>
            </w:tcBorders>
            <w:shd w:val="clear" w:color="auto" w:fill="auto"/>
            <w:noWrap/>
            <w:vAlign w:val="center"/>
            <w:hideMark/>
          </w:tcPr>
          <w:p w14:paraId="7736DFEB"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1/7 (14.3%)</w:t>
            </w:r>
          </w:p>
        </w:tc>
        <w:tc>
          <w:tcPr>
            <w:tcW w:w="1268" w:type="dxa"/>
            <w:tcBorders>
              <w:top w:val="nil"/>
              <w:left w:val="nil"/>
              <w:bottom w:val="single" w:sz="8" w:space="0" w:color="A6A6A6" w:themeColor="background1" w:themeShade="A6"/>
              <w:right w:val="single" w:sz="4" w:space="0" w:color="auto"/>
            </w:tcBorders>
            <w:shd w:val="clear" w:color="auto" w:fill="auto"/>
            <w:noWrap/>
            <w:vAlign w:val="center"/>
            <w:hideMark/>
          </w:tcPr>
          <w:p w14:paraId="0F3930B0" w14:textId="72E2EBAC" w:rsidR="0097089A" w:rsidRPr="00064A5F" w:rsidRDefault="00F57756" w:rsidP="00AC6E17">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Black 1994</w:t>
            </w:r>
          </w:p>
        </w:tc>
      </w:tr>
      <w:tr w:rsidR="00CE4660" w:rsidRPr="00064A5F" w14:paraId="2FB8D27C" w14:textId="77777777" w:rsidTr="00F74435">
        <w:trPr>
          <w:trHeight w:val="300"/>
        </w:trPr>
        <w:tc>
          <w:tcPr>
            <w:tcW w:w="2660" w:type="dxa"/>
            <w:tcBorders>
              <w:top w:val="single" w:sz="8" w:space="0" w:color="A6A6A6" w:themeColor="background1" w:themeShade="A6"/>
              <w:left w:val="single" w:sz="4" w:space="0" w:color="auto"/>
              <w:bottom w:val="single" w:sz="8" w:space="0" w:color="A6A6A6" w:themeColor="background1" w:themeShade="A6"/>
              <w:right w:val="nil"/>
            </w:tcBorders>
            <w:shd w:val="clear" w:color="auto" w:fill="auto"/>
            <w:noWrap/>
            <w:vAlign w:val="center"/>
            <w:hideMark/>
          </w:tcPr>
          <w:p w14:paraId="40635798"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Fever</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3E244799"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Dogs</w:t>
            </w:r>
          </w:p>
        </w:tc>
        <w:tc>
          <w:tcPr>
            <w:tcW w:w="1560"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10DB8935"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Natural</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512B7AD0"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0C135F1F"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1/1 (100%)</w:t>
            </w:r>
          </w:p>
        </w:tc>
        <w:tc>
          <w:tcPr>
            <w:tcW w:w="1268" w:type="dxa"/>
            <w:tcBorders>
              <w:top w:val="single" w:sz="8" w:space="0" w:color="A6A6A6" w:themeColor="background1" w:themeShade="A6"/>
              <w:left w:val="nil"/>
              <w:bottom w:val="single" w:sz="8" w:space="0" w:color="A6A6A6" w:themeColor="background1" w:themeShade="A6"/>
              <w:right w:val="single" w:sz="4" w:space="0" w:color="auto"/>
            </w:tcBorders>
            <w:shd w:val="clear" w:color="auto" w:fill="auto"/>
            <w:noWrap/>
            <w:vAlign w:val="center"/>
            <w:hideMark/>
          </w:tcPr>
          <w:p w14:paraId="5E34EEC5" w14:textId="46A18CD8" w:rsidR="0097089A" w:rsidRPr="00064A5F" w:rsidRDefault="00AC6E17" w:rsidP="00F739FA">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Tatum</w:t>
            </w:r>
            <w:r w:rsidR="00F57756" w:rsidRPr="00064A5F">
              <w:rPr>
                <w:rFonts w:ascii="Arial" w:eastAsia="Times New Roman" w:hAnsi="Arial" w:cs="Arial"/>
                <w:sz w:val="20"/>
                <w:szCs w:val="20"/>
                <w:lang w:eastAsia="en-CA"/>
              </w:rPr>
              <w:t xml:space="preserve"> 1999</w:t>
            </w:r>
          </w:p>
        </w:tc>
      </w:tr>
      <w:tr w:rsidR="00CE4660" w:rsidRPr="00064A5F" w14:paraId="3A916EF0" w14:textId="77777777" w:rsidTr="00F74435">
        <w:trPr>
          <w:trHeight w:val="300"/>
        </w:trPr>
        <w:tc>
          <w:tcPr>
            <w:tcW w:w="2660" w:type="dxa"/>
            <w:tcBorders>
              <w:top w:val="single" w:sz="8" w:space="0" w:color="A6A6A6" w:themeColor="background1" w:themeShade="A6"/>
              <w:left w:val="single" w:sz="4" w:space="0" w:color="auto"/>
              <w:bottom w:val="single" w:sz="8" w:space="0" w:color="A6A6A6" w:themeColor="background1" w:themeShade="A6"/>
              <w:right w:val="nil"/>
            </w:tcBorders>
            <w:shd w:val="clear" w:color="auto" w:fill="auto"/>
            <w:noWrap/>
            <w:vAlign w:val="center"/>
            <w:hideMark/>
          </w:tcPr>
          <w:p w14:paraId="606FAD7F"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Anorexia</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375FC1CC"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Dogs</w:t>
            </w:r>
          </w:p>
        </w:tc>
        <w:tc>
          <w:tcPr>
            <w:tcW w:w="1560"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6F9A6EB9"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Natural</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12969137"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354DB4F0"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1/1 (100%)</w:t>
            </w:r>
          </w:p>
        </w:tc>
        <w:tc>
          <w:tcPr>
            <w:tcW w:w="1268" w:type="dxa"/>
            <w:tcBorders>
              <w:top w:val="single" w:sz="8" w:space="0" w:color="A6A6A6" w:themeColor="background1" w:themeShade="A6"/>
              <w:left w:val="nil"/>
              <w:bottom w:val="single" w:sz="8" w:space="0" w:color="A6A6A6" w:themeColor="background1" w:themeShade="A6"/>
              <w:right w:val="single" w:sz="4" w:space="0" w:color="auto"/>
            </w:tcBorders>
            <w:shd w:val="clear" w:color="auto" w:fill="auto"/>
            <w:noWrap/>
            <w:vAlign w:val="center"/>
            <w:hideMark/>
          </w:tcPr>
          <w:p w14:paraId="01231962" w14:textId="5F1FBFD3" w:rsidR="0097089A" w:rsidRPr="00064A5F" w:rsidRDefault="00AC6E17" w:rsidP="00F739FA">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Tatum</w:t>
            </w:r>
            <w:r w:rsidR="00F57756" w:rsidRPr="00064A5F">
              <w:rPr>
                <w:rFonts w:ascii="Arial" w:eastAsia="Times New Roman" w:hAnsi="Arial" w:cs="Arial"/>
                <w:sz w:val="20"/>
                <w:szCs w:val="20"/>
                <w:lang w:eastAsia="en-CA"/>
              </w:rPr>
              <w:t xml:space="preserve"> 1999</w:t>
            </w:r>
          </w:p>
        </w:tc>
      </w:tr>
      <w:tr w:rsidR="00CE4660" w:rsidRPr="00064A5F" w14:paraId="261F9AE6" w14:textId="77777777" w:rsidTr="00F74435">
        <w:trPr>
          <w:trHeight w:val="300"/>
        </w:trPr>
        <w:tc>
          <w:tcPr>
            <w:tcW w:w="2660" w:type="dxa"/>
            <w:tcBorders>
              <w:top w:val="single" w:sz="8" w:space="0" w:color="A6A6A6" w:themeColor="background1" w:themeShade="A6"/>
              <w:left w:val="single" w:sz="4" w:space="0" w:color="auto"/>
              <w:bottom w:val="single" w:sz="8" w:space="0" w:color="A6A6A6" w:themeColor="background1" w:themeShade="A6"/>
              <w:right w:val="nil"/>
            </w:tcBorders>
            <w:shd w:val="clear" w:color="auto" w:fill="auto"/>
            <w:noWrap/>
            <w:vAlign w:val="center"/>
            <w:hideMark/>
          </w:tcPr>
          <w:p w14:paraId="7859B8B7"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Decreased foot length</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25102D62"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Rabbits</w:t>
            </w:r>
          </w:p>
        </w:tc>
        <w:tc>
          <w:tcPr>
            <w:tcW w:w="1560"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78A9C777"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24560948"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13AEDC1C"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NR</w:t>
            </w:r>
          </w:p>
        </w:tc>
        <w:tc>
          <w:tcPr>
            <w:tcW w:w="1268" w:type="dxa"/>
            <w:tcBorders>
              <w:top w:val="single" w:sz="8" w:space="0" w:color="A6A6A6" w:themeColor="background1" w:themeShade="A6"/>
              <w:left w:val="nil"/>
              <w:bottom w:val="single" w:sz="8" w:space="0" w:color="A6A6A6" w:themeColor="background1" w:themeShade="A6"/>
              <w:right w:val="single" w:sz="4" w:space="0" w:color="auto"/>
            </w:tcBorders>
            <w:shd w:val="clear" w:color="auto" w:fill="auto"/>
            <w:noWrap/>
            <w:vAlign w:val="center"/>
            <w:hideMark/>
          </w:tcPr>
          <w:p w14:paraId="363EE68E" w14:textId="77777777" w:rsidR="0097089A" w:rsidRPr="00064A5F" w:rsidRDefault="0097089A" w:rsidP="00F739FA">
            <w:pPr>
              <w:spacing w:after="0" w:line="240" w:lineRule="auto"/>
              <w:jc w:val="center"/>
              <w:rPr>
                <w:rFonts w:ascii="Arial" w:eastAsia="Times New Roman" w:hAnsi="Arial" w:cs="Arial"/>
                <w:sz w:val="20"/>
                <w:szCs w:val="20"/>
                <w:lang w:eastAsia="en-CA"/>
              </w:rPr>
            </w:pPr>
          </w:p>
        </w:tc>
      </w:tr>
      <w:tr w:rsidR="00CE4660" w:rsidRPr="00064A5F" w14:paraId="181CEBA2" w14:textId="77777777" w:rsidTr="00F74435">
        <w:trPr>
          <w:trHeight w:val="300"/>
        </w:trPr>
        <w:tc>
          <w:tcPr>
            <w:tcW w:w="2660" w:type="dxa"/>
            <w:tcBorders>
              <w:top w:val="single" w:sz="8" w:space="0" w:color="A6A6A6" w:themeColor="background1" w:themeShade="A6"/>
              <w:left w:val="single" w:sz="4" w:space="0" w:color="auto"/>
              <w:bottom w:val="single" w:sz="8" w:space="0" w:color="A6A6A6" w:themeColor="background1" w:themeShade="A6"/>
              <w:right w:val="nil"/>
            </w:tcBorders>
            <w:shd w:val="clear" w:color="auto" w:fill="auto"/>
            <w:noWrap/>
            <w:vAlign w:val="center"/>
            <w:hideMark/>
          </w:tcPr>
          <w:p w14:paraId="25861DB5"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Inflammation</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252E6C6B"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Mice</w:t>
            </w:r>
          </w:p>
        </w:tc>
        <w:tc>
          <w:tcPr>
            <w:tcW w:w="1560"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0101F92D"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43C0DE95"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5927CC8D"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NR</w:t>
            </w:r>
          </w:p>
        </w:tc>
        <w:tc>
          <w:tcPr>
            <w:tcW w:w="1268" w:type="dxa"/>
            <w:tcBorders>
              <w:top w:val="single" w:sz="8" w:space="0" w:color="A6A6A6" w:themeColor="background1" w:themeShade="A6"/>
              <w:left w:val="nil"/>
              <w:bottom w:val="single" w:sz="8" w:space="0" w:color="A6A6A6" w:themeColor="background1" w:themeShade="A6"/>
              <w:right w:val="single" w:sz="4" w:space="0" w:color="auto"/>
            </w:tcBorders>
            <w:shd w:val="clear" w:color="auto" w:fill="auto"/>
            <w:noWrap/>
            <w:vAlign w:val="center"/>
            <w:hideMark/>
          </w:tcPr>
          <w:p w14:paraId="66DF1B08" w14:textId="77777777" w:rsidR="0097089A" w:rsidRPr="00064A5F" w:rsidRDefault="0097089A" w:rsidP="00F739FA">
            <w:pPr>
              <w:spacing w:after="0" w:line="240" w:lineRule="auto"/>
              <w:jc w:val="center"/>
              <w:rPr>
                <w:rFonts w:ascii="Arial" w:eastAsia="Times New Roman" w:hAnsi="Arial" w:cs="Arial"/>
                <w:sz w:val="20"/>
                <w:szCs w:val="20"/>
                <w:lang w:eastAsia="en-CA"/>
              </w:rPr>
            </w:pPr>
          </w:p>
        </w:tc>
      </w:tr>
      <w:tr w:rsidR="00CE4660" w:rsidRPr="00064A5F" w14:paraId="5B9958C5" w14:textId="77777777" w:rsidTr="00F74435">
        <w:trPr>
          <w:trHeight w:val="300"/>
        </w:trPr>
        <w:tc>
          <w:tcPr>
            <w:tcW w:w="2660" w:type="dxa"/>
            <w:tcBorders>
              <w:top w:val="single" w:sz="8" w:space="0" w:color="A6A6A6" w:themeColor="background1" w:themeShade="A6"/>
              <w:left w:val="single" w:sz="4" w:space="0" w:color="auto"/>
              <w:bottom w:val="single" w:sz="8" w:space="0" w:color="A6A6A6" w:themeColor="background1" w:themeShade="A6"/>
              <w:right w:val="nil"/>
            </w:tcBorders>
            <w:shd w:val="clear" w:color="auto" w:fill="auto"/>
            <w:noWrap/>
            <w:vAlign w:val="center"/>
            <w:hideMark/>
          </w:tcPr>
          <w:p w14:paraId="288864A5"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Pale</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1389C9AA"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Mice</w:t>
            </w:r>
          </w:p>
        </w:tc>
        <w:tc>
          <w:tcPr>
            <w:tcW w:w="1560"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280A2952"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28DFE8DC"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30F510FF"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NR</w:t>
            </w:r>
          </w:p>
        </w:tc>
        <w:tc>
          <w:tcPr>
            <w:tcW w:w="1268" w:type="dxa"/>
            <w:tcBorders>
              <w:top w:val="single" w:sz="8" w:space="0" w:color="A6A6A6" w:themeColor="background1" w:themeShade="A6"/>
              <w:left w:val="nil"/>
              <w:bottom w:val="single" w:sz="8" w:space="0" w:color="A6A6A6" w:themeColor="background1" w:themeShade="A6"/>
              <w:right w:val="single" w:sz="4" w:space="0" w:color="auto"/>
            </w:tcBorders>
            <w:shd w:val="clear" w:color="auto" w:fill="auto"/>
            <w:noWrap/>
            <w:vAlign w:val="center"/>
            <w:hideMark/>
          </w:tcPr>
          <w:p w14:paraId="4499CEA5" w14:textId="77777777" w:rsidR="0097089A" w:rsidRPr="00064A5F" w:rsidRDefault="0097089A" w:rsidP="00F739FA">
            <w:pPr>
              <w:spacing w:after="0" w:line="240" w:lineRule="auto"/>
              <w:jc w:val="center"/>
              <w:rPr>
                <w:rFonts w:ascii="Arial" w:eastAsia="Times New Roman" w:hAnsi="Arial" w:cs="Arial"/>
                <w:sz w:val="20"/>
                <w:szCs w:val="20"/>
                <w:lang w:eastAsia="en-CA"/>
              </w:rPr>
            </w:pPr>
          </w:p>
        </w:tc>
      </w:tr>
      <w:tr w:rsidR="00CE4660" w:rsidRPr="00064A5F" w14:paraId="12443D45" w14:textId="77777777" w:rsidTr="00F74435">
        <w:trPr>
          <w:trHeight w:val="300"/>
        </w:trPr>
        <w:tc>
          <w:tcPr>
            <w:tcW w:w="2660" w:type="dxa"/>
            <w:tcBorders>
              <w:top w:val="single" w:sz="8" w:space="0" w:color="A6A6A6" w:themeColor="background1" w:themeShade="A6"/>
              <w:left w:val="single" w:sz="4" w:space="0" w:color="auto"/>
              <w:bottom w:val="single" w:sz="4" w:space="0" w:color="auto"/>
              <w:right w:val="nil"/>
            </w:tcBorders>
            <w:shd w:val="clear" w:color="auto" w:fill="auto"/>
            <w:noWrap/>
            <w:vAlign w:val="center"/>
            <w:hideMark/>
          </w:tcPr>
          <w:p w14:paraId="24EF6CB0"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Fracture</w:t>
            </w:r>
          </w:p>
        </w:tc>
        <w:tc>
          <w:tcPr>
            <w:tcW w:w="1417" w:type="dxa"/>
            <w:tcBorders>
              <w:top w:val="single" w:sz="8" w:space="0" w:color="A6A6A6" w:themeColor="background1" w:themeShade="A6"/>
              <w:left w:val="nil"/>
              <w:bottom w:val="single" w:sz="4" w:space="0" w:color="auto"/>
              <w:right w:val="nil"/>
            </w:tcBorders>
            <w:shd w:val="clear" w:color="auto" w:fill="auto"/>
            <w:noWrap/>
            <w:vAlign w:val="center"/>
            <w:hideMark/>
          </w:tcPr>
          <w:p w14:paraId="10295DBA"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Deer</w:t>
            </w:r>
          </w:p>
        </w:tc>
        <w:tc>
          <w:tcPr>
            <w:tcW w:w="1560" w:type="dxa"/>
            <w:tcBorders>
              <w:top w:val="single" w:sz="8" w:space="0" w:color="A6A6A6" w:themeColor="background1" w:themeShade="A6"/>
              <w:left w:val="nil"/>
              <w:bottom w:val="single" w:sz="4" w:space="0" w:color="auto"/>
              <w:right w:val="nil"/>
            </w:tcBorders>
            <w:shd w:val="clear" w:color="auto" w:fill="auto"/>
            <w:noWrap/>
            <w:vAlign w:val="center"/>
            <w:hideMark/>
          </w:tcPr>
          <w:p w14:paraId="1DFD6E7B" w14:textId="77777777" w:rsidR="0097089A" w:rsidRPr="00064A5F" w:rsidRDefault="0097089A" w:rsidP="00F739FA">
            <w:pPr>
              <w:spacing w:after="0" w:line="240" w:lineRule="auto"/>
              <w:rPr>
                <w:rFonts w:ascii="Arial" w:eastAsia="Times New Roman" w:hAnsi="Arial" w:cs="Arial"/>
                <w:sz w:val="20"/>
                <w:szCs w:val="20"/>
                <w:lang w:eastAsia="en-CA"/>
              </w:rPr>
            </w:pPr>
            <w:r w:rsidRPr="00064A5F">
              <w:rPr>
                <w:rFonts w:ascii="Arial" w:eastAsia="Times New Roman" w:hAnsi="Arial" w:cs="Arial"/>
                <w:sz w:val="20"/>
                <w:szCs w:val="20"/>
                <w:lang w:eastAsia="en-CA"/>
              </w:rPr>
              <w:t>Experimental</w:t>
            </w:r>
          </w:p>
        </w:tc>
        <w:tc>
          <w:tcPr>
            <w:tcW w:w="1417" w:type="dxa"/>
            <w:tcBorders>
              <w:top w:val="single" w:sz="8" w:space="0" w:color="A6A6A6" w:themeColor="background1" w:themeShade="A6"/>
              <w:left w:val="nil"/>
              <w:bottom w:val="single" w:sz="4" w:space="0" w:color="auto"/>
              <w:right w:val="nil"/>
            </w:tcBorders>
            <w:shd w:val="clear" w:color="auto" w:fill="auto"/>
            <w:noWrap/>
            <w:vAlign w:val="center"/>
            <w:hideMark/>
          </w:tcPr>
          <w:p w14:paraId="1E842A38"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w:t>
            </w:r>
          </w:p>
        </w:tc>
        <w:tc>
          <w:tcPr>
            <w:tcW w:w="1609" w:type="dxa"/>
            <w:tcBorders>
              <w:top w:val="single" w:sz="8" w:space="0" w:color="A6A6A6" w:themeColor="background1" w:themeShade="A6"/>
              <w:left w:val="nil"/>
              <w:bottom w:val="single" w:sz="4" w:space="0" w:color="auto"/>
              <w:right w:val="nil"/>
            </w:tcBorders>
            <w:shd w:val="clear" w:color="auto" w:fill="auto"/>
            <w:noWrap/>
            <w:vAlign w:val="center"/>
            <w:hideMark/>
          </w:tcPr>
          <w:p w14:paraId="4F546F66" w14:textId="77777777" w:rsidR="0097089A" w:rsidRPr="00064A5F" w:rsidRDefault="0097089A" w:rsidP="00F739FA">
            <w:pPr>
              <w:spacing w:after="0" w:line="240" w:lineRule="auto"/>
              <w:jc w:val="center"/>
              <w:rPr>
                <w:rFonts w:ascii="Arial" w:eastAsia="Times New Roman" w:hAnsi="Arial" w:cs="Arial"/>
                <w:sz w:val="20"/>
                <w:szCs w:val="20"/>
                <w:lang w:eastAsia="en-CA"/>
              </w:rPr>
            </w:pPr>
            <w:r w:rsidRPr="00064A5F">
              <w:rPr>
                <w:rFonts w:ascii="Arial" w:eastAsia="Times New Roman" w:hAnsi="Arial" w:cs="Arial"/>
                <w:sz w:val="20"/>
                <w:szCs w:val="20"/>
                <w:lang w:eastAsia="en-CA"/>
              </w:rPr>
              <w:t>1/11 (9.1%)</w:t>
            </w:r>
          </w:p>
        </w:tc>
        <w:tc>
          <w:tcPr>
            <w:tcW w:w="1268" w:type="dxa"/>
            <w:tcBorders>
              <w:top w:val="single" w:sz="8" w:space="0" w:color="A6A6A6" w:themeColor="background1" w:themeShade="A6"/>
              <w:left w:val="nil"/>
              <w:bottom w:val="single" w:sz="4" w:space="0" w:color="auto"/>
              <w:right w:val="single" w:sz="4" w:space="0" w:color="auto"/>
            </w:tcBorders>
            <w:shd w:val="clear" w:color="auto" w:fill="auto"/>
            <w:noWrap/>
            <w:vAlign w:val="center"/>
            <w:hideMark/>
          </w:tcPr>
          <w:p w14:paraId="754279B6" w14:textId="384BBCD0" w:rsidR="0097089A" w:rsidRPr="00064A5F" w:rsidRDefault="00AC6E17" w:rsidP="00F739FA">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Issel</w:t>
            </w:r>
            <w:r w:rsidR="00F57756" w:rsidRPr="00064A5F">
              <w:rPr>
                <w:rFonts w:ascii="Arial" w:eastAsia="Times New Roman" w:hAnsi="Arial" w:cs="Arial"/>
                <w:sz w:val="20"/>
                <w:szCs w:val="20"/>
                <w:lang w:eastAsia="en-CA"/>
              </w:rPr>
              <w:t xml:space="preserve"> 1972a</w:t>
            </w:r>
          </w:p>
        </w:tc>
      </w:tr>
    </w:tbl>
    <w:p w14:paraId="3C06E025" w14:textId="77777777" w:rsidR="00FC483F" w:rsidRPr="00CB2A6C" w:rsidRDefault="00FC483F" w:rsidP="00CB2A6C">
      <w:pPr>
        <w:spacing w:after="0" w:line="240" w:lineRule="auto"/>
        <w:rPr>
          <w:rFonts w:ascii="Arial" w:eastAsia="Times New Roman" w:hAnsi="Arial" w:cs="Arial"/>
          <w:sz w:val="20"/>
          <w:szCs w:val="20"/>
          <w:lang w:eastAsia="en-CA"/>
        </w:rPr>
      </w:pPr>
      <w:r w:rsidRPr="00CB2A6C">
        <w:rPr>
          <w:rFonts w:ascii="Arial" w:eastAsia="Times New Roman" w:hAnsi="Arial" w:cs="Arial"/>
          <w:sz w:val="20"/>
          <w:szCs w:val="20"/>
          <w:lang w:eastAsia="en-CA"/>
        </w:rPr>
        <w:t>NR = not reported</w:t>
      </w:r>
    </w:p>
    <w:p w14:paraId="4132D096" w14:textId="77777777" w:rsidR="00CB2A6C" w:rsidRPr="00CB2A6C" w:rsidRDefault="00FC483F" w:rsidP="00CB2A6C">
      <w:pPr>
        <w:spacing w:after="0" w:line="240" w:lineRule="auto"/>
        <w:rPr>
          <w:rFonts w:ascii="Arial" w:hAnsi="Arial" w:cs="Arial"/>
          <w:sz w:val="20"/>
          <w:szCs w:val="20"/>
        </w:rPr>
      </w:pPr>
      <w:r w:rsidRPr="00CB2A6C">
        <w:rPr>
          <w:rFonts w:ascii="Arial" w:eastAsia="Times New Roman" w:hAnsi="Arial" w:cs="Arial"/>
          <w:sz w:val="20"/>
          <w:szCs w:val="20"/>
          <w:lang w:eastAsia="en-CA"/>
        </w:rPr>
        <w:t>*References provided only if article reported the proportion affected</w:t>
      </w:r>
      <w:r w:rsidRPr="00CB2A6C">
        <w:rPr>
          <w:rFonts w:ascii="Arial" w:hAnsi="Arial" w:cs="Arial"/>
          <w:sz w:val="20"/>
          <w:szCs w:val="20"/>
        </w:rPr>
        <w:t xml:space="preserve"> </w:t>
      </w:r>
    </w:p>
    <w:p w14:paraId="66D6BADB" w14:textId="0C31A41E" w:rsidR="00296422" w:rsidRDefault="00CB2A6C" w:rsidP="00CB2A6C">
      <w:pPr>
        <w:spacing w:after="0" w:line="240" w:lineRule="auto"/>
        <w:rPr>
          <w:rFonts w:ascii="Times New Roman" w:hAnsi="Times New Roman" w:cs="Times New Roman"/>
          <w:sz w:val="23"/>
          <w:szCs w:val="23"/>
        </w:rPr>
      </w:pPr>
      <w:r w:rsidRPr="00CB2A6C">
        <w:rPr>
          <w:rFonts w:ascii="Arial" w:eastAsia="Times New Roman" w:hAnsi="Arial" w:cs="Arial"/>
          <w:snapToGrid w:val="0"/>
          <w:sz w:val="20"/>
          <w:szCs w:val="20"/>
          <w:vertAlign w:val="superscript"/>
          <w:lang w:val="en-US" w:eastAsia="de-DE" w:bidi="en-US"/>
        </w:rPr>
        <w:t>1</w:t>
      </w:r>
      <w:r w:rsidRPr="00CB2A6C">
        <w:rPr>
          <w:rFonts w:ascii="Arial" w:eastAsia="Times New Roman" w:hAnsi="Arial" w:cs="Arial"/>
          <w:snapToGrid w:val="0"/>
          <w:sz w:val="20"/>
          <w:szCs w:val="20"/>
          <w:lang w:val="en-US" w:eastAsia="de-DE" w:bidi="en-US"/>
        </w:rPr>
        <w:t xml:space="preserve"> Please refer to supplementary material S2 for the citation list of included articles.</w:t>
      </w:r>
      <w:r w:rsidR="00296422">
        <w:rPr>
          <w:rFonts w:ascii="Times New Roman" w:hAnsi="Times New Roman" w:cs="Times New Roman"/>
          <w:sz w:val="23"/>
          <w:szCs w:val="23"/>
        </w:rPr>
        <w:br w:type="page"/>
      </w:r>
    </w:p>
    <w:p w14:paraId="2A024E5C" w14:textId="45789F6A" w:rsidR="00296422" w:rsidRPr="00296422" w:rsidRDefault="00365827" w:rsidP="00296422">
      <w:pPr>
        <w:pStyle w:val="Heading1"/>
      </w:pPr>
      <w:bookmarkStart w:id="25" w:name="_Toc525718688"/>
      <w:r>
        <w:lastRenderedPageBreak/>
        <w:t>S9</w:t>
      </w:r>
      <w:r w:rsidR="00296422" w:rsidRPr="00296422">
        <w:t>. General characteristics of the articles (number and proportion) investigating human populations affected by La Crosse virus (N=174)</w:t>
      </w:r>
      <w:bookmarkEnd w:id="25"/>
    </w:p>
    <w:tbl>
      <w:tblPr>
        <w:tblW w:w="3716" w:type="pct"/>
        <w:tblLayout w:type="fixed"/>
        <w:tblLook w:val="04A0" w:firstRow="1" w:lastRow="0" w:firstColumn="1" w:lastColumn="0" w:noHBand="0" w:noVBand="1"/>
      </w:tblPr>
      <w:tblGrid>
        <w:gridCol w:w="4886"/>
        <w:gridCol w:w="1072"/>
        <w:gridCol w:w="1159"/>
      </w:tblGrid>
      <w:tr w:rsidR="00296422" w:rsidRPr="00296422" w14:paraId="16E48622" w14:textId="77777777" w:rsidTr="00CB2A6C">
        <w:trPr>
          <w:trHeight w:val="300"/>
        </w:trPr>
        <w:tc>
          <w:tcPr>
            <w:tcW w:w="3433" w:type="pct"/>
            <w:tcBorders>
              <w:top w:val="single" w:sz="4" w:space="0" w:color="auto"/>
              <w:left w:val="single" w:sz="4" w:space="0" w:color="auto"/>
              <w:bottom w:val="single" w:sz="12" w:space="0" w:color="auto"/>
              <w:right w:val="single" w:sz="8" w:space="0" w:color="auto"/>
            </w:tcBorders>
            <w:shd w:val="clear" w:color="auto" w:fill="auto"/>
            <w:noWrap/>
            <w:vAlign w:val="center"/>
            <w:hideMark/>
          </w:tcPr>
          <w:p w14:paraId="3584EEFF" w14:textId="77777777" w:rsidR="00296422" w:rsidRPr="00296422" w:rsidRDefault="00296422" w:rsidP="00296422">
            <w:pPr>
              <w:adjustRightInd w:val="0"/>
              <w:snapToGrid w:val="0"/>
              <w:spacing w:after="0" w:line="240" w:lineRule="auto"/>
              <w:rPr>
                <w:rFonts w:ascii="Arial" w:eastAsia="Times New Roman" w:hAnsi="Arial" w:cs="Arial"/>
                <w:b/>
                <w:bCs/>
                <w:snapToGrid w:val="0"/>
                <w:sz w:val="20"/>
                <w:szCs w:val="20"/>
                <w:lang w:val="en-US" w:eastAsia="de-DE" w:bidi="en-US"/>
              </w:rPr>
            </w:pPr>
            <w:r w:rsidRPr="00296422">
              <w:rPr>
                <w:rFonts w:ascii="Arial" w:eastAsia="Times New Roman" w:hAnsi="Arial" w:cs="Arial"/>
                <w:b/>
                <w:bCs/>
                <w:snapToGrid w:val="0"/>
                <w:sz w:val="20"/>
                <w:szCs w:val="20"/>
                <w:lang w:val="en-US" w:eastAsia="de-DE" w:bidi="en-US"/>
              </w:rPr>
              <w:t xml:space="preserve">Category </w:t>
            </w:r>
          </w:p>
        </w:tc>
        <w:tc>
          <w:tcPr>
            <w:tcW w:w="753" w:type="pct"/>
            <w:tcBorders>
              <w:top w:val="single" w:sz="4" w:space="0" w:color="auto"/>
              <w:left w:val="single" w:sz="8" w:space="0" w:color="auto"/>
              <w:bottom w:val="single" w:sz="12" w:space="0" w:color="auto"/>
              <w:right w:val="nil"/>
            </w:tcBorders>
            <w:shd w:val="clear" w:color="auto" w:fill="auto"/>
            <w:noWrap/>
            <w:vAlign w:val="center"/>
            <w:hideMark/>
          </w:tcPr>
          <w:p w14:paraId="47D182BB" w14:textId="77777777" w:rsidR="00296422" w:rsidRPr="00296422" w:rsidRDefault="00296422" w:rsidP="00296422">
            <w:pPr>
              <w:adjustRightInd w:val="0"/>
              <w:snapToGrid w:val="0"/>
              <w:spacing w:after="0" w:line="240" w:lineRule="auto"/>
              <w:jc w:val="center"/>
              <w:rPr>
                <w:rFonts w:ascii="Arial" w:eastAsia="Times New Roman" w:hAnsi="Arial" w:cs="Arial"/>
                <w:b/>
                <w:bCs/>
                <w:snapToGrid w:val="0"/>
                <w:sz w:val="20"/>
                <w:szCs w:val="20"/>
                <w:lang w:val="en-US" w:eastAsia="de-DE" w:bidi="en-US"/>
              </w:rPr>
            </w:pPr>
            <w:r w:rsidRPr="00296422">
              <w:rPr>
                <w:rFonts w:ascii="Arial" w:eastAsia="Times New Roman" w:hAnsi="Arial" w:cs="Arial"/>
                <w:b/>
                <w:bCs/>
                <w:snapToGrid w:val="0"/>
                <w:sz w:val="20"/>
                <w:szCs w:val="20"/>
                <w:lang w:val="en-US" w:eastAsia="de-DE" w:bidi="en-US"/>
              </w:rPr>
              <w:t>N*</w:t>
            </w:r>
          </w:p>
        </w:tc>
        <w:tc>
          <w:tcPr>
            <w:tcW w:w="814" w:type="pct"/>
            <w:tcBorders>
              <w:top w:val="single" w:sz="4" w:space="0" w:color="auto"/>
              <w:left w:val="nil"/>
              <w:bottom w:val="single" w:sz="12" w:space="0" w:color="auto"/>
              <w:right w:val="single" w:sz="4" w:space="0" w:color="auto"/>
            </w:tcBorders>
            <w:shd w:val="clear" w:color="auto" w:fill="auto"/>
            <w:noWrap/>
            <w:vAlign w:val="center"/>
            <w:hideMark/>
          </w:tcPr>
          <w:p w14:paraId="4B910E75" w14:textId="77777777" w:rsidR="00296422" w:rsidRPr="00296422" w:rsidRDefault="00296422" w:rsidP="00296422">
            <w:pPr>
              <w:adjustRightInd w:val="0"/>
              <w:snapToGrid w:val="0"/>
              <w:spacing w:after="0" w:line="240" w:lineRule="auto"/>
              <w:jc w:val="center"/>
              <w:rPr>
                <w:rFonts w:ascii="Arial" w:eastAsia="Times New Roman" w:hAnsi="Arial" w:cs="Arial"/>
                <w:b/>
                <w:bCs/>
                <w:snapToGrid w:val="0"/>
                <w:sz w:val="20"/>
                <w:szCs w:val="20"/>
                <w:lang w:val="en-US" w:eastAsia="de-DE" w:bidi="en-US"/>
              </w:rPr>
            </w:pPr>
            <w:r w:rsidRPr="00296422">
              <w:rPr>
                <w:rFonts w:ascii="Arial" w:eastAsia="Times New Roman" w:hAnsi="Arial" w:cs="Arial"/>
                <w:b/>
                <w:bCs/>
                <w:snapToGrid w:val="0"/>
                <w:sz w:val="20"/>
                <w:szCs w:val="20"/>
                <w:lang w:val="en-US" w:eastAsia="de-DE" w:bidi="en-US"/>
              </w:rPr>
              <w:t>%</w:t>
            </w:r>
          </w:p>
        </w:tc>
      </w:tr>
      <w:tr w:rsidR="00296422" w:rsidRPr="00296422" w14:paraId="77E0C26F" w14:textId="77777777" w:rsidTr="00CB2A6C">
        <w:trPr>
          <w:trHeight w:val="300"/>
        </w:trPr>
        <w:tc>
          <w:tcPr>
            <w:tcW w:w="3433" w:type="pct"/>
            <w:tcBorders>
              <w:top w:val="single" w:sz="12" w:space="0" w:color="auto"/>
              <w:left w:val="single" w:sz="4" w:space="0" w:color="auto"/>
              <w:bottom w:val="nil"/>
              <w:right w:val="single" w:sz="8" w:space="0" w:color="auto"/>
            </w:tcBorders>
            <w:shd w:val="clear" w:color="000000" w:fill="D5F6EE"/>
            <w:noWrap/>
            <w:vAlign w:val="center"/>
            <w:hideMark/>
          </w:tcPr>
          <w:p w14:paraId="57FA81D8" w14:textId="77777777" w:rsidR="00296422" w:rsidRPr="00296422" w:rsidRDefault="00296422" w:rsidP="00296422">
            <w:pPr>
              <w:adjustRightInd w:val="0"/>
              <w:snapToGrid w:val="0"/>
              <w:spacing w:after="0" w:line="240" w:lineRule="auto"/>
              <w:rPr>
                <w:rFonts w:ascii="Arial" w:eastAsia="Times New Roman" w:hAnsi="Arial" w:cs="Arial"/>
                <w:b/>
                <w:bCs/>
                <w:snapToGrid w:val="0"/>
                <w:sz w:val="20"/>
                <w:szCs w:val="20"/>
                <w:lang w:val="en-US" w:eastAsia="de-DE" w:bidi="en-US"/>
              </w:rPr>
            </w:pPr>
            <w:r w:rsidRPr="00296422">
              <w:rPr>
                <w:rFonts w:ascii="Arial" w:eastAsia="Times New Roman" w:hAnsi="Arial" w:cs="Arial"/>
                <w:b/>
                <w:bCs/>
                <w:snapToGrid w:val="0"/>
                <w:sz w:val="20"/>
                <w:szCs w:val="20"/>
                <w:lang w:val="en-US" w:eastAsia="de-DE" w:bidi="en-US"/>
              </w:rPr>
              <w:t>Sampling frame</w:t>
            </w:r>
          </w:p>
        </w:tc>
        <w:tc>
          <w:tcPr>
            <w:tcW w:w="753" w:type="pct"/>
            <w:tcBorders>
              <w:top w:val="single" w:sz="12" w:space="0" w:color="auto"/>
              <w:left w:val="single" w:sz="8" w:space="0" w:color="auto"/>
              <w:bottom w:val="nil"/>
              <w:right w:val="nil"/>
            </w:tcBorders>
            <w:shd w:val="clear" w:color="000000" w:fill="D5F6EE"/>
            <w:noWrap/>
            <w:vAlign w:val="center"/>
            <w:hideMark/>
          </w:tcPr>
          <w:p w14:paraId="40541DD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p>
        </w:tc>
        <w:tc>
          <w:tcPr>
            <w:tcW w:w="814" w:type="pct"/>
            <w:tcBorders>
              <w:top w:val="single" w:sz="12" w:space="0" w:color="auto"/>
              <w:left w:val="nil"/>
              <w:bottom w:val="nil"/>
              <w:right w:val="single" w:sz="4" w:space="0" w:color="auto"/>
            </w:tcBorders>
            <w:shd w:val="clear" w:color="000000" w:fill="D5F6EE"/>
            <w:noWrap/>
            <w:vAlign w:val="center"/>
            <w:hideMark/>
          </w:tcPr>
          <w:p w14:paraId="7609FAA0" w14:textId="77777777" w:rsidR="00296422" w:rsidRPr="00296422" w:rsidRDefault="00296422" w:rsidP="00296422">
            <w:pPr>
              <w:adjustRightInd w:val="0"/>
              <w:snapToGrid w:val="0"/>
              <w:spacing w:after="0" w:line="240" w:lineRule="auto"/>
              <w:jc w:val="center"/>
              <w:rPr>
                <w:rFonts w:ascii="Arial" w:eastAsia="Times New Roman" w:hAnsi="Arial" w:cs="Arial"/>
                <w:b/>
                <w:bCs/>
                <w:snapToGrid w:val="0"/>
                <w:sz w:val="20"/>
                <w:szCs w:val="20"/>
                <w:lang w:val="en-US" w:eastAsia="de-DE" w:bidi="en-US"/>
              </w:rPr>
            </w:pPr>
          </w:p>
        </w:tc>
      </w:tr>
      <w:tr w:rsidR="00296422" w:rsidRPr="00296422" w14:paraId="0C3498AA" w14:textId="77777777" w:rsidTr="00CB2A6C">
        <w:trPr>
          <w:trHeight w:val="300"/>
        </w:trPr>
        <w:tc>
          <w:tcPr>
            <w:tcW w:w="3433" w:type="pct"/>
            <w:tcBorders>
              <w:top w:val="nil"/>
              <w:left w:val="single" w:sz="4" w:space="0" w:color="auto"/>
              <w:bottom w:val="nil"/>
              <w:right w:val="single" w:sz="8" w:space="0" w:color="auto"/>
            </w:tcBorders>
            <w:shd w:val="clear" w:color="auto" w:fill="auto"/>
            <w:noWrap/>
            <w:vAlign w:val="center"/>
            <w:hideMark/>
          </w:tcPr>
          <w:p w14:paraId="0490155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General population</w:t>
            </w:r>
          </w:p>
        </w:tc>
        <w:tc>
          <w:tcPr>
            <w:tcW w:w="753" w:type="pct"/>
            <w:tcBorders>
              <w:top w:val="nil"/>
              <w:left w:val="single" w:sz="8" w:space="0" w:color="auto"/>
              <w:bottom w:val="nil"/>
              <w:right w:val="nil"/>
            </w:tcBorders>
            <w:shd w:val="clear" w:color="auto" w:fill="auto"/>
            <w:noWrap/>
            <w:vAlign w:val="center"/>
            <w:hideMark/>
          </w:tcPr>
          <w:p w14:paraId="268F453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138</w:t>
            </w:r>
          </w:p>
        </w:tc>
        <w:tc>
          <w:tcPr>
            <w:tcW w:w="814" w:type="pct"/>
            <w:tcBorders>
              <w:top w:val="nil"/>
              <w:left w:val="nil"/>
              <w:bottom w:val="nil"/>
              <w:right w:val="single" w:sz="4" w:space="0" w:color="auto"/>
            </w:tcBorders>
            <w:shd w:val="clear" w:color="auto" w:fill="auto"/>
            <w:noWrap/>
            <w:vAlign w:val="center"/>
            <w:hideMark/>
          </w:tcPr>
          <w:p w14:paraId="615EC83C"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79.3%</w:t>
            </w:r>
          </w:p>
        </w:tc>
      </w:tr>
      <w:tr w:rsidR="00296422" w:rsidRPr="00296422" w14:paraId="6A441504" w14:textId="77777777" w:rsidTr="00CB2A6C">
        <w:trPr>
          <w:trHeight w:val="300"/>
        </w:trPr>
        <w:tc>
          <w:tcPr>
            <w:tcW w:w="3433" w:type="pct"/>
            <w:tcBorders>
              <w:top w:val="nil"/>
              <w:left w:val="single" w:sz="4" w:space="0" w:color="auto"/>
              <w:bottom w:val="nil"/>
              <w:right w:val="single" w:sz="8" w:space="0" w:color="auto"/>
            </w:tcBorders>
            <w:shd w:val="clear" w:color="auto" w:fill="auto"/>
            <w:noWrap/>
            <w:vAlign w:val="center"/>
            <w:hideMark/>
          </w:tcPr>
          <w:p w14:paraId="58D176B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 xml:space="preserve">Hospital/clinic patients </w:t>
            </w:r>
          </w:p>
        </w:tc>
        <w:tc>
          <w:tcPr>
            <w:tcW w:w="753" w:type="pct"/>
            <w:tcBorders>
              <w:top w:val="nil"/>
              <w:left w:val="single" w:sz="8" w:space="0" w:color="auto"/>
              <w:bottom w:val="nil"/>
              <w:right w:val="nil"/>
            </w:tcBorders>
            <w:shd w:val="clear" w:color="auto" w:fill="auto"/>
            <w:noWrap/>
            <w:vAlign w:val="center"/>
            <w:hideMark/>
          </w:tcPr>
          <w:p w14:paraId="76C3425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25</w:t>
            </w:r>
          </w:p>
        </w:tc>
        <w:tc>
          <w:tcPr>
            <w:tcW w:w="814" w:type="pct"/>
            <w:tcBorders>
              <w:top w:val="nil"/>
              <w:left w:val="nil"/>
              <w:bottom w:val="nil"/>
              <w:right w:val="single" w:sz="4" w:space="0" w:color="auto"/>
            </w:tcBorders>
            <w:shd w:val="clear" w:color="auto" w:fill="auto"/>
            <w:noWrap/>
            <w:vAlign w:val="center"/>
            <w:hideMark/>
          </w:tcPr>
          <w:p w14:paraId="3BD4B582"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14.4%</w:t>
            </w:r>
          </w:p>
        </w:tc>
      </w:tr>
      <w:tr w:rsidR="00296422" w:rsidRPr="00296422" w14:paraId="4C9F6269" w14:textId="77777777" w:rsidTr="00CB2A6C">
        <w:trPr>
          <w:trHeight w:val="300"/>
        </w:trPr>
        <w:tc>
          <w:tcPr>
            <w:tcW w:w="3433" w:type="pct"/>
            <w:tcBorders>
              <w:top w:val="nil"/>
              <w:left w:val="single" w:sz="4" w:space="0" w:color="auto"/>
              <w:bottom w:val="nil"/>
              <w:right w:val="single" w:sz="8" w:space="0" w:color="auto"/>
            </w:tcBorders>
            <w:shd w:val="clear" w:color="auto" w:fill="auto"/>
            <w:noWrap/>
            <w:vAlign w:val="center"/>
            <w:hideMark/>
          </w:tcPr>
          <w:p w14:paraId="50E71DA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 xml:space="preserve">At risk population </w:t>
            </w:r>
            <w:r w:rsidRPr="00296422">
              <w:rPr>
                <w:rFonts w:ascii="Arial" w:eastAsia="Times New Roman" w:hAnsi="Arial" w:cs="Arial"/>
                <w:snapToGrid w:val="0"/>
                <w:sz w:val="20"/>
                <w:szCs w:val="20"/>
                <w:vertAlign w:val="superscript"/>
                <w:lang w:val="en-US" w:eastAsia="de-DE" w:bidi="en-US"/>
              </w:rPr>
              <w:t>1</w:t>
            </w:r>
          </w:p>
        </w:tc>
        <w:tc>
          <w:tcPr>
            <w:tcW w:w="753" w:type="pct"/>
            <w:tcBorders>
              <w:top w:val="nil"/>
              <w:left w:val="single" w:sz="8" w:space="0" w:color="auto"/>
              <w:bottom w:val="nil"/>
              <w:right w:val="nil"/>
            </w:tcBorders>
            <w:shd w:val="clear" w:color="auto" w:fill="auto"/>
            <w:noWrap/>
            <w:vAlign w:val="center"/>
            <w:hideMark/>
          </w:tcPr>
          <w:p w14:paraId="4D69A2C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16</w:t>
            </w:r>
          </w:p>
        </w:tc>
        <w:tc>
          <w:tcPr>
            <w:tcW w:w="814" w:type="pct"/>
            <w:tcBorders>
              <w:top w:val="nil"/>
              <w:left w:val="nil"/>
              <w:bottom w:val="nil"/>
              <w:right w:val="single" w:sz="4" w:space="0" w:color="auto"/>
            </w:tcBorders>
            <w:shd w:val="clear" w:color="auto" w:fill="auto"/>
            <w:noWrap/>
            <w:vAlign w:val="center"/>
            <w:hideMark/>
          </w:tcPr>
          <w:p w14:paraId="68958F17"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9.2%</w:t>
            </w:r>
          </w:p>
        </w:tc>
      </w:tr>
      <w:tr w:rsidR="00296422" w:rsidRPr="00296422" w14:paraId="1B4F6BF3" w14:textId="77777777" w:rsidTr="00CB2A6C">
        <w:trPr>
          <w:trHeight w:val="300"/>
        </w:trPr>
        <w:tc>
          <w:tcPr>
            <w:tcW w:w="3433" w:type="pct"/>
            <w:tcBorders>
              <w:top w:val="nil"/>
              <w:left w:val="single" w:sz="4" w:space="0" w:color="auto"/>
              <w:bottom w:val="nil"/>
              <w:right w:val="single" w:sz="8" w:space="0" w:color="auto"/>
            </w:tcBorders>
            <w:shd w:val="clear" w:color="auto" w:fill="auto"/>
            <w:noWrap/>
            <w:vAlign w:val="center"/>
            <w:hideMark/>
          </w:tcPr>
          <w:p w14:paraId="198F360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 xml:space="preserve">Sample library </w:t>
            </w:r>
            <w:r w:rsidRPr="00296422">
              <w:rPr>
                <w:rFonts w:ascii="Arial" w:eastAsia="Times New Roman" w:hAnsi="Arial" w:cs="Arial"/>
                <w:snapToGrid w:val="0"/>
                <w:sz w:val="20"/>
                <w:szCs w:val="20"/>
                <w:vertAlign w:val="superscript"/>
                <w:lang w:val="en-US" w:eastAsia="de-DE" w:bidi="en-US"/>
              </w:rPr>
              <w:t xml:space="preserve"> </w:t>
            </w:r>
          </w:p>
        </w:tc>
        <w:tc>
          <w:tcPr>
            <w:tcW w:w="753" w:type="pct"/>
            <w:tcBorders>
              <w:top w:val="nil"/>
              <w:left w:val="single" w:sz="8" w:space="0" w:color="auto"/>
              <w:bottom w:val="nil"/>
              <w:right w:val="nil"/>
            </w:tcBorders>
            <w:shd w:val="clear" w:color="auto" w:fill="auto"/>
            <w:noWrap/>
            <w:vAlign w:val="center"/>
            <w:hideMark/>
          </w:tcPr>
          <w:p w14:paraId="26197DB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7</w:t>
            </w:r>
          </w:p>
        </w:tc>
        <w:tc>
          <w:tcPr>
            <w:tcW w:w="814" w:type="pct"/>
            <w:tcBorders>
              <w:top w:val="nil"/>
              <w:left w:val="nil"/>
              <w:bottom w:val="nil"/>
              <w:right w:val="single" w:sz="4" w:space="0" w:color="auto"/>
            </w:tcBorders>
            <w:shd w:val="clear" w:color="auto" w:fill="auto"/>
            <w:noWrap/>
            <w:vAlign w:val="center"/>
            <w:hideMark/>
          </w:tcPr>
          <w:p w14:paraId="3AF9C6E1"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4.0%</w:t>
            </w:r>
          </w:p>
        </w:tc>
      </w:tr>
      <w:tr w:rsidR="00296422" w:rsidRPr="00296422" w14:paraId="3C7397DA" w14:textId="77777777" w:rsidTr="00CB2A6C">
        <w:trPr>
          <w:trHeight w:val="300"/>
        </w:trPr>
        <w:tc>
          <w:tcPr>
            <w:tcW w:w="3433" w:type="pct"/>
            <w:tcBorders>
              <w:top w:val="nil"/>
              <w:left w:val="single" w:sz="4" w:space="0" w:color="auto"/>
              <w:bottom w:val="nil"/>
              <w:right w:val="single" w:sz="8" w:space="0" w:color="auto"/>
            </w:tcBorders>
            <w:shd w:val="clear" w:color="auto" w:fill="D5F6EE"/>
            <w:noWrap/>
            <w:vAlign w:val="center"/>
          </w:tcPr>
          <w:p w14:paraId="50ED0452" w14:textId="77777777" w:rsidR="00296422" w:rsidRPr="00296422" w:rsidRDefault="00296422" w:rsidP="00296422">
            <w:pPr>
              <w:adjustRightInd w:val="0"/>
              <w:snapToGrid w:val="0"/>
              <w:spacing w:after="0" w:line="240" w:lineRule="auto"/>
              <w:rPr>
                <w:rFonts w:ascii="Arial" w:eastAsia="Times New Roman" w:hAnsi="Arial" w:cs="Arial"/>
                <w:b/>
                <w:bCs/>
                <w:snapToGrid w:val="0"/>
                <w:sz w:val="20"/>
                <w:szCs w:val="20"/>
                <w:lang w:val="en-US" w:eastAsia="de-DE" w:bidi="en-US"/>
              </w:rPr>
            </w:pPr>
            <w:r w:rsidRPr="00296422">
              <w:rPr>
                <w:rFonts w:ascii="Arial" w:eastAsia="Times New Roman" w:hAnsi="Arial" w:cs="Arial"/>
                <w:b/>
                <w:bCs/>
                <w:snapToGrid w:val="0"/>
                <w:sz w:val="20"/>
                <w:szCs w:val="20"/>
                <w:lang w:val="en-US" w:eastAsia="de-DE" w:bidi="en-US"/>
              </w:rPr>
              <w:t>Health Status</w:t>
            </w:r>
          </w:p>
        </w:tc>
        <w:tc>
          <w:tcPr>
            <w:tcW w:w="753" w:type="pct"/>
            <w:tcBorders>
              <w:top w:val="nil"/>
              <w:left w:val="single" w:sz="8" w:space="0" w:color="auto"/>
              <w:bottom w:val="nil"/>
              <w:right w:val="nil"/>
            </w:tcBorders>
            <w:shd w:val="clear" w:color="auto" w:fill="D5F6EE"/>
            <w:noWrap/>
            <w:vAlign w:val="center"/>
          </w:tcPr>
          <w:p w14:paraId="2FCB9CB9"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p>
        </w:tc>
        <w:tc>
          <w:tcPr>
            <w:tcW w:w="814" w:type="pct"/>
            <w:tcBorders>
              <w:top w:val="nil"/>
              <w:left w:val="nil"/>
              <w:bottom w:val="nil"/>
              <w:right w:val="single" w:sz="4" w:space="0" w:color="auto"/>
            </w:tcBorders>
            <w:shd w:val="clear" w:color="auto" w:fill="D5F6EE"/>
            <w:noWrap/>
            <w:vAlign w:val="center"/>
          </w:tcPr>
          <w:p w14:paraId="3148445E"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p>
        </w:tc>
      </w:tr>
      <w:tr w:rsidR="00296422" w:rsidRPr="00296422" w14:paraId="060FB17A" w14:textId="77777777" w:rsidTr="00CB2A6C">
        <w:trPr>
          <w:trHeight w:val="300"/>
        </w:trPr>
        <w:tc>
          <w:tcPr>
            <w:tcW w:w="3433" w:type="pct"/>
            <w:tcBorders>
              <w:top w:val="nil"/>
              <w:left w:val="single" w:sz="4" w:space="0" w:color="auto"/>
              <w:bottom w:val="nil"/>
              <w:right w:val="single" w:sz="8" w:space="0" w:color="auto"/>
            </w:tcBorders>
            <w:shd w:val="clear" w:color="auto" w:fill="auto"/>
            <w:noWrap/>
            <w:vAlign w:val="center"/>
          </w:tcPr>
          <w:p w14:paraId="39954789" w14:textId="77777777" w:rsidR="00296422" w:rsidRPr="00296422" w:rsidRDefault="00296422" w:rsidP="00296422">
            <w:pPr>
              <w:adjustRightInd w:val="0"/>
              <w:snapToGrid w:val="0"/>
              <w:spacing w:after="0" w:line="240" w:lineRule="auto"/>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Co-infection</w:t>
            </w:r>
            <w:r w:rsidRPr="00296422">
              <w:rPr>
                <w:rFonts w:ascii="Arial" w:eastAsia="Times New Roman" w:hAnsi="Arial" w:cs="Arial"/>
                <w:bCs/>
                <w:snapToGrid w:val="0"/>
                <w:sz w:val="20"/>
                <w:szCs w:val="20"/>
                <w:vertAlign w:val="superscript"/>
                <w:lang w:val="en-US" w:eastAsia="de-DE" w:bidi="en-US"/>
              </w:rPr>
              <w:t>2</w:t>
            </w:r>
            <w:r w:rsidRPr="00296422">
              <w:rPr>
                <w:rFonts w:ascii="Arial" w:eastAsia="Times New Roman" w:hAnsi="Arial" w:cs="Arial"/>
                <w:bCs/>
                <w:snapToGrid w:val="0"/>
                <w:sz w:val="20"/>
                <w:szCs w:val="20"/>
                <w:lang w:val="en-US" w:eastAsia="de-DE" w:bidi="en-US"/>
              </w:rPr>
              <w:t xml:space="preserve"> </w:t>
            </w:r>
          </w:p>
        </w:tc>
        <w:tc>
          <w:tcPr>
            <w:tcW w:w="753" w:type="pct"/>
            <w:tcBorders>
              <w:top w:val="nil"/>
              <w:left w:val="single" w:sz="8" w:space="0" w:color="auto"/>
              <w:bottom w:val="nil"/>
              <w:right w:val="nil"/>
            </w:tcBorders>
            <w:shd w:val="clear" w:color="auto" w:fill="auto"/>
            <w:noWrap/>
            <w:vAlign w:val="center"/>
          </w:tcPr>
          <w:p w14:paraId="2EE6153B"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3</w:t>
            </w:r>
          </w:p>
        </w:tc>
        <w:tc>
          <w:tcPr>
            <w:tcW w:w="814" w:type="pct"/>
            <w:tcBorders>
              <w:top w:val="nil"/>
              <w:left w:val="nil"/>
              <w:bottom w:val="nil"/>
              <w:right w:val="single" w:sz="4" w:space="0" w:color="auto"/>
            </w:tcBorders>
            <w:shd w:val="clear" w:color="auto" w:fill="auto"/>
            <w:noWrap/>
            <w:vAlign w:val="center"/>
          </w:tcPr>
          <w:p w14:paraId="4BC956B1"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1.7%</w:t>
            </w:r>
          </w:p>
        </w:tc>
      </w:tr>
      <w:tr w:rsidR="00296422" w:rsidRPr="00296422" w14:paraId="404DF34A" w14:textId="77777777" w:rsidTr="00CB2A6C">
        <w:trPr>
          <w:trHeight w:val="300"/>
        </w:trPr>
        <w:tc>
          <w:tcPr>
            <w:tcW w:w="3433" w:type="pct"/>
            <w:tcBorders>
              <w:top w:val="nil"/>
              <w:left w:val="single" w:sz="4" w:space="0" w:color="auto"/>
              <w:bottom w:val="nil"/>
              <w:right w:val="single" w:sz="8" w:space="0" w:color="auto"/>
            </w:tcBorders>
            <w:shd w:val="clear" w:color="auto" w:fill="auto"/>
            <w:noWrap/>
            <w:vAlign w:val="center"/>
          </w:tcPr>
          <w:p w14:paraId="23183B63" w14:textId="77777777" w:rsidR="00296422" w:rsidRPr="00296422" w:rsidRDefault="00296422" w:rsidP="00296422">
            <w:pPr>
              <w:adjustRightInd w:val="0"/>
              <w:snapToGrid w:val="0"/>
              <w:spacing w:after="0" w:line="240" w:lineRule="auto"/>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Co-morbidity</w:t>
            </w:r>
            <w:r w:rsidRPr="00296422">
              <w:rPr>
                <w:rFonts w:ascii="Arial" w:eastAsia="Times New Roman" w:hAnsi="Arial" w:cs="Arial"/>
                <w:bCs/>
                <w:snapToGrid w:val="0"/>
                <w:sz w:val="20"/>
                <w:szCs w:val="20"/>
                <w:vertAlign w:val="superscript"/>
                <w:lang w:val="en-US" w:eastAsia="de-DE" w:bidi="en-US"/>
              </w:rPr>
              <w:t>3</w:t>
            </w:r>
            <w:r w:rsidRPr="00296422">
              <w:rPr>
                <w:rFonts w:ascii="Arial" w:eastAsia="Times New Roman" w:hAnsi="Arial" w:cs="Arial"/>
                <w:bCs/>
                <w:snapToGrid w:val="0"/>
                <w:sz w:val="20"/>
                <w:szCs w:val="20"/>
                <w:lang w:val="en-US" w:eastAsia="de-DE" w:bidi="en-US"/>
              </w:rPr>
              <w:t xml:space="preserve"> </w:t>
            </w:r>
          </w:p>
        </w:tc>
        <w:tc>
          <w:tcPr>
            <w:tcW w:w="753" w:type="pct"/>
            <w:tcBorders>
              <w:top w:val="nil"/>
              <w:left w:val="single" w:sz="8" w:space="0" w:color="auto"/>
              <w:bottom w:val="nil"/>
              <w:right w:val="nil"/>
            </w:tcBorders>
            <w:shd w:val="clear" w:color="auto" w:fill="auto"/>
            <w:noWrap/>
            <w:vAlign w:val="center"/>
          </w:tcPr>
          <w:p w14:paraId="73AB02ED"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8</w:t>
            </w:r>
          </w:p>
        </w:tc>
        <w:tc>
          <w:tcPr>
            <w:tcW w:w="814" w:type="pct"/>
            <w:tcBorders>
              <w:top w:val="nil"/>
              <w:left w:val="nil"/>
              <w:bottom w:val="nil"/>
              <w:right w:val="single" w:sz="4" w:space="0" w:color="auto"/>
            </w:tcBorders>
            <w:shd w:val="clear" w:color="auto" w:fill="auto"/>
            <w:noWrap/>
            <w:vAlign w:val="center"/>
          </w:tcPr>
          <w:p w14:paraId="029C469F"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4.6%</w:t>
            </w:r>
          </w:p>
        </w:tc>
      </w:tr>
      <w:tr w:rsidR="00296422" w:rsidRPr="00296422" w14:paraId="0DE02D57" w14:textId="77777777" w:rsidTr="00CB2A6C">
        <w:trPr>
          <w:trHeight w:val="300"/>
        </w:trPr>
        <w:tc>
          <w:tcPr>
            <w:tcW w:w="3433" w:type="pct"/>
            <w:tcBorders>
              <w:top w:val="nil"/>
              <w:left w:val="single" w:sz="4" w:space="0" w:color="auto"/>
              <w:bottom w:val="nil"/>
              <w:right w:val="single" w:sz="8" w:space="0" w:color="auto"/>
            </w:tcBorders>
            <w:shd w:val="clear" w:color="000000" w:fill="D5F6EE"/>
            <w:noWrap/>
            <w:vAlign w:val="center"/>
            <w:hideMark/>
          </w:tcPr>
          <w:p w14:paraId="097B3A33" w14:textId="77777777" w:rsidR="00296422" w:rsidRPr="00296422" w:rsidRDefault="00296422" w:rsidP="00296422">
            <w:pPr>
              <w:adjustRightInd w:val="0"/>
              <w:snapToGrid w:val="0"/>
              <w:spacing w:after="0" w:line="240" w:lineRule="auto"/>
              <w:rPr>
                <w:rFonts w:ascii="Arial" w:eastAsia="Times New Roman" w:hAnsi="Arial" w:cs="Arial"/>
                <w:b/>
                <w:bCs/>
                <w:snapToGrid w:val="0"/>
                <w:sz w:val="20"/>
                <w:szCs w:val="20"/>
                <w:lang w:val="en-US" w:eastAsia="de-DE" w:bidi="en-US"/>
              </w:rPr>
            </w:pPr>
            <w:r w:rsidRPr="00296422">
              <w:rPr>
                <w:rFonts w:ascii="Arial" w:eastAsia="Times New Roman" w:hAnsi="Arial" w:cs="Arial"/>
                <w:b/>
                <w:bCs/>
                <w:snapToGrid w:val="0"/>
                <w:sz w:val="20"/>
                <w:szCs w:val="20"/>
                <w:lang w:val="en-US" w:eastAsia="de-DE" w:bidi="en-US"/>
              </w:rPr>
              <w:t xml:space="preserve">Age </w:t>
            </w:r>
          </w:p>
        </w:tc>
        <w:tc>
          <w:tcPr>
            <w:tcW w:w="753" w:type="pct"/>
            <w:tcBorders>
              <w:top w:val="nil"/>
              <w:left w:val="single" w:sz="8" w:space="0" w:color="auto"/>
              <w:bottom w:val="nil"/>
              <w:right w:val="nil"/>
            </w:tcBorders>
            <w:shd w:val="clear" w:color="000000" w:fill="D5F6EE"/>
            <w:noWrap/>
            <w:vAlign w:val="center"/>
            <w:hideMark/>
          </w:tcPr>
          <w:p w14:paraId="5774789D" w14:textId="77777777" w:rsidR="00296422" w:rsidRPr="00296422" w:rsidRDefault="00296422" w:rsidP="00296422">
            <w:pPr>
              <w:adjustRightInd w:val="0"/>
              <w:snapToGrid w:val="0"/>
              <w:spacing w:after="0" w:line="240" w:lineRule="auto"/>
              <w:jc w:val="center"/>
              <w:rPr>
                <w:rFonts w:ascii="Arial" w:eastAsia="Times New Roman" w:hAnsi="Arial" w:cs="Arial"/>
                <w:b/>
                <w:bCs/>
                <w:snapToGrid w:val="0"/>
                <w:sz w:val="20"/>
                <w:szCs w:val="20"/>
                <w:lang w:val="en-US" w:eastAsia="de-DE" w:bidi="en-US"/>
              </w:rPr>
            </w:pPr>
          </w:p>
        </w:tc>
        <w:tc>
          <w:tcPr>
            <w:tcW w:w="814" w:type="pct"/>
            <w:tcBorders>
              <w:top w:val="nil"/>
              <w:left w:val="nil"/>
              <w:bottom w:val="nil"/>
              <w:right w:val="single" w:sz="4" w:space="0" w:color="auto"/>
            </w:tcBorders>
            <w:shd w:val="clear" w:color="000000" w:fill="D5F6EE"/>
            <w:noWrap/>
            <w:vAlign w:val="center"/>
            <w:hideMark/>
          </w:tcPr>
          <w:p w14:paraId="2A4400D1"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p>
        </w:tc>
      </w:tr>
      <w:tr w:rsidR="00296422" w:rsidRPr="00296422" w14:paraId="6BA59076" w14:textId="77777777" w:rsidTr="00CB2A6C">
        <w:trPr>
          <w:trHeight w:val="300"/>
        </w:trPr>
        <w:tc>
          <w:tcPr>
            <w:tcW w:w="3433" w:type="pct"/>
            <w:tcBorders>
              <w:top w:val="nil"/>
              <w:left w:val="single" w:sz="4" w:space="0" w:color="auto"/>
              <w:bottom w:val="nil"/>
              <w:right w:val="single" w:sz="8" w:space="0" w:color="auto"/>
            </w:tcBorders>
            <w:shd w:val="clear" w:color="auto" w:fill="auto"/>
            <w:noWrap/>
            <w:vAlign w:val="center"/>
            <w:hideMark/>
          </w:tcPr>
          <w:p w14:paraId="6C382D2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 xml:space="preserve">Child (≤18 years old) </w:t>
            </w:r>
          </w:p>
        </w:tc>
        <w:tc>
          <w:tcPr>
            <w:tcW w:w="753" w:type="pct"/>
            <w:tcBorders>
              <w:top w:val="nil"/>
              <w:left w:val="single" w:sz="8" w:space="0" w:color="auto"/>
              <w:bottom w:val="nil"/>
              <w:right w:val="nil"/>
            </w:tcBorders>
            <w:shd w:val="clear" w:color="auto" w:fill="auto"/>
            <w:noWrap/>
            <w:vAlign w:val="center"/>
            <w:hideMark/>
          </w:tcPr>
          <w:p w14:paraId="42294D7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63</w:t>
            </w:r>
          </w:p>
        </w:tc>
        <w:tc>
          <w:tcPr>
            <w:tcW w:w="814" w:type="pct"/>
            <w:tcBorders>
              <w:top w:val="nil"/>
              <w:left w:val="nil"/>
              <w:bottom w:val="nil"/>
              <w:right w:val="single" w:sz="4" w:space="0" w:color="auto"/>
            </w:tcBorders>
            <w:shd w:val="clear" w:color="auto" w:fill="auto"/>
            <w:noWrap/>
            <w:vAlign w:val="center"/>
            <w:hideMark/>
          </w:tcPr>
          <w:p w14:paraId="458DCAB0"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36.2%</w:t>
            </w:r>
          </w:p>
        </w:tc>
      </w:tr>
      <w:tr w:rsidR="00296422" w:rsidRPr="00296422" w14:paraId="2DFCEE56" w14:textId="77777777" w:rsidTr="00CB2A6C">
        <w:trPr>
          <w:trHeight w:val="300"/>
        </w:trPr>
        <w:tc>
          <w:tcPr>
            <w:tcW w:w="3433" w:type="pct"/>
            <w:tcBorders>
              <w:top w:val="nil"/>
              <w:left w:val="single" w:sz="4" w:space="0" w:color="auto"/>
              <w:bottom w:val="nil"/>
              <w:right w:val="single" w:sz="8" w:space="0" w:color="auto"/>
            </w:tcBorders>
            <w:shd w:val="clear" w:color="auto" w:fill="auto"/>
            <w:noWrap/>
            <w:vAlign w:val="center"/>
            <w:hideMark/>
          </w:tcPr>
          <w:p w14:paraId="49A3E67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Adult (≥19 years old)</w:t>
            </w:r>
          </w:p>
        </w:tc>
        <w:tc>
          <w:tcPr>
            <w:tcW w:w="753" w:type="pct"/>
            <w:tcBorders>
              <w:top w:val="nil"/>
              <w:left w:val="single" w:sz="8" w:space="0" w:color="auto"/>
              <w:bottom w:val="nil"/>
              <w:right w:val="nil"/>
            </w:tcBorders>
            <w:shd w:val="clear" w:color="auto" w:fill="auto"/>
            <w:noWrap/>
            <w:vAlign w:val="center"/>
            <w:hideMark/>
          </w:tcPr>
          <w:p w14:paraId="2FCE51B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6</w:t>
            </w:r>
          </w:p>
        </w:tc>
        <w:tc>
          <w:tcPr>
            <w:tcW w:w="814" w:type="pct"/>
            <w:tcBorders>
              <w:top w:val="nil"/>
              <w:left w:val="nil"/>
              <w:bottom w:val="nil"/>
              <w:right w:val="single" w:sz="4" w:space="0" w:color="auto"/>
            </w:tcBorders>
            <w:shd w:val="clear" w:color="auto" w:fill="auto"/>
            <w:noWrap/>
            <w:vAlign w:val="center"/>
            <w:hideMark/>
          </w:tcPr>
          <w:p w14:paraId="19214FBE"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3.4%</w:t>
            </w:r>
          </w:p>
        </w:tc>
      </w:tr>
      <w:tr w:rsidR="00296422" w:rsidRPr="00296422" w14:paraId="3A19D942" w14:textId="77777777" w:rsidTr="00CB2A6C">
        <w:trPr>
          <w:trHeight w:val="300"/>
        </w:trPr>
        <w:tc>
          <w:tcPr>
            <w:tcW w:w="3433" w:type="pct"/>
            <w:tcBorders>
              <w:top w:val="nil"/>
              <w:left w:val="single" w:sz="4" w:space="0" w:color="auto"/>
              <w:bottom w:val="nil"/>
              <w:right w:val="single" w:sz="8" w:space="0" w:color="auto"/>
            </w:tcBorders>
            <w:shd w:val="clear" w:color="auto" w:fill="auto"/>
            <w:noWrap/>
            <w:vAlign w:val="center"/>
            <w:hideMark/>
          </w:tcPr>
          <w:p w14:paraId="5B502990"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 xml:space="preserve">Both </w:t>
            </w:r>
          </w:p>
        </w:tc>
        <w:tc>
          <w:tcPr>
            <w:tcW w:w="753" w:type="pct"/>
            <w:tcBorders>
              <w:top w:val="nil"/>
              <w:left w:val="single" w:sz="8" w:space="0" w:color="auto"/>
              <w:bottom w:val="nil"/>
              <w:right w:val="nil"/>
            </w:tcBorders>
            <w:shd w:val="clear" w:color="auto" w:fill="auto"/>
            <w:noWrap/>
            <w:vAlign w:val="center"/>
            <w:hideMark/>
          </w:tcPr>
          <w:p w14:paraId="2D576EB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23</w:t>
            </w:r>
          </w:p>
        </w:tc>
        <w:tc>
          <w:tcPr>
            <w:tcW w:w="814" w:type="pct"/>
            <w:tcBorders>
              <w:top w:val="nil"/>
              <w:left w:val="nil"/>
              <w:bottom w:val="nil"/>
              <w:right w:val="single" w:sz="4" w:space="0" w:color="auto"/>
            </w:tcBorders>
            <w:shd w:val="clear" w:color="auto" w:fill="auto"/>
            <w:noWrap/>
            <w:vAlign w:val="center"/>
            <w:hideMark/>
          </w:tcPr>
          <w:p w14:paraId="0E3FA140"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13.2%</w:t>
            </w:r>
          </w:p>
        </w:tc>
      </w:tr>
      <w:tr w:rsidR="00296422" w:rsidRPr="00296422" w14:paraId="42010FE5" w14:textId="77777777" w:rsidTr="00CB2A6C">
        <w:trPr>
          <w:trHeight w:val="300"/>
        </w:trPr>
        <w:tc>
          <w:tcPr>
            <w:tcW w:w="3433" w:type="pct"/>
            <w:tcBorders>
              <w:top w:val="nil"/>
              <w:left w:val="single" w:sz="4" w:space="0" w:color="auto"/>
              <w:bottom w:val="nil"/>
              <w:right w:val="single" w:sz="8" w:space="0" w:color="auto"/>
            </w:tcBorders>
            <w:shd w:val="clear" w:color="auto" w:fill="auto"/>
            <w:noWrap/>
            <w:vAlign w:val="center"/>
            <w:hideMark/>
          </w:tcPr>
          <w:p w14:paraId="0CB09DF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Not reported</w:t>
            </w:r>
          </w:p>
        </w:tc>
        <w:tc>
          <w:tcPr>
            <w:tcW w:w="753" w:type="pct"/>
            <w:tcBorders>
              <w:top w:val="nil"/>
              <w:left w:val="single" w:sz="8" w:space="0" w:color="auto"/>
              <w:bottom w:val="nil"/>
              <w:right w:val="nil"/>
            </w:tcBorders>
            <w:shd w:val="clear" w:color="auto" w:fill="auto"/>
            <w:noWrap/>
            <w:vAlign w:val="center"/>
            <w:hideMark/>
          </w:tcPr>
          <w:p w14:paraId="6EA97A5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82</w:t>
            </w:r>
          </w:p>
        </w:tc>
        <w:tc>
          <w:tcPr>
            <w:tcW w:w="814" w:type="pct"/>
            <w:tcBorders>
              <w:top w:val="nil"/>
              <w:left w:val="nil"/>
              <w:bottom w:val="nil"/>
              <w:right w:val="single" w:sz="4" w:space="0" w:color="auto"/>
            </w:tcBorders>
            <w:shd w:val="clear" w:color="auto" w:fill="auto"/>
            <w:noWrap/>
            <w:vAlign w:val="center"/>
            <w:hideMark/>
          </w:tcPr>
          <w:p w14:paraId="76C6C1AD"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47.1%</w:t>
            </w:r>
          </w:p>
        </w:tc>
      </w:tr>
      <w:tr w:rsidR="00296422" w:rsidRPr="00296422" w14:paraId="76A6AD4B" w14:textId="77777777" w:rsidTr="00CB2A6C">
        <w:trPr>
          <w:trHeight w:val="321"/>
        </w:trPr>
        <w:tc>
          <w:tcPr>
            <w:tcW w:w="3433" w:type="pct"/>
            <w:tcBorders>
              <w:top w:val="nil"/>
              <w:left w:val="single" w:sz="4" w:space="0" w:color="auto"/>
              <w:bottom w:val="nil"/>
              <w:right w:val="single" w:sz="8" w:space="0" w:color="auto"/>
            </w:tcBorders>
            <w:shd w:val="clear" w:color="000000" w:fill="D5F6EE"/>
            <w:noWrap/>
            <w:vAlign w:val="center"/>
            <w:hideMark/>
          </w:tcPr>
          <w:p w14:paraId="3DCB9C62" w14:textId="77777777" w:rsidR="00296422" w:rsidRPr="00296422" w:rsidRDefault="00296422" w:rsidP="00296422">
            <w:pPr>
              <w:adjustRightInd w:val="0"/>
              <w:snapToGrid w:val="0"/>
              <w:spacing w:after="0" w:line="240" w:lineRule="auto"/>
              <w:rPr>
                <w:rFonts w:ascii="Arial" w:eastAsia="Times New Roman" w:hAnsi="Arial" w:cs="Arial"/>
                <w:b/>
                <w:bCs/>
                <w:snapToGrid w:val="0"/>
                <w:sz w:val="20"/>
                <w:szCs w:val="20"/>
                <w:lang w:val="en-US" w:eastAsia="de-DE" w:bidi="en-US"/>
              </w:rPr>
            </w:pPr>
            <w:r w:rsidRPr="00296422">
              <w:rPr>
                <w:rFonts w:ascii="Arial" w:eastAsia="Times New Roman" w:hAnsi="Arial" w:cs="Arial"/>
                <w:b/>
                <w:bCs/>
                <w:snapToGrid w:val="0"/>
                <w:sz w:val="20"/>
                <w:szCs w:val="20"/>
                <w:lang w:val="en-US" w:eastAsia="de-DE" w:bidi="en-US"/>
              </w:rPr>
              <w:t>Type of sample</w:t>
            </w:r>
          </w:p>
        </w:tc>
        <w:tc>
          <w:tcPr>
            <w:tcW w:w="753" w:type="pct"/>
            <w:tcBorders>
              <w:top w:val="nil"/>
              <w:left w:val="single" w:sz="8" w:space="0" w:color="auto"/>
              <w:bottom w:val="nil"/>
              <w:right w:val="nil"/>
            </w:tcBorders>
            <w:shd w:val="clear" w:color="000000" w:fill="D5F6EE"/>
            <w:noWrap/>
            <w:vAlign w:val="center"/>
            <w:hideMark/>
          </w:tcPr>
          <w:p w14:paraId="473B2D6C" w14:textId="77777777" w:rsidR="00296422" w:rsidRPr="00296422" w:rsidRDefault="00296422" w:rsidP="00296422">
            <w:pPr>
              <w:adjustRightInd w:val="0"/>
              <w:snapToGrid w:val="0"/>
              <w:spacing w:after="0" w:line="240" w:lineRule="auto"/>
              <w:jc w:val="center"/>
              <w:rPr>
                <w:rFonts w:ascii="Arial" w:eastAsia="Times New Roman" w:hAnsi="Arial" w:cs="Arial"/>
                <w:b/>
                <w:bCs/>
                <w:snapToGrid w:val="0"/>
                <w:sz w:val="20"/>
                <w:szCs w:val="20"/>
                <w:lang w:val="en-US" w:eastAsia="de-DE" w:bidi="en-US"/>
              </w:rPr>
            </w:pPr>
          </w:p>
        </w:tc>
        <w:tc>
          <w:tcPr>
            <w:tcW w:w="814" w:type="pct"/>
            <w:tcBorders>
              <w:top w:val="nil"/>
              <w:left w:val="nil"/>
              <w:bottom w:val="nil"/>
              <w:right w:val="single" w:sz="4" w:space="0" w:color="auto"/>
            </w:tcBorders>
            <w:shd w:val="clear" w:color="000000" w:fill="D5F6EE"/>
            <w:noWrap/>
            <w:vAlign w:val="center"/>
            <w:hideMark/>
          </w:tcPr>
          <w:p w14:paraId="444A6F90"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p>
        </w:tc>
      </w:tr>
      <w:tr w:rsidR="00296422" w:rsidRPr="00296422" w14:paraId="08590985" w14:textId="77777777" w:rsidTr="00CB2A6C">
        <w:trPr>
          <w:trHeight w:val="300"/>
        </w:trPr>
        <w:tc>
          <w:tcPr>
            <w:tcW w:w="3433" w:type="pct"/>
            <w:tcBorders>
              <w:top w:val="nil"/>
              <w:left w:val="single" w:sz="4" w:space="0" w:color="auto"/>
              <w:bottom w:val="nil"/>
              <w:right w:val="single" w:sz="8" w:space="0" w:color="auto"/>
            </w:tcBorders>
            <w:shd w:val="clear" w:color="auto" w:fill="auto"/>
            <w:noWrap/>
            <w:vAlign w:val="center"/>
            <w:hideMark/>
          </w:tcPr>
          <w:p w14:paraId="7353091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 xml:space="preserve">Blood </w:t>
            </w:r>
          </w:p>
        </w:tc>
        <w:tc>
          <w:tcPr>
            <w:tcW w:w="753" w:type="pct"/>
            <w:tcBorders>
              <w:top w:val="nil"/>
              <w:left w:val="single" w:sz="8" w:space="0" w:color="auto"/>
              <w:bottom w:val="nil"/>
              <w:right w:val="nil"/>
            </w:tcBorders>
            <w:shd w:val="clear" w:color="auto" w:fill="auto"/>
            <w:noWrap/>
            <w:vAlign w:val="center"/>
            <w:hideMark/>
          </w:tcPr>
          <w:p w14:paraId="5391628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71</w:t>
            </w:r>
          </w:p>
        </w:tc>
        <w:tc>
          <w:tcPr>
            <w:tcW w:w="814" w:type="pct"/>
            <w:tcBorders>
              <w:top w:val="nil"/>
              <w:left w:val="nil"/>
              <w:bottom w:val="nil"/>
              <w:right w:val="single" w:sz="4" w:space="0" w:color="auto"/>
            </w:tcBorders>
            <w:shd w:val="clear" w:color="auto" w:fill="auto"/>
            <w:noWrap/>
            <w:vAlign w:val="center"/>
            <w:hideMark/>
          </w:tcPr>
          <w:p w14:paraId="0B7E5394"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40.8%</w:t>
            </w:r>
          </w:p>
        </w:tc>
      </w:tr>
      <w:tr w:rsidR="00296422" w:rsidRPr="00296422" w14:paraId="2AC34897" w14:textId="77777777" w:rsidTr="00CB2A6C">
        <w:trPr>
          <w:trHeight w:val="300"/>
        </w:trPr>
        <w:tc>
          <w:tcPr>
            <w:tcW w:w="3433" w:type="pct"/>
            <w:tcBorders>
              <w:top w:val="nil"/>
              <w:left w:val="single" w:sz="4" w:space="0" w:color="auto"/>
              <w:bottom w:val="nil"/>
              <w:right w:val="single" w:sz="8" w:space="0" w:color="auto"/>
            </w:tcBorders>
            <w:shd w:val="clear" w:color="auto" w:fill="auto"/>
            <w:noWrap/>
            <w:vAlign w:val="center"/>
            <w:hideMark/>
          </w:tcPr>
          <w:p w14:paraId="5ACEE1FF"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Cerebrospinal fluid (CSF)</w:t>
            </w:r>
          </w:p>
        </w:tc>
        <w:tc>
          <w:tcPr>
            <w:tcW w:w="753" w:type="pct"/>
            <w:tcBorders>
              <w:top w:val="nil"/>
              <w:left w:val="single" w:sz="8" w:space="0" w:color="auto"/>
              <w:bottom w:val="nil"/>
              <w:right w:val="nil"/>
            </w:tcBorders>
            <w:shd w:val="clear" w:color="auto" w:fill="auto"/>
            <w:noWrap/>
            <w:vAlign w:val="center"/>
            <w:hideMark/>
          </w:tcPr>
          <w:p w14:paraId="4DC0D3B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15</w:t>
            </w:r>
          </w:p>
        </w:tc>
        <w:tc>
          <w:tcPr>
            <w:tcW w:w="814" w:type="pct"/>
            <w:tcBorders>
              <w:top w:val="nil"/>
              <w:left w:val="nil"/>
              <w:bottom w:val="nil"/>
              <w:right w:val="single" w:sz="4" w:space="0" w:color="auto"/>
            </w:tcBorders>
            <w:shd w:val="clear" w:color="auto" w:fill="auto"/>
            <w:noWrap/>
            <w:vAlign w:val="center"/>
            <w:hideMark/>
          </w:tcPr>
          <w:p w14:paraId="79862841"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8.6%</w:t>
            </w:r>
          </w:p>
        </w:tc>
      </w:tr>
      <w:tr w:rsidR="00296422" w:rsidRPr="00296422" w14:paraId="4AB685FB" w14:textId="77777777" w:rsidTr="00CB2A6C">
        <w:trPr>
          <w:trHeight w:val="340"/>
        </w:trPr>
        <w:tc>
          <w:tcPr>
            <w:tcW w:w="3433" w:type="pct"/>
            <w:tcBorders>
              <w:top w:val="nil"/>
              <w:left w:val="single" w:sz="4" w:space="0" w:color="auto"/>
              <w:bottom w:val="nil"/>
              <w:right w:val="single" w:sz="8" w:space="0" w:color="auto"/>
            </w:tcBorders>
            <w:shd w:val="clear" w:color="auto" w:fill="auto"/>
            <w:noWrap/>
            <w:vAlign w:val="center"/>
            <w:hideMark/>
          </w:tcPr>
          <w:p w14:paraId="20C48FD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Tissue</w:t>
            </w:r>
            <w:r w:rsidRPr="00296422">
              <w:rPr>
                <w:rFonts w:ascii="Arial" w:eastAsia="Times New Roman" w:hAnsi="Arial" w:cs="Arial"/>
                <w:snapToGrid w:val="0"/>
                <w:sz w:val="20"/>
                <w:szCs w:val="20"/>
                <w:vertAlign w:val="superscript"/>
                <w:lang w:val="en-US" w:eastAsia="de-DE" w:bidi="en-US"/>
              </w:rPr>
              <w:t>4</w:t>
            </w:r>
          </w:p>
        </w:tc>
        <w:tc>
          <w:tcPr>
            <w:tcW w:w="753" w:type="pct"/>
            <w:tcBorders>
              <w:top w:val="nil"/>
              <w:left w:val="single" w:sz="8" w:space="0" w:color="auto"/>
              <w:bottom w:val="nil"/>
              <w:right w:val="nil"/>
            </w:tcBorders>
            <w:shd w:val="clear" w:color="auto" w:fill="auto"/>
            <w:noWrap/>
            <w:vAlign w:val="center"/>
            <w:hideMark/>
          </w:tcPr>
          <w:p w14:paraId="2FCDF8E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10</w:t>
            </w:r>
          </w:p>
        </w:tc>
        <w:tc>
          <w:tcPr>
            <w:tcW w:w="814" w:type="pct"/>
            <w:tcBorders>
              <w:top w:val="nil"/>
              <w:left w:val="nil"/>
              <w:bottom w:val="nil"/>
              <w:right w:val="single" w:sz="4" w:space="0" w:color="auto"/>
            </w:tcBorders>
            <w:shd w:val="clear" w:color="auto" w:fill="auto"/>
            <w:noWrap/>
            <w:vAlign w:val="center"/>
            <w:hideMark/>
          </w:tcPr>
          <w:p w14:paraId="0BD37830"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5.7%</w:t>
            </w:r>
          </w:p>
        </w:tc>
      </w:tr>
      <w:tr w:rsidR="00296422" w:rsidRPr="00296422" w14:paraId="2FD83B63" w14:textId="77777777" w:rsidTr="00CB2A6C">
        <w:trPr>
          <w:trHeight w:val="300"/>
        </w:trPr>
        <w:tc>
          <w:tcPr>
            <w:tcW w:w="3433" w:type="pct"/>
            <w:tcBorders>
              <w:top w:val="nil"/>
              <w:left w:val="single" w:sz="4" w:space="0" w:color="auto"/>
              <w:bottom w:val="nil"/>
              <w:right w:val="single" w:sz="8" w:space="0" w:color="auto"/>
            </w:tcBorders>
            <w:shd w:val="clear" w:color="auto" w:fill="auto"/>
            <w:noWrap/>
            <w:vAlign w:val="center"/>
            <w:hideMark/>
          </w:tcPr>
          <w:p w14:paraId="573EBF0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 xml:space="preserve">Not reported </w:t>
            </w:r>
          </w:p>
        </w:tc>
        <w:tc>
          <w:tcPr>
            <w:tcW w:w="753" w:type="pct"/>
            <w:tcBorders>
              <w:top w:val="nil"/>
              <w:left w:val="single" w:sz="8" w:space="0" w:color="auto"/>
              <w:bottom w:val="nil"/>
              <w:right w:val="nil"/>
            </w:tcBorders>
            <w:shd w:val="clear" w:color="auto" w:fill="auto"/>
            <w:noWrap/>
            <w:vAlign w:val="center"/>
            <w:hideMark/>
          </w:tcPr>
          <w:p w14:paraId="1D336F6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101</w:t>
            </w:r>
          </w:p>
        </w:tc>
        <w:tc>
          <w:tcPr>
            <w:tcW w:w="814" w:type="pct"/>
            <w:tcBorders>
              <w:top w:val="nil"/>
              <w:left w:val="nil"/>
              <w:bottom w:val="nil"/>
              <w:right w:val="single" w:sz="4" w:space="0" w:color="auto"/>
            </w:tcBorders>
            <w:shd w:val="clear" w:color="auto" w:fill="auto"/>
            <w:noWrap/>
            <w:vAlign w:val="center"/>
            <w:hideMark/>
          </w:tcPr>
          <w:p w14:paraId="594464B4"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58.0%</w:t>
            </w:r>
          </w:p>
        </w:tc>
      </w:tr>
      <w:tr w:rsidR="00296422" w:rsidRPr="00296422" w14:paraId="2B776121" w14:textId="77777777" w:rsidTr="00CB2A6C">
        <w:trPr>
          <w:trHeight w:val="321"/>
        </w:trPr>
        <w:tc>
          <w:tcPr>
            <w:tcW w:w="3433" w:type="pct"/>
            <w:tcBorders>
              <w:top w:val="nil"/>
              <w:left w:val="single" w:sz="4" w:space="0" w:color="auto"/>
              <w:bottom w:val="nil"/>
              <w:right w:val="single" w:sz="8" w:space="0" w:color="auto"/>
            </w:tcBorders>
            <w:shd w:val="clear" w:color="000000" w:fill="D5F6EE"/>
            <w:noWrap/>
            <w:vAlign w:val="center"/>
            <w:hideMark/>
          </w:tcPr>
          <w:p w14:paraId="156B1152" w14:textId="77777777" w:rsidR="00296422" w:rsidRPr="00296422" w:rsidRDefault="00296422" w:rsidP="00296422">
            <w:pPr>
              <w:adjustRightInd w:val="0"/>
              <w:snapToGrid w:val="0"/>
              <w:spacing w:after="0" w:line="240" w:lineRule="auto"/>
              <w:rPr>
                <w:rFonts w:ascii="Arial" w:eastAsia="Times New Roman" w:hAnsi="Arial" w:cs="Arial"/>
                <w:b/>
                <w:bCs/>
                <w:snapToGrid w:val="0"/>
                <w:sz w:val="20"/>
                <w:szCs w:val="20"/>
                <w:lang w:val="en-US" w:eastAsia="de-DE" w:bidi="en-US"/>
              </w:rPr>
            </w:pPr>
            <w:r w:rsidRPr="00296422">
              <w:rPr>
                <w:rFonts w:ascii="Arial" w:eastAsia="Times New Roman" w:hAnsi="Arial" w:cs="Arial"/>
                <w:b/>
                <w:bCs/>
                <w:snapToGrid w:val="0"/>
                <w:sz w:val="20"/>
                <w:szCs w:val="20"/>
                <w:lang w:val="en-US" w:eastAsia="de-DE" w:bidi="en-US"/>
              </w:rPr>
              <w:t>Diagnostic test</w:t>
            </w:r>
          </w:p>
        </w:tc>
        <w:tc>
          <w:tcPr>
            <w:tcW w:w="753" w:type="pct"/>
            <w:tcBorders>
              <w:top w:val="nil"/>
              <w:left w:val="single" w:sz="8" w:space="0" w:color="auto"/>
              <w:bottom w:val="nil"/>
              <w:right w:val="nil"/>
            </w:tcBorders>
            <w:shd w:val="clear" w:color="000000" w:fill="D5F6EE"/>
            <w:noWrap/>
            <w:vAlign w:val="center"/>
            <w:hideMark/>
          </w:tcPr>
          <w:p w14:paraId="47842DC9" w14:textId="77777777" w:rsidR="00296422" w:rsidRPr="00296422" w:rsidRDefault="00296422" w:rsidP="00296422">
            <w:pPr>
              <w:adjustRightInd w:val="0"/>
              <w:snapToGrid w:val="0"/>
              <w:spacing w:after="0" w:line="240" w:lineRule="auto"/>
              <w:jc w:val="center"/>
              <w:rPr>
                <w:rFonts w:ascii="Arial" w:eastAsia="Times New Roman" w:hAnsi="Arial" w:cs="Arial"/>
                <w:b/>
                <w:bCs/>
                <w:snapToGrid w:val="0"/>
                <w:sz w:val="20"/>
                <w:szCs w:val="20"/>
                <w:lang w:val="en-US" w:eastAsia="de-DE" w:bidi="en-US"/>
              </w:rPr>
            </w:pPr>
          </w:p>
        </w:tc>
        <w:tc>
          <w:tcPr>
            <w:tcW w:w="814" w:type="pct"/>
            <w:tcBorders>
              <w:top w:val="nil"/>
              <w:left w:val="nil"/>
              <w:bottom w:val="nil"/>
              <w:right w:val="single" w:sz="4" w:space="0" w:color="auto"/>
            </w:tcBorders>
            <w:shd w:val="clear" w:color="000000" w:fill="D5F6EE"/>
            <w:noWrap/>
            <w:vAlign w:val="center"/>
            <w:hideMark/>
          </w:tcPr>
          <w:p w14:paraId="34DD5E4C"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p>
        </w:tc>
      </w:tr>
      <w:tr w:rsidR="00296422" w:rsidRPr="00296422" w14:paraId="4835B025" w14:textId="77777777" w:rsidTr="00CB2A6C">
        <w:trPr>
          <w:trHeight w:val="300"/>
        </w:trPr>
        <w:tc>
          <w:tcPr>
            <w:tcW w:w="3433" w:type="pct"/>
            <w:tcBorders>
              <w:top w:val="nil"/>
              <w:left w:val="single" w:sz="4" w:space="0" w:color="auto"/>
              <w:bottom w:val="nil"/>
              <w:right w:val="single" w:sz="8" w:space="0" w:color="auto"/>
            </w:tcBorders>
            <w:shd w:val="clear" w:color="auto" w:fill="auto"/>
            <w:noWrap/>
            <w:vAlign w:val="center"/>
            <w:hideMark/>
          </w:tcPr>
          <w:p w14:paraId="1DD5E87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 xml:space="preserve">Immunoassay </w:t>
            </w:r>
          </w:p>
        </w:tc>
        <w:tc>
          <w:tcPr>
            <w:tcW w:w="753" w:type="pct"/>
            <w:tcBorders>
              <w:top w:val="nil"/>
              <w:left w:val="single" w:sz="8" w:space="0" w:color="auto"/>
              <w:bottom w:val="nil"/>
              <w:right w:val="nil"/>
            </w:tcBorders>
            <w:shd w:val="clear" w:color="auto" w:fill="auto"/>
            <w:noWrap/>
            <w:vAlign w:val="center"/>
            <w:hideMark/>
          </w:tcPr>
          <w:p w14:paraId="3243B68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85</w:t>
            </w:r>
          </w:p>
        </w:tc>
        <w:tc>
          <w:tcPr>
            <w:tcW w:w="814" w:type="pct"/>
            <w:tcBorders>
              <w:top w:val="nil"/>
              <w:left w:val="nil"/>
              <w:bottom w:val="nil"/>
              <w:right w:val="single" w:sz="4" w:space="0" w:color="auto"/>
            </w:tcBorders>
            <w:shd w:val="clear" w:color="auto" w:fill="auto"/>
            <w:noWrap/>
            <w:vAlign w:val="center"/>
            <w:hideMark/>
          </w:tcPr>
          <w:p w14:paraId="6ABF4E8F"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48.9%</w:t>
            </w:r>
          </w:p>
        </w:tc>
      </w:tr>
      <w:tr w:rsidR="00296422" w:rsidRPr="00296422" w14:paraId="0CC48405" w14:textId="77777777" w:rsidTr="00CB2A6C">
        <w:trPr>
          <w:trHeight w:val="300"/>
        </w:trPr>
        <w:tc>
          <w:tcPr>
            <w:tcW w:w="3433" w:type="pct"/>
            <w:tcBorders>
              <w:top w:val="nil"/>
              <w:left w:val="single" w:sz="4" w:space="0" w:color="auto"/>
              <w:bottom w:val="nil"/>
              <w:right w:val="single" w:sz="8" w:space="0" w:color="auto"/>
            </w:tcBorders>
            <w:shd w:val="clear" w:color="auto" w:fill="auto"/>
            <w:noWrap/>
            <w:vAlign w:val="center"/>
            <w:hideMark/>
          </w:tcPr>
          <w:p w14:paraId="4EB3605F"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 xml:space="preserve">Molecular </w:t>
            </w:r>
          </w:p>
        </w:tc>
        <w:tc>
          <w:tcPr>
            <w:tcW w:w="753" w:type="pct"/>
            <w:tcBorders>
              <w:top w:val="nil"/>
              <w:left w:val="single" w:sz="8" w:space="0" w:color="auto"/>
              <w:bottom w:val="nil"/>
              <w:right w:val="nil"/>
            </w:tcBorders>
            <w:shd w:val="clear" w:color="auto" w:fill="auto"/>
            <w:noWrap/>
            <w:vAlign w:val="center"/>
            <w:hideMark/>
          </w:tcPr>
          <w:p w14:paraId="5284E9B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6</w:t>
            </w:r>
          </w:p>
        </w:tc>
        <w:tc>
          <w:tcPr>
            <w:tcW w:w="814" w:type="pct"/>
            <w:tcBorders>
              <w:top w:val="nil"/>
              <w:left w:val="nil"/>
              <w:bottom w:val="nil"/>
              <w:right w:val="single" w:sz="4" w:space="0" w:color="auto"/>
            </w:tcBorders>
            <w:shd w:val="clear" w:color="auto" w:fill="auto"/>
            <w:noWrap/>
            <w:vAlign w:val="center"/>
            <w:hideMark/>
          </w:tcPr>
          <w:p w14:paraId="5005E239"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3.4%</w:t>
            </w:r>
          </w:p>
        </w:tc>
      </w:tr>
      <w:tr w:rsidR="00296422" w:rsidRPr="00296422" w14:paraId="37075CEF" w14:textId="77777777" w:rsidTr="00CB2A6C">
        <w:trPr>
          <w:trHeight w:val="300"/>
        </w:trPr>
        <w:tc>
          <w:tcPr>
            <w:tcW w:w="3433" w:type="pct"/>
            <w:tcBorders>
              <w:top w:val="nil"/>
              <w:left w:val="single" w:sz="4" w:space="0" w:color="auto"/>
              <w:right w:val="single" w:sz="8" w:space="0" w:color="auto"/>
            </w:tcBorders>
            <w:shd w:val="clear" w:color="auto" w:fill="auto"/>
            <w:noWrap/>
            <w:vAlign w:val="center"/>
            <w:hideMark/>
          </w:tcPr>
          <w:p w14:paraId="6A096917"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Virus isolation/culture</w:t>
            </w:r>
          </w:p>
        </w:tc>
        <w:tc>
          <w:tcPr>
            <w:tcW w:w="753" w:type="pct"/>
            <w:tcBorders>
              <w:top w:val="nil"/>
              <w:left w:val="single" w:sz="8" w:space="0" w:color="auto"/>
              <w:right w:val="nil"/>
            </w:tcBorders>
            <w:shd w:val="clear" w:color="auto" w:fill="auto"/>
            <w:noWrap/>
            <w:vAlign w:val="center"/>
            <w:hideMark/>
          </w:tcPr>
          <w:p w14:paraId="061176D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6</w:t>
            </w:r>
          </w:p>
        </w:tc>
        <w:tc>
          <w:tcPr>
            <w:tcW w:w="814" w:type="pct"/>
            <w:tcBorders>
              <w:top w:val="nil"/>
              <w:left w:val="nil"/>
              <w:right w:val="single" w:sz="4" w:space="0" w:color="auto"/>
            </w:tcBorders>
            <w:shd w:val="clear" w:color="auto" w:fill="auto"/>
            <w:noWrap/>
            <w:vAlign w:val="center"/>
            <w:hideMark/>
          </w:tcPr>
          <w:p w14:paraId="6707F322"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3.4%</w:t>
            </w:r>
          </w:p>
        </w:tc>
      </w:tr>
      <w:tr w:rsidR="00296422" w:rsidRPr="00296422" w14:paraId="258E01CA" w14:textId="77777777" w:rsidTr="00CB2A6C">
        <w:trPr>
          <w:trHeight w:val="300"/>
        </w:trPr>
        <w:tc>
          <w:tcPr>
            <w:tcW w:w="3433" w:type="pct"/>
            <w:tcBorders>
              <w:top w:val="nil"/>
              <w:left w:val="single" w:sz="4" w:space="0" w:color="auto"/>
              <w:right w:val="single" w:sz="8" w:space="0" w:color="auto"/>
            </w:tcBorders>
            <w:shd w:val="clear" w:color="auto" w:fill="auto"/>
            <w:noWrap/>
            <w:vAlign w:val="center"/>
            <w:hideMark/>
          </w:tcPr>
          <w:p w14:paraId="308500C9"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 xml:space="preserve">Not reported </w:t>
            </w:r>
          </w:p>
        </w:tc>
        <w:tc>
          <w:tcPr>
            <w:tcW w:w="753" w:type="pct"/>
            <w:tcBorders>
              <w:top w:val="nil"/>
              <w:left w:val="single" w:sz="8" w:space="0" w:color="auto"/>
              <w:right w:val="nil"/>
            </w:tcBorders>
            <w:shd w:val="clear" w:color="auto" w:fill="auto"/>
            <w:noWrap/>
            <w:vAlign w:val="center"/>
            <w:hideMark/>
          </w:tcPr>
          <w:p w14:paraId="797BEF3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87</w:t>
            </w:r>
          </w:p>
        </w:tc>
        <w:tc>
          <w:tcPr>
            <w:tcW w:w="814" w:type="pct"/>
            <w:tcBorders>
              <w:top w:val="nil"/>
              <w:left w:val="nil"/>
              <w:right w:val="single" w:sz="4" w:space="0" w:color="auto"/>
            </w:tcBorders>
            <w:shd w:val="clear" w:color="auto" w:fill="auto"/>
            <w:noWrap/>
            <w:vAlign w:val="center"/>
            <w:hideMark/>
          </w:tcPr>
          <w:p w14:paraId="22941247"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50.0%</w:t>
            </w:r>
          </w:p>
        </w:tc>
      </w:tr>
      <w:tr w:rsidR="00296422" w:rsidRPr="00296422" w14:paraId="5E99192C" w14:textId="77777777" w:rsidTr="00CB2A6C">
        <w:trPr>
          <w:trHeight w:val="300"/>
        </w:trPr>
        <w:tc>
          <w:tcPr>
            <w:tcW w:w="3433" w:type="pct"/>
            <w:tcBorders>
              <w:top w:val="nil"/>
              <w:left w:val="single" w:sz="4" w:space="0" w:color="auto"/>
              <w:right w:val="single" w:sz="4" w:space="0" w:color="auto"/>
            </w:tcBorders>
            <w:shd w:val="clear" w:color="auto" w:fill="C9F7E9"/>
            <w:noWrap/>
            <w:vAlign w:val="center"/>
          </w:tcPr>
          <w:p w14:paraId="53E76D9C" w14:textId="77777777" w:rsidR="00296422" w:rsidRPr="00296422" w:rsidRDefault="00296422" w:rsidP="00296422">
            <w:pPr>
              <w:adjustRightInd w:val="0"/>
              <w:snapToGrid w:val="0"/>
              <w:spacing w:after="0" w:line="240" w:lineRule="auto"/>
              <w:rPr>
                <w:rFonts w:ascii="Arial" w:eastAsia="Times New Roman" w:hAnsi="Arial" w:cs="Arial"/>
                <w:b/>
                <w:snapToGrid w:val="0"/>
                <w:sz w:val="20"/>
                <w:szCs w:val="20"/>
                <w:lang w:val="en-US" w:eastAsia="de-DE" w:bidi="en-US"/>
              </w:rPr>
            </w:pPr>
            <w:r w:rsidRPr="00296422">
              <w:rPr>
                <w:rFonts w:ascii="Arial" w:eastAsia="Times New Roman" w:hAnsi="Arial" w:cs="Arial"/>
                <w:b/>
                <w:snapToGrid w:val="0"/>
                <w:sz w:val="20"/>
                <w:szCs w:val="20"/>
                <w:lang w:val="en-US" w:eastAsia="de-DE" w:bidi="en-US"/>
              </w:rPr>
              <w:t>Study Design</w:t>
            </w:r>
          </w:p>
        </w:tc>
        <w:tc>
          <w:tcPr>
            <w:tcW w:w="753" w:type="pct"/>
            <w:tcBorders>
              <w:top w:val="nil"/>
              <w:left w:val="single" w:sz="4" w:space="0" w:color="auto"/>
            </w:tcBorders>
            <w:shd w:val="clear" w:color="auto" w:fill="C9F7E9"/>
            <w:noWrap/>
            <w:vAlign w:val="center"/>
          </w:tcPr>
          <w:p w14:paraId="7064E19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p>
        </w:tc>
        <w:tc>
          <w:tcPr>
            <w:tcW w:w="814" w:type="pct"/>
            <w:tcBorders>
              <w:top w:val="nil"/>
              <w:right w:val="single" w:sz="4" w:space="0" w:color="auto"/>
            </w:tcBorders>
            <w:shd w:val="clear" w:color="auto" w:fill="C9F7E9"/>
            <w:noWrap/>
            <w:vAlign w:val="center"/>
          </w:tcPr>
          <w:p w14:paraId="692F81F2"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p>
        </w:tc>
      </w:tr>
      <w:tr w:rsidR="00296422" w:rsidRPr="00296422" w14:paraId="3BD23D14" w14:textId="77777777" w:rsidTr="00CB2A6C">
        <w:trPr>
          <w:trHeight w:val="300"/>
        </w:trPr>
        <w:tc>
          <w:tcPr>
            <w:tcW w:w="3433" w:type="pct"/>
            <w:tcBorders>
              <w:top w:val="nil"/>
              <w:left w:val="single" w:sz="4" w:space="0" w:color="auto"/>
              <w:right w:val="single" w:sz="4" w:space="0" w:color="auto"/>
            </w:tcBorders>
            <w:shd w:val="clear" w:color="auto" w:fill="auto"/>
            <w:noWrap/>
            <w:vAlign w:val="center"/>
          </w:tcPr>
          <w:p w14:paraId="32679B4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Observational </w:t>
            </w:r>
          </w:p>
        </w:tc>
        <w:tc>
          <w:tcPr>
            <w:tcW w:w="753" w:type="pct"/>
            <w:tcBorders>
              <w:top w:val="nil"/>
              <w:left w:val="single" w:sz="4" w:space="0" w:color="auto"/>
            </w:tcBorders>
            <w:shd w:val="clear" w:color="auto" w:fill="auto"/>
            <w:noWrap/>
            <w:vAlign w:val="center"/>
          </w:tcPr>
          <w:p w14:paraId="4BBCDB0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160</w:t>
            </w:r>
          </w:p>
        </w:tc>
        <w:tc>
          <w:tcPr>
            <w:tcW w:w="814" w:type="pct"/>
            <w:tcBorders>
              <w:top w:val="nil"/>
              <w:right w:val="single" w:sz="4" w:space="0" w:color="auto"/>
            </w:tcBorders>
            <w:shd w:val="clear" w:color="auto" w:fill="auto"/>
            <w:noWrap/>
            <w:vAlign w:val="center"/>
          </w:tcPr>
          <w:p w14:paraId="272B1BB2"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92.0%</w:t>
            </w:r>
          </w:p>
        </w:tc>
      </w:tr>
      <w:tr w:rsidR="00296422" w:rsidRPr="00296422" w14:paraId="2F40C1B9" w14:textId="77777777" w:rsidTr="00CB2A6C">
        <w:trPr>
          <w:trHeight w:val="300"/>
        </w:trPr>
        <w:tc>
          <w:tcPr>
            <w:tcW w:w="3433" w:type="pct"/>
            <w:tcBorders>
              <w:top w:val="nil"/>
              <w:left w:val="single" w:sz="4" w:space="0" w:color="auto"/>
              <w:right w:val="single" w:sz="4" w:space="0" w:color="auto"/>
            </w:tcBorders>
            <w:shd w:val="clear" w:color="auto" w:fill="auto"/>
            <w:noWrap/>
            <w:vAlign w:val="center"/>
          </w:tcPr>
          <w:p w14:paraId="0B7DF1B3" w14:textId="77777777" w:rsidR="00296422" w:rsidRPr="00296422" w:rsidRDefault="00296422" w:rsidP="00296422">
            <w:pPr>
              <w:adjustRightInd w:val="0"/>
              <w:snapToGrid w:val="0"/>
              <w:spacing w:after="0" w:line="240" w:lineRule="auto"/>
              <w:ind w:left="426" w:hanging="142"/>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Surveillance reports</w:t>
            </w:r>
          </w:p>
        </w:tc>
        <w:tc>
          <w:tcPr>
            <w:tcW w:w="753" w:type="pct"/>
            <w:tcBorders>
              <w:top w:val="nil"/>
              <w:left w:val="single" w:sz="4" w:space="0" w:color="auto"/>
            </w:tcBorders>
            <w:shd w:val="clear" w:color="auto" w:fill="auto"/>
            <w:noWrap/>
            <w:vAlign w:val="center"/>
          </w:tcPr>
          <w:p w14:paraId="79AE13C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112</w:t>
            </w:r>
          </w:p>
        </w:tc>
        <w:tc>
          <w:tcPr>
            <w:tcW w:w="814" w:type="pct"/>
            <w:tcBorders>
              <w:top w:val="nil"/>
              <w:right w:val="single" w:sz="4" w:space="0" w:color="auto"/>
            </w:tcBorders>
            <w:shd w:val="clear" w:color="auto" w:fill="auto"/>
            <w:noWrap/>
            <w:vAlign w:val="center"/>
          </w:tcPr>
          <w:p w14:paraId="263A8D05"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64.4%</w:t>
            </w:r>
          </w:p>
        </w:tc>
      </w:tr>
      <w:tr w:rsidR="00296422" w:rsidRPr="00296422" w14:paraId="5803C076" w14:textId="77777777" w:rsidTr="00CB2A6C">
        <w:trPr>
          <w:trHeight w:val="300"/>
        </w:trPr>
        <w:tc>
          <w:tcPr>
            <w:tcW w:w="3433" w:type="pct"/>
            <w:tcBorders>
              <w:top w:val="nil"/>
              <w:left w:val="single" w:sz="4" w:space="0" w:color="auto"/>
              <w:right w:val="single" w:sz="4" w:space="0" w:color="auto"/>
            </w:tcBorders>
            <w:shd w:val="clear" w:color="auto" w:fill="auto"/>
            <w:noWrap/>
            <w:vAlign w:val="center"/>
          </w:tcPr>
          <w:p w14:paraId="6254A5EE" w14:textId="77777777" w:rsidR="00296422" w:rsidRPr="00296422" w:rsidRDefault="00296422" w:rsidP="00296422">
            <w:pPr>
              <w:adjustRightInd w:val="0"/>
              <w:snapToGrid w:val="0"/>
              <w:spacing w:after="0" w:line="240" w:lineRule="auto"/>
              <w:ind w:left="426" w:hanging="142"/>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eastAsia="de-DE" w:bidi="en-US"/>
              </w:rPr>
              <w:t>Case series</w:t>
            </w:r>
          </w:p>
        </w:tc>
        <w:tc>
          <w:tcPr>
            <w:tcW w:w="753" w:type="pct"/>
            <w:tcBorders>
              <w:top w:val="nil"/>
              <w:left w:val="single" w:sz="4" w:space="0" w:color="auto"/>
            </w:tcBorders>
            <w:shd w:val="clear" w:color="auto" w:fill="auto"/>
            <w:noWrap/>
            <w:vAlign w:val="center"/>
          </w:tcPr>
          <w:p w14:paraId="646E7F7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27</w:t>
            </w:r>
          </w:p>
        </w:tc>
        <w:tc>
          <w:tcPr>
            <w:tcW w:w="814" w:type="pct"/>
            <w:tcBorders>
              <w:top w:val="nil"/>
              <w:right w:val="single" w:sz="4" w:space="0" w:color="auto"/>
            </w:tcBorders>
            <w:shd w:val="clear" w:color="auto" w:fill="auto"/>
            <w:noWrap/>
            <w:vAlign w:val="center"/>
          </w:tcPr>
          <w:p w14:paraId="7E1DCB0D"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15.5%</w:t>
            </w:r>
          </w:p>
        </w:tc>
      </w:tr>
      <w:tr w:rsidR="00296422" w:rsidRPr="00296422" w14:paraId="6D3E71F9" w14:textId="77777777" w:rsidTr="00CB2A6C">
        <w:trPr>
          <w:trHeight w:val="300"/>
        </w:trPr>
        <w:tc>
          <w:tcPr>
            <w:tcW w:w="3433" w:type="pct"/>
            <w:tcBorders>
              <w:top w:val="nil"/>
              <w:left w:val="single" w:sz="4" w:space="0" w:color="auto"/>
              <w:right w:val="single" w:sz="4" w:space="0" w:color="auto"/>
            </w:tcBorders>
            <w:shd w:val="clear" w:color="auto" w:fill="auto"/>
            <w:noWrap/>
            <w:vAlign w:val="center"/>
          </w:tcPr>
          <w:p w14:paraId="22FB49C2" w14:textId="77777777" w:rsidR="00296422" w:rsidRPr="00296422" w:rsidRDefault="00296422" w:rsidP="00296422">
            <w:pPr>
              <w:adjustRightInd w:val="0"/>
              <w:snapToGrid w:val="0"/>
              <w:spacing w:after="0" w:line="240" w:lineRule="auto"/>
              <w:ind w:left="426" w:hanging="142"/>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Cross sectional</w:t>
            </w:r>
          </w:p>
        </w:tc>
        <w:tc>
          <w:tcPr>
            <w:tcW w:w="753" w:type="pct"/>
            <w:tcBorders>
              <w:top w:val="nil"/>
              <w:left w:val="single" w:sz="4" w:space="0" w:color="auto"/>
            </w:tcBorders>
            <w:shd w:val="clear" w:color="auto" w:fill="auto"/>
            <w:noWrap/>
            <w:vAlign w:val="center"/>
          </w:tcPr>
          <w:p w14:paraId="1D49579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14</w:t>
            </w:r>
          </w:p>
        </w:tc>
        <w:tc>
          <w:tcPr>
            <w:tcW w:w="814" w:type="pct"/>
            <w:tcBorders>
              <w:top w:val="nil"/>
              <w:right w:val="single" w:sz="4" w:space="0" w:color="auto"/>
            </w:tcBorders>
            <w:shd w:val="clear" w:color="auto" w:fill="auto"/>
            <w:noWrap/>
            <w:vAlign w:val="center"/>
          </w:tcPr>
          <w:p w14:paraId="21B30E75"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8.0%</w:t>
            </w:r>
          </w:p>
        </w:tc>
      </w:tr>
      <w:tr w:rsidR="00296422" w:rsidRPr="00296422" w14:paraId="249EDE12" w14:textId="77777777" w:rsidTr="00CB2A6C">
        <w:trPr>
          <w:trHeight w:val="300"/>
        </w:trPr>
        <w:tc>
          <w:tcPr>
            <w:tcW w:w="3433" w:type="pct"/>
            <w:tcBorders>
              <w:top w:val="nil"/>
              <w:left w:val="single" w:sz="4" w:space="0" w:color="auto"/>
              <w:right w:val="single" w:sz="4" w:space="0" w:color="auto"/>
            </w:tcBorders>
            <w:shd w:val="clear" w:color="auto" w:fill="auto"/>
            <w:noWrap/>
            <w:vAlign w:val="center"/>
          </w:tcPr>
          <w:p w14:paraId="0FA744A3" w14:textId="77777777" w:rsidR="00296422" w:rsidRPr="00296422" w:rsidRDefault="00296422" w:rsidP="00296422">
            <w:pPr>
              <w:adjustRightInd w:val="0"/>
              <w:snapToGrid w:val="0"/>
              <w:spacing w:after="0" w:line="240" w:lineRule="auto"/>
              <w:ind w:left="426" w:hanging="142"/>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Case control</w:t>
            </w:r>
          </w:p>
        </w:tc>
        <w:tc>
          <w:tcPr>
            <w:tcW w:w="753" w:type="pct"/>
            <w:tcBorders>
              <w:top w:val="nil"/>
              <w:left w:val="single" w:sz="4" w:space="0" w:color="auto"/>
            </w:tcBorders>
            <w:shd w:val="clear" w:color="auto" w:fill="auto"/>
            <w:noWrap/>
            <w:vAlign w:val="center"/>
          </w:tcPr>
          <w:p w14:paraId="1F00D95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6</w:t>
            </w:r>
          </w:p>
        </w:tc>
        <w:tc>
          <w:tcPr>
            <w:tcW w:w="814" w:type="pct"/>
            <w:tcBorders>
              <w:top w:val="nil"/>
              <w:right w:val="single" w:sz="4" w:space="0" w:color="auto"/>
            </w:tcBorders>
            <w:shd w:val="clear" w:color="auto" w:fill="auto"/>
            <w:noWrap/>
            <w:vAlign w:val="center"/>
          </w:tcPr>
          <w:p w14:paraId="7E9E93F3"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3.4%</w:t>
            </w:r>
          </w:p>
        </w:tc>
      </w:tr>
      <w:tr w:rsidR="00296422" w:rsidRPr="00296422" w14:paraId="3DFF774F" w14:textId="77777777" w:rsidTr="00CB2A6C">
        <w:trPr>
          <w:trHeight w:val="300"/>
        </w:trPr>
        <w:tc>
          <w:tcPr>
            <w:tcW w:w="3433" w:type="pct"/>
            <w:tcBorders>
              <w:top w:val="nil"/>
              <w:left w:val="single" w:sz="4" w:space="0" w:color="auto"/>
              <w:right w:val="single" w:sz="4" w:space="0" w:color="auto"/>
            </w:tcBorders>
            <w:shd w:val="clear" w:color="auto" w:fill="auto"/>
            <w:noWrap/>
            <w:vAlign w:val="center"/>
          </w:tcPr>
          <w:p w14:paraId="7DBA17B3" w14:textId="77777777" w:rsidR="00296422" w:rsidRPr="00296422" w:rsidRDefault="00296422" w:rsidP="00296422">
            <w:pPr>
              <w:adjustRightInd w:val="0"/>
              <w:snapToGrid w:val="0"/>
              <w:spacing w:after="0" w:line="240" w:lineRule="auto"/>
              <w:ind w:left="426" w:hanging="142"/>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Population based case series</w:t>
            </w:r>
          </w:p>
        </w:tc>
        <w:tc>
          <w:tcPr>
            <w:tcW w:w="753" w:type="pct"/>
            <w:tcBorders>
              <w:top w:val="nil"/>
              <w:left w:val="single" w:sz="4" w:space="0" w:color="auto"/>
            </w:tcBorders>
            <w:shd w:val="clear" w:color="auto" w:fill="auto"/>
            <w:noWrap/>
            <w:vAlign w:val="center"/>
          </w:tcPr>
          <w:p w14:paraId="672C32F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4</w:t>
            </w:r>
          </w:p>
        </w:tc>
        <w:tc>
          <w:tcPr>
            <w:tcW w:w="814" w:type="pct"/>
            <w:tcBorders>
              <w:top w:val="nil"/>
              <w:right w:val="single" w:sz="4" w:space="0" w:color="auto"/>
            </w:tcBorders>
            <w:shd w:val="clear" w:color="auto" w:fill="auto"/>
            <w:noWrap/>
            <w:vAlign w:val="center"/>
          </w:tcPr>
          <w:p w14:paraId="25AB76F6"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2.3%</w:t>
            </w:r>
          </w:p>
        </w:tc>
      </w:tr>
      <w:tr w:rsidR="00296422" w:rsidRPr="00296422" w14:paraId="7775C5BC" w14:textId="77777777" w:rsidTr="00CB2A6C">
        <w:trPr>
          <w:trHeight w:val="300"/>
        </w:trPr>
        <w:tc>
          <w:tcPr>
            <w:tcW w:w="3433" w:type="pct"/>
            <w:tcBorders>
              <w:top w:val="nil"/>
              <w:left w:val="single" w:sz="4" w:space="0" w:color="auto"/>
              <w:right w:val="single" w:sz="4" w:space="0" w:color="auto"/>
            </w:tcBorders>
            <w:shd w:val="clear" w:color="auto" w:fill="auto"/>
            <w:noWrap/>
            <w:vAlign w:val="center"/>
          </w:tcPr>
          <w:p w14:paraId="0C90F788" w14:textId="77777777" w:rsidR="00296422" w:rsidRPr="00296422" w:rsidRDefault="00296422" w:rsidP="00296422">
            <w:pPr>
              <w:adjustRightInd w:val="0"/>
              <w:snapToGrid w:val="0"/>
              <w:spacing w:after="0" w:line="240" w:lineRule="auto"/>
              <w:ind w:left="426" w:hanging="142"/>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Prevalence survey</w:t>
            </w:r>
          </w:p>
        </w:tc>
        <w:tc>
          <w:tcPr>
            <w:tcW w:w="753" w:type="pct"/>
            <w:tcBorders>
              <w:top w:val="nil"/>
              <w:left w:val="single" w:sz="4" w:space="0" w:color="auto"/>
            </w:tcBorders>
            <w:shd w:val="clear" w:color="auto" w:fill="auto"/>
            <w:noWrap/>
            <w:vAlign w:val="center"/>
          </w:tcPr>
          <w:p w14:paraId="3074CA1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5</w:t>
            </w:r>
          </w:p>
        </w:tc>
        <w:tc>
          <w:tcPr>
            <w:tcW w:w="814" w:type="pct"/>
            <w:tcBorders>
              <w:top w:val="nil"/>
              <w:right w:val="single" w:sz="4" w:space="0" w:color="auto"/>
            </w:tcBorders>
            <w:shd w:val="clear" w:color="auto" w:fill="auto"/>
            <w:noWrap/>
            <w:vAlign w:val="center"/>
          </w:tcPr>
          <w:p w14:paraId="0B7A8CBC"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2.9%</w:t>
            </w:r>
          </w:p>
        </w:tc>
      </w:tr>
      <w:tr w:rsidR="00296422" w:rsidRPr="00296422" w14:paraId="5198732F" w14:textId="77777777" w:rsidTr="00CB2A6C">
        <w:trPr>
          <w:trHeight w:val="300"/>
        </w:trPr>
        <w:tc>
          <w:tcPr>
            <w:tcW w:w="3433" w:type="pct"/>
            <w:tcBorders>
              <w:top w:val="nil"/>
              <w:left w:val="single" w:sz="4" w:space="0" w:color="auto"/>
              <w:right w:val="single" w:sz="4" w:space="0" w:color="auto"/>
            </w:tcBorders>
            <w:shd w:val="clear" w:color="auto" w:fill="auto"/>
            <w:noWrap/>
            <w:vAlign w:val="center"/>
          </w:tcPr>
          <w:p w14:paraId="7C2FBB66" w14:textId="77777777" w:rsidR="00296422" w:rsidRPr="00296422" w:rsidRDefault="00296422" w:rsidP="00296422">
            <w:pPr>
              <w:adjustRightInd w:val="0"/>
              <w:snapToGrid w:val="0"/>
              <w:spacing w:after="0" w:line="240" w:lineRule="auto"/>
              <w:ind w:left="426" w:hanging="142"/>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Longitudinal study</w:t>
            </w:r>
          </w:p>
        </w:tc>
        <w:tc>
          <w:tcPr>
            <w:tcW w:w="753" w:type="pct"/>
            <w:tcBorders>
              <w:top w:val="nil"/>
              <w:left w:val="single" w:sz="4" w:space="0" w:color="auto"/>
            </w:tcBorders>
            <w:shd w:val="clear" w:color="auto" w:fill="auto"/>
            <w:noWrap/>
            <w:vAlign w:val="center"/>
          </w:tcPr>
          <w:p w14:paraId="4E352CD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w:t>
            </w:r>
          </w:p>
        </w:tc>
        <w:tc>
          <w:tcPr>
            <w:tcW w:w="814" w:type="pct"/>
            <w:tcBorders>
              <w:top w:val="nil"/>
              <w:right w:val="single" w:sz="4" w:space="0" w:color="auto"/>
            </w:tcBorders>
            <w:shd w:val="clear" w:color="auto" w:fill="auto"/>
            <w:noWrap/>
            <w:vAlign w:val="center"/>
          </w:tcPr>
          <w:p w14:paraId="69072161"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1.1%</w:t>
            </w:r>
          </w:p>
        </w:tc>
      </w:tr>
      <w:tr w:rsidR="00296422" w:rsidRPr="00296422" w14:paraId="1319521F" w14:textId="77777777" w:rsidTr="00CB2A6C">
        <w:trPr>
          <w:trHeight w:val="300"/>
        </w:trPr>
        <w:tc>
          <w:tcPr>
            <w:tcW w:w="3433" w:type="pct"/>
            <w:tcBorders>
              <w:top w:val="nil"/>
              <w:left w:val="single" w:sz="4" w:space="0" w:color="auto"/>
              <w:right w:val="single" w:sz="4" w:space="0" w:color="auto"/>
            </w:tcBorders>
            <w:shd w:val="clear" w:color="auto" w:fill="auto"/>
            <w:noWrap/>
            <w:vAlign w:val="center"/>
          </w:tcPr>
          <w:p w14:paraId="6087AFF5" w14:textId="77777777" w:rsidR="00296422" w:rsidRPr="00296422" w:rsidRDefault="00296422" w:rsidP="00296422">
            <w:pPr>
              <w:adjustRightInd w:val="0"/>
              <w:snapToGrid w:val="0"/>
              <w:spacing w:after="0" w:line="240" w:lineRule="auto"/>
              <w:ind w:left="426" w:hanging="142"/>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Cohort</w:t>
            </w:r>
          </w:p>
        </w:tc>
        <w:tc>
          <w:tcPr>
            <w:tcW w:w="753" w:type="pct"/>
            <w:tcBorders>
              <w:top w:val="nil"/>
              <w:left w:val="single" w:sz="4" w:space="0" w:color="auto"/>
            </w:tcBorders>
            <w:shd w:val="clear" w:color="auto" w:fill="auto"/>
            <w:noWrap/>
            <w:vAlign w:val="center"/>
          </w:tcPr>
          <w:p w14:paraId="50763AB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3</w:t>
            </w:r>
          </w:p>
        </w:tc>
        <w:tc>
          <w:tcPr>
            <w:tcW w:w="814" w:type="pct"/>
            <w:tcBorders>
              <w:top w:val="nil"/>
              <w:right w:val="single" w:sz="4" w:space="0" w:color="auto"/>
            </w:tcBorders>
            <w:shd w:val="clear" w:color="auto" w:fill="auto"/>
            <w:noWrap/>
            <w:vAlign w:val="center"/>
          </w:tcPr>
          <w:p w14:paraId="62B69FB2"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1.7%</w:t>
            </w:r>
          </w:p>
        </w:tc>
      </w:tr>
      <w:tr w:rsidR="00296422" w:rsidRPr="00296422" w14:paraId="676CF772" w14:textId="77777777" w:rsidTr="00CB2A6C">
        <w:trPr>
          <w:trHeight w:val="300"/>
        </w:trPr>
        <w:tc>
          <w:tcPr>
            <w:tcW w:w="3433" w:type="pct"/>
            <w:tcBorders>
              <w:top w:val="nil"/>
              <w:left w:val="single" w:sz="4" w:space="0" w:color="auto"/>
              <w:right w:val="single" w:sz="4" w:space="0" w:color="auto"/>
            </w:tcBorders>
            <w:shd w:val="clear" w:color="auto" w:fill="auto"/>
            <w:noWrap/>
            <w:vAlign w:val="center"/>
          </w:tcPr>
          <w:p w14:paraId="4D703CA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Controlled trial</w:t>
            </w:r>
          </w:p>
        </w:tc>
        <w:tc>
          <w:tcPr>
            <w:tcW w:w="753" w:type="pct"/>
            <w:tcBorders>
              <w:top w:val="nil"/>
              <w:left w:val="single" w:sz="4" w:space="0" w:color="auto"/>
            </w:tcBorders>
            <w:shd w:val="clear" w:color="auto" w:fill="auto"/>
            <w:noWrap/>
            <w:vAlign w:val="center"/>
          </w:tcPr>
          <w:p w14:paraId="65D4119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w:t>
            </w:r>
          </w:p>
        </w:tc>
        <w:tc>
          <w:tcPr>
            <w:tcW w:w="814" w:type="pct"/>
            <w:tcBorders>
              <w:top w:val="nil"/>
              <w:right w:val="single" w:sz="4" w:space="0" w:color="auto"/>
            </w:tcBorders>
            <w:shd w:val="clear" w:color="auto" w:fill="auto"/>
            <w:noWrap/>
            <w:vAlign w:val="center"/>
          </w:tcPr>
          <w:p w14:paraId="13B37A71"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1.1%</w:t>
            </w:r>
          </w:p>
        </w:tc>
      </w:tr>
      <w:tr w:rsidR="00296422" w:rsidRPr="00296422" w14:paraId="658B114D" w14:textId="77777777" w:rsidTr="00CB2A6C">
        <w:trPr>
          <w:trHeight w:val="300"/>
        </w:trPr>
        <w:tc>
          <w:tcPr>
            <w:tcW w:w="3433" w:type="pct"/>
            <w:tcBorders>
              <w:top w:val="nil"/>
              <w:left w:val="single" w:sz="4" w:space="0" w:color="auto"/>
              <w:right w:val="single" w:sz="4" w:space="0" w:color="auto"/>
            </w:tcBorders>
            <w:shd w:val="clear" w:color="auto" w:fill="auto"/>
            <w:noWrap/>
            <w:vAlign w:val="center"/>
          </w:tcPr>
          <w:p w14:paraId="5A5DCBAB"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Diagnostic test evaluation</w:t>
            </w:r>
          </w:p>
        </w:tc>
        <w:tc>
          <w:tcPr>
            <w:tcW w:w="753" w:type="pct"/>
            <w:tcBorders>
              <w:top w:val="nil"/>
              <w:left w:val="single" w:sz="4" w:space="0" w:color="auto"/>
            </w:tcBorders>
            <w:shd w:val="clear" w:color="auto" w:fill="auto"/>
            <w:noWrap/>
            <w:vAlign w:val="center"/>
          </w:tcPr>
          <w:p w14:paraId="5B5B579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21</w:t>
            </w:r>
          </w:p>
        </w:tc>
        <w:tc>
          <w:tcPr>
            <w:tcW w:w="814" w:type="pct"/>
            <w:tcBorders>
              <w:top w:val="nil"/>
              <w:right w:val="single" w:sz="4" w:space="0" w:color="auto"/>
            </w:tcBorders>
            <w:shd w:val="clear" w:color="auto" w:fill="auto"/>
            <w:noWrap/>
            <w:vAlign w:val="center"/>
          </w:tcPr>
          <w:p w14:paraId="5A3CB225"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12.1%</w:t>
            </w:r>
          </w:p>
        </w:tc>
      </w:tr>
      <w:tr w:rsidR="00296422" w:rsidRPr="00296422" w14:paraId="79F87770" w14:textId="77777777" w:rsidTr="00CB2A6C">
        <w:trPr>
          <w:trHeight w:val="300"/>
        </w:trPr>
        <w:tc>
          <w:tcPr>
            <w:tcW w:w="3433" w:type="pct"/>
            <w:tcBorders>
              <w:top w:val="nil"/>
              <w:left w:val="single" w:sz="4" w:space="0" w:color="auto"/>
              <w:right w:val="single" w:sz="4" w:space="0" w:color="auto"/>
            </w:tcBorders>
            <w:shd w:val="clear" w:color="auto" w:fill="auto"/>
            <w:noWrap/>
            <w:vAlign w:val="center"/>
          </w:tcPr>
          <w:p w14:paraId="2323AB57"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Qualitative study</w:t>
            </w:r>
          </w:p>
        </w:tc>
        <w:tc>
          <w:tcPr>
            <w:tcW w:w="753" w:type="pct"/>
            <w:tcBorders>
              <w:top w:val="nil"/>
              <w:left w:val="single" w:sz="4" w:space="0" w:color="auto"/>
            </w:tcBorders>
            <w:shd w:val="clear" w:color="auto" w:fill="auto"/>
            <w:noWrap/>
            <w:vAlign w:val="center"/>
          </w:tcPr>
          <w:p w14:paraId="2A70DF7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w:t>
            </w:r>
          </w:p>
        </w:tc>
        <w:tc>
          <w:tcPr>
            <w:tcW w:w="814" w:type="pct"/>
            <w:tcBorders>
              <w:top w:val="nil"/>
              <w:right w:val="single" w:sz="4" w:space="0" w:color="auto"/>
            </w:tcBorders>
            <w:shd w:val="clear" w:color="auto" w:fill="auto"/>
            <w:noWrap/>
            <w:vAlign w:val="center"/>
          </w:tcPr>
          <w:p w14:paraId="47393D7B"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1.1%</w:t>
            </w:r>
          </w:p>
        </w:tc>
      </w:tr>
      <w:tr w:rsidR="00296422" w:rsidRPr="00296422" w14:paraId="277EC724" w14:textId="77777777" w:rsidTr="00CB2A6C">
        <w:trPr>
          <w:trHeight w:val="300"/>
        </w:trPr>
        <w:tc>
          <w:tcPr>
            <w:tcW w:w="3433" w:type="pct"/>
            <w:tcBorders>
              <w:top w:val="nil"/>
              <w:left w:val="single" w:sz="4" w:space="0" w:color="auto"/>
              <w:bottom w:val="single" w:sz="4" w:space="0" w:color="auto"/>
              <w:right w:val="single" w:sz="4" w:space="0" w:color="auto"/>
            </w:tcBorders>
            <w:shd w:val="clear" w:color="auto" w:fill="auto"/>
            <w:noWrap/>
            <w:vAlign w:val="center"/>
          </w:tcPr>
          <w:p w14:paraId="4C0B092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eastAsia="de-DE" w:bidi="en-US"/>
              </w:rPr>
              <w:t>Economic models</w:t>
            </w:r>
          </w:p>
        </w:tc>
        <w:tc>
          <w:tcPr>
            <w:tcW w:w="753" w:type="pct"/>
            <w:tcBorders>
              <w:top w:val="nil"/>
              <w:left w:val="single" w:sz="4" w:space="0" w:color="auto"/>
              <w:bottom w:val="single" w:sz="4" w:space="0" w:color="auto"/>
            </w:tcBorders>
            <w:shd w:val="clear" w:color="auto" w:fill="auto"/>
            <w:noWrap/>
            <w:vAlign w:val="center"/>
          </w:tcPr>
          <w:p w14:paraId="5E6A4A8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814" w:type="pct"/>
            <w:tcBorders>
              <w:top w:val="nil"/>
              <w:bottom w:val="single" w:sz="4" w:space="0" w:color="auto"/>
              <w:right w:val="single" w:sz="4" w:space="0" w:color="auto"/>
            </w:tcBorders>
            <w:shd w:val="clear" w:color="auto" w:fill="auto"/>
            <w:noWrap/>
            <w:vAlign w:val="center"/>
          </w:tcPr>
          <w:p w14:paraId="2EB9C31C" w14:textId="77777777" w:rsidR="00296422" w:rsidRPr="00296422" w:rsidRDefault="00296422"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sidRPr="00296422">
              <w:rPr>
                <w:rFonts w:ascii="Arial" w:eastAsia="Times New Roman" w:hAnsi="Arial" w:cs="Arial"/>
                <w:bCs/>
                <w:snapToGrid w:val="0"/>
                <w:sz w:val="20"/>
                <w:szCs w:val="20"/>
                <w:lang w:val="en-US" w:eastAsia="de-DE" w:bidi="en-US"/>
              </w:rPr>
              <w:t>0.6%</w:t>
            </w:r>
          </w:p>
        </w:tc>
      </w:tr>
    </w:tbl>
    <w:p w14:paraId="42CA42FC" w14:textId="77777777" w:rsidR="00FC483F" w:rsidRPr="00296422" w:rsidRDefault="00FC483F" w:rsidP="00FC483F">
      <w:pPr>
        <w:adjustRightInd w:val="0"/>
        <w:snapToGrid w:val="0"/>
        <w:spacing w:after="0" w:line="240" w:lineRule="auto"/>
        <w:jc w:val="both"/>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 xml:space="preserve">*Total may not add to 100% as studies can be categorized in more than one way </w:t>
      </w:r>
    </w:p>
    <w:p w14:paraId="64788AF2" w14:textId="38E4B82C" w:rsidR="00FC483F" w:rsidRPr="00296422" w:rsidRDefault="00FC483F" w:rsidP="00FC483F">
      <w:pPr>
        <w:adjustRightInd w:val="0"/>
        <w:snapToGrid w:val="0"/>
        <w:spacing w:after="0" w:line="240" w:lineRule="auto"/>
        <w:jc w:val="both"/>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vertAlign w:val="superscript"/>
          <w:lang w:val="en-US" w:eastAsia="de-DE" w:bidi="en-US"/>
        </w:rPr>
        <w:lastRenderedPageBreak/>
        <w:t>1</w:t>
      </w:r>
      <w:r w:rsidRPr="00296422">
        <w:rPr>
          <w:rFonts w:ascii="Arial" w:eastAsia="Times New Roman" w:hAnsi="Arial" w:cs="Arial"/>
          <w:snapToGrid w:val="0"/>
          <w:sz w:val="20"/>
          <w:szCs w:val="20"/>
          <w:lang w:val="en-US" w:eastAsia="de-DE" w:bidi="en-US"/>
        </w:rPr>
        <w:t xml:space="preserve">At risk populations: occupation (n=3) </w:t>
      </w:r>
      <w:r w:rsidRPr="00296422">
        <w:rPr>
          <w:rFonts w:ascii="Arial" w:eastAsia="Times New Roman" w:hAnsi="Arial" w:cs="Arial"/>
          <w:noProof/>
          <w:snapToGrid w:val="0"/>
          <w:sz w:val="20"/>
          <w:szCs w:val="20"/>
          <w:lang w:val="en-US" w:eastAsia="de-DE" w:bidi="en-US"/>
        </w:rPr>
        <w:t>(Boyd 1978, Adjemian 2012, Kosoy 2016)</w:t>
      </w:r>
      <w:r w:rsidRPr="00296422">
        <w:rPr>
          <w:rFonts w:ascii="Arial" w:eastAsia="Times New Roman" w:hAnsi="Arial" w:cs="Arial"/>
          <w:snapToGrid w:val="0"/>
          <w:sz w:val="20"/>
          <w:szCs w:val="20"/>
          <w:lang w:val="en-US" w:eastAsia="de-DE" w:bidi="en-US"/>
        </w:rPr>
        <w:t xml:space="preserve">, children (n=11) </w:t>
      </w:r>
      <w:r w:rsidRPr="00296422">
        <w:rPr>
          <w:rFonts w:ascii="Arial" w:eastAsia="Times New Roman" w:hAnsi="Arial" w:cs="Arial"/>
          <w:noProof/>
          <w:snapToGrid w:val="0"/>
          <w:sz w:val="20"/>
          <w:szCs w:val="20"/>
          <w:lang w:val="en-US" w:eastAsia="de-DE" w:bidi="en-US"/>
        </w:rPr>
        <w:t>(Hinckley 2009, Fredia 2001, Kappus 1982, Balfour 1976, Boyce 1998, de los Reyes 2008, Hardin 2003, Jones 2000, McJunkin 2011, Miller 2012, Thompson 1983)</w:t>
      </w:r>
      <w:r w:rsidRPr="00296422">
        <w:rPr>
          <w:rFonts w:ascii="Arial" w:eastAsia="Times New Roman" w:hAnsi="Arial" w:cs="Arial"/>
          <w:snapToGrid w:val="0"/>
          <w:sz w:val="20"/>
          <w:szCs w:val="20"/>
          <w:lang w:val="en-US" w:eastAsia="de-DE" w:bidi="en-US"/>
        </w:rPr>
        <w:t xml:space="preserve">, developmental delay in children </w:t>
      </w:r>
      <w:r w:rsidRPr="00296422">
        <w:rPr>
          <w:rFonts w:ascii="Arial" w:eastAsia="Times New Roman" w:hAnsi="Arial" w:cs="Arial"/>
          <w:noProof/>
          <w:snapToGrid w:val="0"/>
          <w:sz w:val="20"/>
          <w:szCs w:val="20"/>
          <w:lang w:val="en-US" w:eastAsia="de-DE" w:bidi="en-US"/>
        </w:rPr>
        <w:t>(Monath 1970, Gauld 1979)</w:t>
      </w:r>
      <w:r w:rsidRPr="00296422">
        <w:rPr>
          <w:rFonts w:ascii="Arial" w:eastAsia="Times New Roman" w:hAnsi="Arial" w:cs="Arial"/>
          <w:snapToGrid w:val="0"/>
          <w:sz w:val="20"/>
          <w:szCs w:val="20"/>
          <w:lang w:val="en-US" w:eastAsia="de-DE" w:bidi="en-US"/>
        </w:rPr>
        <w:t xml:space="preserve"> and adults </w:t>
      </w:r>
      <w:r w:rsidRPr="00296422">
        <w:rPr>
          <w:rFonts w:ascii="Arial" w:eastAsia="Times New Roman" w:hAnsi="Arial" w:cs="Arial"/>
          <w:noProof/>
          <w:snapToGrid w:val="0"/>
          <w:sz w:val="20"/>
          <w:szCs w:val="20"/>
          <w:lang w:val="en-US" w:eastAsia="de-DE" w:bidi="en-US"/>
        </w:rPr>
        <w:t>(Gauld 1979)</w:t>
      </w:r>
      <w:r w:rsidRPr="00296422">
        <w:rPr>
          <w:rFonts w:ascii="Arial" w:eastAsia="Times New Roman" w:hAnsi="Arial" w:cs="Arial"/>
          <w:snapToGrid w:val="0"/>
          <w:sz w:val="20"/>
          <w:szCs w:val="20"/>
          <w:lang w:val="en-US" w:eastAsia="de-DE" w:bidi="en-US"/>
        </w:rPr>
        <w:t xml:space="preserve"> (n=2), pregnant (n=1) </w:t>
      </w:r>
      <w:r w:rsidRPr="00296422">
        <w:rPr>
          <w:rFonts w:ascii="Arial" w:eastAsia="Times New Roman" w:hAnsi="Arial" w:cs="Arial"/>
          <w:noProof/>
          <w:snapToGrid w:val="0"/>
          <w:sz w:val="20"/>
          <w:szCs w:val="20"/>
          <w:lang w:val="en-US" w:eastAsia="de-DE" w:bidi="en-US"/>
        </w:rPr>
        <w:t>(Hinckley 2009)</w:t>
      </w:r>
    </w:p>
    <w:p w14:paraId="7F77581A" w14:textId="58DA3B38" w:rsidR="00FC483F" w:rsidRPr="00296422" w:rsidRDefault="00FC483F" w:rsidP="00FC483F">
      <w:pPr>
        <w:adjustRightInd w:val="0"/>
        <w:snapToGrid w:val="0"/>
        <w:spacing w:after="0" w:line="240" w:lineRule="auto"/>
        <w:jc w:val="both"/>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vertAlign w:val="superscript"/>
          <w:lang w:val="en-US" w:eastAsia="de-DE" w:bidi="en-US"/>
        </w:rPr>
        <w:t>2</w:t>
      </w:r>
      <w:r w:rsidRPr="00296422">
        <w:rPr>
          <w:rFonts w:ascii="Arial" w:eastAsia="Times New Roman" w:hAnsi="Arial" w:cs="Arial"/>
          <w:snapToGrid w:val="0"/>
          <w:sz w:val="20"/>
          <w:szCs w:val="20"/>
          <w:lang w:val="en-US" w:eastAsia="de-DE" w:bidi="en-US"/>
        </w:rPr>
        <w:t xml:space="preserve">Co-infections: </w:t>
      </w:r>
      <w:r w:rsidRPr="00296422">
        <w:rPr>
          <w:rFonts w:ascii="Arial" w:eastAsia="Times New Roman" w:hAnsi="Arial" w:cs="Arial"/>
          <w:snapToGrid w:val="0"/>
          <w:sz w:val="20"/>
          <w:szCs w:val="20"/>
          <w:lang w:eastAsia="de-DE" w:bidi="en-US"/>
        </w:rPr>
        <w:t xml:space="preserve">West Nile Virus </w:t>
      </w:r>
      <w:r w:rsidRPr="00296422">
        <w:rPr>
          <w:rFonts w:ascii="Arial" w:eastAsia="Times New Roman" w:hAnsi="Arial" w:cs="Arial"/>
          <w:noProof/>
          <w:snapToGrid w:val="0"/>
          <w:sz w:val="20"/>
          <w:szCs w:val="20"/>
          <w:lang w:eastAsia="de-DE" w:bidi="en-US"/>
        </w:rPr>
        <w:t>(Levine 2015)</w:t>
      </w:r>
      <w:r w:rsidRPr="00296422">
        <w:rPr>
          <w:rFonts w:ascii="Arial" w:eastAsia="Times New Roman" w:hAnsi="Arial" w:cs="Arial"/>
          <w:snapToGrid w:val="0"/>
          <w:sz w:val="20"/>
          <w:szCs w:val="20"/>
          <w:lang w:eastAsia="de-DE" w:bidi="en-US"/>
        </w:rPr>
        <w:t xml:space="preserve"> and mixed viral infections including enteroviruses </w:t>
      </w:r>
      <w:r w:rsidRPr="00296422">
        <w:rPr>
          <w:rFonts w:ascii="Arial" w:eastAsia="Times New Roman" w:hAnsi="Arial" w:cs="Arial"/>
          <w:noProof/>
          <w:snapToGrid w:val="0"/>
          <w:sz w:val="20"/>
          <w:szCs w:val="20"/>
          <w:lang w:eastAsia="de-DE" w:bidi="en-US"/>
        </w:rPr>
        <w:t>(Balfour 1974)</w:t>
      </w:r>
      <w:r w:rsidRPr="00296422">
        <w:rPr>
          <w:rFonts w:ascii="Arial" w:eastAsia="Times New Roman" w:hAnsi="Arial" w:cs="Arial"/>
          <w:snapToGrid w:val="0"/>
          <w:sz w:val="20"/>
          <w:szCs w:val="20"/>
          <w:lang w:eastAsia="de-DE" w:bidi="en-US"/>
        </w:rPr>
        <w:t xml:space="preserve">, adenovirus (type I) </w:t>
      </w:r>
      <w:r w:rsidRPr="00296422">
        <w:rPr>
          <w:rFonts w:ascii="Arial" w:eastAsia="Times New Roman" w:hAnsi="Arial" w:cs="Arial"/>
          <w:noProof/>
          <w:snapToGrid w:val="0"/>
          <w:sz w:val="20"/>
          <w:szCs w:val="20"/>
          <w:lang w:eastAsia="de-DE" w:bidi="en-US"/>
        </w:rPr>
        <w:t>(Balfour 1974, Balfour 1973)</w:t>
      </w:r>
      <w:r w:rsidRPr="00296422">
        <w:rPr>
          <w:rFonts w:ascii="Arial" w:eastAsia="Times New Roman" w:hAnsi="Arial" w:cs="Arial"/>
          <w:snapToGrid w:val="0"/>
          <w:sz w:val="20"/>
          <w:szCs w:val="20"/>
          <w:lang w:eastAsia="de-DE" w:bidi="en-US"/>
        </w:rPr>
        <w:t>, echovirus (type 11, 25, 30</w:t>
      </w:r>
      <w:proofErr w:type="gramStart"/>
      <w:r w:rsidRPr="00296422">
        <w:rPr>
          <w:rFonts w:ascii="Arial" w:eastAsia="Times New Roman" w:hAnsi="Arial" w:cs="Arial"/>
          <w:snapToGrid w:val="0"/>
          <w:sz w:val="20"/>
          <w:szCs w:val="20"/>
          <w:lang w:eastAsia="de-DE" w:bidi="en-US"/>
        </w:rPr>
        <w:t>)</w:t>
      </w:r>
      <w:r w:rsidRPr="00296422">
        <w:rPr>
          <w:rFonts w:ascii="Arial" w:eastAsia="Times New Roman" w:hAnsi="Arial" w:cs="Arial"/>
          <w:noProof/>
          <w:snapToGrid w:val="0"/>
          <w:sz w:val="20"/>
          <w:szCs w:val="20"/>
          <w:lang w:eastAsia="de-DE" w:bidi="en-US"/>
        </w:rPr>
        <w:t>(</w:t>
      </w:r>
      <w:proofErr w:type="gramEnd"/>
      <w:r w:rsidRPr="00296422">
        <w:rPr>
          <w:rFonts w:ascii="Arial" w:eastAsia="Times New Roman" w:hAnsi="Arial" w:cs="Arial"/>
          <w:noProof/>
          <w:snapToGrid w:val="0"/>
          <w:sz w:val="20"/>
          <w:szCs w:val="20"/>
          <w:lang w:eastAsia="de-DE" w:bidi="en-US"/>
        </w:rPr>
        <w:t>Balfour 1973)</w:t>
      </w:r>
      <w:r w:rsidRPr="00296422">
        <w:rPr>
          <w:rFonts w:ascii="Arial" w:eastAsia="Times New Roman" w:hAnsi="Arial" w:cs="Arial"/>
          <w:snapToGrid w:val="0"/>
          <w:sz w:val="20"/>
          <w:szCs w:val="20"/>
          <w:lang w:eastAsia="de-DE" w:bidi="en-US"/>
        </w:rPr>
        <w:t xml:space="preserve">, mumps </w:t>
      </w:r>
      <w:r w:rsidRPr="00296422">
        <w:rPr>
          <w:rFonts w:ascii="Arial" w:eastAsia="Times New Roman" w:hAnsi="Arial" w:cs="Arial"/>
          <w:noProof/>
          <w:snapToGrid w:val="0"/>
          <w:sz w:val="20"/>
          <w:szCs w:val="20"/>
          <w:lang w:eastAsia="de-DE" w:bidi="en-US"/>
        </w:rPr>
        <w:t>(Balfour 1974)</w:t>
      </w:r>
      <w:r w:rsidRPr="00296422">
        <w:rPr>
          <w:rFonts w:ascii="Arial" w:eastAsia="Times New Roman" w:hAnsi="Arial" w:cs="Arial"/>
          <w:snapToGrid w:val="0"/>
          <w:sz w:val="20"/>
          <w:szCs w:val="20"/>
          <w:lang w:eastAsia="de-DE" w:bidi="en-US"/>
        </w:rPr>
        <w:t xml:space="preserve">, and coxsackievirus B5 </w:t>
      </w:r>
      <w:r w:rsidRPr="00296422">
        <w:rPr>
          <w:rFonts w:ascii="Arial" w:eastAsia="Times New Roman" w:hAnsi="Arial" w:cs="Arial"/>
          <w:noProof/>
          <w:snapToGrid w:val="0"/>
          <w:sz w:val="20"/>
          <w:szCs w:val="20"/>
          <w:lang w:eastAsia="de-DE" w:bidi="en-US"/>
        </w:rPr>
        <w:t>(Balfour 1973)</w:t>
      </w:r>
    </w:p>
    <w:p w14:paraId="207BD6C2" w14:textId="07BDD08D" w:rsidR="00FC483F" w:rsidRPr="00296422" w:rsidRDefault="00FC483F" w:rsidP="00FC483F">
      <w:pPr>
        <w:adjustRightInd w:val="0"/>
        <w:snapToGrid w:val="0"/>
        <w:spacing w:after="0" w:line="240" w:lineRule="auto"/>
        <w:jc w:val="both"/>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vertAlign w:val="superscript"/>
          <w:lang w:val="en-US" w:eastAsia="de-DE" w:bidi="en-US"/>
        </w:rPr>
        <w:t>3</w:t>
      </w:r>
      <w:r w:rsidRPr="00296422">
        <w:rPr>
          <w:rFonts w:ascii="Arial" w:eastAsia="Times New Roman" w:hAnsi="Arial" w:cs="Arial"/>
          <w:snapToGrid w:val="0"/>
          <w:sz w:val="20"/>
          <w:szCs w:val="20"/>
          <w:lang w:val="en-US" w:eastAsia="de-DE" w:bidi="en-US"/>
        </w:rPr>
        <w:t xml:space="preserve">Co-morbidities: endocrine disorder </w:t>
      </w:r>
      <w:r w:rsidRPr="00296422">
        <w:rPr>
          <w:rFonts w:ascii="Arial" w:eastAsia="Times New Roman" w:hAnsi="Arial" w:cs="Arial"/>
          <w:noProof/>
          <w:snapToGrid w:val="0"/>
          <w:sz w:val="20"/>
          <w:szCs w:val="20"/>
          <w:lang w:val="en-US" w:eastAsia="de-DE" w:bidi="en-US"/>
        </w:rPr>
        <w:t>(Lindsey 2014, Hinckley 2009, Bice 2013, McJunkin 1997, Wurtz  2000)</w:t>
      </w:r>
      <w:r w:rsidRPr="00296422">
        <w:rPr>
          <w:rFonts w:ascii="Arial" w:eastAsia="Times New Roman" w:hAnsi="Arial" w:cs="Arial"/>
          <w:snapToGrid w:val="0"/>
          <w:sz w:val="20"/>
          <w:szCs w:val="20"/>
          <w:lang w:val="en-US" w:eastAsia="de-DE" w:bidi="en-US"/>
        </w:rPr>
        <w:t xml:space="preserve">, behavioral disorder </w:t>
      </w:r>
      <w:r w:rsidRPr="00296422">
        <w:rPr>
          <w:rFonts w:ascii="Arial" w:eastAsia="Times New Roman" w:hAnsi="Arial" w:cs="Arial"/>
          <w:noProof/>
          <w:snapToGrid w:val="0"/>
          <w:sz w:val="20"/>
          <w:szCs w:val="20"/>
          <w:lang w:val="en-US" w:eastAsia="de-DE" w:bidi="en-US"/>
        </w:rPr>
        <w:t>(Balkhy 2000, Tatum 1999)</w:t>
      </w:r>
      <w:r w:rsidRPr="00296422">
        <w:rPr>
          <w:rFonts w:ascii="Arial" w:eastAsia="Times New Roman" w:hAnsi="Arial" w:cs="Arial"/>
          <w:snapToGrid w:val="0"/>
          <w:sz w:val="20"/>
          <w:szCs w:val="20"/>
          <w:lang w:val="en-US" w:eastAsia="de-DE" w:bidi="en-US"/>
        </w:rPr>
        <w:t xml:space="preserve">, seizure disorder </w:t>
      </w:r>
      <w:r w:rsidRPr="00296422">
        <w:rPr>
          <w:rFonts w:ascii="Arial" w:eastAsia="Times New Roman" w:hAnsi="Arial" w:cs="Arial"/>
          <w:noProof/>
          <w:snapToGrid w:val="0"/>
          <w:sz w:val="20"/>
          <w:szCs w:val="20"/>
          <w:lang w:val="en-US" w:eastAsia="de-DE" w:bidi="en-US"/>
        </w:rPr>
        <w:t>(Balkhy 2000)</w:t>
      </w:r>
      <w:r w:rsidRPr="00296422">
        <w:rPr>
          <w:rFonts w:ascii="Arial" w:eastAsia="Times New Roman" w:hAnsi="Arial" w:cs="Arial"/>
          <w:snapToGrid w:val="0"/>
          <w:sz w:val="20"/>
          <w:szCs w:val="20"/>
          <w:lang w:val="en-US" w:eastAsia="de-DE" w:bidi="en-US"/>
        </w:rPr>
        <w:t xml:space="preserve">, neurological disorder </w:t>
      </w:r>
      <w:r w:rsidRPr="00296422">
        <w:rPr>
          <w:rFonts w:ascii="Arial" w:eastAsia="Times New Roman" w:hAnsi="Arial" w:cs="Arial"/>
          <w:noProof/>
          <w:snapToGrid w:val="0"/>
          <w:sz w:val="20"/>
          <w:szCs w:val="20"/>
          <w:lang w:val="en-US" w:eastAsia="de-DE" w:bidi="en-US"/>
        </w:rPr>
        <w:t>(Kobayashi 2011)</w:t>
      </w:r>
      <w:r w:rsidRPr="00296422">
        <w:rPr>
          <w:rFonts w:ascii="Arial" w:eastAsia="Times New Roman" w:hAnsi="Arial" w:cs="Arial"/>
          <w:snapToGrid w:val="0"/>
          <w:sz w:val="20"/>
          <w:szCs w:val="20"/>
          <w:lang w:val="en-US" w:eastAsia="de-DE" w:bidi="en-US"/>
        </w:rPr>
        <w:t xml:space="preserve">, heart disease </w:t>
      </w:r>
      <w:r w:rsidRPr="00296422">
        <w:rPr>
          <w:rFonts w:ascii="Arial" w:eastAsia="Times New Roman" w:hAnsi="Arial" w:cs="Arial"/>
          <w:noProof/>
          <w:snapToGrid w:val="0"/>
          <w:sz w:val="20"/>
          <w:szCs w:val="20"/>
          <w:lang w:val="en-US" w:eastAsia="de-DE" w:bidi="en-US"/>
        </w:rPr>
        <w:t>(Lindsey 2014)</w:t>
      </w:r>
      <w:r w:rsidRPr="00296422">
        <w:rPr>
          <w:rFonts w:ascii="Arial" w:eastAsia="Times New Roman" w:hAnsi="Arial" w:cs="Arial"/>
          <w:snapToGrid w:val="0"/>
          <w:sz w:val="20"/>
          <w:szCs w:val="20"/>
          <w:lang w:val="en-US" w:eastAsia="de-DE" w:bidi="en-US"/>
        </w:rPr>
        <w:t xml:space="preserve">, hypertension </w:t>
      </w:r>
      <w:r w:rsidRPr="00296422">
        <w:rPr>
          <w:rFonts w:ascii="Arial" w:eastAsia="Times New Roman" w:hAnsi="Arial" w:cs="Arial"/>
          <w:noProof/>
          <w:snapToGrid w:val="0"/>
          <w:sz w:val="20"/>
          <w:szCs w:val="20"/>
          <w:lang w:val="en-US" w:eastAsia="de-DE" w:bidi="en-US"/>
        </w:rPr>
        <w:t>(Lindsey 2014)</w:t>
      </w:r>
      <w:r w:rsidRPr="00296422">
        <w:rPr>
          <w:rFonts w:ascii="Arial" w:eastAsia="Times New Roman" w:hAnsi="Arial" w:cs="Arial"/>
          <w:snapToGrid w:val="0"/>
          <w:sz w:val="20"/>
          <w:szCs w:val="20"/>
          <w:lang w:val="en-US" w:eastAsia="de-DE" w:bidi="en-US"/>
        </w:rPr>
        <w:t xml:space="preserve">, arthritis </w:t>
      </w:r>
      <w:r w:rsidRPr="00296422">
        <w:rPr>
          <w:rFonts w:ascii="Arial" w:eastAsia="Times New Roman" w:hAnsi="Arial" w:cs="Arial"/>
          <w:noProof/>
          <w:snapToGrid w:val="0"/>
          <w:sz w:val="20"/>
          <w:szCs w:val="20"/>
          <w:lang w:val="en-US" w:eastAsia="de-DE" w:bidi="en-US"/>
        </w:rPr>
        <w:t>(Lindsey 2014)</w:t>
      </w:r>
    </w:p>
    <w:p w14:paraId="36720464" w14:textId="329166AD" w:rsidR="00296422" w:rsidRPr="00296422" w:rsidRDefault="00FC483F" w:rsidP="00FC483F">
      <w:pPr>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vertAlign w:val="superscript"/>
          <w:lang w:val="en-US" w:eastAsia="de-DE" w:bidi="en-US"/>
        </w:rPr>
        <w:t>4</w:t>
      </w:r>
      <w:r w:rsidRPr="00296422">
        <w:rPr>
          <w:rFonts w:ascii="Arial" w:eastAsia="Times New Roman" w:hAnsi="Arial" w:cs="Arial"/>
          <w:snapToGrid w:val="0"/>
          <w:sz w:val="20"/>
          <w:szCs w:val="20"/>
          <w:lang w:val="en-US" w:eastAsia="de-DE" w:bidi="en-US"/>
        </w:rPr>
        <w:t xml:space="preserve">Tissues: brain (n=7) </w:t>
      </w:r>
      <w:r w:rsidRPr="00296422">
        <w:rPr>
          <w:rFonts w:ascii="Arial" w:eastAsia="Times New Roman" w:hAnsi="Arial" w:cs="Arial"/>
          <w:noProof/>
          <w:snapToGrid w:val="0"/>
          <w:sz w:val="20"/>
          <w:szCs w:val="20"/>
          <w:lang w:val="en-US" w:eastAsia="de-DE" w:bidi="en-US"/>
        </w:rPr>
        <w:t>(McJunkin 2001, Lambert 2015, Fredia 2001, McJunkin 1997, Kobayashi 2011, Chandler 1998, Lambert 2005)</w:t>
      </w:r>
      <w:r w:rsidRPr="00296422">
        <w:rPr>
          <w:rFonts w:ascii="Arial" w:eastAsia="Times New Roman" w:hAnsi="Arial" w:cs="Arial"/>
          <w:snapToGrid w:val="0"/>
          <w:sz w:val="20"/>
          <w:szCs w:val="20"/>
          <w:lang w:val="en-US" w:eastAsia="de-DE" w:bidi="en-US"/>
        </w:rPr>
        <w:t xml:space="preserve">, nasopharyngeal (n=2) </w:t>
      </w:r>
      <w:r w:rsidRPr="00296422">
        <w:rPr>
          <w:rFonts w:ascii="Arial" w:eastAsia="Times New Roman" w:hAnsi="Arial" w:cs="Arial"/>
          <w:noProof/>
          <w:snapToGrid w:val="0"/>
          <w:sz w:val="20"/>
          <w:szCs w:val="20"/>
          <w:lang w:val="en-US" w:eastAsia="de-DE" w:bidi="en-US"/>
        </w:rPr>
        <w:t>(Fredia 2001)</w:t>
      </w:r>
      <w:r w:rsidRPr="00296422">
        <w:rPr>
          <w:rFonts w:ascii="Arial" w:eastAsia="Times New Roman" w:hAnsi="Arial" w:cs="Arial"/>
          <w:snapToGrid w:val="0"/>
          <w:sz w:val="20"/>
          <w:szCs w:val="20"/>
          <w:lang w:val="en-US" w:eastAsia="de-DE" w:bidi="en-US"/>
        </w:rPr>
        <w:t xml:space="preserve">, umbilical cord and placenta (n=1) </w:t>
      </w:r>
      <w:r w:rsidRPr="00296422">
        <w:rPr>
          <w:rFonts w:ascii="Arial" w:eastAsia="Times New Roman" w:hAnsi="Arial" w:cs="Arial"/>
          <w:noProof/>
          <w:snapToGrid w:val="0"/>
          <w:sz w:val="20"/>
          <w:szCs w:val="20"/>
          <w:lang w:eastAsia="de-DE" w:bidi="en-US"/>
        </w:rPr>
        <w:t>(Hinckley 2009)</w:t>
      </w:r>
      <w:r w:rsidRPr="00296422">
        <w:rPr>
          <w:rFonts w:ascii="Arial" w:eastAsia="Times New Roman" w:hAnsi="Arial" w:cs="Arial"/>
          <w:snapToGrid w:val="0"/>
          <w:sz w:val="20"/>
          <w:szCs w:val="20"/>
          <w:lang w:eastAsia="de-DE" w:bidi="en-US"/>
        </w:rPr>
        <w:t xml:space="preserve">, rectal (n=1) </w:t>
      </w:r>
      <w:r w:rsidRPr="00296422">
        <w:rPr>
          <w:rFonts w:ascii="Arial" w:eastAsia="Times New Roman" w:hAnsi="Arial" w:cs="Arial"/>
          <w:noProof/>
          <w:snapToGrid w:val="0"/>
          <w:sz w:val="20"/>
          <w:szCs w:val="20"/>
          <w:lang w:eastAsia="de-DE" w:bidi="en-US"/>
        </w:rPr>
        <w:t>(Fredia 2001)</w:t>
      </w:r>
      <w:r w:rsidRPr="00296422">
        <w:rPr>
          <w:rFonts w:ascii="Arial" w:eastAsia="Times New Roman" w:hAnsi="Arial" w:cs="Arial"/>
          <w:snapToGrid w:val="0"/>
          <w:sz w:val="20"/>
          <w:szCs w:val="20"/>
          <w:lang w:val="en-US" w:eastAsia="de-DE" w:bidi="en-US"/>
        </w:rPr>
        <w:t xml:space="preserve">, not reported (n=1) </w:t>
      </w:r>
      <w:r w:rsidRPr="00296422">
        <w:rPr>
          <w:rFonts w:ascii="Arial" w:eastAsia="Times New Roman" w:hAnsi="Arial" w:cs="Arial"/>
          <w:noProof/>
          <w:snapToGrid w:val="0"/>
          <w:sz w:val="20"/>
          <w:szCs w:val="20"/>
          <w:lang w:val="en-US" w:eastAsia="de-DE" w:bidi="en-US"/>
        </w:rPr>
        <w:t>(Minnesota 1998)</w:t>
      </w:r>
      <w:r w:rsidR="00296422" w:rsidRPr="00296422">
        <w:rPr>
          <w:rFonts w:ascii="Arial" w:eastAsia="Times New Roman" w:hAnsi="Arial" w:cs="Arial"/>
          <w:sz w:val="24"/>
          <w:szCs w:val="20"/>
          <w:lang w:eastAsia="de-DE"/>
        </w:rPr>
        <w:br w:type="page"/>
      </w:r>
    </w:p>
    <w:p w14:paraId="4F1F3E2E" w14:textId="6F32246B" w:rsidR="00296422" w:rsidRPr="00296422" w:rsidRDefault="00296422" w:rsidP="00296422">
      <w:pPr>
        <w:pStyle w:val="Heading1"/>
        <w:rPr>
          <w:rFonts w:eastAsia="Times New Roman"/>
          <w:snapToGrid w:val="0"/>
          <w:lang w:eastAsia="de-DE" w:bidi="en-US"/>
        </w:rPr>
      </w:pPr>
      <w:bookmarkStart w:id="26" w:name="_Toc525718689"/>
      <w:r w:rsidRPr="00296422">
        <w:rPr>
          <w:rFonts w:eastAsia="Times New Roman"/>
          <w:snapToGrid w:val="0"/>
          <w:lang w:eastAsia="de-DE" w:bidi="en-US"/>
        </w:rPr>
        <w:lastRenderedPageBreak/>
        <w:t>S</w:t>
      </w:r>
      <w:r w:rsidR="00365827">
        <w:rPr>
          <w:rFonts w:eastAsia="Times New Roman"/>
          <w:snapToGrid w:val="0"/>
          <w:lang w:eastAsia="de-DE" w:bidi="en-US"/>
        </w:rPr>
        <w:t>10</w:t>
      </w:r>
      <w:r w:rsidRPr="00296422">
        <w:rPr>
          <w:rFonts w:eastAsia="Times New Roman"/>
          <w:snapToGrid w:val="0"/>
          <w:lang w:eastAsia="de-DE" w:bidi="en-US"/>
        </w:rPr>
        <w:t>. The number of cases and incidence rate of La Crosse virus (LACV) cases per 100000 person-years in the general human population captured through disease surveillance in the USA from 1963-2016 (N=130)</w:t>
      </w:r>
      <w:bookmarkEnd w:id="26"/>
    </w:p>
    <w:tbl>
      <w:tblPr>
        <w:tblW w:w="5458" w:type="pct"/>
        <w:jc w:val="center"/>
        <w:tblLayout w:type="fixed"/>
        <w:tblLook w:val="04A0" w:firstRow="1" w:lastRow="0" w:firstColumn="1" w:lastColumn="0" w:noHBand="0" w:noVBand="1"/>
      </w:tblPr>
      <w:tblGrid>
        <w:gridCol w:w="1316"/>
        <w:gridCol w:w="1649"/>
        <w:gridCol w:w="2097"/>
        <w:gridCol w:w="1948"/>
        <w:gridCol w:w="3443"/>
      </w:tblGrid>
      <w:tr w:rsidR="00296422" w:rsidRPr="00296422" w14:paraId="34CF6DEF" w14:textId="77777777" w:rsidTr="00A6215F">
        <w:trPr>
          <w:trHeight w:val="1107"/>
          <w:jc w:val="center"/>
        </w:trPr>
        <w:tc>
          <w:tcPr>
            <w:tcW w:w="629" w:type="pct"/>
            <w:tcBorders>
              <w:top w:val="single" w:sz="4" w:space="0" w:color="auto"/>
              <w:left w:val="single" w:sz="4" w:space="0" w:color="auto"/>
              <w:bottom w:val="single" w:sz="12" w:space="0" w:color="auto"/>
              <w:right w:val="nil"/>
            </w:tcBorders>
            <w:shd w:val="clear" w:color="auto" w:fill="D5F6EE"/>
            <w:noWrap/>
            <w:vAlign w:val="center"/>
            <w:hideMark/>
          </w:tcPr>
          <w:p w14:paraId="7CA139FB" w14:textId="77777777" w:rsidR="00296422" w:rsidRPr="00296422" w:rsidRDefault="00296422" w:rsidP="00296422">
            <w:pPr>
              <w:adjustRightInd w:val="0"/>
              <w:snapToGrid w:val="0"/>
              <w:spacing w:after="0" w:line="240" w:lineRule="auto"/>
              <w:rPr>
                <w:rFonts w:ascii="Arial" w:eastAsia="Times New Roman" w:hAnsi="Arial" w:cs="Arial"/>
                <w:b/>
                <w:bCs/>
                <w:snapToGrid w:val="0"/>
                <w:sz w:val="20"/>
                <w:szCs w:val="20"/>
                <w:lang w:eastAsia="de-DE" w:bidi="en-US"/>
              </w:rPr>
            </w:pPr>
            <w:r w:rsidRPr="00296422">
              <w:rPr>
                <w:rFonts w:ascii="Arial" w:eastAsia="Times New Roman" w:hAnsi="Arial" w:cs="Arial"/>
                <w:b/>
                <w:bCs/>
                <w:snapToGrid w:val="0"/>
                <w:sz w:val="20"/>
                <w:szCs w:val="20"/>
                <w:lang w:eastAsia="de-DE" w:bidi="en-US"/>
              </w:rPr>
              <w:t>State</w:t>
            </w:r>
          </w:p>
        </w:tc>
        <w:tc>
          <w:tcPr>
            <w:tcW w:w="789" w:type="pct"/>
            <w:tcBorders>
              <w:top w:val="single" w:sz="4" w:space="0" w:color="auto"/>
              <w:left w:val="nil"/>
              <w:bottom w:val="single" w:sz="12" w:space="0" w:color="auto"/>
              <w:right w:val="nil"/>
            </w:tcBorders>
            <w:shd w:val="clear" w:color="auto" w:fill="D5F6EE"/>
            <w:noWrap/>
            <w:vAlign w:val="center"/>
            <w:hideMark/>
          </w:tcPr>
          <w:p w14:paraId="503A5921" w14:textId="77777777" w:rsidR="00296422" w:rsidRPr="00296422" w:rsidRDefault="00296422" w:rsidP="00296422">
            <w:pPr>
              <w:adjustRightInd w:val="0"/>
              <w:snapToGrid w:val="0"/>
              <w:spacing w:after="0" w:line="240" w:lineRule="auto"/>
              <w:rPr>
                <w:rFonts w:ascii="Arial" w:eastAsia="Times New Roman" w:hAnsi="Arial" w:cs="Arial"/>
                <w:b/>
                <w:bCs/>
                <w:snapToGrid w:val="0"/>
                <w:sz w:val="20"/>
                <w:szCs w:val="20"/>
                <w:lang w:eastAsia="de-DE" w:bidi="en-US"/>
              </w:rPr>
            </w:pPr>
            <w:r w:rsidRPr="00296422">
              <w:rPr>
                <w:rFonts w:ascii="Arial" w:eastAsia="Times New Roman" w:hAnsi="Arial" w:cs="Arial"/>
                <w:b/>
                <w:bCs/>
                <w:snapToGrid w:val="0"/>
                <w:sz w:val="20"/>
                <w:szCs w:val="20"/>
                <w:lang w:eastAsia="de-DE" w:bidi="en-US"/>
              </w:rPr>
              <w:t>Year Sampled</w:t>
            </w:r>
          </w:p>
        </w:tc>
        <w:tc>
          <w:tcPr>
            <w:tcW w:w="1003" w:type="pct"/>
            <w:tcBorders>
              <w:top w:val="single" w:sz="4" w:space="0" w:color="auto"/>
              <w:left w:val="nil"/>
              <w:bottom w:val="single" w:sz="12" w:space="0" w:color="auto"/>
              <w:right w:val="nil"/>
            </w:tcBorders>
            <w:shd w:val="clear" w:color="auto" w:fill="D5F6EE"/>
            <w:vAlign w:val="center"/>
          </w:tcPr>
          <w:p w14:paraId="697A2612" w14:textId="77777777" w:rsidR="00296422" w:rsidRPr="00296422" w:rsidDel="00061C0A" w:rsidRDefault="00296422" w:rsidP="00296422">
            <w:pPr>
              <w:adjustRightInd w:val="0"/>
              <w:snapToGrid w:val="0"/>
              <w:spacing w:after="0" w:line="240" w:lineRule="auto"/>
              <w:jc w:val="center"/>
              <w:rPr>
                <w:rFonts w:ascii="Arial" w:eastAsia="Times New Roman" w:hAnsi="Arial" w:cs="Arial"/>
                <w:b/>
                <w:bCs/>
                <w:snapToGrid w:val="0"/>
                <w:sz w:val="20"/>
                <w:szCs w:val="20"/>
                <w:lang w:eastAsia="de-DE" w:bidi="en-US"/>
              </w:rPr>
            </w:pPr>
            <w:r w:rsidRPr="00296422">
              <w:rPr>
                <w:rFonts w:ascii="Arial" w:eastAsia="Times New Roman" w:hAnsi="Arial" w:cs="Arial"/>
                <w:b/>
                <w:bCs/>
                <w:snapToGrid w:val="0"/>
                <w:sz w:val="20"/>
                <w:szCs w:val="20"/>
                <w:lang w:eastAsia="de-DE" w:bidi="en-US"/>
              </w:rPr>
              <w:t>Number of cases of LACV reported</w:t>
            </w:r>
          </w:p>
        </w:tc>
        <w:tc>
          <w:tcPr>
            <w:tcW w:w="932" w:type="pct"/>
            <w:tcBorders>
              <w:top w:val="single" w:sz="4" w:space="0" w:color="auto"/>
              <w:left w:val="nil"/>
              <w:bottom w:val="single" w:sz="12" w:space="0" w:color="auto"/>
              <w:right w:val="nil"/>
            </w:tcBorders>
            <w:shd w:val="clear" w:color="auto" w:fill="D5F6EE"/>
            <w:vAlign w:val="center"/>
            <w:hideMark/>
          </w:tcPr>
          <w:p w14:paraId="0E136DA3" w14:textId="77777777" w:rsidR="00296422" w:rsidRPr="00296422" w:rsidRDefault="00296422" w:rsidP="00296422">
            <w:pPr>
              <w:adjustRightInd w:val="0"/>
              <w:snapToGrid w:val="0"/>
              <w:spacing w:after="0" w:line="240" w:lineRule="auto"/>
              <w:jc w:val="center"/>
              <w:rPr>
                <w:rFonts w:ascii="Arial" w:eastAsia="Times New Roman" w:hAnsi="Arial" w:cs="Arial"/>
                <w:b/>
                <w:bCs/>
                <w:snapToGrid w:val="0"/>
                <w:sz w:val="20"/>
                <w:szCs w:val="20"/>
                <w:lang w:eastAsia="de-DE" w:bidi="en-US"/>
              </w:rPr>
            </w:pPr>
            <w:r w:rsidRPr="00296422">
              <w:rPr>
                <w:rFonts w:ascii="Arial" w:eastAsia="Times New Roman" w:hAnsi="Arial" w:cs="Arial"/>
                <w:b/>
                <w:bCs/>
                <w:snapToGrid w:val="0"/>
                <w:sz w:val="20"/>
                <w:szCs w:val="20"/>
                <w:lang w:eastAsia="de-DE" w:bidi="en-US"/>
              </w:rPr>
              <w:t>Incidence rate* per 100000 person-years</w:t>
            </w:r>
          </w:p>
        </w:tc>
        <w:tc>
          <w:tcPr>
            <w:tcW w:w="1648" w:type="pct"/>
            <w:tcBorders>
              <w:top w:val="single" w:sz="4" w:space="0" w:color="auto"/>
              <w:left w:val="nil"/>
              <w:bottom w:val="single" w:sz="12" w:space="0" w:color="auto"/>
              <w:right w:val="single" w:sz="4" w:space="0" w:color="auto"/>
            </w:tcBorders>
            <w:shd w:val="clear" w:color="auto" w:fill="D5F6EE"/>
            <w:noWrap/>
            <w:vAlign w:val="center"/>
            <w:hideMark/>
          </w:tcPr>
          <w:p w14:paraId="1A61CBAD" w14:textId="77777777" w:rsidR="00296422" w:rsidRPr="00296422" w:rsidRDefault="00296422" w:rsidP="00296422">
            <w:pPr>
              <w:adjustRightInd w:val="0"/>
              <w:snapToGrid w:val="0"/>
              <w:spacing w:after="0" w:line="240" w:lineRule="auto"/>
              <w:jc w:val="center"/>
              <w:rPr>
                <w:rFonts w:ascii="Arial" w:eastAsia="Times New Roman" w:hAnsi="Arial" w:cs="Arial"/>
                <w:b/>
                <w:bCs/>
                <w:snapToGrid w:val="0"/>
                <w:sz w:val="20"/>
                <w:szCs w:val="20"/>
                <w:vertAlign w:val="superscript"/>
                <w:lang w:eastAsia="de-DE" w:bidi="en-US"/>
              </w:rPr>
            </w:pPr>
            <w:r w:rsidRPr="00296422">
              <w:rPr>
                <w:rFonts w:ascii="Arial" w:eastAsia="Times New Roman" w:hAnsi="Arial" w:cs="Arial"/>
                <w:b/>
                <w:bCs/>
                <w:snapToGrid w:val="0"/>
                <w:sz w:val="20"/>
                <w:szCs w:val="20"/>
                <w:lang w:eastAsia="de-DE" w:bidi="en-US"/>
              </w:rPr>
              <w:t>Reference</w:t>
            </w:r>
            <w:r w:rsidRPr="00296422">
              <w:rPr>
                <w:rFonts w:ascii="Arial" w:eastAsia="Times New Roman" w:hAnsi="Arial" w:cs="Arial"/>
                <w:b/>
                <w:bCs/>
                <w:snapToGrid w:val="0"/>
                <w:sz w:val="20"/>
                <w:szCs w:val="20"/>
                <w:vertAlign w:val="superscript"/>
                <w:lang w:eastAsia="de-DE" w:bidi="en-US"/>
              </w:rPr>
              <w:t>9</w:t>
            </w:r>
          </w:p>
        </w:tc>
      </w:tr>
      <w:tr w:rsidR="00296422" w:rsidRPr="00296422" w14:paraId="3C742579" w14:textId="77777777" w:rsidTr="00A6215F">
        <w:trPr>
          <w:trHeight w:val="323"/>
          <w:jc w:val="center"/>
        </w:trPr>
        <w:tc>
          <w:tcPr>
            <w:tcW w:w="629" w:type="pct"/>
            <w:vMerge w:val="restart"/>
            <w:tcBorders>
              <w:top w:val="single" w:sz="12" w:space="0" w:color="auto"/>
              <w:left w:val="single" w:sz="4" w:space="0" w:color="auto"/>
              <w:bottom w:val="single" w:sz="4" w:space="0" w:color="000000"/>
              <w:right w:val="nil"/>
            </w:tcBorders>
            <w:shd w:val="clear" w:color="auto" w:fill="auto"/>
            <w:noWrap/>
            <w:vAlign w:val="center"/>
            <w:hideMark/>
          </w:tcPr>
          <w:p w14:paraId="14B94B9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USA</w:t>
            </w:r>
          </w:p>
        </w:tc>
        <w:tc>
          <w:tcPr>
            <w:tcW w:w="789" w:type="pct"/>
            <w:tcBorders>
              <w:top w:val="single" w:sz="12" w:space="0" w:color="auto"/>
              <w:left w:val="nil"/>
              <w:bottom w:val="nil"/>
              <w:right w:val="nil"/>
            </w:tcBorders>
            <w:shd w:val="clear" w:color="auto" w:fill="auto"/>
            <w:noWrap/>
            <w:vAlign w:val="center"/>
            <w:hideMark/>
          </w:tcPr>
          <w:p w14:paraId="239654B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1991</w:t>
            </w:r>
          </w:p>
        </w:tc>
        <w:tc>
          <w:tcPr>
            <w:tcW w:w="1003" w:type="pct"/>
            <w:tcBorders>
              <w:top w:val="single" w:sz="12" w:space="0" w:color="auto"/>
              <w:left w:val="nil"/>
              <w:bottom w:val="nil"/>
              <w:right w:val="nil"/>
            </w:tcBorders>
            <w:vAlign w:val="center"/>
          </w:tcPr>
          <w:p w14:paraId="593D07C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38</w:t>
            </w:r>
          </w:p>
        </w:tc>
        <w:tc>
          <w:tcPr>
            <w:tcW w:w="932" w:type="pct"/>
            <w:tcBorders>
              <w:top w:val="single" w:sz="12" w:space="0" w:color="auto"/>
              <w:left w:val="nil"/>
              <w:bottom w:val="nil"/>
              <w:right w:val="nil"/>
            </w:tcBorders>
            <w:shd w:val="clear" w:color="auto" w:fill="auto"/>
            <w:noWrap/>
            <w:vAlign w:val="center"/>
            <w:hideMark/>
          </w:tcPr>
          <w:p w14:paraId="155F936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single" w:sz="12" w:space="0" w:color="auto"/>
              <w:left w:val="nil"/>
              <w:bottom w:val="nil"/>
              <w:right w:val="single" w:sz="4" w:space="0" w:color="auto"/>
            </w:tcBorders>
            <w:shd w:val="clear" w:color="auto" w:fill="auto"/>
            <w:noWrap/>
            <w:vAlign w:val="center"/>
            <w:hideMark/>
          </w:tcPr>
          <w:p w14:paraId="0EA71F9B" w14:textId="6F2B82AF"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1992</w:t>
            </w:r>
          </w:p>
        </w:tc>
      </w:tr>
      <w:tr w:rsidR="00296422" w:rsidRPr="00296422" w14:paraId="65FEC48D" w14:textId="77777777" w:rsidTr="00A6215F">
        <w:trPr>
          <w:trHeight w:val="323"/>
          <w:jc w:val="center"/>
        </w:trPr>
        <w:tc>
          <w:tcPr>
            <w:tcW w:w="629" w:type="pct"/>
            <w:vMerge/>
            <w:tcBorders>
              <w:top w:val="nil"/>
              <w:left w:val="single" w:sz="4" w:space="0" w:color="auto"/>
              <w:bottom w:val="single" w:sz="4" w:space="0" w:color="000000"/>
              <w:right w:val="nil"/>
            </w:tcBorders>
            <w:vAlign w:val="center"/>
          </w:tcPr>
          <w:p w14:paraId="4ECE543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5C81CA3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2003-2012</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7A36E8E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754</w:t>
            </w:r>
          </w:p>
        </w:tc>
        <w:tc>
          <w:tcPr>
            <w:tcW w:w="932" w:type="pct"/>
            <w:tcBorders>
              <w:top w:val="nil"/>
              <w:left w:val="nil"/>
              <w:bottom w:val="nil"/>
              <w:right w:val="nil"/>
            </w:tcBorders>
            <w:shd w:val="clear" w:color="auto" w:fill="auto"/>
            <w:noWrap/>
            <w:vAlign w:val="center"/>
          </w:tcPr>
          <w:p w14:paraId="2791F91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0.03</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260D4437" w14:textId="72C20663" w:rsidR="00296422" w:rsidRPr="00296422" w:rsidRDefault="00FE5FB2" w:rsidP="00FE5FB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Gaensbauer 2014</w:t>
            </w:r>
          </w:p>
        </w:tc>
      </w:tr>
      <w:tr w:rsidR="00296422" w:rsidRPr="00296422" w14:paraId="408CC0D9" w14:textId="77777777" w:rsidTr="00A6215F">
        <w:trPr>
          <w:trHeight w:val="323"/>
          <w:jc w:val="center"/>
        </w:trPr>
        <w:tc>
          <w:tcPr>
            <w:tcW w:w="629" w:type="pct"/>
            <w:vMerge/>
            <w:tcBorders>
              <w:top w:val="nil"/>
              <w:left w:val="single" w:sz="4" w:space="0" w:color="auto"/>
              <w:bottom w:val="single" w:sz="4" w:space="0" w:color="000000"/>
              <w:right w:val="nil"/>
            </w:tcBorders>
            <w:vAlign w:val="center"/>
          </w:tcPr>
          <w:p w14:paraId="79C7358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6A5C7F5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2003-2012</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798EE30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 xml:space="preserve">665 </w:t>
            </w:r>
            <w:r w:rsidRPr="00296422">
              <w:rPr>
                <w:rFonts w:ascii="Arial" w:eastAsia="Times New Roman" w:hAnsi="Arial" w:cs="Arial"/>
                <w:snapToGrid w:val="0"/>
                <w:sz w:val="20"/>
                <w:szCs w:val="20"/>
                <w:vertAlign w:val="superscript"/>
                <w:lang w:eastAsia="de-DE" w:bidi="en-US"/>
              </w:rPr>
              <w:t>children</w:t>
            </w:r>
          </w:p>
        </w:tc>
        <w:tc>
          <w:tcPr>
            <w:tcW w:w="932" w:type="pct"/>
            <w:tcBorders>
              <w:top w:val="nil"/>
              <w:left w:val="nil"/>
              <w:bottom w:val="nil"/>
              <w:right w:val="nil"/>
            </w:tcBorders>
            <w:shd w:val="clear" w:color="auto" w:fill="auto"/>
            <w:noWrap/>
            <w:vAlign w:val="center"/>
          </w:tcPr>
          <w:p w14:paraId="79A8985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 xml:space="preserve">0.09 </w:t>
            </w:r>
          </w:p>
        </w:tc>
        <w:tc>
          <w:tcPr>
            <w:tcW w:w="1648" w:type="pct"/>
            <w:tcBorders>
              <w:top w:val="nil"/>
              <w:left w:val="nil"/>
              <w:bottom w:val="nil"/>
              <w:right w:val="single" w:sz="4" w:space="0" w:color="auto"/>
            </w:tcBorders>
            <w:shd w:val="clear" w:color="auto" w:fill="auto"/>
            <w:noWrap/>
            <w:vAlign w:val="center"/>
          </w:tcPr>
          <w:p w14:paraId="53E9847E" w14:textId="3B5E35CB"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Gaensbauer 2014</w:t>
            </w:r>
          </w:p>
        </w:tc>
      </w:tr>
      <w:tr w:rsidR="00296422" w:rsidRPr="00296422" w14:paraId="38C1B24E" w14:textId="77777777" w:rsidTr="00A6215F">
        <w:trPr>
          <w:trHeight w:val="323"/>
          <w:jc w:val="center"/>
        </w:trPr>
        <w:tc>
          <w:tcPr>
            <w:tcW w:w="629" w:type="pct"/>
            <w:vMerge/>
            <w:tcBorders>
              <w:top w:val="nil"/>
              <w:left w:val="single" w:sz="4" w:space="0" w:color="auto"/>
              <w:bottom w:val="single" w:sz="4" w:space="0" w:color="000000"/>
              <w:right w:val="nil"/>
            </w:tcBorders>
            <w:vAlign w:val="center"/>
          </w:tcPr>
          <w:p w14:paraId="72CF0DF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0C577B0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2004</w:t>
            </w:r>
          </w:p>
        </w:tc>
        <w:tc>
          <w:tcPr>
            <w:tcW w:w="1003" w:type="pct"/>
            <w:tcBorders>
              <w:top w:val="nil"/>
              <w:left w:val="nil"/>
              <w:bottom w:val="nil"/>
              <w:right w:val="nil"/>
            </w:tcBorders>
            <w:vAlign w:val="center"/>
          </w:tcPr>
          <w:p w14:paraId="1316606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117</w:t>
            </w:r>
          </w:p>
        </w:tc>
        <w:tc>
          <w:tcPr>
            <w:tcW w:w="932" w:type="pct"/>
            <w:tcBorders>
              <w:top w:val="nil"/>
              <w:left w:val="nil"/>
              <w:bottom w:val="nil"/>
              <w:right w:val="nil"/>
            </w:tcBorders>
            <w:shd w:val="clear" w:color="auto" w:fill="auto"/>
            <w:noWrap/>
            <w:vAlign w:val="center"/>
          </w:tcPr>
          <w:p w14:paraId="5C7C379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val="en-US" w:eastAsia="de-DE" w:bidi="en-US"/>
              </w:rPr>
            </w:pPr>
            <w:r w:rsidRPr="00296422">
              <w:rPr>
                <w:rFonts w:ascii="Arial" w:eastAsia="Times New Roman" w:hAnsi="Arial" w:cs="Arial"/>
                <w:snapToGrid w:val="0"/>
                <w:sz w:val="20"/>
                <w:szCs w:val="20"/>
                <w:lang w:val="en-US" w:eastAsia="de-DE" w:bidi="en-US"/>
              </w:rPr>
              <w:t>0.04</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nil"/>
              <w:right w:val="single" w:sz="4" w:space="0" w:color="auto"/>
            </w:tcBorders>
            <w:shd w:val="clear" w:color="auto" w:fill="auto"/>
            <w:noWrap/>
            <w:vAlign w:val="center"/>
          </w:tcPr>
          <w:p w14:paraId="246E5BBA" w14:textId="45870BC5" w:rsidR="00296422" w:rsidRPr="00296422" w:rsidRDefault="00FE5FB2" w:rsidP="0029642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CDC 2016</w:t>
            </w:r>
          </w:p>
        </w:tc>
      </w:tr>
      <w:tr w:rsidR="00296422" w:rsidRPr="00296422" w14:paraId="0D7EE6D4" w14:textId="77777777" w:rsidTr="00A6215F">
        <w:trPr>
          <w:trHeight w:val="323"/>
          <w:jc w:val="center"/>
        </w:trPr>
        <w:tc>
          <w:tcPr>
            <w:tcW w:w="629" w:type="pct"/>
            <w:vMerge/>
            <w:tcBorders>
              <w:top w:val="nil"/>
              <w:left w:val="single" w:sz="4" w:space="0" w:color="auto"/>
              <w:bottom w:val="single" w:sz="4" w:space="0" w:color="000000"/>
              <w:right w:val="nil"/>
            </w:tcBorders>
            <w:vAlign w:val="center"/>
          </w:tcPr>
          <w:p w14:paraId="79E23BF7"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7723669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2005</w:t>
            </w:r>
          </w:p>
        </w:tc>
        <w:tc>
          <w:tcPr>
            <w:tcW w:w="1003" w:type="pct"/>
            <w:tcBorders>
              <w:top w:val="nil"/>
              <w:left w:val="nil"/>
              <w:bottom w:val="nil"/>
              <w:right w:val="nil"/>
            </w:tcBorders>
            <w:vAlign w:val="center"/>
          </w:tcPr>
          <w:p w14:paraId="2422C1D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80</w:t>
            </w:r>
          </w:p>
        </w:tc>
        <w:tc>
          <w:tcPr>
            <w:tcW w:w="932" w:type="pct"/>
            <w:tcBorders>
              <w:top w:val="nil"/>
              <w:left w:val="nil"/>
              <w:bottom w:val="nil"/>
              <w:right w:val="nil"/>
            </w:tcBorders>
            <w:shd w:val="clear" w:color="auto" w:fill="auto"/>
            <w:noWrap/>
            <w:vAlign w:val="center"/>
          </w:tcPr>
          <w:p w14:paraId="6472FDA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val="en-US" w:eastAsia="de-DE" w:bidi="en-US"/>
              </w:rPr>
            </w:pPr>
            <w:r w:rsidRPr="00296422">
              <w:rPr>
                <w:rFonts w:ascii="Arial" w:eastAsia="Times New Roman" w:hAnsi="Arial" w:cs="Arial"/>
                <w:snapToGrid w:val="0"/>
                <w:sz w:val="20"/>
                <w:szCs w:val="20"/>
                <w:lang w:val="en-US" w:eastAsia="de-DE" w:bidi="en-US"/>
              </w:rPr>
              <w:t>0.03</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nil"/>
              <w:right w:val="single" w:sz="4" w:space="0" w:color="auto"/>
            </w:tcBorders>
            <w:shd w:val="clear" w:color="auto" w:fill="auto"/>
            <w:noWrap/>
            <w:vAlign w:val="center"/>
          </w:tcPr>
          <w:p w14:paraId="2A7960AF" w14:textId="5343E438"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4B72D3A6" w14:textId="77777777" w:rsidTr="00A6215F">
        <w:trPr>
          <w:trHeight w:val="323"/>
          <w:jc w:val="center"/>
        </w:trPr>
        <w:tc>
          <w:tcPr>
            <w:tcW w:w="629" w:type="pct"/>
            <w:vMerge/>
            <w:tcBorders>
              <w:top w:val="nil"/>
              <w:left w:val="single" w:sz="4" w:space="0" w:color="auto"/>
              <w:bottom w:val="single" w:sz="4" w:space="0" w:color="000000"/>
              <w:right w:val="nil"/>
            </w:tcBorders>
            <w:vAlign w:val="center"/>
          </w:tcPr>
          <w:p w14:paraId="586A10E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78176F7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2006</w:t>
            </w:r>
          </w:p>
        </w:tc>
        <w:tc>
          <w:tcPr>
            <w:tcW w:w="1003" w:type="pct"/>
            <w:tcBorders>
              <w:top w:val="nil"/>
              <w:left w:val="nil"/>
              <w:bottom w:val="nil"/>
              <w:right w:val="nil"/>
            </w:tcBorders>
            <w:vAlign w:val="center"/>
          </w:tcPr>
          <w:p w14:paraId="361C2A9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67</w:t>
            </w:r>
          </w:p>
        </w:tc>
        <w:tc>
          <w:tcPr>
            <w:tcW w:w="932" w:type="pct"/>
            <w:tcBorders>
              <w:top w:val="nil"/>
              <w:left w:val="nil"/>
              <w:bottom w:val="nil"/>
              <w:right w:val="nil"/>
            </w:tcBorders>
            <w:shd w:val="clear" w:color="auto" w:fill="auto"/>
            <w:noWrap/>
            <w:vAlign w:val="center"/>
          </w:tcPr>
          <w:p w14:paraId="719B583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val="en-US" w:eastAsia="de-DE" w:bidi="en-US"/>
              </w:rPr>
            </w:pPr>
            <w:r w:rsidRPr="00296422">
              <w:rPr>
                <w:rFonts w:ascii="Arial" w:eastAsia="Times New Roman" w:hAnsi="Arial" w:cs="Arial"/>
                <w:snapToGrid w:val="0"/>
                <w:sz w:val="20"/>
                <w:szCs w:val="20"/>
                <w:lang w:val="en-US" w:eastAsia="de-DE" w:bidi="en-US"/>
              </w:rPr>
              <w:t>0.02</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nil"/>
              <w:right w:val="single" w:sz="4" w:space="0" w:color="auto"/>
            </w:tcBorders>
            <w:shd w:val="clear" w:color="auto" w:fill="auto"/>
            <w:noWrap/>
            <w:vAlign w:val="center"/>
          </w:tcPr>
          <w:p w14:paraId="6F953DDA" w14:textId="1AD29841"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72EAA3AD" w14:textId="77777777" w:rsidTr="00A6215F">
        <w:trPr>
          <w:trHeight w:val="323"/>
          <w:jc w:val="center"/>
        </w:trPr>
        <w:tc>
          <w:tcPr>
            <w:tcW w:w="629" w:type="pct"/>
            <w:vMerge/>
            <w:tcBorders>
              <w:top w:val="nil"/>
              <w:left w:val="single" w:sz="4" w:space="0" w:color="auto"/>
              <w:bottom w:val="single" w:sz="4" w:space="0" w:color="000000"/>
              <w:right w:val="nil"/>
            </w:tcBorders>
            <w:vAlign w:val="center"/>
          </w:tcPr>
          <w:p w14:paraId="0F2E6019"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01295BE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2007</w:t>
            </w:r>
          </w:p>
        </w:tc>
        <w:tc>
          <w:tcPr>
            <w:tcW w:w="1003" w:type="pct"/>
            <w:tcBorders>
              <w:top w:val="nil"/>
              <w:left w:val="nil"/>
              <w:bottom w:val="nil"/>
              <w:right w:val="nil"/>
            </w:tcBorders>
            <w:vAlign w:val="center"/>
          </w:tcPr>
          <w:p w14:paraId="2AB8597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53</w:t>
            </w:r>
          </w:p>
        </w:tc>
        <w:tc>
          <w:tcPr>
            <w:tcW w:w="932" w:type="pct"/>
            <w:tcBorders>
              <w:top w:val="nil"/>
              <w:left w:val="nil"/>
              <w:bottom w:val="nil"/>
              <w:right w:val="nil"/>
            </w:tcBorders>
            <w:shd w:val="clear" w:color="auto" w:fill="auto"/>
            <w:noWrap/>
            <w:vAlign w:val="center"/>
          </w:tcPr>
          <w:p w14:paraId="7D4CA67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val="en-US" w:eastAsia="de-DE" w:bidi="en-US"/>
              </w:rPr>
              <w:t>0.02</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nil"/>
              <w:right w:val="single" w:sz="4" w:space="0" w:color="auto"/>
            </w:tcBorders>
            <w:shd w:val="clear" w:color="auto" w:fill="auto"/>
            <w:noWrap/>
            <w:vAlign w:val="center"/>
          </w:tcPr>
          <w:p w14:paraId="009BC53F" w14:textId="20B16CAC"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730BB8B3" w14:textId="77777777" w:rsidTr="00A6215F">
        <w:trPr>
          <w:trHeight w:val="323"/>
          <w:jc w:val="center"/>
        </w:trPr>
        <w:tc>
          <w:tcPr>
            <w:tcW w:w="629" w:type="pct"/>
            <w:vMerge/>
            <w:tcBorders>
              <w:top w:val="nil"/>
              <w:left w:val="single" w:sz="4" w:space="0" w:color="auto"/>
              <w:bottom w:val="single" w:sz="4" w:space="0" w:color="000000"/>
              <w:right w:val="nil"/>
            </w:tcBorders>
            <w:vAlign w:val="center"/>
          </w:tcPr>
          <w:p w14:paraId="2E9620FB"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507C093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2008</w:t>
            </w:r>
          </w:p>
        </w:tc>
        <w:tc>
          <w:tcPr>
            <w:tcW w:w="1003" w:type="pct"/>
            <w:tcBorders>
              <w:top w:val="nil"/>
              <w:left w:val="nil"/>
              <w:bottom w:val="nil"/>
              <w:right w:val="nil"/>
            </w:tcBorders>
            <w:vAlign w:val="center"/>
          </w:tcPr>
          <w:p w14:paraId="417B2AA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53</w:t>
            </w:r>
          </w:p>
        </w:tc>
        <w:tc>
          <w:tcPr>
            <w:tcW w:w="932" w:type="pct"/>
            <w:tcBorders>
              <w:top w:val="nil"/>
              <w:left w:val="nil"/>
              <w:bottom w:val="nil"/>
              <w:right w:val="nil"/>
            </w:tcBorders>
            <w:shd w:val="clear" w:color="auto" w:fill="auto"/>
            <w:noWrap/>
            <w:vAlign w:val="center"/>
          </w:tcPr>
          <w:p w14:paraId="2D1FF2B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0.02</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nil"/>
              <w:right w:val="single" w:sz="4" w:space="0" w:color="auto"/>
            </w:tcBorders>
            <w:shd w:val="clear" w:color="auto" w:fill="auto"/>
            <w:noWrap/>
            <w:vAlign w:val="center"/>
          </w:tcPr>
          <w:p w14:paraId="3DAEB969" w14:textId="5A7694A6"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720B752A" w14:textId="77777777" w:rsidTr="00A6215F">
        <w:trPr>
          <w:trHeight w:val="323"/>
          <w:jc w:val="center"/>
        </w:trPr>
        <w:tc>
          <w:tcPr>
            <w:tcW w:w="629" w:type="pct"/>
            <w:vMerge/>
            <w:tcBorders>
              <w:top w:val="nil"/>
              <w:left w:val="single" w:sz="4" w:space="0" w:color="auto"/>
              <w:bottom w:val="single" w:sz="4" w:space="0" w:color="000000"/>
              <w:right w:val="nil"/>
            </w:tcBorders>
            <w:vAlign w:val="center"/>
          </w:tcPr>
          <w:p w14:paraId="23B996C7"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21DA0B6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2009</w:t>
            </w:r>
          </w:p>
        </w:tc>
        <w:tc>
          <w:tcPr>
            <w:tcW w:w="1003" w:type="pct"/>
            <w:tcBorders>
              <w:top w:val="nil"/>
              <w:left w:val="nil"/>
              <w:bottom w:val="nil"/>
              <w:right w:val="nil"/>
            </w:tcBorders>
            <w:vAlign w:val="center"/>
          </w:tcPr>
          <w:p w14:paraId="44F4A10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49</w:t>
            </w:r>
          </w:p>
        </w:tc>
        <w:tc>
          <w:tcPr>
            <w:tcW w:w="932" w:type="pct"/>
            <w:tcBorders>
              <w:top w:val="nil"/>
              <w:left w:val="nil"/>
              <w:bottom w:val="nil"/>
              <w:right w:val="nil"/>
            </w:tcBorders>
            <w:shd w:val="clear" w:color="auto" w:fill="auto"/>
            <w:noWrap/>
            <w:vAlign w:val="center"/>
          </w:tcPr>
          <w:p w14:paraId="77D3246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0.02</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nil"/>
              <w:right w:val="single" w:sz="4" w:space="0" w:color="auto"/>
            </w:tcBorders>
            <w:shd w:val="clear" w:color="auto" w:fill="auto"/>
            <w:noWrap/>
            <w:vAlign w:val="center"/>
          </w:tcPr>
          <w:p w14:paraId="7A282B20" w14:textId="61CD8601"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2E17668A" w14:textId="77777777" w:rsidTr="00A6215F">
        <w:trPr>
          <w:trHeight w:val="323"/>
          <w:jc w:val="center"/>
        </w:trPr>
        <w:tc>
          <w:tcPr>
            <w:tcW w:w="629" w:type="pct"/>
            <w:vMerge/>
            <w:tcBorders>
              <w:top w:val="nil"/>
              <w:left w:val="single" w:sz="4" w:space="0" w:color="auto"/>
              <w:bottom w:val="single" w:sz="4" w:space="0" w:color="000000"/>
              <w:right w:val="nil"/>
            </w:tcBorders>
            <w:vAlign w:val="center"/>
          </w:tcPr>
          <w:p w14:paraId="3C9AC6E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18CDE63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2010</w:t>
            </w:r>
          </w:p>
        </w:tc>
        <w:tc>
          <w:tcPr>
            <w:tcW w:w="1003" w:type="pct"/>
            <w:tcBorders>
              <w:top w:val="nil"/>
              <w:left w:val="nil"/>
              <w:bottom w:val="nil"/>
              <w:right w:val="nil"/>
            </w:tcBorders>
            <w:vAlign w:val="center"/>
          </w:tcPr>
          <w:p w14:paraId="2E04777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75</w:t>
            </w:r>
          </w:p>
        </w:tc>
        <w:tc>
          <w:tcPr>
            <w:tcW w:w="932" w:type="pct"/>
            <w:tcBorders>
              <w:top w:val="nil"/>
              <w:left w:val="nil"/>
              <w:bottom w:val="nil"/>
              <w:right w:val="nil"/>
            </w:tcBorders>
            <w:shd w:val="clear" w:color="auto" w:fill="auto"/>
            <w:noWrap/>
            <w:vAlign w:val="center"/>
          </w:tcPr>
          <w:p w14:paraId="7C68A4C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0.02</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nil"/>
              <w:right w:val="single" w:sz="4" w:space="0" w:color="auto"/>
            </w:tcBorders>
            <w:shd w:val="clear" w:color="auto" w:fill="auto"/>
            <w:noWrap/>
            <w:vAlign w:val="center"/>
          </w:tcPr>
          <w:p w14:paraId="5586C3EE" w14:textId="69F0AC0C"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112AE626" w14:textId="77777777" w:rsidTr="00A6215F">
        <w:trPr>
          <w:trHeight w:val="323"/>
          <w:jc w:val="center"/>
        </w:trPr>
        <w:tc>
          <w:tcPr>
            <w:tcW w:w="629" w:type="pct"/>
            <w:vMerge/>
            <w:tcBorders>
              <w:top w:val="nil"/>
              <w:left w:val="single" w:sz="4" w:space="0" w:color="auto"/>
              <w:bottom w:val="single" w:sz="4" w:space="0" w:color="000000"/>
              <w:right w:val="nil"/>
            </w:tcBorders>
            <w:vAlign w:val="center"/>
            <w:hideMark/>
          </w:tcPr>
          <w:p w14:paraId="52C5973F"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014820E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2011</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47242A8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116</w:t>
            </w:r>
          </w:p>
        </w:tc>
        <w:tc>
          <w:tcPr>
            <w:tcW w:w="932" w:type="pct"/>
            <w:tcBorders>
              <w:top w:val="nil"/>
              <w:left w:val="nil"/>
              <w:bottom w:val="nil"/>
              <w:right w:val="nil"/>
            </w:tcBorders>
            <w:shd w:val="clear" w:color="auto" w:fill="auto"/>
            <w:noWrap/>
            <w:vAlign w:val="center"/>
            <w:hideMark/>
          </w:tcPr>
          <w:p w14:paraId="518004E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0.04</w:t>
            </w:r>
          </w:p>
        </w:tc>
        <w:tc>
          <w:tcPr>
            <w:tcW w:w="1648" w:type="pct"/>
            <w:tcBorders>
              <w:top w:val="nil"/>
              <w:left w:val="nil"/>
              <w:bottom w:val="nil"/>
              <w:right w:val="single" w:sz="4" w:space="0" w:color="auto"/>
            </w:tcBorders>
            <w:shd w:val="clear" w:color="auto" w:fill="auto"/>
            <w:noWrap/>
            <w:vAlign w:val="center"/>
            <w:hideMark/>
          </w:tcPr>
          <w:p w14:paraId="374946B9" w14:textId="3FCBB699"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2012</w:t>
            </w:r>
          </w:p>
        </w:tc>
      </w:tr>
      <w:tr w:rsidR="00296422" w:rsidRPr="00296422" w14:paraId="3948D4DC" w14:textId="77777777" w:rsidTr="00A6215F">
        <w:trPr>
          <w:trHeight w:val="323"/>
          <w:jc w:val="center"/>
        </w:trPr>
        <w:tc>
          <w:tcPr>
            <w:tcW w:w="629" w:type="pct"/>
            <w:vMerge/>
            <w:tcBorders>
              <w:top w:val="nil"/>
              <w:left w:val="single" w:sz="4" w:space="0" w:color="auto"/>
              <w:bottom w:val="single" w:sz="4" w:space="0" w:color="000000"/>
              <w:right w:val="nil"/>
            </w:tcBorders>
            <w:vAlign w:val="center"/>
          </w:tcPr>
          <w:p w14:paraId="35CC097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6F93BC8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2011</w:t>
            </w:r>
          </w:p>
        </w:tc>
        <w:tc>
          <w:tcPr>
            <w:tcW w:w="1003" w:type="pct"/>
            <w:tcBorders>
              <w:top w:val="nil"/>
              <w:left w:val="nil"/>
              <w:bottom w:val="nil"/>
              <w:right w:val="nil"/>
            </w:tcBorders>
            <w:vAlign w:val="center"/>
          </w:tcPr>
          <w:p w14:paraId="11B5280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130</w:t>
            </w:r>
          </w:p>
        </w:tc>
        <w:tc>
          <w:tcPr>
            <w:tcW w:w="932" w:type="pct"/>
            <w:tcBorders>
              <w:top w:val="nil"/>
              <w:left w:val="nil"/>
              <w:bottom w:val="nil"/>
              <w:right w:val="nil"/>
            </w:tcBorders>
            <w:shd w:val="clear" w:color="auto" w:fill="auto"/>
            <w:noWrap/>
            <w:vAlign w:val="center"/>
          </w:tcPr>
          <w:p w14:paraId="6DCDF81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0.04</w:t>
            </w:r>
          </w:p>
        </w:tc>
        <w:tc>
          <w:tcPr>
            <w:tcW w:w="1648" w:type="pct"/>
            <w:tcBorders>
              <w:top w:val="nil"/>
              <w:left w:val="nil"/>
              <w:bottom w:val="nil"/>
              <w:right w:val="single" w:sz="4" w:space="0" w:color="auto"/>
            </w:tcBorders>
            <w:shd w:val="clear" w:color="auto" w:fill="auto"/>
            <w:noWrap/>
            <w:vAlign w:val="center"/>
          </w:tcPr>
          <w:p w14:paraId="11B3C993" w14:textId="7BC908F9"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2012</w:t>
            </w:r>
          </w:p>
        </w:tc>
      </w:tr>
      <w:tr w:rsidR="00296422" w:rsidRPr="00296422" w14:paraId="7A6BC077" w14:textId="77777777" w:rsidTr="00A6215F">
        <w:trPr>
          <w:trHeight w:val="323"/>
          <w:jc w:val="center"/>
        </w:trPr>
        <w:tc>
          <w:tcPr>
            <w:tcW w:w="629" w:type="pct"/>
            <w:vMerge/>
            <w:tcBorders>
              <w:top w:val="nil"/>
              <w:left w:val="single" w:sz="4" w:space="0" w:color="auto"/>
              <w:bottom w:val="single" w:sz="4" w:space="0" w:color="000000"/>
              <w:right w:val="nil"/>
            </w:tcBorders>
            <w:vAlign w:val="center"/>
          </w:tcPr>
          <w:p w14:paraId="3A1AC833"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307F22E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2011</w:t>
            </w:r>
          </w:p>
        </w:tc>
        <w:tc>
          <w:tcPr>
            <w:tcW w:w="1003" w:type="pct"/>
            <w:tcBorders>
              <w:top w:val="nil"/>
              <w:left w:val="nil"/>
              <w:bottom w:val="nil"/>
              <w:right w:val="nil"/>
            </w:tcBorders>
            <w:vAlign w:val="center"/>
          </w:tcPr>
          <w:p w14:paraId="186B7BC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123</w:t>
            </w:r>
            <w:r w:rsidRPr="00296422">
              <w:rPr>
                <w:rFonts w:ascii="Arial" w:eastAsia="Times New Roman" w:hAnsi="Arial" w:cs="Arial"/>
                <w:snapToGrid w:val="0"/>
                <w:sz w:val="20"/>
                <w:szCs w:val="20"/>
                <w:vertAlign w:val="superscript"/>
                <w:lang w:eastAsia="de-DE" w:bidi="en-US"/>
              </w:rPr>
              <w:t>children</w:t>
            </w:r>
          </w:p>
        </w:tc>
        <w:tc>
          <w:tcPr>
            <w:tcW w:w="932" w:type="pct"/>
            <w:tcBorders>
              <w:top w:val="nil"/>
              <w:left w:val="nil"/>
              <w:bottom w:val="nil"/>
              <w:right w:val="nil"/>
            </w:tcBorders>
            <w:shd w:val="clear" w:color="auto" w:fill="auto"/>
            <w:noWrap/>
            <w:vAlign w:val="center"/>
          </w:tcPr>
          <w:p w14:paraId="6E780BB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0.17</w:t>
            </w:r>
          </w:p>
        </w:tc>
        <w:tc>
          <w:tcPr>
            <w:tcW w:w="1648" w:type="pct"/>
            <w:tcBorders>
              <w:top w:val="nil"/>
              <w:left w:val="nil"/>
              <w:bottom w:val="nil"/>
              <w:right w:val="single" w:sz="4" w:space="0" w:color="auto"/>
            </w:tcBorders>
            <w:shd w:val="clear" w:color="auto" w:fill="auto"/>
            <w:noWrap/>
            <w:vAlign w:val="center"/>
          </w:tcPr>
          <w:p w14:paraId="0E66021D" w14:textId="569E5913"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2012</w:t>
            </w:r>
          </w:p>
        </w:tc>
      </w:tr>
      <w:tr w:rsidR="00296422" w:rsidRPr="00296422" w14:paraId="60CB431B" w14:textId="77777777" w:rsidTr="00A6215F">
        <w:trPr>
          <w:trHeight w:val="323"/>
          <w:jc w:val="center"/>
        </w:trPr>
        <w:tc>
          <w:tcPr>
            <w:tcW w:w="629" w:type="pct"/>
            <w:vMerge/>
            <w:tcBorders>
              <w:top w:val="nil"/>
              <w:left w:val="single" w:sz="4" w:space="0" w:color="auto"/>
              <w:bottom w:val="single" w:sz="4" w:space="0" w:color="000000"/>
              <w:right w:val="nil"/>
            </w:tcBorders>
            <w:vAlign w:val="center"/>
            <w:hideMark/>
          </w:tcPr>
          <w:p w14:paraId="12C37C5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7085A05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2012</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516442A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71</w:t>
            </w:r>
          </w:p>
        </w:tc>
        <w:tc>
          <w:tcPr>
            <w:tcW w:w="932" w:type="pct"/>
            <w:tcBorders>
              <w:top w:val="nil"/>
              <w:left w:val="nil"/>
              <w:bottom w:val="nil"/>
              <w:right w:val="nil"/>
            </w:tcBorders>
            <w:shd w:val="clear" w:color="auto" w:fill="auto"/>
            <w:noWrap/>
            <w:vAlign w:val="center"/>
            <w:hideMark/>
          </w:tcPr>
          <w:p w14:paraId="0E5DEAD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bottom w:val="nil"/>
              <w:right w:val="single" w:sz="4" w:space="0" w:color="auto"/>
            </w:tcBorders>
            <w:shd w:val="clear" w:color="auto" w:fill="auto"/>
            <w:noWrap/>
            <w:vAlign w:val="center"/>
            <w:hideMark/>
          </w:tcPr>
          <w:p w14:paraId="440722B5" w14:textId="1ADB0E97"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2013</w:t>
            </w:r>
          </w:p>
        </w:tc>
      </w:tr>
      <w:tr w:rsidR="00296422" w:rsidRPr="00296422" w14:paraId="1F08E050" w14:textId="77777777" w:rsidTr="00A6215F">
        <w:trPr>
          <w:trHeight w:val="323"/>
          <w:jc w:val="center"/>
        </w:trPr>
        <w:tc>
          <w:tcPr>
            <w:tcW w:w="629" w:type="pct"/>
            <w:vMerge/>
            <w:tcBorders>
              <w:top w:val="nil"/>
              <w:left w:val="single" w:sz="4" w:space="0" w:color="auto"/>
              <w:bottom w:val="single" w:sz="4" w:space="0" w:color="000000"/>
              <w:right w:val="nil"/>
            </w:tcBorders>
            <w:vAlign w:val="center"/>
          </w:tcPr>
          <w:p w14:paraId="70DA5C57"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0415674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2012</w:t>
            </w:r>
          </w:p>
        </w:tc>
        <w:tc>
          <w:tcPr>
            <w:tcW w:w="1003" w:type="pct"/>
            <w:tcBorders>
              <w:top w:val="nil"/>
              <w:left w:val="nil"/>
              <w:bottom w:val="nil"/>
              <w:right w:val="nil"/>
            </w:tcBorders>
            <w:vAlign w:val="center"/>
          </w:tcPr>
          <w:p w14:paraId="4427B10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78</w:t>
            </w:r>
          </w:p>
        </w:tc>
        <w:tc>
          <w:tcPr>
            <w:tcW w:w="932" w:type="pct"/>
            <w:tcBorders>
              <w:top w:val="nil"/>
              <w:left w:val="nil"/>
              <w:bottom w:val="nil"/>
              <w:right w:val="nil"/>
            </w:tcBorders>
            <w:shd w:val="clear" w:color="auto" w:fill="auto"/>
            <w:noWrap/>
            <w:vAlign w:val="center"/>
          </w:tcPr>
          <w:p w14:paraId="41BF807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0.03</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6AB0E332" w14:textId="459C733D"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431E7319" w14:textId="77777777" w:rsidTr="00A6215F">
        <w:trPr>
          <w:trHeight w:val="323"/>
          <w:jc w:val="center"/>
        </w:trPr>
        <w:tc>
          <w:tcPr>
            <w:tcW w:w="629" w:type="pct"/>
            <w:vMerge/>
            <w:tcBorders>
              <w:top w:val="nil"/>
              <w:left w:val="single" w:sz="4" w:space="0" w:color="auto"/>
              <w:bottom w:val="single" w:sz="4" w:space="0" w:color="000000"/>
              <w:right w:val="nil"/>
            </w:tcBorders>
            <w:vAlign w:val="center"/>
          </w:tcPr>
          <w:p w14:paraId="32922D29"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2CDB5E6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2012</w:t>
            </w:r>
          </w:p>
        </w:tc>
        <w:tc>
          <w:tcPr>
            <w:tcW w:w="1003" w:type="pct"/>
            <w:tcBorders>
              <w:top w:val="nil"/>
              <w:left w:val="nil"/>
              <w:bottom w:val="nil"/>
              <w:right w:val="nil"/>
            </w:tcBorders>
            <w:vAlign w:val="center"/>
          </w:tcPr>
          <w:p w14:paraId="76C16D7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 xml:space="preserve">65 </w:t>
            </w:r>
            <w:r w:rsidRPr="00296422">
              <w:rPr>
                <w:rFonts w:ascii="Arial" w:eastAsia="Times New Roman" w:hAnsi="Arial" w:cs="Arial"/>
                <w:snapToGrid w:val="0"/>
                <w:sz w:val="20"/>
                <w:szCs w:val="20"/>
                <w:vertAlign w:val="superscript"/>
                <w:lang w:eastAsia="de-DE" w:bidi="en-US"/>
              </w:rPr>
              <w:t>children</w:t>
            </w:r>
          </w:p>
        </w:tc>
        <w:tc>
          <w:tcPr>
            <w:tcW w:w="932" w:type="pct"/>
            <w:tcBorders>
              <w:top w:val="nil"/>
              <w:left w:val="nil"/>
              <w:bottom w:val="nil"/>
              <w:right w:val="nil"/>
            </w:tcBorders>
            <w:shd w:val="clear" w:color="auto" w:fill="auto"/>
            <w:noWrap/>
            <w:vAlign w:val="center"/>
          </w:tcPr>
          <w:p w14:paraId="75910BC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0.09</w:t>
            </w:r>
          </w:p>
        </w:tc>
        <w:tc>
          <w:tcPr>
            <w:tcW w:w="1648" w:type="pct"/>
            <w:tcBorders>
              <w:top w:val="nil"/>
              <w:left w:val="nil"/>
              <w:bottom w:val="nil"/>
              <w:right w:val="single" w:sz="4" w:space="0" w:color="auto"/>
            </w:tcBorders>
            <w:shd w:val="clear" w:color="auto" w:fill="auto"/>
            <w:noWrap/>
            <w:vAlign w:val="center"/>
          </w:tcPr>
          <w:p w14:paraId="587CB451" w14:textId="145047DF"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2013</w:t>
            </w:r>
          </w:p>
        </w:tc>
      </w:tr>
      <w:tr w:rsidR="00296422" w:rsidRPr="00296422" w14:paraId="4CE16928" w14:textId="77777777" w:rsidTr="00A6215F">
        <w:trPr>
          <w:trHeight w:val="323"/>
          <w:jc w:val="center"/>
        </w:trPr>
        <w:tc>
          <w:tcPr>
            <w:tcW w:w="629" w:type="pct"/>
            <w:vMerge/>
            <w:tcBorders>
              <w:top w:val="nil"/>
              <w:left w:val="single" w:sz="4" w:space="0" w:color="auto"/>
              <w:bottom w:val="single" w:sz="4" w:space="0" w:color="000000"/>
              <w:right w:val="nil"/>
            </w:tcBorders>
            <w:vAlign w:val="center"/>
          </w:tcPr>
          <w:p w14:paraId="02326099"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61B0913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2013</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4DC0D23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77</w:t>
            </w:r>
          </w:p>
        </w:tc>
        <w:tc>
          <w:tcPr>
            <w:tcW w:w="932" w:type="pct"/>
            <w:tcBorders>
              <w:top w:val="nil"/>
              <w:left w:val="nil"/>
              <w:bottom w:val="nil"/>
              <w:right w:val="nil"/>
            </w:tcBorders>
            <w:shd w:val="clear" w:color="auto" w:fill="auto"/>
            <w:noWrap/>
            <w:vAlign w:val="center"/>
          </w:tcPr>
          <w:p w14:paraId="794C640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bottom w:val="nil"/>
              <w:right w:val="single" w:sz="4" w:space="0" w:color="auto"/>
            </w:tcBorders>
            <w:shd w:val="clear" w:color="auto" w:fill="auto"/>
            <w:noWrap/>
            <w:vAlign w:val="center"/>
          </w:tcPr>
          <w:p w14:paraId="02A69CFE" w14:textId="30D5E1FB"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Lindsey 2014</w:t>
            </w:r>
          </w:p>
        </w:tc>
      </w:tr>
      <w:tr w:rsidR="00296422" w:rsidRPr="00296422" w14:paraId="0B232AB0" w14:textId="77777777" w:rsidTr="00A6215F">
        <w:trPr>
          <w:trHeight w:val="323"/>
          <w:jc w:val="center"/>
        </w:trPr>
        <w:tc>
          <w:tcPr>
            <w:tcW w:w="629" w:type="pct"/>
            <w:vMerge/>
            <w:tcBorders>
              <w:top w:val="nil"/>
              <w:left w:val="single" w:sz="4" w:space="0" w:color="auto"/>
              <w:bottom w:val="single" w:sz="4" w:space="0" w:color="000000"/>
              <w:right w:val="nil"/>
            </w:tcBorders>
            <w:vAlign w:val="center"/>
            <w:hideMark/>
          </w:tcPr>
          <w:p w14:paraId="7E8BF5CD"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5A61BB3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2013</w:t>
            </w:r>
          </w:p>
        </w:tc>
        <w:tc>
          <w:tcPr>
            <w:tcW w:w="1003" w:type="pct"/>
            <w:tcBorders>
              <w:top w:val="nil"/>
              <w:left w:val="nil"/>
              <w:bottom w:val="nil"/>
              <w:right w:val="nil"/>
            </w:tcBorders>
            <w:vAlign w:val="center"/>
          </w:tcPr>
          <w:p w14:paraId="725950C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85</w:t>
            </w:r>
          </w:p>
        </w:tc>
        <w:tc>
          <w:tcPr>
            <w:tcW w:w="932" w:type="pct"/>
            <w:tcBorders>
              <w:top w:val="nil"/>
              <w:left w:val="nil"/>
              <w:bottom w:val="nil"/>
              <w:right w:val="nil"/>
            </w:tcBorders>
            <w:shd w:val="clear" w:color="auto" w:fill="auto"/>
            <w:noWrap/>
            <w:vAlign w:val="center"/>
            <w:hideMark/>
          </w:tcPr>
          <w:p w14:paraId="677DBE6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0.03</w:t>
            </w:r>
          </w:p>
        </w:tc>
        <w:tc>
          <w:tcPr>
            <w:tcW w:w="1648" w:type="pct"/>
            <w:tcBorders>
              <w:top w:val="nil"/>
              <w:left w:val="nil"/>
              <w:bottom w:val="nil"/>
              <w:right w:val="single" w:sz="4" w:space="0" w:color="auto"/>
            </w:tcBorders>
            <w:shd w:val="clear" w:color="auto" w:fill="auto"/>
            <w:noWrap/>
            <w:vAlign w:val="center"/>
            <w:hideMark/>
          </w:tcPr>
          <w:p w14:paraId="5DFE983C" w14:textId="491948D3"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Lindsey 2014, CDC 2016</w:t>
            </w:r>
          </w:p>
        </w:tc>
      </w:tr>
      <w:tr w:rsidR="00296422" w:rsidRPr="00296422" w14:paraId="52E5F6EC" w14:textId="77777777" w:rsidTr="00A6215F">
        <w:trPr>
          <w:trHeight w:val="323"/>
          <w:jc w:val="center"/>
        </w:trPr>
        <w:tc>
          <w:tcPr>
            <w:tcW w:w="629" w:type="pct"/>
            <w:vMerge/>
            <w:tcBorders>
              <w:top w:val="nil"/>
              <w:left w:val="single" w:sz="4" w:space="0" w:color="auto"/>
              <w:bottom w:val="single" w:sz="4" w:space="0" w:color="000000"/>
              <w:right w:val="nil"/>
            </w:tcBorders>
            <w:vAlign w:val="center"/>
          </w:tcPr>
          <w:p w14:paraId="5F296333"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51CF7D6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2013</w:t>
            </w:r>
          </w:p>
        </w:tc>
        <w:tc>
          <w:tcPr>
            <w:tcW w:w="1003" w:type="pct"/>
            <w:tcBorders>
              <w:top w:val="nil"/>
              <w:left w:val="nil"/>
              <w:bottom w:val="nil"/>
              <w:right w:val="nil"/>
            </w:tcBorders>
            <w:vAlign w:val="center"/>
          </w:tcPr>
          <w:p w14:paraId="2009FAF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 xml:space="preserve">76 </w:t>
            </w:r>
            <w:r w:rsidRPr="00296422">
              <w:rPr>
                <w:rFonts w:ascii="Arial" w:eastAsia="Times New Roman" w:hAnsi="Arial" w:cs="Arial"/>
                <w:snapToGrid w:val="0"/>
                <w:sz w:val="20"/>
                <w:szCs w:val="20"/>
                <w:vertAlign w:val="superscript"/>
                <w:lang w:eastAsia="de-DE" w:bidi="en-US"/>
              </w:rPr>
              <w:t>children</w:t>
            </w:r>
          </w:p>
        </w:tc>
        <w:tc>
          <w:tcPr>
            <w:tcW w:w="932" w:type="pct"/>
            <w:tcBorders>
              <w:top w:val="nil"/>
              <w:left w:val="nil"/>
              <w:bottom w:val="nil"/>
              <w:right w:val="nil"/>
            </w:tcBorders>
            <w:shd w:val="clear" w:color="auto" w:fill="auto"/>
            <w:noWrap/>
            <w:vAlign w:val="center"/>
          </w:tcPr>
          <w:p w14:paraId="39EE5BF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0.16</w:t>
            </w:r>
          </w:p>
        </w:tc>
        <w:tc>
          <w:tcPr>
            <w:tcW w:w="1648" w:type="pct"/>
            <w:tcBorders>
              <w:top w:val="nil"/>
              <w:left w:val="nil"/>
              <w:bottom w:val="nil"/>
              <w:right w:val="single" w:sz="4" w:space="0" w:color="auto"/>
            </w:tcBorders>
            <w:shd w:val="clear" w:color="auto" w:fill="auto"/>
            <w:noWrap/>
            <w:vAlign w:val="center"/>
          </w:tcPr>
          <w:p w14:paraId="084B7C23" w14:textId="0E145484" w:rsidR="00296422" w:rsidRPr="00296422" w:rsidRDefault="00FE5FB2" w:rsidP="00FE5FB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Lindsey 2014</w:t>
            </w:r>
          </w:p>
        </w:tc>
      </w:tr>
      <w:tr w:rsidR="00296422" w:rsidRPr="00296422" w14:paraId="1B68DC0D" w14:textId="77777777" w:rsidTr="00A6215F">
        <w:trPr>
          <w:trHeight w:val="323"/>
          <w:jc w:val="center"/>
        </w:trPr>
        <w:tc>
          <w:tcPr>
            <w:tcW w:w="629" w:type="pct"/>
            <w:vMerge/>
            <w:tcBorders>
              <w:top w:val="nil"/>
              <w:left w:val="single" w:sz="4" w:space="0" w:color="auto"/>
              <w:bottom w:val="single" w:sz="4" w:space="0" w:color="000000"/>
              <w:right w:val="nil"/>
            </w:tcBorders>
            <w:vAlign w:val="center"/>
          </w:tcPr>
          <w:p w14:paraId="5B3E9C04"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0BF42EF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2014</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31BA16E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76</w:t>
            </w:r>
          </w:p>
        </w:tc>
        <w:tc>
          <w:tcPr>
            <w:tcW w:w="932" w:type="pct"/>
            <w:tcBorders>
              <w:top w:val="nil"/>
              <w:left w:val="nil"/>
              <w:bottom w:val="nil"/>
              <w:right w:val="nil"/>
            </w:tcBorders>
            <w:shd w:val="clear" w:color="auto" w:fill="auto"/>
            <w:noWrap/>
            <w:vAlign w:val="center"/>
          </w:tcPr>
          <w:p w14:paraId="4B0CF0E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bottom w:val="nil"/>
              <w:right w:val="single" w:sz="4" w:space="0" w:color="auto"/>
            </w:tcBorders>
            <w:shd w:val="clear" w:color="auto" w:fill="auto"/>
            <w:noWrap/>
            <w:vAlign w:val="center"/>
          </w:tcPr>
          <w:p w14:paraId="4A82EA71" w14:textId="2E9B8117"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Lindsey 2015</w:t>
            </w:r>
          </w:p>
        </w:tc>
      </w:tr>
      <w:tr w:rsidR="00296422" w:rsidRPr="00296422" w14:paraId="2FEBFBE2" w14:textId="77777777" w:rsidTr="00A6215F">
        <w:trPr>
          <w:trHeight w:val="323"/>
          <w:jc w:val="center"/>
        </w:trPr>
        <w:tc>
          <w:tcPr>
            <w:tcW w:w="629" w:type="pct"/>
            <w:vMerge/>
            <w:tcBorders>
              <w:top w:val="nil"/>
              <w:left w:val="single" w:sz="4" w:space="0" w:color="auto"/>
              <w:bottom w:val="single" w:sz="4" w:space="0" w:color="000000"/>
              <w:right w:val="nil"/>
            </w:tcBorders>
            <w:vAlign w:val="center"/>
            <w:hideMark/>
          </w:tcPr>
          <w:p w14:paraId="20CEA0E3"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31FEE6D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2014</w:t>
            </w:r>
          </w:p>
        </w:tc>
        <w:tc>
          <w:tcPr>
            <w:tcW w:w="1003" w:type="pct"/>
            <w:tcBorders>
              <w:top w:val="nil"/>
              <w:left w:val="nil"/>
              <w:bottom w:val="nil"/>
              <w:right w:val="nil"/>
            </w:tcBorders>
            <w:vAlign w:val="center"/>
          </w:tcPr>
          <w:p w14:paraId="1AEB107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80</w:t>
            </w:r>
          </w:p>
        </w:tc>
        <w:tc>
          <w:tcPr>
            <w:tcW w:w="932" w:type="pct"/>
            <w:tcBorders>
              <w:top w:val="nil"/>
              <w:left w:val="nil"/>
              <w:bottom w:val="nil"/>
              <w:right w:val="nil"/>
            </w:tcBorders>
            <w:shd w:val="clear" w:color="auto" w:fill="auto"/>
            <w:noWrap/>
            <w:vAlign w:val="center"/>
            <w:hideMark/>
          </w:tcPr>
          <w:p w14:paraId="46E4565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0.03</w:t>
            </w:r>
          </w:p>
        </w:tc>
        <w:tc>
          <w:tcPr>
            <w:tcW w:w="1648" w:type="pct"/>
            <w:tcBorders>
              <w:top w:val="nil"/>
              <w:left w:val="nil"/>
              <w:bottom w:val="nil"/>
              <w:right w:val="single" w:sz="4" w:space="0" w:color="auto"/>
            </w:tcBorders>
            <w:shd w:val="clear" w:color="auto" w:fill="auto"/>
            <w:noWrap/>
            <w:vAlign w:val="center"/>
            <w:hideMark/>
          </w:tcPr>
          <w:p w14:paraId="40D113A8" w14:textId="08D1DE4D"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Lindsey 2015</w:t>
            </w:r>
          </w:p>
        </w:tc>
      </w:tr>
      <w:tr w:rsidR="00296422" w:rsidRPr="00296422" w14:paraId="3C25E6E9" w14:textId="77777777" w:rsidTr="00A6215F">
        <w:trPr>
          <w:trHeight w:val="323"/>
          <w:jc w:val="center"/>
        </w:trPr>
        <w:tc>
          <w:tcPr>
            <w:tcW w:w="629" w:type="pct"/>
            <w:vMerge/>
            <w:tcBorders>
              <w:top w:val="nil"/>
              <w:left w:val="single" w:sz="4" w:space="0" w:color="auto"/>
              <w:bottom w:val="single" w:sz="4" w:space="0" w:color="000000"/>
              <w:right w:val="nil"/>
            </w:tcBorders>
            <w:vAlign w:val="center"/>
          </w:tcPr>
          <w:p w14:paraId="0B2ADD8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single" w:sz="4" w:space="0" w:color="auto"/>
              <w:right w:val="nil"/>
            </w:tcBorders>
            <w:shd w:val="clear" w:color="auto" w:fill="auto"/>
            <w:noWrap/>
            <w:vAlign w:val="center"/>
          </w:tcPr>
          <w:p w14:paraId="06804D8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2014</w:t>
            </w:r>
          </w:p>
        </w:tc>
        <w:tc>
          <w:tcPr>
            <w:tcW w:w="1003" w:type="pct"/>
            <w:tcBorders>
              <w:top w:val="nil"/>
              <w:left w:val="nil"/>
              <w:bottom w:val="single" w:sz="4" w:space="0" w:color="auto"/>
              <w:right w:val="nil"/>
            </w:tcBorders>
            <w:vAlign w:val="center"/>
          </w:tcPr>
          <w:p w14:paraId="032AAEE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72</w:t>
            </w:r>
            <w:r w:rsidRPr="00296422">
              <w:rPr>
                <w:rFonts w:ascii="Arial" w:eastAsia="Times New Roman" w:hAnsi="Arial" w:cs="Arial"/>
                <w:snapToGrid w:val="0"/>
                <w:sz w:val="20"/>
                <w:szCs w:val="20"/>
                <w:vertAlign w:val="superscript"/>
                <w:lang w:eastAsia="de-DE" w:bidi="en-US"/>
              </w:rPr>
              <w:t xml:space="preserve"> children</w:t>
            </w:r>
          </w:p>
        </w:tc>
        <w:tc>
          <w:tcPr>
            <w:tcW w:w="932" w:type="pct"/>
            <w:tcBorders>
              <w:top w:val="nil"/>
              <w:left w:val="nil"/>
              <w:bottom w:val="single" w:sz="4" w:space="0" w:color="auto"/>
              <w:right w:val="nil"/>
            </w:tcBorders>
            <w:shd w:val="clear" w:color="auto" w:fill="auto"/>
            <w:noWrap/>
            <w:vAlign w:val="center"/>
          </w:tcPr>
          <w:p w14:paraId="17838CC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0.10</w:t>
            </w:r>
          </w:p>
        </w:tc>
        <w:tc>
          <w:tcPr>
            <w:tcW w:w="1648" w:type="pct"/>
            <w:tcBorders>
              <w:top w:val="nil"/>
              <w:left w:val="nil"/>
              <w:bottom w:val="single" w:sz="4" w:space="0" w:color="auto"/>
              <w:right w:val="single" w:sz="4" w:space="0" w:color="auto"/>
            </w:tcBorders>
            <w:shd w:val="clear" w:color="auto" w:fill="auto"/>
            <w:noWrap/>
            <w:vAlign w:val="center"/>
          </w:tcPr>
          <w:p w14:paraId="2CBBCFF6" w14:textId="63ABC7FB"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Lindsey 2015</w:t>
            </w:r>
          </w:p>
        </w:tc>
      </w:tr>
      <w:tr w:rsidR="00296422" w:rsidRPr="00296422" w14:paraId="1BC9F0A1" w14:textId="77777777" w:rsidTr="00A6215F">
        <w:trPr>
          <w:trHeight w:val="323"/>
          <w:jc w:val="center"/>
        </w:trPr>
        <w:tc>
          <w:tcPr>
            <w:tcW w:w="629" w:type="pct"/>
            <w:vMerge w:val="restart"/>
            <w:tcBorders>
              <w:left w:val="single" w:sz="4" w:space="0" w:color="auto"/>
              <w:right w:val="nil"/>
            </w:tcBorders>
            <w:shd w:val="clear" w:color="auto" w:fill="auto"/>
            <w:noWrap/>
            <w:vAlign w:val="center"/>
          </w:tcPr>
          <w:p w14:paraId="15184A9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Alabama</w:t>
            </w:r>
            <w:r w:rsidRPr="00296422">
              <w:rPr>
                <w:rFonts w:ascii="Arial" w:eastAsia="Times New Roman" w:hAnsi="Arial" w:cs="Arial"/>
                <w:snapToGrid w:val="0"/>
                <w:sz w:val="20"/>
                <w:szCs w:val="20"/>
                <w:vertAlign w:val="superscript"/>
                <w:lang w:eastAsia="de-DE" w:bidi="en-US"/>
              </w:rPr>
              <w:t>3</w:t>
            </w:r>
          </w:p>
        </w:tc>
        <w:tc>
          <w:tcPr>
            <w:tcW w:w="789" w:type="pct"/>
            <w:tcBorders>
              <w:top w:val="nil"/>
              <w:left w:val="nil"/>
              <w:bottom w:val="nil"/>
              <w:right w:val="nil"/>
            </w:tcBorders>
            <w:shd w:val="clear" w:color="auto" w:fill="auto"/>
            <w:noWrap/>
            <w:vAlign w:val="center"/>
          </w:tcPr>
          <w:p w14:paraId="5FF35E4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2000</w:t>
            </w:r>
          </w:p>
        </w:tc>
        <w:tc>
          <w:tcPr>
            <w:tcW w:w="1003" w:type="pct"/>
            <w:tcBorders>
              <w:top w:val="nil"/>
              <w:left w:val="nil"/>
              <w:bottom w:val="nil"/>
              <w:right w:val="nil"/>
            </w:tcBorders>
            <w:vAlign w:val="center"/>
          </w:tcPr>
          <w:p w14:paraId="16756DB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top w:val="nil"/>
              <w:left w:val="nil"/>
              <w:bottom w:val="nil"/>
              <w:right w:val="nil"/>
            </w:tcBorders>
            <w:shd w:val="clear" w:color="auto" w:fill="auto"/>
            <w:noWrap/>
            <w:vAlign w:val="center"/>
          </w:tcPr>
          <w:p w14:paraId="31FED2B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0.02</w:t>
            </w:r>
          </w:p>
        </w:tc>
        <w:tc>
          <w:tcPr>
            <w:tcW w:w="1648" w:type="pct"/>
            <w:tcBorders>
              <w:top w:val="nil"/>
              <w:left w:val="nil"/>
              <w:bottom w:val="nil"/>
              <w:right w:val="single" w:sz="4" w:space="0" w:color="auto"/>
            </w:tcBorders>
            <w:shd w:val="clear" w:color="auto" w:fill="auto"/>
            <w:noWrap/>
            <w:vAlign w:val="center"/>
          </w:tcPr>
          <w:p w14:paraId="17E73431" w14:textId="2F83EE9D"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noProof/>
                <w:snapToGrid w:val="0"/>
                <w:sz w:val="20"/>
                <w:szCs w:val="20"/>
                <w:lang w:val="en-US" w:eastAsia="de-DE" w:bidi="en-US"/>
              </w:rPr>
              <w:t>Alabama 2000</w:t>
            </w:r>
          </w:p>
        </w:tc>
      </w:tr>
      <w:tr w:rsidR="00296422" w:rsidRPr="00296422" w14:paraId="005078D6" w14:textId="77777777" w:rsidTr="00A6215F">
        <w:trPr>
          <w:trHeight w:val="323"/>
          <w:jc w:val="center"/>
        </w:trPr>
        <w:tc>
          <w:tcPr>
            <w:tcW w:w="629" w:type="pct"/>
            <w:vMerge/>
            <w:tcBorders>
              <w:left w:val="single" w:sz="4" w:space="0" w:color="auto"/>
              <w:right w:val="nil"/>
            </w:tcBorders>
            <w:shd w:val="clear" w:color="auto" w:fill="auto"/>
            <w:noWrap/>
            <w:vAlign w:val="center"/>
          </w:tcPr>
          <w:p w14:paraId="2D210623"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66F548A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2001</w:t>
            </w:r>
          </w:p>
        </w:tc>
        <w:tc>
          <w:tcPr>
            <w:tcW w:w="1003" w:type="pct"/>
            <w:tcBorders>
              <w:top w:val="nil"/>
              <w:left w:val="nil"/>
              <w:bottom w:val="nil"/>
              <w:right w:val="nil"/>
            </w:tcBorders>
            <w:vAlign w:val="center"/>
          </w:tcPr>
          <w:p w14:paraId="6AF103A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top w:val="nil"/>
              <w:left w:val="nil"/>
              <w:bottom w:val="nil"/>
              <w:right w:val="nil"/>
            </w:tcBorders>
            <w:shd w:val="clear" w:color="auto" w:fill="auto"/>
            <w:noWrap/>
            <w:vAlign w:val="center"/>
          </w:tcPr>
          <w:p w14:paraId="3B255D4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0.02</w:t>
            </w:r>
          </w:p>
        </w:tc>
        <w:tc>
          <w:tcPr>
            <w:tcW w:w="1648" w:type="pct"/>
            <w:tcBorders>
              <w:top w:val="nil"/>
              <w:left w:val="nil"/>
              <w:bottom w:val="nil"/>
              <w:right w:val="single" w:sz="4" w:space="0" w:color="auto"/>
            </w:tcBorders>
            <w:shd w:val="clear" w:color="auto" w:fill="auto"/>
            <w:noWrap/>
            <w:vAlign w:val="center"/>
          </w:tcPr>
          <w:p w14:paraId="23795221" w14:textId="28E23EC5"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val="en-US" w:eastAsia="de-DE" w:bidi="en-US"/>
              </w:rPr>
              <w:t>Alabama 2001</w:t>
            </w:r>
          </w:p>
        </w:tc>
      </w:tr>
      <w:tr w:rsidR="00296422" w:rsidRPr="00296422" w14:paraId="5D6F951A" w14:textId="77777777" w:rsidTr="00A6215F">
        <w:trPr>
          <w:trHeight w:val="323"/>
          <w:jc w:val="center"/>
        </w:trPr>
        <w:tc>
          <w:tcPr>
            <w:tcW w:w="629" w:type="pct"/>
            <w:vMerge/>
            <w:tcBorders>
              <w:left w:val="single" w:sz="4" w:space="0" w:color="auto"/>
              <w:right w:val="nil"/>
            </w:tcBorders>
            <w:shd w:val="clear" w:color="auto" w:fill="auto"/>
            <w:noWrap/>
            <w:vAlign w:val="center"/>
          </w:tcPr>
          <w:p w14:paraId="2A3849BD"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4C71A0A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2005</w:t>
            </w:r>
          </w:p>
        </w:tc>
        <w:tc>
          <w:tcPr>
            <w:tcW w:w="1003" w:type="pct"/>
            <w:tcBorders>
              <w:top w:val="nil"/>
              <w:left w:val="nil"/>
              <w:bottom w:val="nil"/>
              <w:right w:val="nil"/>
            </w:tcBorders>
            <w:vAlign w:val="center"/>
          </w:tcPr>
          <w:p w14:paraId="3E2C98A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top w:val="nil"/>
              <w:left w:val="nil"/>
              <w:bottom w:val="nil"/>
              <w:right w:val="nil"/>
            </w:tcBorders>
            <w:shd w:val="clear" w:color="auto" w:fill="auto"/>
            <w:noWrap/>
            <w:vAlign w:val="center"/>
          </w:tcPr>
          <w:p w14:paraId="4FE9402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val="en-US" w:eastAsia="de-DE" w:bidi="en-US"/>
              </w:rPr>
            </w:pPr>
            <w:r w:rsidRPr="00296422">
              <w:rPr>
                <w:rFonts w:ascii="Arial" w:eastAsia="Times New Roman" w:hAnsi="Arial" w:cs="Arial"/>
                <w:snapToGrid w:val="0"/>
                <w:sz w:val="20"/>
                <w:szCs w:val="20"/>
                <w:lang w:val="en-US" w:eastAsia="de-DE" w:bidi="en-US"/>
              </w:rPr>
              <w:t>0.02</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nil"/>
              <w:right w:val="single" w:sz="4" w:space="0" w:color="auto"/>
            </w:tcBorders>
            <w:shd w:val="clear" w:color="auto" w:fill="auto"/>
            <w:noWrap/>
            <w:vAlign w:val="center"/>
          </w:tcPr>
          <w:p w14:paraId="424EA07C" w14:textId="5A104B97"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noProof/>
                <w:snapToGrid w:val="0"/>
                <w:sz w:val="20"/>
                <w:szCs w:val="20"/>
                <w:lang w:eastAsia="de-DE" w:bidi="en-US"/>
              </w:rPr>
              <w:t>CDC 2016, Alabama 2005</w:t>
            </w:r>
          </w:p>
        </w:tc>
      </w:tr>
      <w:tr w:rsidR="00296422" w:rsidRPr="00296422" w14:paraId="7779B93B" w14:textId="77777777" w:rsidTr="00A6215F">
        <w:trPr>
          <w:trHeight w:val="323"/>
          <w:jc w:val="center"/>
        </w:trPr>
        <w:tc>
          <w:tcPr>
            <w:tcW w:w="629" w:type="pct"/>
            <w:vMerge/>
            <w:tcBorders>
              <w:left w:val="single" w:sz="4" w:space="0" w:color="auto"/>
              <w:right w:val="nil"/>
            </w:tcBorders>
            <w:shd w:val="clear" w:color="auto" w:fill="auto"/>
            <w:noWrap/>
            <w:vAlign w:val="center"/>
            <w:hideMark/>
          </w:tcPr>
          <w:p w14:paraId="1CB8016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hideMark/>
          </w:tcPr>
          <w:p w14:paraId="5A1AA90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2011</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right w:val="nil"/>
            </w:tcBorders>
            <w:vAlign w:val="center"/>
          </w:tcPr>
          <w:p w14:paraId="4BD35ED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right w:val="nil"/>
            </w:tcBorders>
            <w:shd w:val="clear" w:color="auto" w:fill="auto"/>
            <w:noWrap/>
            <w:vAlign w:val="center"/>
            <w:hideMark/>
          </w:tcPr>
          <w:p w14:paraId="06EB1EA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right w:val="single" w:sz="4" w:space="0" w:color="auto"/>
            </w:tcBorders>
            <w:shd w:val="clear" w:color="auto" w:fill="auto"/>
            <w:noWrap/>
            <w:vAlign w:val="center"/>
            <w:hideMark/>
          </w:tcPr>
          <w:p w14:paraId="0503A265" w14:textId="47D2A422" w:rsidR="00296422" w:rsidRPr="00296422" w:rsidRDefault="00FE5FB2" w:rsidP="00FE5FB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CDC 2012, CDC 2016</w:t>
            </w:r>
          </w:p>
        </w:tc>
      </w:tr>
      <w:tr w:rsidR="00296422" w:rsidRPr="00296422" w14:paraId="339ED681" w14:textId="77777777" w:rsidTr="00A6215F">
        <w:trPr>
          <w:trHeight w:val="323"/>
          <w:jc w:val="center"/>
        </w:trPr>
        <w:tc>
          <w:tcPr>
            <w:tcW w:w="629" w:type="pct"/>
            <w:vMerge/>
            <w:tcBorders>
              <w:left w:val="single" w:sz="4" w:space="0" w:color="auto"/>
              <w:bottom w:val="single" w:sz="4" w:space="0" w:color="000000"/>
              <w:right w:val="nil"/>
            </w:tcBorders>
            <w:shd w:val="clear" w:color="auto" w:fill="auto"/>
            <w:vAlign w:val="center"/>
            <w:hideMark/>
          </w:tcPr>
          <w:p w14:paraId="13C403A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single" w:sz="6" w:space="0" w:color="auto"/>
              <w:right w:val="nil"/>
            </w:tcBorders>
            <w:shd w:val="clear" w:color="auto" w:fill="auto"/>
            <w:noWrap/>
            <w:vAlign w:val="center"/>
            <w:hideMark/>
          </w:tcPr>
          <w:p w14:paraId="61CCAA7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2013</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single" w:sz="6" w:space="0" w:color="auto"/>
              <w:right w:val="nil"/>
            </w:tcBorders>
            <w:vAlign w:val="center"/>
          </w:tcPr>
          <w:p w14:paraId="03B50CD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bottom w:val="single" w:sz="6" w:space="0" w:color="auto"/>
              <w:right w:val="nil"/>
            </w:tcBorders>
            <w:shd w:val="clear" w:color="auto" w:fill="auto"/>
            <w:noWrap/>
            <w:vAlign w:val="center"/>
            <w:hideMark/>
          </w:tcPr>
          <w:p w14:paraId="53BAA45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bottom w:val="single" w:sz="6" w:space="0" w:color="auto"/>
              <w:right w:val="single" w:sz="4" w:space="0" w:color="auto"/>
            </w:tcBorders>
            <w:shd w:val="clear" w:color="auto" w:fill="auto"/>
            <w:noWrap/>
            <w:vAlign w:val="center"/>
            <w:hideMark/>
          </w:tcPr>
          <w:p w14:paraId="3A3F90B2" w14:textId="74E1B791"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Lindsey 2014, CDC 2016</w:t>
            </w:r>
          </w:p>
        </w:tc>
      </w:tr>
      <w:tr w:rsidR="00296422" w:rsidRPr="00296422" w14:paraId="04F01B0D" w14:textId="77777777" w:rsidTr="00A6215F">
        <w:trPr>
          <w:trHeight w:val="323"/>
          <w:jc w:val="center"/>
        </w:trPr>
        <w:tc>
          <w:tcPr>
            <w:tcW w:w="629" w:type="pct"/>
            <w:vMerge w:val="restart"/>
            <w:tcBorders>
              <w:top w:val="single" w:sz="4" w:space="0" w:color="auto"/>
              <w:left w:val="single" w:sz="4" w:space="0" w:color="auto"/>
              <w:right w:val="nil"/>
            </w:tcBorders>
            <w:shd w:val="clear" w:color="auto" w:fill="auto"/>
            <w:noWrap/>
            <w:vAlign w:val="center"/>
          </w:tcPr>
          <w:p w14:paraId="6F97E48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Florida</w:t>
            </w:r>
          </w:p>
        </w:tc>
        <w:tc>
          <w:tcPr>
            <w:tcW w:w="789" w:type="pct"/>
            <w:tcBorders>
              <w:top w:val="single" w:sz="6" w:space="0" w:color="auto"/>
              <w:left w:val="nil"/>
              <w:bottom w:val="nil"/>
              <w:right w:val="nil"/>
            </w:tcBorders>
            <w:shd w:val="clear" w:color="auto" w:fill="auto"/>
            <w:noWrap/>
            <w:vAlign w:val="center"/>
          </w:tcPr>
          <w:p w14:paraId="3127352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2004</w:t>
            </w:r>
          </w:p>
        </w:tc>
        <w:tc>
          <w:tcPr>
            <w:tcW w:w="1003" w:type="pct"/>
            <w:tcBorders>
              <w:top w:val="single" w:sz="6" w:space="0" w:color="auto"/>
              <w:left w:val="nil"/>
              <w:bottom w:val="nil"/>
              <w:right w:val="nil"/>
            </w:tcBorders>
            <w:vAlign w:val="center"/>
          </w:tcPr>
          <w:p w14:paraId="482F343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w:t>
            </w:r>
          </w:p>
        </w:tc>
        <w:tc>
          <w:tcPr>
            <w:tcW w:w="932" w:type="pct"/>
            <w:tcBorders>
              <w:top w:val="single" w:sz="6" w:space="0" w:color="auto"/>
              <w:left w:val="nil"/>
              <w:bottom w:val="nil"/>
              <w:right w:val="nil"/>
            </w:tcBorders>
            <w:shd w:val="clear" w:color="auto" w:fill="auto"/>
            <w:noWrap/>
            <w:vAlign w:val="center"/>
          </w:tcPr>
          <w:p w14:paraId="55F234E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0.01</w:t>
            </w:r>
            <w:r w:rsidRPr="00296422">
              <w:rPr>
                <w:rFonts w:ascii="Arial" w:eastAsia="Times New Roman" w:hAnsi="Arial" w:cs="Arial"/>
                <w:snapToGrid w:val="0"/>
                <w:sz w:val="20"/>
                <w:szCs w:val="20"/>
                <w:vertAlign w:val="superscript"/>
                <w:lang w:eastAsia="de-DE" w:bidi="en-US"/>
              </w:rPr>
              <w:t>2</w:t>
            </w:r>
          </w:p>
        </w:tc>
        <w:tc>
          <w:tcPr>
            <w:tcW w:w="1648" w:type="pct"/>
            <w:tcBorders>
              <w:top w:val="single" w:sz="6" w:space="0" w:color="auto"/>
              <w:left w:val="nil"/>
              <w:bottom w:val="nil"/>
              <w:right w:val="single" w:sz="4" w:space="0" w:color="auto"/>
            </w:tcBorders>
            <w:shd w:val="clear" w:color="auto" w:fill="auto"/>
            <w:noWrap/>
            <w:vAlign w:val="center"/>
          </w:tcPr>
          <w:p w14:paraId="47E3B052" w14:textId="3C87B228"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4EE31242" w14:textId="77777777" w:rsidTr="00A6215F">
        <w:trPr>
          <w:trHeight w:val="323"/>
          <w:jc w:val="center"/>
        </w:trPr>
        <w:tc>
          <w:tcPr>
            <w:tcW w:w="629" w:type="pct"/>
            <w:vMerge/>
            <w:tcBorders>
              <w:left w:val="single" w:sz="4" w:space="0" w:color="auto"/>
              <w:right w:val="nil"/>
            </w:tcBorders>
            <w:shd w:val="clear" w:color="auto" w:fill="auto"/>
            <w:noWrap/>
            <w:vAlign w:val="center"/>
          </w:tcPr>
          <w:p w14:paraId="0A4A6C5C"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642BC67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2006</w:t>
            </w:r>
          </w:p>
        </w:tc>
        <w:tc>
          <w:tcPr>
            <w:tcW w:w="1003" w:type="pct"/>
            <w:tcBorders>
              <w:top w:val="nil"/>
              <w:left w:val="nil"/>
              <w:bottom w:val="nil"/>
              <w:right w:val="nil"/>
            </w:tcBorders>
            <w:vAlign w:val="center"/>
          </w:tcPr>
          <w:p w14:paraId="7E6969D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top w:val="nil"/>
              <w:left w:val="nil"/>
              <w:bottom w:val="nil"/>
              <w:right w:val="nil"/>
            </w:tcBorders>
            <w:shd w:val="clear" w:color="auto" w:fill="auto"/>
            <w:noWrap/>
            <w:vAlign w:val="center"/>
          </w:tcPr>
          <w:p w14:paraId="2D0D65A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0.01</w:t>
            </w:r>
            <w:r w:rsidRPr="00296422">
              <w:rPr>
                <w:rFonts w:ascii="Arial" w:eastAsia="Times New Roman" w:hAnsi="Arial" w:cs="Arial"/>
                <w:snapToGrid w:val="0"/>
                <w:sz w:val="20"/>
                <w:szCs w:val="20"/>
                <w:vertAlign w:val="superscript"/>
                <w:lang w:val="en-US" w:eastAsia="de-DE" w:bidi="en-US"/>
              </w:rPr>
              <w:t>4</w:t>
            </w:r>
          </w:p>
        </w:tc>
        <w:tc>
          <w:tcPr>
            <w:tcW w:w="1648" w:type="pct"/>
            <w:tcBorders>
              <w:top w:val="nil"/>
              <w:left w:val="nil"/>
              <w:bottom w:val="nil"/>
              <w:right w:val="single" w:sz="4" w:space="0" w:color="auto"/>
            </w:tcBorders>
            <w:shd w:val="clear" w:color="auto" w:fill="auto"/>
            <w:noWrap/>
            <w:vAlign w:val="center"/>
          </w:tcPr>
          <w:p w14:paraId="76023CCA" w14:textId="073A658B"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noProof/>
                <w:snapToGrid w:val="0"/>
                <w:sz w:val="20"/>
                <w:szCs w:val="20"/>
                <w:lang w:val="en-US" w:eastAsia="de-DE" w:bidi="en-US"/>
              </w:rPr>
              <w:t>Shultz 2006, CDC 2016</w:t>
            </w:r>
          </w:p>
        </w:tc>
      </w:tr>
      <w:tr w:rsidR="00296422" w:rsidRPr="00296422" w14:paraId="5CF26148" w14:textId="77777777" w:rsidTr="00A6215F">
        <w:trPr>
          <w:trHeight w:val="323"/>
          <w:jc w:val="center"/>
        </w:trPr>
        <w:tc>
          <w:tcPr>
            <w:tcW w:w="629" w:type="pct"/>
            <w:vMerge/>
            <w:tcBorders>
              <w:left w:val="single" w:sz="4" w:space="0" w:color="auto"/>
              <w:right w:val="nil"/>
            </w:tcBorders>
            <w:shd w:val="clear" w:color="auto" w:fill="auto"/>
            <w:noWrap/>
            <w:vAlign w:val="center"/>
          </w:tcPr>
          <w:p w14:paraId="784057FF"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577CD2A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2007</w:t>
            </w:r>
          </w:p>
        </w:tc>
        <w:tc>
          <w:tcPr>
            <w:tcW w:w="1003" w:type="pct"/>
            <w:tcBorders>
              <w:top w:val="nil"/>
              <w:left w:val="nil"/>
              <w:bottom w:val="nil"/>
              <w:right w:val="nil"/>
            </w:tcBorders>
            <w:vAlign w:val="center"/>
          </w:tcPr>
          <w:p w14:paraId="6AAA955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top w:val="nil"/>
              <w:left w:val="nil"/>
              <w:bottom w:val="nil"/>
              <w:right w:val="nil"/>
            </w:tcBorders>
            <w:shd w:val="clear" w:color="auto" w:fill="auto"/>
            <w:noWrap/>
            <w:vAlign w:val="center"/>
          </w:tcPr>
          <w:p w14:paraId="2D30967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val="en-US" w:eastAsia="de-DE" w:bidi="en-US"/>
              </w:rPr>
              <w:t>0.01</w:t>
            </w:r>
            <w:r w:rsidRPr="00296422">
              <w:rPr>
                <w:rFonts w:ascii="Arial" w:eastAsia="Times New Roman" w:hAnsi="Arial" w:cs="Arial"/>
                <w:snapToGrid w:val="0"/>
                <w:sz w:val="20"/>
                <w:szCs w:val="20"/>
                <w:vertAlign w:val="superscript"/>
                <w:lang w:val="en-US" w:eastAsia="de-DE" w:bidi="en-US"/>
              </w:rPr>
              <w:t>4</w:t>
            </w:r>
          </w:p>
        </w:tc>
        <w:tc>
          <w:tcPr>
            <w:tcW w:w="1648" w:type="pct"/>
            <w:tcBorders>
              <w:top w:val="nil"/>
              <w:left w:val="nil"/>
              <w:bottom w:val="nil"/>
              <w:right w:val="single" w:sz="4" w:space="0" w:color="auto"/>
            </w:tcBorders>
            <w:shd w:val="clear" w:color="auto" w:fill="auto"/>
            <w:noWrap/>
            <w:vAlign w:val="center"/>
          </w:tcPr>
          <w:p w14:paraId="3C09BF08" w14:textId="01507829"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val="en-US" w:eastAsia="de-DE" w:bidi="en-US"/>
              </w:rPr>
              <w:t>Shultz 2007</w:t>
            </w:r>
          </w:p>
        </w:tc>
      </w:tr>
      <w:tr w:rsidR="00296422" w:rsidRPr="00296422" w14:paraId="31E14417" w14:textId="77777777" w:rsidTr="00A6215F">
        <w:trPr>
          <w:trHeight w:val="323"/>
          <w:jc w:val="center"/>
        </w:trPr>
        <w:tc>
          <w:tcPr>
            <w:tcW w:w="629" w:type="pct"/>
            <w:vMerge/>
            <w:tcBorders>
              <w:left w:val="single" w:sz="4" w:space="0" w:color="auto"/>
              <w:right w:val="nil"/>
            </w:tcBorders>
            <w:shd w:val="clear" w:color="auto" w:fill="auto"/>
            <w:noWrap/>
            <w:vAlign w:val="center"/>
          </w:tcPr>
          <w:p w14:paraId="598AFD04"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441977F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2008</w:t>
            </w:r>
          </w:p>
        </w:tc>
        <w:tc>
          <w:tcPr>
            <w:tcW w:w="1003" w:type="pct"/>
            <w:tcBorders>
              <w:top w:val="nil"/>
              <w:left w:val="nil"/>
              <w:bottom w:val="nil"/>
              <w:right w:val="nil"/>
            </w:tcBorders>
            <w:vAlign w:val="center"/>
          </w:tcPr>
          <w:p w14:paraId="201B2B3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top w:val="nil"/>
              <w:left w:val="nil"/>
              <w:bottom w:val="nil"/>
              <w:right w:val="nil"/>
            </w:tcBorders>
            <w:shd w:val="clear" w:color="auto" w:fill="auto"/>
            <w:noWrap/>
            <w:vAlign w:val="center"/>
          </w:tcPr>
          <w:p w14:paraId="4D55046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val="en-US" w:eastAsia="de-DE" w:bidi="en-US"/>
              </w:rPr>
              <w:t>0.01</w:t>
            </w:r>
            <w:r w:rsidRPr="00296422">
              <w:rPr>
                <w:rFonts w:ascii="Arial" w:eastAsia="Times New Roman" w:hAnsi="Arial" w:cs="Arial"/>
                <w:snapToGrid w:val="0"/>
                <w:sz w:val="20"/>
                <w:szCs w:val="20"/>
                <w:vertAlign w:val="superscript"/>
                <w:lang w:val="en-US" w:eastAsia="de-DE" w:bidi="en-US"/>
              </w:rPr>
              <w:t>4</w:t>
            </w:r>
          </w:p>
        </w:tc>
        <w:tc>
          <w:tcPr>
            <w:tcW w:w="1648" w:type="pct"/>
            <w:tcBorders>
              <w:top w:val="nil"/>
              <w:left w:val="nil"/>
              <w:bottom w:val="nil"/>
              <w:right w:val="single" w:sz="4" w:space="0" w:color="auto"/>
            </w:tcBorders>
            <w:shd w:val="clear" w:color="auto" w:fill="auto"/>
            <w:noWrap/>
            <w:vAlign w:val="center"/>
          </w:tcPr>
          <w:p w14:paraId="51973BE3" w14:textId="70989B2B"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Radke 2009</w:t>
            </w:r>
          </w:p>
        </w:tc>
      </w:tr>
      <w:tr w:rsidR="00296422" w:rsidRPr="00296422" w14:paraId="4830A1F0" w14:textId="77777777" w:rsidTr="00A6215F">
        <w:trPr>
          <w:trHeight w:val="323"/>
          <w:jc w:val="center"/>
        </w:trPr>
        <w:tc>
          <w:tcPr>
            <w:tcW w:w="629" w:type="pct"/>
            <w:vMerge/>
            <w:tcBorders>
              <w:left w:val="single" w:sz="4" w:space="0" w:color="auto"/>
              <w:right w:val="nil"/>
            </w:tcBorders>
            <w:shd w:val="clear" w:color="auto" w:fill="auto"/>
            <w:noWrap/>
            <w:vAlign w:val="center"/>
            <w:hideMark/>
          </w:tcPr>
          <w:p w14:paraId="29FDEAEB"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0D29F49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2011</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1D98253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bottom w:val="nil"/>
              <w:right w:val="nil"/>
            </w:tcBorders>
            <w:shd w:val="clear" w:color="auto" w:fill="auto"/>
            <w:noWrap/>
            <w:vAlign w:val="center"/>
            <w:hideMark/>
          </w:tcPr>
          <w:p w14:paraId="70D752F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0.01</w:t>
            </w:r>
          </w:p>
        </w:tc>
        <w:tc>
          <w:tcPr>
            <w:tcW w:w="1648" w:type="pct"/>
            <w:tcBorders>
              <w:top w:val="nil"/>
              <w:left w:val="nil"/>
              <w:bottom w:val="nil"/>
              <w:right w:val="single" w:sz="4" w:space="0" w:color="auto"/>
            </w:tcBorders>
            <w:shd w:val="clear" w:color="auto" w:fill="auto"/>
            <w:noWrap/>
            <w:vAlign w:val="center"/>
            <w:hideMark/>
          </w:tcPr>
          <w:p w14:paraId="0F97A8BA" w14:textId="6F1EFF68"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2012, CDC 2016</w:t>
            </w:r>
          </w:p>
        </w:tc>
      </w:tr>
      <w:tr w:rsidR="00296422" w:rsidRPr="00296422" w14:paraId="0F3CFAA1" w14:textId="77777777" w:rsidTr="00A6215F">
        <w:trPr>
          <w:trHeight w:val="323"/>
          <w:jc w:val="center"/>
        </w:trPr>
        <w:tc>
          <w:tcPr>
            <w:tcW w:w="629" w:type="pct"/>
            <w:vMerge/>
            <w:tcBorders>
              <w:left w:val="single" w:sz="4" w:space="0" w:color="auto"/>
              <w:right w:val="nil"/>
            </w:tcBorders>
            <w:vAlign w:val="center"/>
            <w:hideMark/>
          </w:tcPr>
          <w:p w14:paraId="0CC16123"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71B8333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2014</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4292757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bottom w:val="nil"/>
              <w:right w:val="nil"/>
            </w:tcBorders>
            <w:shd w:val="clear" w:color="auto" w:fill="auto"/>
            <w:noWrap/>
            <w:vAlign w:val="center"/>
            <w:hideMark/>
          </w:tcPr>
          <w:p w14:paraId="07B21D7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0.01</w:t>
            </w:r>
          </w:p>
        </w:tc>
        <w:tc>
          <w:tcPr>
            <w:tcW w:w="1648" w:type="pct"/>
            <w:tcBorders>
              <w:top w:val="nil"/>
              <w:left w:val="nil"/>
              <w:bottom w:val="nil"/>
              <w:right w:val="single" w:sz="4" w:space="0" w:color="auto"/>
            </w:tcBorders>
            <w:shd w:val="clear" w:color="auto" w:fill="auto"/>
            <w:noWrap/>
            <w:vAlign w:val="center"/>
            <w:hideMark/>
          </w:tcPr>
          <w:p w14:paraId="57205A81" w14:textId="0791FC6A"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Lindsey 2015, Florida 2016</w:t>
            </w:r>
          </w:p>
        </w:tc>
      </w:tr>
      <w:tr w:rsidR="00296422" w:rsidRPr="00296422" w14:paraId="26E6EF45" w14:textId="77777777" w:rsidTr="00A6215F">
        <w:trPr>
          <w:trHeight w:val="323"/>
          <w:jc w:val="center"/>
        </w:trPr>
        <w:tc>
          <w:tcPr>
            <w:tcW w:w="629" w:type="pct"/>
            <w:vMerge/>
            <w:tcBorders>
              <w:left w:val="single" w:sz="4" w:space="0" w:color="auto"/>
              <w:bottom w:val="single" w:sz="4" w:space="0" w:color="000000"/>
              <w:right w:val="nil"/>
            </w:tcBorders>
            <w:vAlign w:val="center"/>
          </w:tcPr>
          <w:p w14:paraId="3167BE5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73FCFC5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2015</w:t>
            </w:r>
          </w:p>
        </w:tc>
        <w:tc>
          <w:tcPr>
            <w:tcW w:w="1003" w:type="pct"/>
            <w:tcBorders>
              <w:top w:val="nil"/>
              <w:left w:val="nil"/>
              <w:bottom w:val="nil"/>
              <w:right w:val="nil"/>
            </w:tcBorders>
            <w:vAlign w:val="center"/>
          </w:tcPr>
          <w:p w14:paraId="4B6AA54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bottom w:val="nil"/>
              <w:right w:val="nil"/>
            </w:tcBorders>
            <w:shd w:val="clear" w:color="auto" w:fill="auto"/>
            <w:noWrap/>
            <w:vAlign w:val="center"/>
          </w:tcPr>
          <w:p w14:paraId="5553435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0.01</w:t>
            </w:r>
            <w:r w:rsidRPr="00296422">
              <w:rPr>
                <w:rFonts w:ascii="Arial" w:eastAsia="Times New Roman" w:hAnsi="Arial" w:cs="Arial"/>
                <w:snapToGrid w:val="0"/>
                <w:sz w:val="20"/>
                <w:szCs w:val="20"/>
                <w:vertAlign w:val="superscript"/>
                <w:lang w:eastAsia="de-DE" w:bidi="en-US"/>
              </w:rPr>
              <w:t>4</w:t>
            </w:r>
          </w:p>
        </w:tc>
        <w:tc>
          <w:tcPr>
            <w:tcW w:w="1648" w:type="pct"/>
            <w:tcBorders>
              <w:top w:val="nil"/>
              <w:left w:val="nil"/>
              <w:bottom w:val="nil"/>
              <w:right w:val="single" w:sz="4" w:space="0" w:color="auto"/>
            </w:tcBorders>
            <w:shd w:val="clear" w:color="auto" w:fill="auto"/>
            <w:noWrap/>
            <w:vAlign w:val="center"/>
          </w:tcPr>
          <w:p w14:paraId="764A9945" w14:textId="7519941A"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Fl</w:t>
            </w:r>
            <w:r w:rsidR="00FE5FB2">
              <w:rPr>
                <w:rFonts w:ascii="Arial" w:eastAsia="Times New Roman" w:hAnsi="Arial" w:cs="Arial"/>
                <w:noProof/>
                <w:snapToGrid w:val="0"/>
                <w:sz w:val="20"/>
                <w:szCs w:val="20"/>
                <w:lang w:eastAsia="de-DE" w:bidi="en-US"/>
              </w:rPr>
              <w:t>orida 2016</w:t>
            </w:r>
          </w:p>
        </w:tc>
      </w:tr>
      <w:tr w:rsidR="00296422" w:rsidRPr="00296422" w14:paraId="57D57424" w14:textId="77777777" w:rsidTr="00A6215F">
        <w:trPr>
          <w:trHeight w:val="323"/>
          <w:jc w:val="center"/>
        </w:trPr>
        <w:tc>
          <w:tcPr>
            <w:tcW w:w="629" w:type="pct"/>
            <w:vMerge w:val="restart"/>
            <w:tcBorders>
              <w:top w:val="single" w:sz="4" w:space="0" w:color="auto"/>
              <w:left w:val="single" w:sz="4" w:space="0" w:color="auto"/>
              <w:right w:val="nil"/>
            </w:tcBorders>
            <w:shd w:val="clear" w:color="auto" w:fill="auto"/>
            <w:noWrap/>
            <w:vAlign w:val="center"/>
            <w:hideMark/>
          </w:tcPr>
          <w:p w14:paraId="0475DFA5"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Georgia</w:t>
            </w:r>
          </w:p>
        </w:tc>
        <w:tc>
          <w:tcPr>
            <w:tcW w:w="789" w:type="pct"/>
            <w:tcBorders>
              <w:top w:val="single" w:sz="4" w:space="0" w:color="auto"/>
              <w:left w:val="nil"/>
              <w:bottom w:val="nil"/>
              <w:right w:val="nil"/>
            </w:tcBorders>
            <w:shd w:val="clear" w:color="auto" w:fill="auto"/>
            <w:noWrap/>
            <w:vAlign w:val="center"/>
            <w:hideMark/>
          </w:tcPr>
          <w:p w14:paraId="39116B8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1982</w:t>
            </w:r>
          </w:p>
        </w:tc>
        <w:tc>
          <w:tcPr>
            <w:tcW w:w="1003" w:type="pct"/>
            <w:tcBorders>
              <w:top w:val="single" w:sz="4" w:space="0" w:color="auto"/>
              <w:left w:val="nil"/>
              <w:bottom w:val="nil"/>
              <w:right w:val="nil"/>
            </w:tcBorders>
            <w:vAlign w:val="center"/>
          </w:tcPr>
          <w:p w14:paraId="6C57B2F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8</w:t>
            </w:r>
          </w:p>
        </w:tc>
        <w:tc>
          <w:tcPr>
            <w:tcW w:w="932" w:type="pct"/>
            <w:tcBorders>
              <w:top w:val="single" w:sz="4" w:space="0" w:color="auto"/>
              <w:left w:val="nil"/>
              <w:bottom w:val="nil"/>
              <w:right w:val="nil"/>
            </w:tcBorders>
            <w:shd w:val="clear" w:color="auto" w:fill="auto"/>
            <w:noWrap/>
            <w:vAlign w:val="center"/>
            <w:hideMark/>
          </w:tcPr>
          <w:p w14:paraId="7B78ECF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0.14</w:t>
            </w:r>
          </w:p>
        </w:tc>
        <w:tc>
          <w:tcPr>
            <w:tcW w:w="1648" w:type="pct"/>
            <w:tcBorders>
              <w:top w:val="single" w:sz="4" w:space="0" w:color="auto"/>
              <w:left w:val="nil"/>
              <w:bottom w:val="nil"/>
              <w:right w:val="single" w:sz="4" w:space="0" w:color="auto"/>
            </w:tcBorders>
            <w:shd w:val="clear" w:color="auto" w:fill="auto"/>
            <w:noWrap/>
            <w:vAlign w:val="center"/>
            <w:hideMark/>
          </w:tcPr>
          <w:p w14:paraId="6928A882" w14:textId="03DC229D"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Sikes 1984</w:t>
            </w:r>
          </w:p>
        </w:tc>
      </w:tr>
      <w:tr w:rsidR="00296422" w:rsidRPr="00296422" w14:paraId="16131E7B" w14:textId="77777777" w:rsidTr="00A6215F">
        <w:trPr>
          <w:trHeight w:val="323"/>
          <w:jc w:val="center"/>
        </w:trPr>
        <w:tc>
          <w:tcPr>
            <w:tcW w:w="629" w:type="pct"/>
            <w:vMerge/>
            <w:tcBorders>
              <w:left w:val="single" w:sz="4" w:space="0" w:color="auto"/>
              <w:right w:val="nil"/>
            </w:tcBorders>
            <w:vAlign w:val="center"/>
          </w:tcPr>
          <w:p w14:paraId="32D57F04"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4376928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2004</w:t>
            </w:r>
          </w:p>
        </w:tc>
        <w:tc>
          <w:tcPr>
            <w:tcW w:w="1003" w:type="pct"/>
            <w:tcBorders>
              <w:top w:val="nil"/>
              <w:left w:val="nil"/>
              <w:bottom w:val="nil"/>
              <w:right w:val="nil"/>
            </w:tcBorders>
            <w:vAlign w:val="center"/>
          </w:tcPr>
          <w:p w14:paraId="36E0D36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5</w:t>
            </w:r>
          </w:p>
        </w:tc>
        <w:tc>
          <w:tcPr>
            <w:tcW w:w="932" w:type="pct"/>
            <w:tcBorders>
              <w:top w:val="nil"/>
              <w:left w:val="nil"/>
              <w:bottom w:val="nil"/>
              <w:right w:val="nil"/>
            </w:tcBorders>
            <w:shd w:val="clear" w:color="auto" w:fill="auto"/>
            <w:noWrap/>
            <w:vAlign w:val="center"/>
          </w:tcPr>
          <w:p w14:paraId="6A1A3E3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val="en-US" w:eastAsia="de-DE" w:bidi="en-US"/>
              </w:rPr>
            </w:pPr>
            <w:r w:rsidRPr="00296422">
              <w:rPr>
                <w:rFonts w:ascii="Arial" w:eastAsia="Times New Roman" w:hAnsi="Arial" w:cs="Arial"/>
                <w:snapToGrid w:val="0"/>
                <w:sz w:val="20"/>
                <w:szCs w:val="20"/>
                <w:lang w:val="en-US" w:eastAsia="de-DE" w:bidi="en-US"/>
              </w:rPr>
              <w:t>0.06</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nil"/>
              <w:right w:val="single" w:sz="4" w:space="0" w:color="auto"/>
            </w:tcBorders>
            <w:shd w:val="clear" w:color="auto" w:fill="auto"/>
            <w:noWrap/>
            <w:vAlign w:val="center"/>
          </w:tcPr>
          <w:p w14:paraId="0BD218EE" w14:textId="135A5FE0" w:rsidR="00296422" w:rsidRPr="00296422" w:rsidRDefault="00296422" w:rsidP="00FE5FB2">
            <w:pPr>
              <w:adjustRightInd w:val="0"/>
              <w:snapToGrid w:val="0"/>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noProof/>
                <w:snapToGrid w:val="0"/>
                <w:sz w:val="20"/>
                <w:szCs w:val="20"/>
                <w:lang w:eastAsia="de-DE" w:bidi="en-US"/>
              </w:rPr>
              <w:t>CDC 2016</w:t>
            </w:r>
          </w:p>
        </w:tc>
      </w:tr>
      <w:tr w:rsidR="00296422" w:rsidRPr="00296422" w14:paraId="3C065855" w14:textId="77777777" w:rsidTr="00A6215F">
        <w:trPr>
          <w:trHeight w:val="323"/>
          <w:jc w:val="center"/>
        </w:trPr>
        <w:tc>
          <w:tcPr>
            <w:tcW w:w="629" w:type="pct"/>
            <w:vMerge/>
            <w:tcBorders>
              <w:left w:val="single" w:sz="4" w:space="0" w:color="auto"/>
              <w:right w:val="nil"/>
            </w:tcBorders>
            <w:vAlign w:val="center"/>
          </w:tcPr>
          <w:p w14:paraId="76851B1D"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6B6E1DD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2005</w:t>
            </w:r>
          </w:p>
        </w:tc>
        <w:tc>
          <w:tcPr>
            <w:tcW w:w="1003" w:type="pct"/>
            <w:tcBorders>
              <w:top w:val="nil"/>
              <w:left w:val="nil"/>
              <w:bottom w:val="nil"/>
              <w:right w:val="nil"/>
            </w:tcBorders>
            <w:vAlign w:val="center"/>
          </w:tcPr>
          <w:p w14:paraId="7A7BE07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top w:val="nil"/>
              <w:left w:val="nil"/>
              <w:bottom w:val="nil"/>
              <w:right w:val="nil"/>
            </w:tcBorders>
            <w:shd w:val="clear" w:color="auto" w:fill="auto"/>
            <w:noWrap/>
            <w:vAlign w:val="center"/>
          </w:tcPr>
          <w:p w14:paraId="7D5F8FA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val="en-US" w:eastAsia="de-DE" w:bidi="en-US"/>
              </w:rPr>
            </w:pPr>
            <w:r w:rsidRPr="00296422">
              <w:rPr>
                <w:rFonts w:ascii="Arial" w:eastAsia="Times New Roman" w:hAnsi="Arial" w:cs="Arial"/>
                <w:snapToGrid w:val="0"/>
                <w:sz w:val="20"/>
                <w:szCs w:val="20"/>
                <w:lang w:val="en-US" w:eastAsia="de-DE" w:bidi="en-US"/>
              </w:rPr>
              <w:t>0.01</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nil"/>
              <w:right w:val="single" w:sz="4" w:space="0" w:color="auto"/>
            </w:tcBorders>
            <w:shd w:val="clear" w:color="auto" w:fill="auto"/>
            <w:noWrap/>
            <w:vAlign w:val="center"/>
          </w:tcPr>
          <w:p w14:paraId="5616995D" w14:textId="6F62D1B3" w:rsidR="00296422" w:rsidRPr="00296422" w:rsidRDefault="00296422" w:rsidP="00FE5FB2">
            <w:pPr>
              <w:adjustRightInd w:val="0"/>
              <w:snapToGrid w:val="0"/>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noProof/>
                <w:snapToGrid w:val="0"/>
                <w:sz w:val="20"/>
                <w:szCs w:val="20"/>
                <w:lang w:eastAsia="de-DE" w:bidi="en-US"/>
              </w:rPr>
              <w:t>CDC 2016</w:t>
            </w:r>
          </w:p>
        </w:tc>
      </w:tr>
      <w:tr w:rsidR="00296422" w:rsidRPr="00296422" w14:paraId="7BA538E5" w14:textId="77777777" w:rsidTr="00A6215F">
        <w:trPr>
          <w:trHeight w:val="323"/>
          <w:jc w:val="center"/>
        </w:trPr>
        <w:tc>
          <w:tcPr>
            <w:tcW w:w="629" w:type="pct"/>
            <w:vMerge/>
            <w:tcBorders>
              <w:left w:val="single" w:sz="4" w:space="0" w:color="auto"/>
              <w:right w:val="nil"/>
            </w:tcBorders>
            <w:vAlign w:val="center"/>
          </w:tcPr>
          <w:p w14:paraId="5A777CA9"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34F639A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2006</w:t>
            </w:r>
          </w:p>
        </w:tc>
        <w:tc>
          <w:tcPr>
            <w:tcW w:w="1003" w:type="pct"/>
            <w:tcBorders>
              <w:top w:val="nil"/>
              <w:left w:val="nil"/>
              <w:bottom w:val="nil"/>
              <w:right w:val="nil"/>
            </w:tcBorders>
            <w:vAlign w:val="center"/>
          </w:tcPr>
          <w:p w14:paraId="650FC3B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top w:val="nil"/>
              <w:left w:val="nil"/>
              <w:bottom w:val="nil"/>
              <w:right w:val="nil"/>
            </w:tcBorders>
            <w:shd w:val="clear" w:color="auto" w:fill="auto"/>
            <w:noWrap/>
            <w:vAlign w:val="center"/>
          </w:tcPr>
          <w:p w14:paraId="28D3445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val="en-US" w:eastAsia="de-DE" w:bidi="en-US"/>
              </w:rPr>
            </w:pPr>
            <w:r w:rsidRPr="00296422">
              <w:rPr>
                <w:rFonts w:ascii="Arial" w:eastAsia="Times New Roman" w:hAnsi="Arial" w:cs="Arial"/>
                <w:snapToGrid w:val="0"/>
                <w:sz w:val="20"/>
                <w:szCs w:val="20"/>
                <w:lang w:val="en-US" w:eastAsia="de-DE" w:bidi="en-US"/>
              </w:rPr>
              <w:t>0.01</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nil"/>
              <w:right w:val="single" w:sz="4" w:space="0" w:color="auto"/>
            </w:tcBorders>
            <w:shd w:val="clear" w:color="auto" w:fill="auto"/>
            <w:noWrap/>
            <w:vAlign w:val="center"/>
          </w:tcPr>
          <w:p w14:paraId="4BF11AFD" w14:textId="07CE6870" w:rsidR="00296422" w:rsidRPr="00296422" w:rsidRDefault="00296422" w:rsidP="00FE5FB2">
            <w:pPr>
              <w:adjustRightInd w:val="0"/>
              <w:snapToGrid w:val="0"/>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noProof/>
                <w:snapToGrid w:val="0"/>
                <w:sz w:val="20"/>
                <w:szCs w:val="20"/>
                <w:lang w:eastAsia="de-DE" w:bidi="en-US"/>
              </w:rPr>
              <w:t>CDC 2016</w:t>
            </w:r>
          </w:p>
        </w:tc>
      </w:tr>
      <w:tr w:rsidR="00296422" w:rsidRPr="00296422" w14:paraId="18C8CE7C" w14:textId="77777777" w:rsidTr="00A6215F">
        <w:trPr>
          <w:trHeight w:val="323"/>
          <w:jc w:val="center"/>
        </w:trPr>
        <w:tc>
          <w:tcPr>
            <w:tcW w:w="629" w:type="pct"/>
            <w:vMerge/>
            <w:tcBorders>
              <w:left w:val="single" w:sz="4" w:space="0" w:color="auto"/>
              <w:right w:val="nil"/>
            </w:tcBorders>
            <w:vAlign w:val="center"/>
          </w:tcPr>
          <w:p w14:paraId="0C8492F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5507E00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2007</w:t>
            </w:r>
          </w:p>
        </w:tc>
        <w:tc>
          <w:tcPr>
            <w:tcW w:w="1003" w:type="pct"/>
            <w:tcBorders>
              <w:top w:val="nil"/>
              <w:left w:val="nil"/>
              <w:bottom w:val="nil"/>
              <w:right w:val="nil"/>
            </w:tcBorders>
            <w:vAlign w:val="center"/>
          </w:tcPr>
          <w:p w14:paraId="2A2A70D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w:t>
            </w:r>
          </w:p>
        </w:tc>
        <w:tc>
          <w:tcPr>
            <w:tcW w:w="932" w:type="pct"/>
            <w:tcBorders>
              <w:top w:val="nil"/>
              <w:left w:val="nil"/>
              <w:bottom w:val="nil"/>
              <w:right w:val="nil"/>
            </w:tcBorders>
            <w:shd w:val="clear" w:color="auto" w:fill="auto"/>
            <w:noWrap/>
            <w:vAlign w:val="center"/>
          </w:tcPr>
          <w:p w14:paraId="3938C5F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val="en-US" w:eastAsia="de-DE" w:bidi="en-US"/>
              </w:rPr>
              <w:t>0.02</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nil"/>
              <w:right w:val="single" w:sz="4" w:space="0" w:color="auto"/>
            </w:tcBorders>
            <w:shd w:val="clear" w:color="auto" w:fill="auto"/>
            <w:noWrap/>
            <w:vAlign w:val="center"/>
          </w:tcPr>
          <w:p w14:paraId="520EB1D3" w14:textId="2146CDFC"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6C14C415" w14:textId="77777777" w:rsidTr="00A6215F">
        <w:trPr>
          <w:trHeight w:val="323"/>
          <w:jc w:val="center"/>
        </w:trPr>
        <w:tc>
          <w:tcPr>
            <w:tcW w:w="629" w:type="pct"/>
            <w:vMerge/>
            <w:tcBorders>
              <w:left w:val="single" w:sz="4" w:space="0" w:color="auto"/>
              <w:right w:val="nil"/>
            </w:tcBorders>
            <w:vAlign w:val="center"/>
          </w:tcPr>
          <w:p w14:paraId="6AA634ED"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054945B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2008</w:t>
            </w:r>
          </w:p>
        </w:tc>
        <w:tc>
          <w:tcPr>
            <w:tcW w:w="1003" w:type="pct"/>
            <w:tcBorders>
              <w:top w:val="nil"/>
              <w:left w:val="nil"/>
              <w:bottom w:val="nil"/>
              <w:right w:val="nil"/>
            </w:tcBorders>
            <w:vAlign w:val="center"/>
          </w:tcPr>
          <w:p w14:paraId="67031F6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w:t>
            </w:r>
          </w:p>
        </w:tc>
        <w:tc>
          <w:tcPr>
            <w:tcW w:w="932" w:type="pct"/>
            <w:tcBorders>
              <w:top w:val="nil"/>
              <w:left w:val="nil"/>
              <w:bottom w:val="nil"/>
              <w:right w:val="nil"/>
            </w:tcBorders>
            <w:shd w:val="clear" w:color="auto" w:fill="auto"/>
            <w:noWrap/>
            <w:vAlign w:val="center"/>
          </w:tcPr>
          <w:p w14:paraId="7DD830D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val="en-US" w:eastAsia="de-DE" w:bidi="en-US"/>
              </w:rPr>
              <w:t>0.02</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nil"/>
              <w:right w:val="single" w:sz="4" w:space="0" w:color="auto"/>
            </w:tcBorders>
            <w:shd w:val="clear" w:color="auto" w:fill="auto"/>
            <w:noWrap/>
            <w:vAlign w:val="center"/>
          </w:tcPr>
          <w:p w14:paraId="69D6AF6C" w14:textId="2B359711"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7319D8C8" w14:textId="77777777" w:rsidTr="00A6215F">
        <w:trPr>
          <w:trHeight w:val="323"/>
          <w:jc w:val="center"/>
        </w:trPr>
        <w:tc>
          <w:tcPr>
            <w:tcW w:w="629" w:type="pct"/>
            <w:vMerge/>
            <w:tcBorders>
              <w:left w:val="single" w:sz="4" w:space="0" w:color="auto"/>
              <w:right w:val="nil"/>
            </w:tcBorders>
            <w:vAlign w:val="center"/>
          </w:tcPr>
          <w:p w14:paraId="73B35183"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414B006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2009</w:t>
            </w:r>
          </w:p>
        </w:tc>
        <w:tc>
          <w:tcPr>
            <w:tcW w:w="1003" w:type="pct"/>
            <w:tcBorders>
              <w:top w:val="nil"/>
              <w:left w:val="nil"/>
              <w:bottom w:val="nil"/>
              <w:right w:val="nil"/>
            </w:tcBorders>
            <w:vAlign w:val="center"/>
          </w:tcPr>
          <w:p w14:paraId="755B6C5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w:t>
            </w:r>
          </w:p>
        </w:tc>
        <w:tc>
          <w:tcPr>
            <w:tcW w:w="932" w:type="pct"/>
            <w:tcBorders>
              <w:top w:val="nil"/>
              <w:left w:val="nil"/>
              <w:bottom w:val="nil"/>
              <w:right w:val="nil"/>
            </w:tcBorders>
            <w:shd w:val="clear" w:color="auto" w:fill="auto"/>
            <w:noWrap/>
            <w:vAlign w:val="center"/>
          </w:tcPr>
          <w:p w14:paraId="4F577E2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val="en-US" w:eastAsia="de-DE" w:bidi="en-US"/>
              </w:rPr>
            </w:pPr>
            <w:r w:rsidRPr="00296422">
              <w:rPr>
                <w:rFonts w:ascii="Arial" w:eastAsia="Times New Roman" w:hAnsi="Arial" w:cs="Arial"/>
                <w:snapToGrid w:val="0"/>
                <w:sz w:val="20"/>
                <w:szCs w:val="20"/>
                <w:lang w:val="en-US" w:eastAsia="de-DE" w:bidi="en-US"/>
              </w:rPr>
              <w:t>0.02</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nil"/>
              <w:right w:val="single" w:sz="4" w:space="0" w:color="auto"/>
            </w:tcBorders>
            <w:shd w:val="clear" w:color="auto" w:fill="auto"/>
            <w:noWrap/>
            <w:vAlign w:val="center"/>
          </w:tcPr>
          <w:p w14:paraId="6A8E6086" w14:textId="4375DD50"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0CFBCFB6" w14:textId="77777777" w:rsidTr="00A6215F">
        <w:trPr>
          <w:trHeight w:val="323"/>
          <w:jc w:val="center"/>
        </w:trPr>
        <w:tc>
          <w:tcPr>
            <w:tcW w:w="629" w:type="pct"/>
            <w:vMerge/>
            <w:tcBorders>
              <w:left w:val="single" w:sz="4" w:space="0" w:color="auto"/>
              <w:right w:val="nil"/>
            </w:tcBorders>
            <w:vAlign w:val="center"/>
          </w:tcPr>
          <w:p w14:paraId="419E6445"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74798F6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2010</w:t>
            </w:r>
          </w:p>
        </w:tc>
        <w:tc>
          <w:tcPr>
            <w:tcW w:w="1003" w:type="pct"/>
            <w:tcBorders>
              <w:top w:val="nil"/>
              <w:left w:val="nil"/>
              <w:bottom w:val="nil"/>
              <w:right w:val="nil"/>
            </w:tcBorders>
            <w:vAlign w:val="center"/>
          </w:tcPr>
          <w:p w14:paraId="767EF7D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w:t>
            </w:r>
          </w:p>
        </w:tc>
        <w:tc>
          <w:tcPr>
            <w:tcW w:w="932" w:type="pct"/>
            <w:tcBorders>
              <w:top w:val="nil"/>
              <w:left w:val="nil"/>
              <w:bottom w:val="nil"/>
              <w:right w:val="nil"/>
            </w:tcBorders>
            <w:shd w:val="clear" w:color="auto" w:fill="auto"/>
            <w:noWrap/>
            <w:vAlign w:val="center"/>
          </w:tcPr>
          <w:p w14:paraId="7FF717B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val="en-US" w:eastAsia="de-DE" w:bidi="en-US"/>
              </w:rPr>
              <w:t>0.02</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nil"/>
              <w:right w:val="single" w:sz="4" w:space="0" w:color="auto"/>
            </w:tcBorders>
            <w:shd w:val="clear" w:color="auto" w:fill="auto"/>
            <w:noWrap/>
            <w:vAlign w:val="center"/>
          </w:tcPr>
          <w:p w14:paraId="4555F098" w14:textId="59C898AC"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739C1FED" w14:textId="77777777" w:rsidTr="00A6215F">
        <w:trPr>
          <w:trHeight w:val="323"/>
          <w:jc w:val="center"/>
        </w:trPr>
        <w:tc>
          <w:tcPr>
            <w:tcW w:w="629" w:type="pct"/>
            <w:vMerge/>
            <w:tcBorders>
              <w:left w:val="single" w:sz="4" w:space="0" w:color="auto"/>
              <w:right w:val="nil"/>
            </w:tcBorders>
            <w:vAlign w:val="center"/>
          </w:tcPr>
          <w:p w14:paraId="335C4073"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7521529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2011</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1A6B653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w:t>
            </w:r>
            <w:r w:rsidRPr="00296422">
              <w:rPr>
                <w:rFonts w:ascii="Arial" w:eastAsia="Times New Roman" w:hAnsi="Arial" w:cs="Arial"/>
                <w:snapToGrid w:val="0"/>
                <w:sz w:val="20"/>
                <w:szCs w:val="20"/>
                <w:vertAlign w:val="superscript"/>
                <w:lang w:eastAsia="de-DE" w:bidi="en-US"/>
              </w:rPr>
              <w:t>†</w:t>
            </w:r>
          </w:p>
        </w:tc>
        <w:tc>
          <w:tcPr>
            <w:tcW w:w="932" w:type="pct"/>
            <w:tcBorders>
              <w:top w:val="nil"/>
              <w:left w:val="nil"/>
              <w:bottom w:val="nil"/>
              <w:right w:val="nil"/>
            </w:tcBorders>
            <w:shd w:val="clear" w:color="auto" w:fill="auto"/>
            <w:noWrap/>
            <w:vAlign w:val="center"/>
          </w:tcPr>
          <w:p w14:paraId="2517E04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bottom w:val="nil"/>
              <w:right w:val="single" w:sz="4" w:space="0" w:color="auto"/>
            </w:tcBorders>
            <w:shd w:val="clear" w:color="auto" w:fill="auto"/>
            <w:noWrap/>
            <w:vAlign w:val="center"/>
          </w:tcPr>
          <w:p w14:paraId="2004CF94" w14:textId="23F5FDDA"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2012, Gabel 2012</w:t>
            </w:r>
          </w:p>
        </w:tc>
      </w:tr>
      <w:tr w:rsidR="00296422" w:rsidRPr="00296422" w14:paraId="335E7A66" w14:textId="77777777" w:rsidTr="00A6215F">
        <w:trPr>
          <w:trHeight w:val="323"/>
          <w:jc w:val="center"/>
        </w:trPr>
        <w:tc>
          <w:tcPr>
            <w:tcW w:w="629" w:type="pct"/>
            <w:vMerge/>
            <w:tcBorders>
              <w:left w:val="single" w:sz="4" w:space="0" w:color="auto"/>
              <w:right w:val="nil"/>
            </w:tcBorders>
            <w:vAlign w:val="center"/>
          </w:tcPr>
          <w:p w14:paraId="4781CC05"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597CBE7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2013</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right w:val="nil"/>
            </w:tcBorders>
            <w:vAlign w:val="center"/>
          </w:tcPr>
          <w:p w14:paraId="21A4F07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r w:rsidRPr="00296422">
              <w:rPr>
                <w:rFonts w:ascii="Arial" w:eastAsia="Times New Roman" w:hAnsi="Arial" w:cs="Arial"/>
                <w:snapToGrid w:val="0"/>
                <w:sz w:val="20"/>
                <w:szCs w:val="20"/>
                <w:vertAlign w:val="superscript"/>
                <w:lang w:eastAsia="de-DE" w:bidi="en-US"/>
              </w:rPr>
              <w:t>†</w:t>
            </w:r>
          </w:p>
        </w:tc>
        <w:tc>
          <w:tcPr>
            <w:tcW w:w="932" w:type="pct"/>
            <w:tcBorders>
              <w:top w:val="nil"/>
              <w:left w:val="nil"/>
              <w:right w:val="nil"/>
            </w:tcBorders>
            <w:shd w:val="clear" w:color="auto" w:fill="auto"/>
            <w:noWrap/>
            <w:vAlign w:val="center"/>
          </w:tcPr>
          <w:p w14:paraId="4FA904E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0.01</w:t>
            </w:r>
          </w:p>
        </w:tc>
        <w:tc>
          <w:tcPr>
            <w:tcW w:w="1648" w:type="pct"/>
            <w:tcBorders>
              <w:top w:val="nil"/>
              <w:left w:val="nil"/>
              <w:right w:val="single" w:sz="4" w:space="0" w:color="auto"/>
            </w:tcBorders>
            <w:shd w:val="clear" w:color="auto" w:fill="auto"/>
            <w:noWrap/>
            <w:vAlign w:val="center"/>
          </w:tcPr>
          <w:p w14:paraId="222CFFCF" w14:textId="73F2BC2F"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Lindsey 2014, CDC 2016, Gabel</w:t>
            </w:r>
            <w:r w:rsidR="00FE5FB2">
              <w:rPr>
                <w:rFonts w:ascii="Arial" w:eastAsia="Times New Roman" w:hAnsi="Arial" w:cs="Arial"/>
                <w:noProof/>
                <w:snapToGrid w:val="0"/>
                <w:sz w:val="20"/>
                <w:szCs w:val="20"/>
                <w:lang w:eastAsia="de-DE" w:bidi="en-US"/>
              </w:rPr>
              <w:t xml:space="preserve"> 2014</w:t>
            </w:r>
          </w:p>
        </w:tc>
      </w:tr>
      <w:tr w:rsidR="00296422" w:rsidRPr="00296422" w14:paraId="76A36278" w14:textId="77777777" w:rsidTr="00A6215F">
        <w:trPr>
          <w:trHeight w:val="323"/>
          <w:jc w:val="center"/>
        </w:trPr>
        <w:tc>
          <w:tcPr>
            <w:tcW w:w="629" w:type="pct"/>
            <w:vMerge/>
            <w:tcBorders>
              <w:left w:val="single" w:sz="4" w:space="0" w:color="auto"/>
              <w:right w:val="nil"/>
            </w:tcBorders>
            <w:vAlign w:val="center"/>
            <w:hideMark/>
          </w:tcPr>
          <w:p w14:paraId="4A8A587F"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hideMark/>
          </w:tcPr>
          <w:p w14:paraId="3871D7E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2014</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right w:val="nil"/>
            </w:tcBorders>
            <w:vAlign w:val="center"/>
          </w:tcPr>
          <w:p w14:paraId="0273A11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right w:val="nil"/>
            </w:tcBorders>
            <w:shd w:val="clear" w:color="auto" w:fill="auto"/>
            <w:noWrap/>
            <w:vAlign w:val="center"/>
            <w:hideMark/>
          </w:tcPr>
          <w:p w14:paraId="28F8AF3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0.01</w:t>
            </w:r>
          </w:p>
        </w:tc>
        <w:tc>
          <w:tcPr>
            <w:tcW w:w="1648" w:type="pct"/>
            <w:tcBorders>
              <w:top w:val="nil"/>
              <w:left w:val="nil"/>
              <w:right w:val="single" w:sz="4" w:space="0" w:color="auto"/>
            </w:tcBorders>
            <w:shd w:val="clear" w:color="auto" w:fill="auto"/>
            <w:noWrap/>
            <w:vAlign w:val="center"/>
            <w:hideMark/>
          </w:tcPr>
          <w:p w14:paraId="676707CE" w14:textId="6B30508C"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Lindsey 2015</w:t>
            </w:r>
          </w:p>
        </w:tc>
      </w:tr>
      <w:tr w:rsidR="00296422" w:rsidRPr="00296422" w14:paraId="00264517" w14:textId="77777777" w:rsidTr="00A6215F">
        <w:trPr>
          <w:trHeight w:val="323"/>
          <w:jc w:val="center"/>
        </w:trPr>
        <w:tc>
          <w:tcPr>
            <w:tcW w:w="629" w:type="pct"/>
            <w:vMerge/>
            <w:tcBorders>
              <w:left w:val="single" w:sz="4" w:space="0" w:color="auto"/>
              <w:bottom w:val="single" w:sz="4" w:space="0" w:color="000000"/>
              <w:right w:val="nil"/>
            </w:tcBorders>
            <w:vAlign w:val="center"/>
          </w:tcPr>
          <w:p w14:paraId="7505805D"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single" w:sz="4" w:space="0" w:color="auto"/>
              <w:right w:val="nil"/>
            </w:tcBorders>
            <w:shd w:val="clear" w:color="auto" w:fill="auto"/>
            <w:noWrap/>
            <w:vAlign w:val="center"/>
          </w:tcPr>
          <w:p w14:paraId="6F1A69D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2014</w:t>
            </w:r>
          </w:p>
        </w:tc>
        <w:tc>
          <w:tcPr>
            <w:tcW w:w="1003" w:type="pct"/>
            <w:tcBorders>
              <w:top w:val="nil"/>
              <w:left w:val="nil"/>
              <w:bottom w:val="single" w:sz="4" w:space="0" w:color="auto"/>
              <w:right w:val="nil"/>
            </w:tcBorders>
            <w:vAlign w:val="center"/>
          </w:tcPr>
          <w:p w14:paraId="635B5943"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2</w:t>
            </w:r>
          </w:p>
        </w:tc>
        <w:tc>
          <w:tcPr>
            <w:tcW w:w="932" w:type="pct"/>
            <w:tcBorders>
              <w:top w:val="nil"/>
              <w:left w:val="nil"/>
              <w:bottom w:val="single" w:sz="4" w:space="0" w:color="auto"/>
              <w:right w:val="nil"/>
            </w:tcBorders>
            <w:shd w:val="clear" w:color="auto" w:fill="auto"/>
            <w:noWrap/>
            <w:vAlign w:val="center"/>
          </w:tcPr>
          <w:p w14:paraId="427C386E" w14:textId="77777777" w:rsidR="00296422" w:rsidRPr="00296422" w:rsidRDefault="00296422" w:rsidP="00296422">
            <w:pPr>
              <w:spacing w:after="0" w:line="240" w:lineRule="auto"/>
              <w:jc w:val="center"/>
              <w:rPr>
                <w:rFonts w:ascii="Arial" w:eastAsia="Times New Roman" w:hAnsi="Arial" w:cs="Arial"/>
                <w:sz w:val="20"/>
                <w:szCs w:val="20"/>
                <w:vertAlign w:val="superscript"/>
                <w:lang w:val="en-US" w:eastAsia="de-DE"/>
              </w:rPr>
            </w:pPr>
            <w:r w:rsidRPr="00296422">
              <w:rPr>
                <w:rFonts w:ascii="Arial" w:eastAsia="Times New Roman" w:hAnsi="Arial" w:cs="Arial"/>
                <w:sz w:val="20"/>
                <w:szCs w:val="20"/>
                <w:lang w:val="en-US" w:eastAsia="de-DE"/>
              </w:rPr>
              <w:t>0.02</w:t>
            </w:r>
            <w:r w:rsidRPr="00296422">
              <w:rPr>
                <w:rFonts w:ascii="Arial" w:eastAsia="Times New Roman" w:hAnsi="Arial" w:cs="Arial"/>
                <w:sz w:val="20"/>
                <w:szCs w:val="20"/>
                <w:vertAlign w:val="superscript"/>
                <w:lang w:val="en-US" w:eastAsia="de-DE"/>
              </w:rPr>
              <w:t>2</w:t>
            </w:r>
          </w:p>
        </w:tc>
        <w:tc>
          <w:tcPr>
            <w:tcW w:w="1648" w:type="pct"/>
            <w:tcBorders>
              <w:top w:val="nil"/>
              <w:left w:val="nil"/>
              <w:bottom w:val="single" w:sz="4" w:space="0" w:color="auto"/>
              <w:right w:val="single" w:sz="4" w:space="0" w:color="auto"/>
            </w:tcBorders>
            <w:shd w:val="clear" w:color="auto" w:fill="auto"/>
            <w:noWrap/>
            <w:vAlign w:val="center"/>
          </w:tcPr>
          <w:p w14:paraId="328DACAD" w14:textId="11CC9196"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0702B750" w14:textId="77777777" w:rsidTr="00A6215F">
        <w:trPr>
          <w:trHeight w:val="323"/>
          <w:jc w:val="center"/>
        </w:trPr>
        <w:tc>
          <w:tcPr>
            <w:tcW w:w="629" w:type="pct"/>
            <w:vMerge w:val="restart"/>
            <w:tcBorders>
              <w:top w:val="single" w:sz="4" w:space="0" w:color="auto"/>
              <w:left w:val="single" w:sz="4" w:space="0" w:color="auto"/>
              <w:right w:val="nil"/>
            </w:tcBorders>
            <w:shd w:val="clear" w:color="auto" w:fill="auto"/>
            <w:noWrap/>
            <w:vAlign w:val="center"/>
          </w:tcPr>
          <w:p w14:paraId="5735277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Illinois</w:t>
            </w:r>
            <w:r w:rsidRPr="00296422">
              <w:rPr>
                <w:rFonts w:ascii="Arial" w:eastAsia="Times New Roman" w:hAnsi="Arial" w:cs="Arial"/>
                <w:snapToGrid w:val="0"/>
                <w:sz w:val="20"/>
                <w:szCs w:val="20"/>
                <w:vertAlign w:val="superscript"/>
                <w:lang w:eastAsia="de-DE" w:bidi="en-US"/>
              </w:rPr>
              <w:t>3</w:t>
            </w:r>
          </w:p>
        </w:tc>
        <w:tc>
          <w:tcPr>
            <w:tcW w:w="789" w:type="pct"/>
            <w:tcBorders>
              <w:top w:val="nil"/>
              <w:left w:val="nil"/>
              <w:bottom w:val="nil"/>
              <w:right w:val="nil"/>
            </w:tcBorders>
            <w:shd w:val="clear" w:color="auto" w:fill="auto"/>
            <w:noWrap/>
            <w:vAlign w:val="center"/>
          </w:tcPr>
          <w:p w14:paraId="2D38159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1966-1995</w:t>
            </w:r>
          </w:p>
        </w:tc>
        <w:tc>
          <w:tcPr>
            <w:tcW w:w="1003" w:type="pct"/>
            <w:tcBorders>
              <w:top w:val="nil"/>
              <w:left w:val="nil"/>
              <w:bottom w:val="nil"/>
              <w:right w:val="nil"/>
            </w:tcBorders>
            <w:vAlign w:val="center"/>
          </w:tcPr>
          <w:p w14:paraId="5BA01DE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175</w:t>
            </w:r>
          </w:p>
        </w:tc>
        <w:tc>
          <w:tcPr>
            <w:tcW w:w="932" w:type="pct"/>
            <w:tcBorders>
              <w:top w:val="nil"/>
              <w:left w:val="nil"/>
              <w:bottom w:val="nil"/>
              <w:right w:val="nil"/>
            </w:tcBorders>
            <w:shd w:val="clear" w:color="auto" w:fill="auto"/>
            <w:noWrap/>
            <w:vAlign w:val="center"/>
          </w:tcPr>
          <w:p w14:paraId="28A8635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0.05</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5EF8B9F4" w14:textId="454C7EF8"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Kitron 1997</w:t>
            </w:r>
          </w:p>
        </w:tc>
      </w:tr>
      <w:tr w:rsidR="00296422" w:rsidRPr="00296422" w14:paraId="3F563C60" w14:textId="77777777" w:rsidTr="00A6215F">
        <w:trPr>
          <w:trHeight w:val="323"/>
          <w:jc w:val="center"/>
        </w:trPr>
        <w:tc>
          <w:tcPr>
            <w:tcW w:w="629" w:type="pct"/>
            <w:vMerge/>
            <w:tcBorders>
              <w:left w:val="single" w:sz="4" w:space="0" w:color="auto"/>
              <w:right w:val="nil"/>
            </w:tcBorders>
            <w:shd w:val="clear" w:color="auto" w:fill="auto"/>
            <w:noWrap/>
            <w:vAlign w:val="center"/>
          </w:tcPr>
          <w:p w14:paraId="0E3F1A3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25DE1CA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1966-1980</w:t>
            </w:r>
          </w:p>
        </w:tc>
        <w:tc>
          <w:tcPr>
            <w:tcW w:w="1003" w:type="pct"/>
            <w:tcBorders>
              <w:top w:val="nil"/>
              <w:left w:val="nil"/>
              <w:bottom w:val="nil"/>
              <w:right w:val="nil"/>
            </w:tcBorders>
            <w:vAlign w:val="center"/>
          </w:tcPr>
          <w:p w14:paraId="54FF117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61</w:t>
            </w:r>
          </w:p>
        </w:tc>
        <w:tc>
          <w:tcPr>
            <w:tcW w:w="932" w:type="pct"/>
            <w:tcBorders>
              <w:top w:val="nil"/>
              <w:left w:val="nil"/>
              <w:bottom w:val="nil"/>
              <w:right w:val="nil"/>
            </w:tcBorders>
            <w:shd w:val="clear" w:color="auto" w:fill="auto"/>
            <w:noWrap/>
            <w:vAlign w:val="center"/>
          </w:tcPr>
          <w:p w14:paraId="584E867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0.036</w:t>
            </w:r>
          </w:p>
        </w:tc>
        <w:tc>
          <w:tcPr>
            <w:tcW w:w="1648" w:type="pct"/>
            <w:tcBorders>
              <w:top w:val="nil"/>
              <w:left w:val="nil"/>
              <w:bottom w:val="nil"/>
              <w:right w:val="single" w:sz="4" w:space="0" w:color="auto"/>
            </w:tcBorders>
            <w:shd w:val="clear" w:color="auto" w:fill="auto"/>
            <w:noWrap/>
            <w:vAlign w:val="center"/>
          </w:tcPr>
          <w:p w14:paraId="57890A1F" w14:textId="6179E1E7" w:rsidR="00296422" w:rsidRPr="00296422" w:rsidRDefault="00FE5FB2" w:rsidP="00FE5FB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C</w:t>
            </w:r>
            <w:r w:rsidR="00296422" w:rsidRPr="00296422">
              <w:rPr>
                <w:rFonts w:ascii="Arial" w:eastAsia="Times New Roman" w:hAnsi="Arial" w:cs="Arial"/>
                <w:noProof/>
                <w:snapToGrid w:val="0"/>
                <w:sz w:val="20"/>
                <w:szCs w:val="20"/>
                <w:lang w:eastAsia="de-DE" w:bidi="en-US"/>
              </w:rPr>
              <w:t>lark 1983a</w:t>
            </w:r>
          </w:p>
        </w:tc>
      </w:tr>
      <w:tr w:rsidR="00296422" w:rsidRPr="00296422" w14:paraId="42249C02" w14:textId="77777777" w:rsidTr="00A6215F">
        <w:trPr>
          <w:trHeight w:val="323"/>
          <w:jc w:val="center"/>
        </w:trPr>
        <w:tc>
          <w:tcPr>
            <w:tcW w:w="629" w:type="pct"/>
            <w:vMerge/>
            <w:tcBorders>
              <w:left w:val="single" w:sz="4" w:space="0" w:color="auto"/>
              <w:right w:val="nil"/>
            </w:tcBorders>
            <w:shd w:val="clear" w:color="auto" w:fill="auto"/>
            <w:noWrap/>
            <w:vAlign w:val="center"/>
          </w:tcPr>
          <w:p w14:paraId="6A57050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27694C7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1984</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right w:val="nil"/>
            </w:tcBorders>
            <w:vAlign w:val="center"/>
          </w:tcPr>
          <w:p w14:paraId="0DA83AE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w:t>
            </w:r>
          </w:p>
        </w:tc>
        <w:tc>
          <w:tcPr>
            <w:tcW w:w="932" w:type="pct"/>
            <w:tcBorders>
              <w:top w:val="nil"/>
              <w:left w:val="nil"/>
              <w:right w:val="nil"/>
            </w:tcBorders>
            <w:shd w:val="clear" w:color="auto" w:fill="auto"/>
            <w:noWrap/>
            <w:vAlign w:val="center"/>
          </w:tcPr>
          <w:p w14:paraId="09E9053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0.02</w:t>
            </w:r>
          </w:p>
        </w:tc>
        <w:tc>
          <w:tcPr>
            <w:tcW w:w="1648" w:type="pct"/>
            <w:tcBorders>
              <w:top w:val="nil"/>
              <w:left w:val="nil"/>
              <w:right w:val="single" w:sz="4" w:space="0" w:color="auto"/>
            </w:tcBorders>
            <w:shd w:val="clear" w:color="auto" w:fill="auto"/>
            <w:noWrap/>
            <w:vAlign w:val="center"/>
          </w:tcPr>
          <w:p w14:paraId="4B7AD405" w14:textId="615E00E2"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WHO 1989</w:t>
            </w:r>
          </w:p>
        </w:tc>
      </w:tr>
      <w:tr w:rsidR="00296422" w:rsidRPr="00296422" w14:paraId="15FE6A42" w14:textId="77777777" w:rsidTr="00A6215F">
        <w:trPr>
          <w:trHeight w:val="323"/>
          <w:jc w:val="center"/>
        </w:trPr>
        <w:tc>
          <w:tcPr>
            <w:tcW w:w="629" w:type="pct"/>
            <w:vMerge/>
            <w:tcBorders>
              <w:left w:val="single" w:sz="4" w:space="0" w:color="auto"/>
              <w:right w:val="nil"/>
            </w:tcBorders>
            <w:shd w:val="clear" w:color="auto" w:fill="auto"/>
            <w:noWrap/>
            <w:vAlign w:val="center"/>
          </w:tcPr>
          <w:p w14:paraId="1181CA8D"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3B44443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2004</w:t>
            </w:r>
          </w:p>
        </w:tc>
        <w:tc>
          <w:tcPr>
            <w:tcW w:w="1003" w:type="pct"/>
            <w:tcBorders>
              <w:top w:val="nil"/>
              <w:left w:val="nil"/>
              <w:right w:val="nil"/>
            </w:tcBorders>
            <w:vAlign w:val="center"/>
          </w:tcPr>
          <w:p w14:paraId="44F8AB6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9</w:t>
            </w:r>
          </w:p>
        </w:tc>
        <w:tc>
          <w:tcPr>
            <w:tcW w:w="932" w:type="pct"/>
            <w:tcBorders>
              <w:top w:val="nil"/>
              <w:left w:val="nil"/>
              <w:right w:val="nil"/>
            </w:tcBorders>
            <w:shd w:val="clear" w:color="auto" w:fill="auto"/>
            <w:noWrap/>
            <w:vAlign w:val="center"/>
          </w:tcPr>
          <w:p w14:paraId="12D51AB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val="en-US" w:eastAsia="de-DE" w:bidi="en-US"/>
              </w:rPr>
            </w:pPr>
            <w:r w:rsidRPr="00296422">
              <w:rPr>
                <w:rFonts w:ascii="Arial" w:eastAsia="Times New Roman" w:hAnsi="Arial" w:cs="Arial"/>
                <w:snapToGrid w:val="0"/>
                <w:sz w:val="20"/>
                <w:szCs w:val="20"/>
                <w:lang w:val="en-US" w:eastAsia="de-DE" w:bidi="en-US"/>
              </w:rPr>
              <w:t>0.07</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right w:val="single" w:sz="4" w:space="0" w:color="auto"/>
            </w:tcBorders>
            <w:shd w:val="clear" w:color="auto" w:fill="auto"/>
            <w:noWrap/>
            <w:vAlign w:val="center"/>
          </w:tcPr>
          <w:p w14:paraId="146F8999" w14:textId="73B6ABE1"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6AEC385C" w14:textId="77777777" w:rsidTr="00A6215F">
        <w:trPr>
          <w:trHeight w:val="323"/>
          <w:jc w:val="center"/>
        </w:trPr>
        <w:tc>
          <w:tcPr>
            <w:tcW w:w="629" w:type="pct"/>
            <w:vMerge/>
            <w:tcBorders>
              <w:left w:val="single" w:sz="4" w:space="0" w:color="auto"/>
              <w:right w:val="nil"/>
            </w:tcBorders>
            <w:shd w:val="clear" w:color="auto" w:fill="auto"/>
            <w:noWrap/>
            <w:vAlign w:val="center"/>
          </w:tcPr>
          <w:p w14:paraId="5C3F17E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7B83EB8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2005</w:t>
            </w:r>
          </w:p>
        </w:tc>
        <w:tc>
          <w:tcPr>
            <w:tcW w:w="1003" w:type="pct"/>
            <w:tcBorders>
              <w:top w:val="nil"/>
              <w:left w:val="nil"/>
              <w:right w:val="nil"/>
            </w:tcBorders>
            <w:vAlign w:val="center"/>
          </w:tcPr>
          <w:p w14:paraId="0EEF7D4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top w:val="nil"/>
              <w:left w:val="nil"/>
              <w:right w:val="nil"/>
            </w:tcBorders>
            <w:shd w:val="clear" w:color="auto" w:fill="auto"/>
            <w:noWrap/>
            <w:vAlign w:val="center"/>
          </w:tcPr>
          <w:p w14:paraId="14A4C69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val="en-US" w:eastAsia="de-DE" w:bidi="en-US"/>
              </w:rPr>
            </w:pPr>
            <w:r w:rsidRPr="00296422">
              <w:rPr>
                <w:rFonts w:ascii="Arial" w:eastAsia="Times New Roman" w:hAnsi="Arial" w:cs="Arial"/>
                <w:snapToGrid w:val="0"/>
                <w:sz w:val="20"/>
                <w:szCs w:val="20"/>
                <w:lang w:val="en-US" w:eastAsia="de-DE" w:bidi="en-US"/>
              </w:rPr>
              <w:t>0.01</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right w:val="single" w:sz="4" w:space="0" w:color="auto"/>
            </w:tcBorders>
            <w:shd w:val="clear" w:color="auto" w:fill="auto"/>
            <w:noWrap/>
            <w:vAlign w:val="center"/>
          </w:tcPr>
          <w:p w14:paraId="106417A8" w14:textId="339B34F5"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0F097CAD" w14:textId="77777777" w:rsidTr="00A6215F">
        <w:trPr>
          <w:trHeight w:val="323"/>
          <w:jc w:val="center"/>
        </w:trPr>
        <w:tc>
          <w:tcPr>
            <w:tcW w:w="629" w:type="pct"/>
            <w:vMerge/>
            <w:tcBorders>
              <w:left w:val="single" w:sz="4" w:space="0" w:color="auto"/>
              <w:right w:val="nil"/>
            </w:tcBorders>
            <w:shd w:val="clear" w:color="auto" w:fill="auto"/>
            <w:noWrap/>
            <w:vAlign w:val="center"/>
          </w:tcPr>
          <w:p w14:paraId="033B015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09AEE08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2007</w:t>
            </w:r>
          </w:p>
        </w:tc>
        <w:tc>
          <w:tcPr>
            <w:tcW w:w="1003" w:type="pct"/>
            <w:tcBorders>
              <w:top w:val="nil"/>
              <w:left w:val="nil"/>
              <w:right w:val="nil"/>
            </w:tcBorders>
            <w:vAlign w:val="center"/>
          </w:tcPr>
          <w:p w14:paraId="14E8CCA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top w:val="nil"/>
              <w:left w:val="nil"/>
              <w:right w:val="nil"/>
            </w:tcBorders>
            <w:shd w:val="clear" w:color="auto" w:fill="auto"/>
            <w:noWrap/>
            <w:vAlign w:val="center"/>
          </w:tcPr>
          <w:p w14:paraId="41FEF35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val="en-US" w:eastAsia="de-DE" w:bidi="en-US"/>
              </w:rPr>
              <w:t>0.01</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right w:val="single" w:sz="4" w:space="0" w:color="auto"/>
            </w:tcBorders>
            <w:shd w:val="clear" w:color="auto" w:fill="auto"/>
            <w:noWrap/>
            <w:vAlign w:val="center"/>
          </w:tcPr>
          <w:p w14:paraId="6CC9A69B" w14:textId="4D7B7CB5"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0452778B" w14:textId="77777777" w:rsidTr="00A6215F">
        <w:trPr>
          <w:trHeight w:val="323"/>
          <w:jc w:val="center"/>
        </w:trPr>
        <w:tc>
          <w:tcPr>
            <w:tcW w:w="629" w:type="pct"/>
            <w:vMerge/>
            <w:tcBorders>
              <w:left w:val="single" w:sz="4" w:space="0" w:color="auto"/>
              <w:bottom w:val="single" w:sz="4" w:space="0" w:color="000000"/>
              <w:right w:val="nil"/>
            </w:tcBorders>
            <w:shd w:val="clear" w:color="auto" w:fill="auto"/>
            <w:noWrap/>
            <w:vAlign w:val="center"/>
          </w:tcPr>
          <w:p w14:paraId="7A00AFC4"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single" w:sz="4" w:space="0" w:color="auto"/>
              <w:right w:val="nil"/>
            </w:tcBorders>
            <w:shd w:val="clear" w:color="auto" w:fill="auto"/>
            <w:noWrap/>
            <w:vAlign w:val="center"/>
          </w:tcPr>
          <w:p w14:paraId="0763F7E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2009</w:t>
            </w:r>
          </w:p>
        </w:tc>
        <w:tc>
          <w:tcPr>
            <w:tcW w:w="1003" w:type="pct"/>
            <w:tcBorders>
              <w:top w:val="nil"/>
              <w:left w:val="nil"/>
              <w:bottom w:val="single" w:sz="4" w:space="0" w:color="auto"/>
              <w:right w:val="nil"/>
            </w:tcBorders>
            <w:vAlign w:val="center"/>
          </w:tcPr>
          <w:p w14:paraId="2129280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top w:val="nil"/>
              <w:left w:val="nil"/>
              <w:bottom w:val="single" w:sz="4" w:space="0" w:color="auto"/>
              <w:right w:val="nil"/>
            </w:tcBorders>
            <w:shd w:val="clear" w:color="auto" w:fill="auto"/>
            <w:noWrap/>
            <w:vAlign w:val="center"/>
          </w:tcPr>
          <w:p w14:paraId="42F0DA8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val="en-US" w:eastAsia="de-DE" w:bidi="en-US"/>
              </w:rPr>
              <w:t>0.01</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single" w:sz="4" w:space="0" w:color="auto"/>
              <w:right w:val="single" w:sz="4" w:space="0" w:color="auto"/>
            </w:tcBorders>
            <w:shd w:val="clear" w:color="auto" w:fill="auto"/>
            <w:noWrap/>
            <w:vAlign w:val="center"/>
          </w:tcPr>
          <w:p w14:paraId="2CFD166F" w14:textId="03F7076E"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3A91493D" w14:textId="77777777" w:rsidTr="00A6215F">
        <w:trPr>
          <w:trHeight w:val="323"/>
          <w:jc w:val="center"/>
        </w:trPr>
        <w:tc>
          <w:tcPr>
            <w:tcW w:w="629" w:type="pct"/>
            <w:vMerge w:val="restart"/>
            <w:tcBorders>
              <w:top w:val="single" w:sz="4" w:space="0" w:color="auto"/>
              <w:left w:val="single" w:sz="4" w:space="0" w:color="auto"/>
              <w:right w:val="nil"/>
            </w:tcBorders>
            <w:shd w:val="clear" w:color="auto" w:fill="auto"/>
            <w:noWrap/>
            <w:vAlign w:val="center"/>
          </w:tcPr>
          <w:p w14:paraId="6AC0D374"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Indiana</w:t>
            </w:r>
          </w:p>
        </w:tc>
        <w:tc>
          <w:tcPr>
            <w:tcW w:w="789" w:type="pct"/>
            <w:tcBorders>
              <w:top w:val="single" w:sz="4" w:space="0" w:color="auto"/>
              <w:left w:val="nil"/>
              <w:bottom w:val="nil"/>
              <w:right w:val="nil"/>
            </w:tcBorders>
            <w:shd w:val="clear" w:color="auto" w:fill="auto"/>
            <w:noWrap/>
            <w:vAlign w:val="center"/>
          </w:tcPr>
          <w:p w14:paraId="027CFFA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1963-1983</w:t>
            </w:r>
            <w:r w:rsidRPr="00296422">
              <w:rPr>
                <w:rFonts w:ascii="Arial" w:eastAsia="Times New Roman" w:hAnsi="Arial" w:cs="Arial"/>
                <w:snapToGrid w:val="0"/>
                <w:sz w:val="20"/>
                <w:szCs w:val="20"/>
                <w:vertAlign w:val="superscript"/>
                <w:lang w:eastAsia="de-DE" w:bidi="en-US"/>
              </w:rPr>
              <w:t>1</w:t>
            </w:r>
          </w:p>
        </w:tc>
        <w:tc>
          <w:tcPr>
            <w:tcW w:w="1003" w:type="pct"/>
            <w:tcBorders>
              <w:top w:val="single" w:sz="4" w:space="0" w:color="auto"/>
              <w:left w:val="nil"/>
              <w:bottom w:val="nil"/>
              <w:right w:val="nil"/>
            </w:tcBorders>
            <w:vAlign w:val="center"/>
          </w:tcPr>
          <w:p w14:paraId="1069775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NR</w:t>
            </w:r>
          </w:p>
        </w:tc>
        <w:tc>
          <w:tcPr>
            <w:tcW w:w="932" w:type="pct"/>
            <w:tcBorders>
              <w:top w:val="single" w:sz="4" w:space="0" w:color="auto"/>
              <w:left w:val="nil"/>
              <w:bottom w:val="nil"/>
              <w:right w:val="nil"/>
            </w:tcBorders>
            <w:shd w:val="clear" w:color="auto" w:fill="auto"/>
            <w:noWrap/>
            <w:vAlign w:val="center"/>
          </w:tcPr>
          <w:p w14:paraId="39137F1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0.08</w:t>
            </w:r>
            <w:r w:rsidRPr="00296422">
              <w:rPr>
                <w:rFonts w:ascii="Arial" w:eastAsia="Times New Roman" w:hAnsi="Arial" w:cs="Arial"/>
                <w:snapToGrid w:val="0"/>
                <w:sz w:val="20"/>
                <w:szCs w:val="20"/>
                <w:vertAlign w:val="superscript"/>
                <w:lang w:eastAsia="de-DE" w:bidi="en-US"/>
              </w:rPr>
              <w:t>5</w:t>
            </w:r>
          </w:p>
        </w:tc>
        <w:tc>
          <w:tcPr>
            <w:tcW w:w="1648" w:type="pct"/>
            <w:tcBorders>
              <w:top w:val="single" w:sz="4" w:space="0" w:color="auto"/>
              <w:left w:val="nil"/>
              <w:bottom w:val="nil"/>
              <w:right w:val="single" w:sz="4" w:space="0" w:color="auto"/>
            </w:tcBorders>
            <w:shd w:val="clear" w:color="auto" w:fill="auto"/>
            <w:noWrap/>
            <w:vAlign w:val="center"/>
          </w:tcPr>
          <w:p w14:paraId="3BFED72A" w14:textId="1C1610CB"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WHO 1989</w:t>
            </w:r>
          </w:p>
        </w:tc>
      </w:tr>
      <w:tr w:rsidR="00296422" w:rsidRPr="00296422" w14:paraId="3A89E7A0" w14:textId="77777777" w:rsidTr="00A6215F">
        <w:trPr>
          <w:trHeight w:val="323"/>
          <w:jc w:val="center"/>
        </w:trPr>
        <w:tc>
          <w:tcPr>
            <w:tcW w:w="629" w:type="pct"/>
            <w:vMerge/>
            <w:tcBorders>
              <w:left w:val="single" w:sz="4" w:space="0" w:color="auto"/>
              <w:right w:val="nil"/>
            </w:tcBorders>
            <w:shd w:val="clear" w:color="auto" w:fill="auto"/>
            <w:noWrap/>
            <w:vAlign w:val="center"/>
          </w:tcPr>
          <w:p w14:paraId="72B380F9"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6B67CC2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1982</w:t>
            </w:r>
          </w:p>
        </w:tc>
        <w:tc>
          <w:tcPr>
            <w:tcW w:w="1003" w:type="pct"/>
            <w:tcBorders>
              <w:top w:val="nil"/>
              <w:left w:val="nil"/>
              <w:bottom w:val="nil"/>
              <w:right w:val="nil"/>
            </w:tcBorders>
            <w:vAlign w:val="center"/>
          </w:tcPr>
          <w:p w14:paraId="08103CE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12</w:t>
            </w:r>
          </w:p>
        </w:tc>
        <w:tc>
          <w:tcPr>
            <w:tcW w:w="932" w:type="pct"/>
            <w:tcBorders>
              <w:top w:val="nil"/>
              <w:left w:val="nil"/>
              <w:bottom w:val="nil"/>
              <w:right w:val="nil"/>
            </w:tcBorders>
            <w:shd w:val="clear" w:color="auto" w:fill="auto"/>
            <w:noWrap/>
            <w:vAlign w:val="center"/>
          </w:tcPr>
          <w:p w14:paraId="71FD351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0.22</w:t>
            </w:r>
          </w:p>
        </w:tc>
        <w:tc>
          <w:tcPr>
            <w:tcW w:w="1648" w:type="pct"/>
            <w:tcBorders>
              <w:top w:val="nil"/>
              <w:left w:val="nil"/>
              <w:bottom w:val="nil"/>
              <w:right w:val="single" w:sz="4" w:space="0" w:color="auto"/>
            </w:tcBorders>
            <w:shd w:val="clear" w:color="auto" w:fill="auto"/>
            <w:noWrap/>
            <w:vAlign w:val="center"/>
          </w:tcPr>
          <w:p w14:paraId="19E9D480" w14:textId="22AB7AB9"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WHO 1989</w:t>
            </w:r>
          </w:p>
        </w:tc>
      </w:tr>
      <w:tr w:rsidR="00296422" w:rsidRPr="00296422" w14:paraId="34D0210F" w14:textId="77777777" w:rsidTr="00A6215F">
        <w:trPr>
          <w:trHeight w:val="323"/>
          <w:jc w:val="center"/>
        </w:trPr>
        <w:tc>
          <w:tcPr>
            <w:tcW w:w="629" w:type="pct"/>
            <w:vMerge/>
            <w:tcBorders>
              <w:left w:val="single" w:sz="4" w:space="0" w:color="auto"/>
              <w:right w:val="nil"/>
            </w:tcBorders>
            <w:shd w:val="clear" w:color="auto" w:fill="auto"/>
            <w:noWrap/>
            <w:vAlign w:val="center"/>
            <w:hideMark/>
          </w:tcPr>
          <w:p w14:paraId="5787B6A5"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0C76C9C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1984</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4426EDF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15</w:t>
            </w:r>
          </w:p>
        </w:tc>
        <w:tc>
          <w:tcPr>
            <w:tcW w:w="932" w:type="pct"/>
            <w:tcBorders>
              <w:top w:val="nil"/>
              <w:left w:val="nil"/>
              <w:bottom w:val="nil"/>
              <w:right w:val="nil"/>
            </w:tcBorders>
            <w:shd w:val="clear" w:color="auto" w:fill="auto"/>
            <w:noWrap/>
            <w:vAlign w:val="center"/>
            <w:hideMark/>
          </w:tcPr>
          <w:p w14:paraId="248327E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0.28</w:t>
            </w:r>
          </w:p>
        </w:tc>
        <w:tc>
          <w:tcPr>
            <w:tcW w:w="1648" w:type="pct"/>
            <w:tcBorders>
              <w:top w:val="nil"/>
              <w:left w:val="nil"/>
              <w:bottom w:val="nil"/>
              <w:right w:val="single" w:sz="4" w:space="0" w:color="auto"/>
            </w:tcBorders>
            <w:shd w:val="clear" w:color="auto" w:fill="auto"/>
            <w:noWrap/>
            <w:vAlign w:val="center"/>
            <w:hideMark/>
          </w:tcPr>
          <w:p w14:paraId="569F3564" w14:textId="6B626F06"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WHO 1989</w:t>
            </w:r>
          </w:p>
        </w:tc>
      </w:tr>
      <w:tr w:rsidR="00296422" w:rsidRPr="00296422" w14:paraId="2B024FD6" w14:textId="77777777" w:rsidTr="00A6215F">
        <w:trPr>
          <w:trHeight w:val="323"/>
          <w:jc w:val="center"/>
        </w:trPr>
        <w:tc>
          <w:tcPr>
            <w:tcW w:w="629" w:type="pct"/>
            <w:vMerge/>
            <w:tcBorders>
              <w:left w:val="single" w:sz="4" w:space="0" w:color="auto"/>
              <w:right w:val="nil"/>
            </w:tcBorders>
            <w:vAlign w:val="center"/>
          </w:tcPr>
          <w:p w14:paraId="2F910D39"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6AB5163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2000</w:t>
            </w:r>
          </w:p>
        </w:tc>
        <w:tc>
          <w:tcPr>
            <w:tcW w:w="1003" w:type="pct"/>
            <w:tcBorders>
              <w:top w:val="nil"/>
              <w:left w:val="nil"/>
              <w:bottom w:val="nil"/>
              <w:right w:val="nil"/>
            </w:tcBorders>
            <w:vAlign w:val="center"/>
          </w:tcPr>
          <w:p w14:paraId="4021A23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w:t>
            </w:r>
          </w:p>
        </w:tc>
        <w:tc>
          <w:tcPr>
            <w:tcW w:w="932" w:type="pct"/>
            <w:tcBorders>
              <w:top w:val="nil"/>
              <w:left w:val="nil"/>
              <w:bottom w:val="nil"/>
              <w:right w:val="nil"/>
            </w:tcBorders>
            <w:shd w:val="clear" w:color="auto" w:fill="auto"/>
            <w:noWrap/>
            <w:vAlign w:val="center"/>
          </w:tcPr>
          <w:p w14:paraId="6558928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0.03</w:t>
            </w:r>
          </w:p>
        </w:tc>
        <w:tc>
          <w:tcPr>
            <w:tcW w:w="1648" w:type="pct"/>
            <w:tcBorders>
              <w:top w:val="nil"/>
              <w:left w:val="nil"/>
              <w:bottom w:val="nil"/>
              <w:right w:val="single" w:sz="4" w:space="0" w:color="auto"/>
            </w:tcBorders>
            <w:shd w:val="clear" w:color="auto" w:fill="auto"/>
            <w:noWrap/>
            <w:vAlign w:val="center"/>
          </w:tcPr>
          <w:p w14:paraId="11F97B77" w14:textId="5D45DD6F" w:rsidR="00296422" w:rsidRPr="00296422" w:rsidRDefault="00FE5FB2" w:rsidP="00FE5FB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I</w:t>
            </w:r>
            <w:r w:rsidR="00296422" w:rsidRPr="00296422">
              <w:rPr>
                <w:rFonts w:ascii="Arial" w:eastAsia="Times New Roman" w:hAnsi="Arial" w:cs="Arial"/>
                <w:noProof/>
                <w:snapToGrid w:val="0"/>
                <w:sz w:val="20"/>
                <w:szCs w:val="20"/>
                <w:lang w:eastAsia="de-DE" w:bidi="en-US"/>
              </w:rPr>
              <w:t>ndiana 2000</w:t>
            </w:r>
          </w:p>
        </w:tc>
      </w:tr>
      <w:tr w:rsidR="00296422" w:rsidRPr="00296422" w14:paraId="29731A87" w14:textId="77777777" w:rsidTr="00A6215F">
        <w:trPr>
          <w:trHeight w:val="323"/>
          <w:jc w:val="center"/>
        </w:trPr>
        <w:tc>
          <w:tcPr>
            <w:tcW w:w="629" w:type="pct"/>
            <w:vMerge/>
            <w:tcBorders>
              <w:left w:val="single" w:sz="4" w:space="0" w:color="auto"/>
              <w:right w:val="nil"/>
            </w:tcBorders>
            <w:vAlign w:val="center"/>
            <w:hideMark/>
          </w:tcPr>
          <w:p w14:paraId="12BD82C9"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0B4F1BC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2002</w:t>
            </w:r>
          </w:p>
        </w:tc>
        <w:tc>
          <w:tcPr>
            <w:tcW w:w="1003" w:type="pct"/>
            <w:tcBorders>
              <w:top w:val="nil"/>
              <w:left w:val="nil"/>
              <w:bottom w:val="nil"/>
              <w:right w:val="nil"/>
            </w:tcBorders>
            <w:vAlign w:val="center"/>
          </w:tcPr>
          <w:p w14:paraId="74E99B6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4</w:t>
            </w:r>
          </w:p>
        </w:tc>
        <w:tc>
          <w:tcPr>
            <w:tcW w:w="932" w:type="pct"/>
            <w:tcBorders>
              <w:top w:val="nil"/>
              <w:left w:val="nil"/>
              <w:bottom w:val="nil"/>
              <w:right w:val="nil"/>
            </w:tcBorders>
            <w:shd w:val="clear" w:color="auto" w:fill="auto"/>
            <w:noWrap/>
            <w:vAlign w:val="center"/>
            <w:hideMark/>
          </w:tcPr>
          <w:p w14:paraId="40FC814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0.06</w:t>
            </w:r>
          </w:p>
        </w:tc>
        <w:tc>
          <w:tcPr>
            <w:tcW w:w="1648" w:type="pct"/>
            <w:tcBorders>
              <w:top w:val="nil"/>
              <w:left w:val="nil"/>
              <w:bottom w:val="nil"/>
              <w:right w:val="single" w:sz="4" w:space="0" w:color="auto"/>
            </w:tcBorders>
            <w:shd w:val="clear" w:color="auto" w:fill="auto"/>
            <w:noWrap/>
            <w:vAlign w:val="center"/>
            <w:hideMark/>
          </w:tcPr>
          <w:p w14:paraId="31F89B85" w14:textId="1A6D6F5E"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Indiana 2002</w:t>
            </w:r>
          </w:p>
        </w:tc>
      </w:tr>
      <w:tr w:rsidR="00296422" w:rsidRPr="00296422" w14:paraId="454E921A" w14:textId="77777777" w:rsidTr="00A6215F">
        <w:trPr>
          <w:trHeight w:val="323"/>
          <w:jc w:val="center"/>
        </w:trPr>
        <w:tc>
          <w:tcPr>
            <w:tcW w:w="629" w:type="pct"/>
            <w:vMerge/>
            <w:tcBorders>
              <w:left w:val="single" w:sz="4" w:space="0" w:color="auto"/>
              <w:right w:val="nil"/>
            </w:tcBorders>
            <w:vAlign w:val="center"/>
            <w:hideMark/>
          </w:tcPr>
          <w:p w14:paraId="3FCD856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4A82E05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2003</w:t>
            </w:r>
          </w:p>
        </w:tc>
        <w:tc>
          <w:tcPr>
            <w:tcW w:w="1003" w:type="pct"/>
            <w:tcBorders>
              <w:top w:val="nil"/>
              <w:left w:val="nil"/>
              <w:bottom w:val="nil"/>
              <w:right w:val="nil"/>
            </w:tcBorders>
            <w:vAlign w:val="center"/>
          </w:tcPr>
          <w:p w14:paraId="19E6088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3</w:t>
            </w:r>
          </w:p>
        </w:tc>
        <w:tc>
          <w:tcPr>
            <w:tcW w:w="932" w:type="pct"/>
            <w:tcBorders>
              <w:top w:val="nil"/>
              <w:left w:val="nil"/>
              <w:bottom w:val="nil"/>
              <w:right w:val="nil"/>
            </w:tcBorders>
            <w:shd w:val="clear" w:color="auto" w:fill="auto"/>
            <w:noWrap/>
            <w:vAlign w:val="center"/>
            <w:hideMark/>
          </w:tcPr>
          <w:p w14:paraId="28E129F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0.05</w:t>
            </w:r>
          </w:p>
        </w:tc>
        <w:tc>
          <w:tcPr>
            <w:tcW w:w="1648" w:type="pct"/>
            <w:tcBorders>
              <w:top w:val="nil"/>
              <w:left w:val="nil"/>
              <w:bottom w:val="nil"/>
              <w:right w:val="single" w:sz="4" w:space="0" w:color="auto"/>
            </w:tcBorders>
            <w:shd w:val="clear" w:color="auto" w:fill="auto"/>
            <w:noWrap/>
            <w:vAlign w:val="center"/>
            <w:hideMark/>
          </w:tcPr>
          <w:p w14:paraId="611387D3" w14:textId="53D3B9C0" w:rsidR="00296422" w:rsidRPr="00296422" w:rsidRDefault="00FE5FB2" w:rsidP="00FE5FB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I</w:t>
            </w:r>
            <w:r w:rsidR="00296422" w:rsidRPr="00296422">
              <w:rPr>
                <w:rFonts w:ascii="Arial" w:eastAsia="Times New Roman" w:hAnsi="Arial" w:cs="Arial"/>
                <w:noProof/>
                <w:snapToGrid w:val="0"/>
                <w:sz w:val="20"/>
                <w:szCs w:val="20"/>
                <w:lang w:eastAsia="de-DE" w:bidi="en-US"/>
              </w:rPr>
              <w:t>ndiana 2003</w:t>
            </w:r>
          </w:p>
        </w:tc>
      </w:tr>
      <w:tr w:rsidR="00296422" w:rsidRPr="00296422" w14:paraId="34989DAC" w14:textId="77777777" w:rsidTr="00A6215F">
        <w:trPr>
          <w:trHeight w:val="323"/>
          <w:jc w:val="center"/>
        </w:trPr>
        <w:tc>
          <w:tcPr>
            <w:tcW w:w="629" w:type="pct"/>
            <w:vMerge/>
            <w:tcBorders>
              <w:left w:val="single" w:sz="4" w:space="0" w:color="auto"/>
              <w:right w:val="nil"/>
            </w:tcBorders>
            <w:vAlign w:val="center"/>
          </w:tcPr>
          <w:p w14:paraId="7247D139"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4832797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2004</w:t>
            </w:r>
          </w:p>
        </w:tc>
        <w:tc>
          <w:tcPr>
            <w:tcW w:w="1003" w:type="pct"/>
            <w:tcBorders>
              <w:top w:val="nil"/>
              <w:left w:val="nil"/>
              <w:bottom w:val="nil"/>
              <w:right w:val="nil"/>
            </w:tcBorders>
            <w:vAlign w:val="center"/>
          </w:tcPr>
          <w:p w14:paraId="536B549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w:t>
            </w:r>
          </w:p>
        </w:tc>
        <w:tc>
          <w:tcPr>
            <w:tcW w:w="932" w:type="pct"/>
            <w:tcBorders>
              <w:top w:val="nil"/>
              <w:left w:val="nil"/>
              <w:bottom w:val="nil"/>
              <w:right w:val="nil"/>
            </w:tcBorders>
            <w:shd w:val="clear" w:color="auto" w:fill="auto"/>
            <w:noWrap/>
            <w:vAlign w:val="center"/>
          </w:tcPr>
          <w:p w14:paraId="5799678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0.03</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33252F69" w14:textId="1854566B"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59B6F188" w14:textId="77777777" w:rsidTr="00A6215F">
        <w:trPr>
          <w:trHeight w:val="323"/>
          <w:jc w:val="center"/>
        </w:trPr>
        <w:tc>
          <w:tcPr>
            <w:tcW w:w="629" w:type="pct"/>
            <w:vMerge/>
            <w:tcBorders>
              <w:left w:val="single" w:sz="4" w:space="0" w:color="auto"/>
              <w:right w:val="nil"/>
            </w:tcBorders>
            <w:vAlign w:val="center"/>
            <w:hideMark/>
          </w:tcPr>
          <w:p w14:paraId="5DE590BF"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4AEED13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2004</w:t>
            </w:r>
          </w:p>
        </w:tc>
        <w:tc>
          <w:tcPr>
            <w:tcW w:w="1003" w:type="pct"/>
            <w:tcBorders>
              <w:top w:val="nil"/>
              <w:left w:val="nil"/>
              <w:bottom w:val="nil"/>
              <w:right w:val="nil"/>
            </w:tcBorders>
            <w:vAlign w:val="center"/>
          </w:tcPr>
          <w:p w14:paraId="46DE19E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bottom w:val="nil"/>
              <w:right w:val="nil"/>
            </w:tcBorders>
            <w:shd w:val="clear" w:color="auto" w:fill="auto"/>
            <w:noWrap/>
            <w:vAlign w:val="center"/>
            <w:hideMark/>
          </w:tcPr>
          <w:p w14:paraId="51949FB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bottom w:val="nil"/>
              <w:right w:val="single" w:sz="4" w:space="0" w:color="auto"/>
            </w:tcBorders>
            <w:shd w:val="clear" w:color="auto" w:fill="auto"/>
            <w:noWrap/>
            <w:vAlign w:val="center"/>
            <w:hideMark/>
          </w:tcPr>
          <w:p w14:paraId="4DBFFF6E" w14:textId="38EA50A1"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Indiana 2004</w:t>
            </w:r>
          </w:p>
        </w:tc>
      </w:tr>
      <w:tr w:rsidR="00296422" w:rsidRPr="00296422" w14:paraId="147C1549" w14:textId="77777777" w:rsidTr="00A6215F">
        <w:trPr>
          <w:trHeight w:val="323"/>
          <w:jc w:val="center"/>
        </w:trPr>
        <w:tc>
          <w:tcPr>
            <w:tcW w:w="629" w:type="pct"/>
            <w:vMerge/>
            <w:tcBorders>
              <w:left w:val="single" w:sz="4" w:space="0" w:color="auto"/>
              <w:right w:val="nil"/>
            </w:tcBorders>
            <w:vAlign w:val="center"/>
          </w:tcPr>
          <w:p w14:paraId="5A5CCEB0"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35721F7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2005</w:t>
            </w:r>
          </w:p>
        </w:tc>
        <w:tc>
          <w:tcPr>
            <w:tcW w:w="1003" w:type="pct"/>
            <w:tcBorders>
              <w:top w:val="nil"/>
              <w:left w:val="nil"/>
              <w:bottom w:val="nil"/>
              <w:right w:val="nil"/>
            </w:tcBorders>
            <w:vAlign w:val="center"/>
          </w:tcPr>
          <w:p w14:paraId="762CDBE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bottom w:val="nil"/>
              <w:right w:val="nil"/>
            </w:tcBorders>
            <w:shd w:val="clear" w:color="auto" w:fill="auto"/>
            <w:noWrap/>
            <w:vAlign w:val="center"/>
          </w:tcPr>
          <w:p w14:paraId="31FE4E4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0.02</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040D7CDE" w14:textId="446E54ED" w:rsidR="00296422" w:rsidRPr="00296422" w:rsidRDefault="00FE5FB2" w:rsidP="0029642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CDC 2016</w:t>
            </w:r>
          </w:p>
        </w:tc>
      </w:tr>
      <w:tr w:rsidR="00296422" w:rsidRPr="00296422" w14:paraId="2D7952BE" w14:textId="77777777" w:rsidTr="00A6215F">
        <w:trPr>
          <w:trHeight w:val="323"/>
          <w:jc w:val="center"/>
        </w:trPr>
        <w:tc>
          <w:tcPr>
            <w:tcW w:w="629" w:type="pct"/>
            <w:vMerge/>
            <w:tcBorders>
              <w:left w:val="single" w:sz="4" w:space="0" w:color="auto"/>
              <w:right w:val="nil"/>
            </w:tcBorders>
            <w:vAlign w:val="center"/>
          </w:tcPr>
          <w:p w14:paraId="774953A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531C22F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2006</w:t>
            </w:r>
          </w:p>
        </w:tc>
        <w:tc>
          <w:tcPr>
            <w:tcW w:w="1003" w:type="pct"/>
            <w:tcBorders>
              <w:top w:val="nil"/>
              <w:left w:val="nil"/>
              <w:bottom w:val="nil"/>
              <w:right w:val="nil"/>
            </w:tcBorders>
            <w:vAlign w:val="center"/>
          </w:tcPr>
          <w:p w14:paraId="79760EA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3</w:t>
            </w:r>
          </w:p>
        </w:tc>
        <w:tc>
          <w:tcPr>
            <w:tcW w:w="932" w:type="pct"/>
            <w:tcBorders>
              <w:top w:val="nil"/>
              <w:left w:val="nil"/>
              <w:bottom w:val="nil"/>
              <w:right w:val="nil"/>
            </w:tcBorders>
            <w:shd w:val="clear" w:color="auto" w:fill="auto"/>
            <w:noWrap/>
            <w:vAlign w:val="center"/>
          </w:tcPr>
          <w:p w14:paraId="411D345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0.05</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186D2035" w14:textId="647DADFD"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45D20B64" w14:textId="77777777" w:rsidTr="00A6215F">
        <w:trPr>
          <w:trHeight w:val="323"/>
          <w:jc w:val="center"/>
        </w:trPr>
        <w:tc>
          <w:tcPr>
            <w:tcW w:w="629" w:type="pct"/>
            <w:vMerge/>
            <w:tcBorders>
              <w:left w:val="single" w:sz="4" w:space="0" w:color="auto"/>
              <w:right w:val="nil"/>
            </w:tcBorders>
            <w:vAlign w:val="center"/>
          </w:tcPr>
          <w:p w14:paraId="2268136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0DBDEC4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2009</w:t>
            </w:r>
          </w:p>
        </w:tc>
        <w:tc>
          <w:tcPr>
            <w:tcW w:w="1003" w:type="pct"/>
            <w:tcBorders>
              <w:top w:val="nil"/>
              <w:left w:val="nil"/>
              <w:bottom w:val="nil"/>
              <w:right w:val="nil"/>
            </w:tcBorders>
            <w:vAlign w:val="center"/>
          </w:tcPr>
          <w:p w14:paraId="4A1D412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bottom w:val="nil"/>
              <w:right w:val="nil"/>
            </w:tcBorders>
            <w:shd w:val="clear" w:color="auto" w:fill="auto"/>
            <w:noWrap/>
            <w:vAlign w:val="center"/>
          </w:tcPr>
          <w:p w14:paraId="5F59FA5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bottom w:val="nil"/>
              <w:right w:val="single" w:sz="4" w:space="0" w:color="auto"/>
            </w:tcBorders>
            <w:shd w:val="clear" w:color="auto" w:fill="auto"/>
            <w:noWrap/>
            <w:vAlign w:val="center"/>
          </w:tcPr>
          <w:p w14:paraId="19E6C9A2" w14:textId="0A61F951"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Cierzniewski 2009</w:t>
            </w:r>
          </w:p>
        </w:tc>
      </w:tr>
      <w:tr w:rsidR="00296422" w:rsidRPr="00296422" w14:paraId="1B7A1052" w14:textId="77777777" w:rsidTr="00A6215F">
        <w:trPr>
          <w:trHeight w:val="323"/>
          <w:jc w:val="center"/>
        </w:trPr>
        <w:tc>
          <w:tcPr>
            <w:tcW w:w="629" w:type="pct"/>
            <w:vMerge/>
            <w:tcBorders>
              <w:left w:val="single" w:sz="4" w:space="0" w:color="auto"/>
              <w:right w:val="nil"/>
            </w:tcBorders>
            <w:vAlign w:val="center"/>
          </w:tcPr>
          <w:p w14:paraId="260BD65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2F2BA23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2011</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37FB48E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w:t>
            </w:r>
          </w:p>
        </w:tc>
        <w:tc>
          <w:tcPr>
            <w:tcW w:w="932" w:type="pct"/>
            <w:tcBorders>
              <w:top w:val="nil"/>
              <w:left w:val="nil"/>
              <w:bottom w:val="nil"/>
              <w:right w:val="nil"/>
            </w:tcBorders>
            <w:shd w:val="clear" w:color="auto" w:fill="auto"/>
            <w:noWrap/>
            <w:vAlign w:val="center"/>
          </w:tcPr>
          <w:p w14:paraId="3E2800A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0.03</w:t>
            </w:r>
          </w:p>
        </w:tc>
        <w:tc>
          <w:tcPr>
            <w:tcW w:w="1648" w:type="pct"/>
            <w:tcBorders>
              <w:top w:val="nil"/>
              <w:left w:val="nil"/>
              <w:bottom w:val="nil"/>
              <w:right w:val="single" w:sz="4" w:space="0" w:color="auto"/>
            </w:tcBorders>
            <w:shd w:val="clear" w:color="auto" w:fill="auto"/>
            <w:noWrap/>
            <w:vAlign w:val="center"/>
          </w:tcPr>
          <w:p w14:paraId="1FAF19B6" w14:textId="63DAA096"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2012, CDC 2016</w:t>
            </w:r>
          </w:p>
        </w:tc>
      </w:tr>
      <w:tr w:rsidR="00296422" w:rsidRPr="00296422" w14:paraId="4A6F38A4" w14:textId="77777777" w:rsidTr="00A6215F">
        <w:trPr>
          <w:trHeight w:val="323"/>
          <w:jc w:val="center"/>
        </w:trPr>
        <w:tc>
          <w:tcPr>
            <w:tcW w:w="629" w:type="pct"/>
            <w:vMerge/>
            <w:tcBorders>
              <w:left w:val="single" w:sz="4" w:space="0" w:color="auto"/>
              <w:right w:val="nil"/>
            </w:tcBorders>
            <w:vAlign w:val="center"/>
          </w:tcPr>
          <w:p w14:paraId="34D0CBEB"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492BBDB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2011</w:t>
            </w:r>
          </w:p>
        </w:tc>
        <w:tc>
          <w:tcPr>
            <w:tcW w:w="1003" w:type="pct"/>
            <w:tcBorders>
              <w:top w:val="nil"/>
              <w:left w:val="nil"/>
              <w:bottom w:val="nil"/>
              <w:right w:val="nil"/>
            </w:tcBorders>
            <w:vAlign w:val="center"/>
          </w:tcPr>
          <w:p w14:paraId="2E19793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3</w:t>
            </w:r>
          </w:p>
        </w:tc>
        <w:tc>
          <w:tcPr>
            <w:tcW w:w="932" w:type="pct"/>
            <w:tcBorders>
              <w:top w:val="nil"/>
              <w:left w:val="nil"/>
              <w:bottom w:val="nil"/>
              <w:right w:val="nil"/>
            </w:tcBorders>
            <w:shd w:val="clear" w:color="auto" w:fill="auto"/>
            <w:noWrap/>
            <w:vAlign w:val="center"/>
          </w:tcPr>
          <w:p w14:paraId="224CBA4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0.05</w:t>
            </w:r>
          </w:p>
        </w:tc>
        <w:tc>
          <w:tcPr>
            <w:tcW w:w="1648" w:type="pct"/>
            <w:tcBorders>
              <w:top w:val="nil"/>
              <w:left w:val="nil"/>
              <w:bottom w:val="nil"/>
              <w:right w:val="single" w:sz="4" w:space="0" w:color="auto"/>
            </w:tcBorders>
            <w:shd w:val="clear" w:color="auto" w:fill="auto"/>
            <w:noWrap/>
            <w:vAlign w:val="center"/>
          </w:tcPr>
          <w:p w14:paraId="74931A92" w14:textId="7D718197"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val="fr-CA" w:eastAsia="de-DE" w:bidi="en-US"/>
              </w:rPr>
            </w:pPr>
            <w:r w:rsidRPr="00296422">
              <w:rPr>
                <w:rFonts w:ascii="Arial" w:eastAsia="Times New Roman" w:hAnsi="Arial" w:cs="Arial"/>
                <w:noProof/>
                <w:snapToGrid w:val="0"/>
                <w:sz w:val="20"/>
                <w:szCs w:val="20"/>
                <w:lang w:val="fr-CA" w:eastAsia="de-DE" w:bidi="en-US"/>
              </w:rPr>
              <w:t>CDC 2012, La Netta 2014</w:t>
            </w:r>
          </w:p>
        </w:tc>
      </w:tr>
      <w:tr w:rsidR="00296422" w:rsidRPr="00296422" w14:paraId="5DC41277" w14:textId="77777777" w:rsidTr="00A6215F">
        <w:trPr>
          <w:trHeight w:val="323"/>
          <w:jc w:val="center"/>
        </w:trPr>
        <w:tc>
          <w:tcPr>
            <w:tcW w:w="629" w:type="pct"/>
            <w:vMerge/>
            <w:tcBorders>
              <w:left w:val="single" w:sz="4" w:space="0" w:color="auto"/>
              <w:right w:val="nil"/>
            </w:tcBorders>
            <w:vAlign w:val="center"/>
          </w:tcPr>
          <w:p w14:paraId="27DCD11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fr-CA" w:eastAsia="de-DE" w:bidi="en-US"/>
              </w:rPr>
            </w:pPr>
          </w:p>
        </w:tc>
        <w:tc>
          <w:tcPr>
            <w:tcW w:w="789" w:type="pct"/>
            <w:tcBorders>
              <w:top w:val="nil"/>
              <w:left w:val="nil"/>
              <w:bottom w:val="nil"/>
              <w:right w:val="nil"/>
            </w:tcBorders>
            <w:shd w:val="clear" w:color="auto" w:fill="auto"/>
            <w:noWrap/>
            <w:vAlign w:val="center"/>
          </w:tcPr>
          <w:p w14:paraId="5D4ED75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2012</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34A913D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w:t>
            </w:r>
          </w:p>
        </w:tc>
        <w:tc>
          <w:tcPr>
            <w:tcW w:w="932" w:type="pct"/>
            <w:tcBorders>
              <w:top w:val="nil"/>
              <w:left w:val="nil"/>
              <w:bottom w:val="nil"/>
              <w:right w:val="nil"/>
            </w:tcBorders>
            <w:shd w:val="clear" w:color="auto" w:fill="auto"/>
            <w:noWrap/>
            <w:vAlign w:val="center"/>
          </w:tcPr>
          <w:p w14:paraId="556A8E5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0.03</w:t>
            </w:r>
          </w:p>
        </w:tc>
        <w:tc>
          <w:tcPr>
            <w:tcW w:w="1648" w:type="pct"/>
            <w:tcBorders>
              <w:top w:val="nil"/>
              <w:left w:val="nil"/>
              <w:bottom w:val="nil"/>
              <w:right w:val="single" w:sz="4" w:space="0" w:color="auto"/>
            </w:tcBorders>
            <w:shd w:val="clear" w:color="auto" w:fill="auto"/>
            <w:noWrap/>
            <w:vAlign w:val="center"/>
          </w:tcPr>
          <w:p w14:paraId="73E2C59D" w14:textId="6D0066F3"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2013</w:t>
            </w:r>
          </w:p>
        </w:tc>
      </w:tr>
      <w:tr w:rsidR="00296422" w:rsidRPr="00296422" w14:paraId="561E2A62" w14:textId="77777777" w:rsidTr="00A6215F">
        <w:trPr>
          <w:trHeight w:val="323"/>
          <w:jc w:val="center"/>
        </w:trPr>
        <w:tc>
          <w:tcPr>
            <w:tcW w:w="629" w:type="pct"/>
            <w:vMerge/>
            <w:tcBorders>
              <w:left w:val="single" w:sz="4" w:space="0" w:color="auto"/>
              <w:right w:val="nil"/>
            </w:tcBorders>
            <w:vAlign w:val="center"/>
          </w:tcPr>
          <w:p w14:paraId="460557C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5605C43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2012</w:t>
            </w:r>
          </w:p>
        </w:tc>
        <w:tc>
          <w:tcPr>
            <w:tcW w:w="1003" w:type="pct"/>
            <w:tcBorders>
              <w:top w:val="nil"/>
              <w:left w:val="nil"/>
              <w:bottom w:val="nil"/>
              <w:right w:val="nil"/>
            </w:tcBorders>
            <w:vAlign w:val="center"/>
          </w:tcPr>
          <w:p w14:paraId="36443D2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3</w:t>
            </w:r>
          </w:p>
        </w:tc>
        <w:tc>
          <w:tcPr>
            <w:tcW w:w="932" w:type="pct"/>
            <w:tcBorders>
              <w:top w:val="nil"/>
              <w:left w:val="nil"/>
              <w:bottom w:val="nil"/>
              <w:right w:val="nil"/>
            </w:tcBorders>
            <w:shd w:val="clear" w:color="auto" w:fill="auto"/>
            <w:noWrap/>
            <w:vAlign w:val="center"/>
          </w:tcPr>
          <w:p w14:paraId="72EBDC1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0.05</w:t>
            </w:r>
          </w:p>
        </w:tc>
        <w:tc>
          <w:tcPr>
            <w:tcW w:w="1648" w:type="pct"/>
            <w:tcBorders>
              <w:top w:val="nil"/>
              <w:left w:val="nil"/>
              <w:bottom w:val="nil"/>
              <w:right w:val="single" w:sz="4" w:space="0" w:color="auto"/>
            </w:tcBorders>
            <w:shd w:val="clear" w:color="auto" w:fill="auto"/>
            <w:noWrap/>
            <w:vAlign w:val="center"/>
          </w:tcPr>
          <w:p w14:paraId="5D6711AE" w14:textId="31DD163C" w:rsidR="00296422" w:rsidRPr="00296422" w:rsidRDefault="00296422" w:rsidP="00FE5FB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2013, LaNetta 2014</w:t>
            </w:r>
          </w:p>
        </w:tc>
      </w:tr>
      <w:tr w:rsidR="00296422" w:rsidRPr="00296422" w14:paraId="3E5DA50F" w14:textId="77777777" w:rsidTr="00A6215F">
        <w:trPr>
          <w:trHeight w:val="323"/>
          <w:jc w:val="center"/>
        </w:trPr>
        <w:tc>
          <w:tcPr>
            <w:tcW w:w="629" w:type="pct"/>
            <w:vMerge/>
            <w:tcBorders>
              <w:left w:val="single" w:sz="4" w:space="0" w:color="auto"/>
              <w:right w:val="nil"/>
            </w:tcBorders>
            <w:vAlign w:val="center"/>
          </w:tcPr>
          <w:p w14:paraId="5E4CDA33"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455BC63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2013</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6CD1320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bottom w:val="nil"/>
              <w:right w:val="nil"/>
            </w:tcBorders>
            <w:shd w:val="clear" w:color="auto" w:fill="auto"/>
            <w:noWrap/>
            <w:vAlign w:val="center"/>
          </w:tcPr>
          <w:p w14:paraId="307A34C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bottom w:val="nil"/>
              <w:right w:val="single" w:sz="4" w:space="0" w:color="auto"/>
            </w:tcBorders>
            <w:shd w:val="clear" w:color="auto" w:fill="auto"/>
            <w:noWrap/>
            <w:vAlign w:val="center"/>
          </w:tcPr>
          <w:p w14:paraId="5B4698B8" w14:textId="66A7AC56"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val="fr-CA" w:eastAsia="de-DE" w:bidi="en-US"/>
              </w:rPr>
            </w:pPr>
            <w:r w:rsidRPr="00296422">
              <w:rPr>
                <w:rFonts w:ascii="Arial" w:eastAsia="Times New Roman" w:hAnsi="Arial" w:cs="Arial"/>
                <w:noProof/>
                <w:snapToGrid w:val="0"/>
                <w:sz w:val="20"/>
                <w:szCs w:val="20"/>
                <w:lang w:val="fr-CA" w:eastAsia="de-DE" w:bidi="en-US"/>
              </w:rPr>
              <w:t>Lindsey 2014, La Netta 2015</w:t>
            </w:r>
          </w:p>
        </w:tc>
      </w:tr>
      <w:tr w:rsidR="00296422" w:rsidRPr="00296422" w14:paraId="43190E1C" w14:textId="77777777" w:rsidTr="00A6215F">
        <w:trPr>
          <w:trHeight w:val="323"/>
          <w:jc w:val="center"/>
        </w:trPr>
        <w:tc>
          <w:tcPr>
            <w:tcW w:w="629" w:type="pct"/>
            <w:vMerge/>
            <w:tcBorders>
              <w:left w:val="single" w:sz="4" w:space="0" w:color="auto"/>
              <w:right w:val="nil"/>
            </w:tcBorders>
            <w:vAlign w:val="center"/>
          </w:tcPr>
          <w:p w14:paraId="2991FE9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fr-CA" w:eastAsia="de-DE" w:bidi="en-US"/>
              </w:rPr>
            </w:pPr>
          </w:p>
        </w:tc>
        <w:tc>
          <w:tcPr>
            <w:tcW w:w="789" w:type="pct"/>
            <w:tcBorders>
              <w:top w:val="nil"/>
              <w:left w:val="nil"/>
              <w:bottom w:val="nil"/>
              <w:right w:val="nil"/>
            </w:tcBorders>
            <w:shd w:val="clear" w:color="auto" w:fill="auto"/>
            <w:noWrap/>
            <w:vAlign w:val="center"/>
          </w:tcPr>
          <w:p w14:paraId="60E11EB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2014</w:t>
            </w:r>
          </w:p>
        </w:tc>
        <w:tc>
          <w:tcPr>
            <w:tcW w:w="1003" w:type="pct"/>
            <w:tcBorders>
              <w:top w:val="nil"/>
              <w:left w:val="nil"/>
              <w:bottom w:val="nil"/>
              <w:right w:val="nil"/>
            </w:tcBorders>
            <w:vAlign w:val="center"/>
          </w:tcPr>
          <w:p w14:paraId="3764BC0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w:t>
            </w:r>
          </w:p>
        </w:tc>
        <w:tc>
          <w:tcPr>
            <w:tcW w:w="932" w:type="pct"/>
            <w:tcBorders>
              <w:top w:val="nil"/>
              <w:left w:val="nil"/>
              <w:bottom w:val="nil"/>
              <w:right w:val="nil"/>
            </w:tcBorders>
            <w:shd w:val="clear" w:color="auto" w:fill="auto"/>
            <w:noWrap/>
            <w:vAlign w:val="center"/>
          </w:tcPr>
          <w:p w14:paraId="2E8E5F6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0.03</w:t>
            </w:r>
          </w:p>
        </w:tc>
        <w:tc>
          <w:tcPr>
            <w:tcW w:w="1648" w:type="pct"/>
            <w:tcBorders>
              <w:top w:val="nil"/>
              <w:left w:val="nil"/>
              <w:bottom w:val="nil"/>
              <w:right w:val="single" w:sz="4" w:space="0" w:color="auto"/>
            </w:tcBorders>
            <w:shd w:val="clear" w:color="auto" w:fill="auto"/>
            <w:noWrap/>
            <w:vAlign w:val="center"/>
          </w:tcPr>
          <w:p w14:paraId="26EF3D8D" w14:textId="4D9884FE"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LaNett</w:t>
            </w:r>
            <w:r w:rsidR="00846D93">
              <w:rPr>
                <w:rFonts w:ascii="Arial" w:eastAsia="Times New Roman" w:hAnsi="Arial" w:cs="Arial"/>
                <w:noProof/>
                <w:snapToGrid w:val="0"/>
                <w:sz w:val="20"/>
                <w:szCs w:val="20"/>
                <w:lang w:eastAsia="de-DE" w:bidi="en-US"/>
              </w:rPr>
              <w:t>a</w:t>
            </w:r>
            <w:r w:rsidRPr="00296422">
              <w:rPr>
                <w:rFonts w:ascii="Arial" w:eastAsia="Times New Roman" w:hAnsi="Arial" w:cs="Arial"/>
                <w:noProof/>
                <w:snapToGrid w:val="0"/>
                <w:sz w:val="20"/>
                <w:szCs w:val="20"/>
                <w:lang w:eastAsia="de-DE" w:bidi="en-US"/>
              </w:rPr>
              <w:t xml:space="preserve"> 2015</w:t>
            </w:r>
          </w:p>
        </w:tc>
      </w:tr>
      <w:tr w:rsidR="00296422" w:rsidRPr="00296422" w14:paraId="4424A0A1" w14:textId="77777777" w:rsidTr="00A6215F">
        <w:trPr>
          <w:trHeight w:val="323"/>
          <w:jc w:val="center"/>
        </w:trPr>
        <w:tc>
          <w:tcPr>
            <w:tcW w:w="629" w:type="pct"/>
            <w:vMerge w:val="restart"/>
            <w:tcBorders>
              <w:top w:val="single" w:sz="4" w:space="0" w:color="auto"/>
              <w:left w:val="single" w:sz="4" w:space="0" w:color="auto"/>
              <w:right w:val="nil"/>
            </w:tcBorders>
            <w:shd w:val="clear" w:color="auto" w:fill="auto"/>
            <w:noWrap/>
            <w:vAlign w:val="center"/>
          </w:tcPr>
          <w:p w14:paraId="333F116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lastRenderedPageBreak/>
              <w:t>Iowa</w:t>
            </w:r>
          </w:p>
        </w:tc>
        <w:tc>
          <w:tcPr>
            <w:tcW w:w="789" w:type="pct"/>
            <w:tcBorders>
              <w:top w:val="single" w:sz="4" w:space="0" w:color="auto"/>
              <w:left w:val="nil"/>
              <w:right w:val="nil"/>
            </w:tcBorders>
            <w:shd w:val="clear" w:color="auto" w:fill="auto"/>
            <w:noWrap/>
            <w:vAlign w:val="center"/>
          </w:tcPr>
          <w:p w14:paraId="158A7B7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1963-1983</w:t>
            </w:r>
            <w:r w:rsidRPr="00296422">
              <w:rPr>
                <w:rFonts w:ascii="Arial" w:eastAsia="Times New Roman" w:hAnsi="Arial" w:cs="Arial"/>
                <w:snapToGrid w:val="0"/>
                <w:sz w:val="20"/>
                <w:szCs w:val="20"/>
                <w:vertAlign w:val="superscript"/>
                <w:lang w:eastAsia="de-DE" w:bidi="en-US"/>
              </w:rPr>
              <w:t>1</w:t>
            </w:r>
          </w:p>
        </w:tc>
        <w:tc>
          <w:tcPr>
            <w:tcW w:w="1003" w:type="pct"/>
            <w:tcBorders>
              <w:top w:val="single" w:sz="4" w:space="0" w:color="auto"/>
              <w:left w:val="nil"/>
              <w:right w:val="nil"/>
            </w:tcBorders>
            <w:vAlign w:val="center"/>
          </w:tcPr>
          <w:p w14:paraId="7CAFA48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eastAsia="de-DE" w:bidi="en-US"/>
              </w:rPr>
              <w:t>NR</w:t>
            </w:r>
          </w:p>
        </w:tc>
        <w:tc>
          <w:tcPr>
            <w:tcW w:w="932" w:type="pct"/>
            <w:tcBorders>
              <w:top w:val="single" w:sz="4" w:space="0" w:color="auto"/>
              <w:left w:val="nil"/>
              <w:right w:val="nil"/>
            </w:tcBorders>
            <w:shd w:val="clear" w:color="auto" w:fill="auto"/>
            <w:noWrap/>
            <w:vAlign w:val="center"/>
          </w:tcPr>
          <w:p w14:paraId="7946B0A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eastAsia="de-DE" w:bidi="en-US"/>
              </w:rPr>
              <w:t>0.14</w:t>
            </w:r>
            <w:r w:rsidRPr="00296422">
              <w:rPr>
                <w:rFonts w:ascii="Arial" w:eastAsia="Times New Roman" w:hAnsi="Arial" w:cs="Arial"/>
                <w:snapToGrid w:val="0"/>
                <w:sz w:val="20"/>
                <w:szCs w:val="20"/>
                <w:vertAlign w:val="superscript"/>
                <w:lang w:eastAsia="de-DE" w:bidi="en-US"/>
              </w:rPr>
              <w:t>5</w:t>
            </w:r>
          </w:p>
        </w:tc>
        <w:tc>
          <w:tcPr>
            <w:tcW w:w="1648" w:type="pct"/>
            <w:tcBorders>
              <w:top w:val="single" w:sz="4" w:space="0" w:color="auto"/>
              <w:left w:val="nil"/>
              <w:right w:val="single" w:sz="4" w:space="0" w:color="auto"/>
            </w:tcBorders>
            <w:shd w:val="clear" w:color="auto" w:fill="auto"/>
            <w:noWrap/>
            <w:vAlign w:val="center"/>
          </w:tcPr>
          <w:p w14:paraId="27F3843B" w14:textId="4998EA94"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WHO 1989</w:t>
            </w:r>
          </w:p>
        </w:tc>
      </w:tr>
      <w:tr w:rsidR="00296422" w:rsidRPr="00296422" w14:paraId="700790E4" w14:textId="77777777" w:rsidTr="00A6215F">
        <w:trPr>
          <w:trHeight w:val="323"/>
          <w:jc w:val="center"/>
        </w:trPr>
        <w:tc>
          <w:tcPr>
            <w:tcW w:w="629" w:type="pct"/>
            <w:vMerge/>
            <w:tcBorders>
              <w:left w:val="single" w:sz="4" w:space="0" w:color="auto"/>
              <w:right w:val="nil"/>
            </w:tcBorders>
            <w:shd w:val="clear" w:color="auto" w:fill="auto"/>
            <w:noWrap/>
            <w:vAlign w:val="center"/>
          </w:tcPr>
          <w:p w14:paraId="4C33081F"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left w:val="nil"/>
              <w:right w:val="nil"/>
            </w:tcBorders>
            <w:shd w:val="clear" w:color="auto" w:fill="auto"/>
            <w:noWrap/>
            <w:vAlign w:val="center"/>
          </w:tcPr>
          <w:p w14:paraId="5CCB599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1972-1975</w:t>
            </w:r>
          </w:p>
        </w:tc>
        <w:tc>
          <w:tcPr>
            <w:tcW w:w="1003" w:type="pct"/>
            <w:tcBorders>
              <w:left w:val="nil"/>
              <w:right w:val="nil"/>
            </w:tcBorders>
            <w:vAlign w:val="center"/>
          </w:tcPr>
          <w:p w14:paraId="0039B96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w:t>
            </w:r>
            <w:r w:rsidRPr="00296422">
              <w:rPr>
                <w:rFonts w:ascii="Arial" w:eastAsia="Times New Roman" w:hAnsi="Arial" w:cs="Arial"/>
                <w:snapToGrid w:val="0"/>
                <w:sz w:val="20"/>
                <w:szCs w:val="20"/>
                <w:vertAlign w:val="superscript"/>
                <w:lang w:val="en-US" w:eastAsia="de-DE" w:bidi="en-US"/>
              </w:rPr>
              <w:t>†</w:t>
            </w:r>
          </w:p>
        </w:tc>
        <w:tc>
          <w:tcPr>
            <w:tcW w:w="932" w:type="pct"/>
            <w:tcBorders>
              <w:left w:val="nil"/>
              <w:right w:val="nil"/>
            </w:tcBorders>
            <w:shd w:val="clear" w:color="auto" w:fill="auto"/>
            <w:noWrap/>
            <w:vAlign w:val="center"/>
          </w:tcPr>
          <w:p w14:paraId="418A3DF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val="en-US" w:eastAsia="de-DE" w:bidi="en-US"/>
              </w:rPr>
            </w:pPr>
            <w:r w:rsidRPr="00296422">
              <w:rPr>
                <w:rFonts w:ascii="Arial" w:eastAsia="Times New Roman" w:hAnsi="Arial" w:cs="Arial"/>
                <w:snapToGrid w:val="0"/>
                <w:sz w:val="20"/>
                <w:szCs w:val="20"/>
                <w:lang w:val="en-US" w:eastAsia="de-DE" w:bidi="en-US"/>
              </w:rPr>
              <w:t>0.18</w:t>
            </w:r>
            <w:r w:rsidRPr="00296422">
              <w:rPr>
                <w:rFonts w:ascii="Arial" w:eastAsia="Times New Roman" w:hAnsi="Arial" w:cs="Arial"/>
                <w:snapToGrid w:val="0"/>
                <w:sz w:val="20"/>
                <w:szCs w:val="20"/>
                <w:vertAlign w:val="superscript"/>
                <w:lang w:val="en-US" w:eastAsia="de-DE" w:bidi="en-US"/>
              </w:rPr>
              <w:t>2</w:t>
            </w:r>
          </w:p>
        </w:tc>
        <w:tc>
          <w:tcPr>
            <w:tcW w:w="1648" w:type="pct"/>
            <w:tcBorders>
              <w:left w:val="nil"/>
              <w:right w:val="single" w:sz="4" w:space="0" w:color="auto"/>
            </w:tcBorders>
            <w:shd w:val="clear" w:color="auto" w:fill="auto"/>
            <w:noWrap/>
            <w:vAlign w:val="center"/>
          </w:tcPr>
          <w:p w14:paraId="6F782A9C" w14:textId="12B9ACF1"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Wong 1973</w:t>
            </w:r>
          </w:p>
        </w:tc>
      </w:tr>
      <w:tr w:rsidR="00296422" w:rsidRPr="00296422" w14:paraId="4C6D9F6B" w14:textId="77777777" w:rsidTr="00A6215F">
        <w:trPr>
          <w:trHeight w:val="323"/>
          <w:jc w:val="center"/>
        </w:trPr>
        <w:tc>
          <w:tcPr>
            <w:tcW w:w="629" w:type="pct"/>
            <w:vMerge/>
            <w:tcBorders>
              <w:left w:val="single" w:sz="4" w:space="0" w:color="auto"/>
              <w:right w:val="nil"/>
            </w:tcBorders>
            <w:shd w:val="clear" w:color="auto" w:fill="auto"/>
            <w:noWrap/>
            <w:vAlign w:val="center"/>
          </w:tcPr>
          <w:p w14:paraId="6D4E5C28"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left w:val="nil"/>
              <w:right w:val="nil"/>
            </w:tcBorders>
            <w:shd w:val="clear" w:color="auto" w:fill="auto"/>
            <w:noWrap/>
            <w:vAlign w:val="center"/>
          </w:tcPr>
          <w:p w14:paraId="723268E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1975</w:t>
            </w:r>
          </w:p>
        </w:tc>
        <w:tc>
          <w:tcPr>
            <w:tcW w:w="1003" w:type="pct"/>
            <w:tcBorders>
              <w:left w:val="nil"/>
              <w:right w:val="nil"/>
            </w:tcBorders>
            <w:vAlign w:val="center"/>
          </w:tcPr>
          <w:p w14:paraId="12F0832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12</w:t>
            </w:r>
          </w:p>
        </w:tc>
        <w:tc>
          <w:tcPr>
            <w:tcW w:w="932" w:type="pct"/>
            <w:tcBorders>
              <w:left w:val="nil"/>
              <w:right w:val="nil"/>
            </w:tcBorders>
            <w:shd w:val="clear" w:color="auto" w:fill="auto"/>
            <w:noWrap/>
            <w:vAlign w:val="center"/>
          </w:tcPr>
          <w:p w14:paraId="2FE4190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0.42</w:t>
            </w:r>
          </w:p>
        </w:tc>
        <w:tc>
          <w:tcPr>
            <w:tcW w:w="1648" w:type="pct"/>
            <w:tcBorders>
              <w:left w:val="nil"/>
              <w:right w:val="single" w:sz="4" w:space="0" w:color="auto"/>
            </w:tcBorders>
            <w:shd w:val="clear" w:color="auto" w:fill="auto"/>
            <w:noWrap/>
            <w:vAlign w:val="center"/>
          </w:tcPr>
          <w:p w14:paraId="5CA1F62A" w14:textId="2DE80D20"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Rowley 1979</w:t>
            </w:r>
          </w:p>
        </w:tc>
      </w:tr>
      <w:tr w:rsidR="00296422" w:rsidRPr="00296422" w14:paraId="61ACBFF1" w14:textId="77777777" w:rsidTr="00A6215F">
        <w:trPr>
          <w:trHeight w:val="323"/>
          <w:jc w:val="center"/>
        </w:trPr>
        <w:tc>
          <w:tcPr>
            <w:tcW w:w="629" w:type="pct"/>
            <w:vMerge/>
            <w:tcBorders>
              <w:left w:val="single" w:sz="4" w:space="0" w:color="auto"/>
              <w:right w:val="nil"/>
            </w:tcBorders>
            <w:shd w:val="clear" w:color="auto" w:fill="auto"/>
            <w:noWrap/>
            <w:vAlign w:val="center"/>
          </w:tcPr>
          <w:p w14:paraId="2489B6DF"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right w:val="nil"/>
            </w:tcBorders>
            <w:shd w:val="clear" w:color="auto" w:fill="auto"/>
            <w:noWrap/>
            <w:vAlign w:val="center"/>
          </w:tcPr>
          <w:p w14:paraId="52394B2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1978</w:t>
            </w:r>
            <w:r w:rsidRPr="00296422">
              <w:rPr>
                <w:rFonts w:ascii="Arial" w:eastAsia="Times New Roman" w:hAnsi="Arial" w:cs="Arial"/>
                <w:snapToGrid w:val="0"/>
                <w:sz w:val="20"/>
                <w:szCs w:val="20"/>
                <w:vertAlign w:val="superscript"/>
                <w:lang w:eastAsia="de-DE" w:bidi="en-US"/>
              </w:rPr>
              <w:t>1</w:t>
            </w:r>
          </w:p>
        </w:tc>
        <w:tc>
          <w:tcPr>
            <w:tcW w:w="1003" w:type="pct"/>
            <w:tcBorders>
              <w:left w:val="nil"/>
              <w:right w:val="nil"/>
            </w:tcBorders>
            <w:vAlign w:val="center"/>
          </w:tcPr>
          <w:p w14:paraId="7B05BFB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18</w:t>
            </w:r>
          </w:p>
        </w:tc>
        <w:tc>
          <w:tcPr>
            <w:tcW w:w="932" w:type="pct"/>
            <w:tcBorders>
              <w:left w:val="nil"/>
              <w:right w:val="nil"/>
            </w:tcBorders>
            <w:shd w:val="clear" w:color="auto" w:fill="auto"/>
            <w:noWrap/>
            <w:vAlign w:val="center"/>
          </w:tcPr>
          <w:p w14:paraId="2699669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0.62</w:t>
            </w:r>
          </w:p>
        </w:tc>
        <w:tc>
          <w:tcPr>
            <w:tcW w:w="1648" w:type="pct"/>
            <w:tcBorders>
              <w:left w:val="nil"/>
              <w:right w:val="single" w:sz="4" w:space="0" w:color="auto"/>
            </w:tcBorders>
            <w:shd w:val="clear" w:color="auto" w:fill="auto"/>
            <w:noWrap/>
            <w:vAlign w:val="center"/>
          </w:tcPr>
          <w:p w14:paraId="660179DB" w14:textId="5BDEF3FE"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Andre 1985</w:t>
            </w:r>
          </w:p>
        </w:tc>
      </w:tr>
      <w:tr w:rsidR="00296422" w:rsidRPr="00296422" w14:paraId="6C65FD1F" w14:textId="77777777" w:rsidTr="00A6215F">
        <w:trPr>
          <w:trHeight w:val="323"/>
          <w:jc w:val="center"/>
        </w:trPr>
        <w:tc>
          <w:tcPr>
            <w:tcW w:w="629" w:type="pct"/>
            <w:vMerge/>
            <w:tcBorders>
              <w:left w:val="single" w:sz="4" w:space="0" w:color="auto"/>
              <w:right w:val="nil"/>
            </w:tcBorders>
            <w:shd w:val="clear" w:color="auto" w:fill="auto"/>
            <w:noWrap/>
            <w:vAlign w:val="center"/>
          </w:tcPr>
          <w:p w14:paraId="3B4C644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right w:val="nil"/>
            </w:tcBorders>
            <w:shd w:val="clear" w:color="auto" w:fill="auto"/>
            <w:noWrap/>
            <w:vAlign w:val="center"/>
          </w:tcPr>
          <w:p w14:paraId="7CAFEEE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1979</w:t>
            </w:r>
            <w:r w:rsidRPr="00296422">
              <w:rPr>
                <w:rFonts w:ascii="Arial" w:eastAsia="Times New Roman" w:hAnsi="Arial" w:cs="Arial"/>
                <w:snapToGrid w:val="0"/>
                <w:sz w:val="20"/>
                <w:szCs w:val="20"/>
                <w:vertAlign w:val="superscript"/>
                <w:lang w:eastAsia="de-DE" w:bidi="en-US"/>
              </w:rPr>
              <w:t>1</w:t>
            </w:r>
          </w:p>
        </w:tc>
        <w:tc>
          <w:tcPr>
            <w:tcW w:w="1003" w:type="pct"/>
            <w:tcBorders>
              <w:left w:val="nil"/>
              <w:right w:val="nil"/>
            </w:tcBorders>
            <w:vAlign w:val="center"/>
          </w:tcPr>
          <w:p w14:paraId="046DF2F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6</w:t>
            </w:r>
          </w:p>
        </w:tc>
        <w:tc>
          <w:tcPr>
            <w:tcW w:w="932" w:type="pct"/>
            <w:tcBorders>
              <w:left w:val="nil"/>
              <w:right w:val="nil"/>
            </w:tcBorders>
            <w:shd w:val="clear" w:color="auto" w:fill="auto"/>
            <w:noWrap/>
            <w:vAlign w:val="center"/>
          </w:tcPr>
          <w:p w14:paraId="090E7A6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0.21</w:t>
            </w:r>
          </w:p>
        </w:tc>
        <w:tc>
          <w:tcPr>
            <w:tcW w:w="1648" w:type="pct"/>
            <w:tcBorders>
              <w:left w:val="nil"/>
              <w:right w:val="single" w:sz="4" w:space="0" w:color="auto"/>
            </w:tcBorders>
            <w:shd w:val="clear" w:color="auto" w:fill="auto"/>
            <w:noWrap/>
            <w:vAlign w:val="center"/>
          </w:tcPr>
          <w:p w14:paraId="0B7A42EC" w14:textId="14BF3420"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Andre 1985</w:t>
            </w:r>
          </w:p>
        </w:tc>
      </w:tr>
      <w:tr w:rsidR="00296422" w:rsidRPr="00296422" w14:paraId="22B6E37C" w14:textId="77777777" w:rsidTr="00A6215F">
        <w:trPr>
          <w:trHeight w:val="323"/>
          <w:jc w:val="center"/>
        </w:trPr>
        <w:tc>
          <w:tcPr>
            <w:tcW w:w="629" w:type="pct"/>
            <w:vMerge/>
            <w:tcBorders>
              <w:left w:val="single" w:sz="4" w:space="0" w:color="auto"/>
              <w:right w:val="nil"/>
            </w:tcBorders>
            <w:shd w:val="clear" w:color="auto" w:fill="auto"/>
            <w:noWrap/>
            <w:vAlign w:val="center"/>
          </w:tcPr>
          <w:p w14:paraId="1FAC809B"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right w:val="nil"/>
            </w:tcBorders>
            <w:shd w:val="clear" w:color="auto" w:fill="auto"/>
            <w:noWrap/>
            <w:vAlign w:val="center"/>
          </w:tcPr>
          <w:p w14:paraId="37CE74D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1980</w:t>
            </w:r>
            <w:r w:rsidRPr="00296422">
              <w:rPr>
                <w:rFonts w:ascii="Arial" w:eastAsia="Times New Roman" w:hAnsi="Arial" w:cs="Arial"/>
                <w:snapToGrid w:val="0"/>
                <w:sz w:val="20"/>
                <w:szCs w:val="20"/>
                <w:vertAlign w:val="superscript"/>
                <w:lang w:eastAsia="de-DE" w:bidi="en-US"/>
              </w:rPr>
              <w:t>1</w:t>
            </w:r>
          </w:p>
        </w:tc>
        <w:tc>
          <w:tcPr>
            <w:tcW w:w="1003" w:type="pct"/>
            <w:tcBorders>
              <w:left w:val="nil"/>
              <w:right w:val="nil"/>
            </w:tcBorders>
            <w:vAlign w:val="center"/>
          </w:tcPr>
          <w:p w14:paraId="0664BD8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8</w:t>
            </w:r>
          </w:p>
        </w:tc>
        <w:tc>
          <w:tcPr>
            <w:tcW w:w="932" w:type="pct"/>
            <w:tcBorders>
              <w:left w:val="nil"/>
              <w:right w:val="nil"/>
            </w:tcBorders>
            <w:shd w:val="clear" w:color="auto" w:fill="auto"/>
            <w:noWrap/>
            <w:vAlign w:val="center"/>
          </w:tcPr>
          <w:p w14:paraId="61C8066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0.28</w:t>
            </w:r>
          </w:p>
        </w:tc>
        <w:tc>
          <w:tcPr>
            <w:tcW w:w="1648" w:type="pct"/>
            <w:tcBorders>
              <w:left w:val="nil"/>
              <w:right w:val="single" w:sz="4" w:space="0" w:color="auto"/>
            </w:tcBorders>
            <w:shd w:val="clear" w:color="auto" w:fill="auto"/>
            <w:noWrap/>
            <w:vAlign w:val="center"/>
          </w:tcPr>
          <w:p w14:paraId="51AADB96" w14:textId="25324998"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Andre 1985</w:t>
            </w:r>
          </w:p>
        </w:tc>
      </w:tr>
      <w:tr w:rsidR="00296422" w:rsidRPr="00296422" w14:paraId="75B6CBDA" w14:textId="77777777" w:rsidTr="00A6215F">
        <w:trPr>
          <w:trHeight w:val="323"/>
          <w:jc w:val="center"/>
        </w:trPr>
        <w:tc>
          <w:tcPr>
            <w:tcW w:w="629" w:type="pct"/>
            <w:vMerge/>
            <w:tcBorders>
              <w:left w:val="single" w:sz="4" w:space="0" w:color="auto"/>
              <w:right w:val="nil"/>
            </w:tcBorders>
            <w:shd w:val="clear" w:color="auto" w:fill="auto"/>
            <w:noWrap/>
            <w:vAlign w:val="center"/>
          </w:tcPr>
          <w:p w14:paraId="5D41C54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right w:val="nil"/>
            </w:tcBorders>
            <w:shd w:val="clear" w:color="auto" w:fill="auto"/>
            <w:noWrap/>
            <w:vAlign w:val="center"/>
          </w:tcPr>
          <w:p w14:paraId="3F3A9F6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1984</w:t>
            </w:r>
            <w:r w:rsidRPr="00296422">
              <w:rPr>
                <w:rFonts w:ascii="Arial" w:eastAsia="Times New Roman" w:hAnsi="Arial" w:cs="Arial"/>
                <w:snapToGrid w:val="0"/>
                <w:sz w:val="20"/>
                <w:szCs w:val="20"/>
                <w:vertAlign w:val="superscript"/>
                <w:lang w:eastAsia="de-DE" w:bidi="en-US"/>
              </w:rPr>
              <w:t>1</w:t>
            </w:r>
          </w:p>
        </w:tc>
        <w:tc>
          <w:tcPr>
            <w:tcW w:w="1003" w:type="pct"/>
            <w:tcBorders>
              <w:left w:val="nil"/>
              <w:right w:val="nil"/>
            </w:tcBorders>
            <w:vAlign w:val="center"/>
          </w:tcPr>
          <w:p w14:paraId="4701B4A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7</w:t>
            </w:r>
          </w:p>
        </w:tc>
        <w:tc>
          <w:tcPr>
            <w:tcW w:w="932" w:type="pct"/>
            <w:tcBorders>
              <w:left w:val="nil"/>
              <w:right w:val="nil"/>
            </w:tcBorders>
            <w:shd w:val="clear" w:color="auto" w:fill="auto"/>
            <w:noWrap/>
            <w:vAlign w:val="center"/>
          </w:tcPr>
          <w:p w14:paraId="277CC8D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0.24</w:t>
            </w:r>
          </w:p>
        </w:tc>
        <w:tc>
          <w:tcPr>
            <w:tcW w:w="1648" w:type="pct"/>
            <w:tcBorders>
              <w:left w:val="nil"/>
              <w:right w:val="single" w:sz="4" w:space="0" w:color="auto"/>
            </w:tcBorders>
            <w:shd w:val="clear" w:color="auto" w:fill="auto"/>
            <w:noWrap/>
            <w:vAlign w:val="center"/>
          </w:tcPr>
          <w:p w14:paraId="79315C81" w14:textId="04CC7D15"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WHO 1989</w:t>
            </w:r>
          </w:p>
        </w:tc>
      </w:tr>
      <w:tr w:rsidR="00296422" w:rsidRPr="00296422" w14:paraId="2B4A61A4" w14:textId="77777777" w:rsidTr="00A6215F">
        <w:trPr>
          <w:trHeight w:val="323"/>
          <w:jc w:val="center"/>
        </w:trPr>
        <w:tc>
          <w:tcPr>
            <w:tcW w:w="629" w:type="pct"/>
            <w:vMerge/>
            <w:tcBorders>
              <w:left w:val="single" w:sz="4" w:space="0" w:color="auto"/>
              <w:right w:val="nil"/>
            </w:tcBorders>
            <w:shd w:val="clear" w:color="auto" w:fill="auto"/>
            <w:noWrap/>
            <w:vAlign w:val="center"/>
          </w:tcPr>
          <w:p w14:paraId="00B7684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right w:val="nil"/>
            </w:tcBorders>
            <w:shd w:val="clear" w:color="auto" w:fill="auto"/>
            <w:noWrap/>
            <w:vAlign w:val="center"/>
          </w:tcPr>
          <w:p w14:paraId="1729206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2004</w:t>
            </w:r>
          </w:p>
        </w:tc>
        <w:tc>
          <w:tcPr>
            <w:tcW w:w="1003" w:type="pct"/>
            <w:tcBorders>
              <w:left w:val="nil"/>
              <w:right w:val="nil"/>
            </w:tcBorders>
            <w:vAlign w:val="center"/>
          </w:tcPr>
          <w:p w14:paraId="1FCDAFE5"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2</w:t>
            </w:r>
          </w:p>
        </w:tc>
        <w:tc>
          <w:tcPr>
            <w:tcW w:w="932" w:type="pct"/>
            <w:tcBorders>
              <w:left w:val="nil"/>
              <w:right w:val="nil"/>
            </w:tcBorders>
            <w:shd w:val="clear" w:color="auto" w:fill="auto"/>
            <w:noWrap/>
            <w:vAlign w:val="center"/>
          </w:tcPr>
          <w:p w14:paraId="30E1AF4F" w14:textId="77777777" w:rsidR="00296422" w:rsidRPr="00296422" w:rsidRDefault="00296422" w:rsidP="00296422">
            <w:pPr>
              <w:spacing w:after="0" w:line="240" w:lineRule="auto"/>
              <w:jc w:val="center"/>
              <w:rPr>
                <w:rFonts w:ascii="Arial" w:eastAsia="Times New Roman" w:hAnsi="Arial" w:cs="Arial"/>
                <w:sz w:val="20"/>
                <w:szCs w:val="20"/>
                <w:vertAlign w:val="superscript"/>
                <w:lang w:val="en-US" w:eastAsia="de-DE"/>
              </w:rPr>
            </w:pPr>
            <w:r w:rsidRPr="00296422">
              <w:rPr>
                <w:rFonts w:ascii="Arial" w:eastAsia="Times New Roman" w:hAnsi="Arial" w:cs="Arial"/>
                <w:sz w:val="20"/>
                <w:szCs w:val="20"/>
                <w:lang w:val="en-US" w:eastAsia="de-DE"/>
              </w:rPr>
              <w:t>0.07</w:t>
            </w:r>
            <w:r w:rsidRPr="00296422">
              <w:rPr>
                <w:rFonts w:ascii="Arial" w:eastAsia="Times New Roman" w:hAnsi="Arial" w:cs="Arial"/>
                <w:sz w:val="20"/>
                <w:szCs w:val="20"/>
                <w:vertAlign w:val="superscript"/>
                <w:lang w:val="en-US" w:eastAsia="de-DE"/>
              </w:rPr>
              <w:t>2</w:t>
            </w:r>
          </w:p>
        </w:tc>
        <w:tc>
          <w:tcPr>
            <w:tcW w:w="1648" w:type="pct"/>
            <w:tcBorders>
              <w:left w:val="nil"/>
              <w:right w:val="single" w:sz="4" w:space="0" w:color="auto"/>
            </w:tcBorders>
            <w:shd w:val="clear" w:color="auto" w:fill="auto"/>
            <w:noWrap/>
            <w:vAlign w:val="center"/>
          </w:tcPr>
          <w:p w14:paraId="5D0F33FD" w14:textId="379D8735"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1E06C5A3" w14:textId="77777777" w:rsidTr="00A6215F">
        <w:trPr>
          <w:trHeight w:val="323"/>
          <w:jc w:val="center"/>
        </w:trPr>
        <w:tc>
          <w:tcPr>
            <w:tcW w:w="629" w:type="pct"/>
            <w:vMerge/>
            <w:tcBorders>
              <w:left w:val="single" w:sz="4" w:space="0" w:color="auto"/>
              <w:right w:val="nil"/>
            </w:tcBorders>
            <w:shd w:val="clear" w:color="auto" w:fill="auto"/>
            <w:noWrap/>
            <w:vAlign w:val="center"/>
          </w:tcPr>
          <w:p w14:paraId="5F90A1F3"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right w:val="nil"/>
            </w:tcBorders>
            <w:shd w:val="clear" w:color="auto" w:fill="auto"/>
            <w:noWrap/>
            <w:vAlign w:val="center"/>
          </w:tcPr>
          <w:p w14:paraId="4AA1CB2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2006</w:t>
            </w:r>
          </w:p>
        </w:tc>
        <w:tc>
          <w:tcPr>
            <w:tcW w:w="1003" w:type="pct"/>
            <w:tcBorders>
              <w:left w:val="nil"/>
              <w:right w:val="nil"/>
            </w:tcBorders>
            <w:vAlign w:val="center"/>
          </w:tcPr>
          <w:p w14:paraId="3BFB9C3E"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1</w:t>
            </w:r>
          </w:p>
        </w:tc>
        <w:tc>
          <w:tcPr>
            <w:tcW w:w="932" w:type="pct"/>
            <w:tcBorders>
              <w:left w:val="nil"/>
              <w:right w:val="nil"/>
            </w:tcBorders>
            <w:shd w:val="clear" w:color="auto" w:fill="auto"/>
            <w:noWrap/>
            <w:vAlign w:val="center"/>
          </w:tcPr>
          <w:p w14:paraId="3EA5C0C7" w14:textId="77777777" w:rsidR="00296422" w:rsidRPr="00296422" w:rsidRDefault="00296422" w:rsidP="00296422">
            <w:pPr>
              <w:spacing w:after="0" w:line="240" w:lineRule="auto"/>
              <w:jc w:val="center"/>
              <w:rPr>
                <w:rFonts w:ascii="Arial" w:eastAsia="Times New Roman" w:hAnsi="Arial" w:cs="Arial"/>
                <w:sz w:val="20"/>
                <w:szCs w:val="20"/>
                <w:vertAlign w:val="superscript"/>
                <w:lang w:val="en-US" w:eastAsia="de-DE"/>
              </w:rPr>
            </w:pPr>
            <w:r w:rsidRPr="00296422">
              <w:rPr>
                <w:rFonts w:ascii="Arial" w:eastAsia="Times New Roman" w:hAnsi="Arial" w:cs="Arial"/>
                <w:sz w:val="20"/>
                <w:szCs w:val="20"/>
                <w:lang w:val="en-US" w:eastAsia="de-DE"/>
              </w:rPr>
              <w:t>0.03</w:t>
            </w:r>
            <w:r w:rsidRPr="00296422">
              <w:rPr>
                <w:rFonts w:ascii="Arial" w:eastAsia="Times New Roman" w:hAnsi="Arial" w:cs="Arial"/>
                <w:sz w:val="20"/>
                <w:szCs w:val="20"/>
                <w:vertAlign w:val="superscript"/>
                <w:lang w:val="en-US" w:eastAsia="de-DE"/>
              </w:rPr>
              <w:t>2</w:t>
            </w:r>
          </w:p>
        </w:tc>
        <w:tc>
          <w:tcPr>
            <w:tcW w:w="1648" w:type="pct"/>
            <w:tcBorders>
              <w:left w:val="nil"/>
              <w:right w:val="single" w:sz="4" w:space="0" w:color="auto"/>
            </w:tcBorders>
            <w:shd w:val="clear" w:color="auto" w:fill="auto"/>
            <w:noWrap/>
            <w:vAlign w:val="center"/>
          </w:tcPr>
          <w:p w14:paraId="77E16C5B" w14:textId="70E1855C"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6C61D3DE" w14:textId="77777777" w:rsidTr="00A6215F">
        <w:trPr>
          <w:trHeight w:val="323"/>
          <w:jc w:val="center"/>
        </w:trPr>
        <w:tc>
          <w:tcPr>
            <w:tcW w:w="629" w:type="pct"/>
            <w:vMerge/>
            <w:tcBorders>
              <w:left w:val="single" w:sz="4" w:space="0" w:color="auto"/>
              <w:right w:val="nil"/>
            </w:tcBorders>
            <w:shd w:val="clear" w:color="auto" w:fill="auto"/>
            <w:noWrap/>
            <w:vAlign w:val="center"/>
          </w:tcPr>
          <w:p w14:paraId="04D8CB5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right w:val="nil"/>
            </w:tcBorders>
            <w:shd w:val="clear" w:color="auto" w:fill="auto"/>
            <w:noWrap/>
            <w:vAlign w:val="center"/>
          </w:tcPr>
          <w:p w14:paraId="0BFCB8B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2007</w:t>
            </w:r>
          </w:p>
        </w:tc>
        <w:tc>
          <w:tcPr>
            <w:tcW w:w="1003" w:type="pct"/>
            <w:tcBorders>
              <w:left w:val="nil"/>
              <w:right w:val="nil"/>
            </w:tcBorders>
            <w:vAlign w:val="center"/>
          </w:tcPr>
          <w:p w14:paraId="79483473"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1</w:t>
            </w:r>
          </w:p>
        </w:tc>
        <w:tc>
          <w:tcPr>
            <w:tcW w:w="932" w:type="pct"/>
            <w:tcBorders>
              <w:left w:val="nil"/>
              <w:right w:val="nil"/>
            </w:tcBorders>
            <w:shd w:val="clear" w:color="auto" w:fill="auto"/>
            <w:noWrap/>
            <w:vAlign w:val="center"/>
          </w:tcPr>
          <w:p w14:paraId="62112167" w14:textId="77777777" w:rsidR="00296422" w:rsidRPr="00296422" w:rsidRDefault="00296422" w:rsidP="00296422">
            <w:pPr>
              <w:spacing w:after="0" w:line="240" w:lineRule="auto"/>
              <w:jc w:val="center"/>
              <w:rPr>
                <w:rFonts w:ascii="Arial" w:eastAsia="Times New Roman" w:hAnsi="Arial" w:cs="Arial"/>
                <w:sz w:val="20"/>
                <w:szCs w:val="20"/>
                <w:vertAlign w:val="superscript"/>
                <w:lang w:val="en-US" w:eastAsia="de-DE"/>
              </w:rPr>
            </w:pPr>
            <w:r w:rsidRPr="00296422">
              <w:rPr>
                <w:rFonts w:ascii="Arial" w:eastAsia="Times New Roman" w:hAnsi="Arial" w:cs="Arial"/>
                <w:sz w:val="20"/>
                <w:szCs w:val="20"/>
                <w:lang w:val="en-US" w:eastAsia="de-DE"/>
              </w:rPr>
              <w:t>0.03</w:t>
            </w:r>
            <w:r w:rsidRPr="00296422">
              <w:rPr>
                <w:rFonts w:ascii="Arial" w:eastAsia="Times New Roman" w:hAnsi="Arial" w:cs="Arial"/>
                <w:sz w:val="20"/>
                <w:szCs w:val="20"/>
                <w:vertAlign w:val="superscript"/>
                <w:lang w:val="en-US" w:eastAsia="de-DE"/>
              </w:rPr>
              <w:t>2</w:t>
            </w:r>
          </w:p>
        </w:tc>
        <w:tc>
          <w:tcPr>
            <w:tcW w:w="1648" w:type="pct"/>
            <w:tcBorders>
              <w:left w:val="nil"/>
              <w:right w:val="single" w:sz="4" w:space="0" w:color="auto"/>
            </w:tcBorders>
            <w:shd w:val="clear" w:color="auto" w:fill="auto"/>
            <w:noWrap/>
            <w:vAlign w:val="center"/>
          </w:tcPr>
          <w:p w14:paraId="463B4F66" w14:textId="33EA95BA"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6835715C" w14:textId="77777777" w:rsidTr="00A6215F">
        <w:trPr>
          <w:trHeight w:val="323"/>
          <w:jc w:val="center"/>
        </w:trPr>
        <w:tc>
          <w:tcPr>
            <w:tcW w:w="629" w:type="pct"/>
            <w:vMerge w:val="restart"/>
            <w:tcBorders>
              <w:top w:val="single" w:sz="4" w:space="0" w:color="auto"/>
              <w:left w:val="single" w:sz="4" w:space="0" w:color="auto"/>
              <w:bottom w:val="single" w:sz="4" w:space="0" w:color="000000"/>
              <w:right w:val="nil"/>
            </w:tcBorders>
            <w:shd w:val="clear" w:color="auto" w:fill="auto"/>
            <w:noWrap/>
            <w:vAlign w:val="center"/>
            <w:hideMark/>
          </w:tcPr>
          <w:p w14:paraId="0009E75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Kentucky</w:t>
            </w:r>
          </w:p>
        </w:tc>
        <w:tc>
          <w:tcPr>
            <w:tcW w:w="789" w:type="pct"/>
            <w:tcBorders>
              <w:top w:val="single" w:sz="4" w:space="0" w:color="auto"/>
              <w:left w:val="nil"/>
              <w:bottom w:val="nil"/>
              <w:right w:val="nil"/>
            </w:tcBorders>
            <w:shd w:val="clear" w:color="auto" w:fill="auto"/>
            <w:noWrap/>
            <w:vAlign w:val="center"/>
            <w:hideMark/>
          </w:tcPr>
          <w:p w14:paraId="16FD63B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2002</w:t>
            </w:r>
          </w:p>
        </w:tc>
        <w:tc>
          <w:tcPr>
            <w:tcW w:w="1003" w:type="pct"/>
            <w:tcBorders>
              <w:top w:val="single" w:sz="4" w:space="0" w:color="auto"/>
              <w:left w:val="nil"/>
              <w:bottom w:val="nil"/>
              <w:right w:val="nil"/>
            </w:tcBorders>
            <w:vAlign w:val="center"/>
          </w:tcPr>
          <w:p w14:paraId="11E6BB7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3</w:t>
            </w:r>
            <w:r w:rsidRPr="00296422">
              <w:rPr>
                <w:rFonts w:ascii="Arial" w:eastAsia="Times New Roman" w:hAnsi="Arial" w:cs="Arial"/>
                <w:snapToGrid w:val="0"/>
                <w:sz w:val="20"/>
                <w:vertAlign w:val="superscript"/>
                <w:lang w:val="en-US" w:eastAsia="de-DE" w:bidi="en-US"/>
              </w:rPr>
              <w:t>†</w:t>
            </w:r>
          </w:p>
        </w:tc>
        <w:tc>
          <w:tcPr>
            <w:tcW w:w="932" w:type="pct"/>
            <w:tcBorders>
              <w:top w:val="single" w:sz="4" w:space="0" w:color="auto"/>
              <w:left w:val="nil"/>
              <w:bottom w:val="nil"/>
              <w:right w:val="nil"/>
            </w:tcBorders>
            <w:shd w:val="clear" w:color="auto" w:fill="auto"/>
            <w:noWrap/>
            <w:vAlign w:val="center"/>
            <w:hideMark/>
          </w:tcPr>
          <w:p w14:paraId="5BB2D23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0.05</w:t>
            </w:r>
          </w:p>
        </w:tc>
        <w:tc>
          <w:tcPr>
            <w:tcW w:w="1648" w:type="pct"/>
            <w:tcBorders>
              <w:top w:val="single" w:sz="4" w:space="0" w:color="auto"/>
              <w:left w:val="nil"/>
              <w:bottom w:val="nil"/>
              <w:right w:val="single" w:sz="4" w:space="0" w:color="auto"/>
            </w:tcBorders>
            <w:shd w:val="clear" w:color="auto" w:fill="auto"/>
            <w:noWrap/>
            <w:vAlign w:val="center"/>
            <w:hideMark/>
          </w:tcPr>
          <w:p w14:paraId="7638482A" w14:textId="3B99076D"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Kentucky 2002</w:t>
            </w:r>
          </w:p>
        </w:tc>
      </w:tr>
      <w:tr w:rsidR="00296422" w:rsidRPr="00296422" w14:paraId="1F023991" w14:textId="77777777" w:rsidTr="00A6215F">
        <w:trPr>
          <w:trHeight w:val="323"/>
          <w:jc w:val="center"/>
        </w:trPr>
        <w:tc>
          <w:tcPr>
            <w:tcW w:w="629" w:type="pct"/>
            <w:vMerge/>
            <w:tcBorders>
              <w:top w:val="single" w:sz="4" w:space="0" w:color="auto"/>
              <w:left w:val="single" w:sz="4" w:space="0" w:color="auto"/>
              <w:bottom w:val="single" w:sz="4" w:space="0" w:color="000000"/>
              <w:right w:val="nil"/>
            </w:tcBorders>
            <w:vAlign w:val="center"/>
          </w:tcPr>
          <w:p w14:paraId="654ACB3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01639D7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2008</w:t>
            </w:r>
          </w:p>
        </w:tc>
        <w:tc>
          <w:tcPr>
            <w:tcW w:w="1003" w:type="pct"/>
            <w:tcBorders>
              <w:top w:val="nil"/>
              <w:left w:val="nil"/>
              <w:bottom w:val="nil"/>
              <w:right w:val="nil"/>
            </w:tcBorders>
            <w:vAlign w:val="center"/>
          </w:tcPr>
          <w:p w14:paraId="659C511E"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1</w:t>
            </w:r>
          </w:p>
        </w:tc>
        <w:tc>
          <w:tcPr>
            <w:tcW w:w="932" w:type="pct"/>
            <w:tcBorders>
              <w:top w:val="nil"/>
              <w:left w:val="nil"/>
              <w:bottom w:val="nil"/>
              <w:right w:val="nil"/>
            </w:tcBorders>
            <w:shd w:val="clear" w:color="auto" w:fill="auto"/>
            <w:noWrap/>
            <w:vAlign w:val="center"/>
          </w:tcPr>
          <w:p w14:paraId="38E0CDE8" w14:textId="77777777" w:rsidR="00296422" w:rsidRPr="00296422" w:rsidRDefault="00296422" w:rsidP="00296422">
            <w:pPr>
              <w:spacing w:after="0" w:line="240" w:lineRule="auto"/>
              <w:jc w:val="center"/>
              <w:rPr>
                <w:rFonts w:ascii="Arial" w:eastAsia="Times New Roman" w:hAnsi="Arial" w:cs="Arial"/>
                <w:sz w:val="20"/>
                <w:szCs w:val="20"/>
                <w:vertAlign w:val="superscript"/>
                <w:lang w:val="en-US" w:eastAsia="de-DE"/>
              </w:rPr>
            </w:pPr>
            <w:r w:rsidRPr="00296422">
              <w:rPr>
                <w:rFonts w:ascii="Arial" w:eastAsia="Times New Roman" w:hAnsi="Arial" w:cs="Arial"/>
                <w:sz w:val="20"/>
                <w:szCs w:val="20"/>
                <w:lang w:val="en-US" w:eastAsia="de-DE"/>
              </w:rPr>
              <w:t>0.02</w:t>
            </w:r>
            <w:r w:rsidRPr="00296422">
              <w:rPr>
                <w:rFonts w:ascii="Arial" w:eastAsia="Times New Roman" w:hAnsi="Arial" w:cs="Arial"/>
                <w:sz w:val="20"/>
                <w:szCs w:val="20"/>
                <w:vertAlign w:val="superscript"/>
                <w:lang w:val="en-US" w:eastAsia="de-DE"/>
              </w:rPr>
              <w:t>2</w:t>
            </w:r>
          </w:p>
        </w:tc>
        <w:tc>
          <w:tcPr>
            <w:tcW w:w="1648" w:type="pct"/>
            <w:tcBorders>
              <w:top w:val="nil"/>
              <w:left w:val="nil"/>
              <w:bottom w:val="nil"/>
              <w:right w:val="single" w:sz="4" w:space="0" w:color="auto"/>
            </w:tcBorders>
            <w:shd w:val="clear" w:color="auto" w:fill="auto"/>
            <w:noWrap/>
            <w:vAlign w:val="center"/>
          </w:tcPr>
          <w:p w14:paraId="234812B4" w14:textId="565CFF77"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37DFC97D" w14:textId="77777777" w:rsidTr="00A6215F">
        <w:trPr>
          <w:trHeight w:val="323"/>
          <w:jc w:val="center"/>
        </w:trPr>
        <w:tc>
          <w:tcPr>
            <w:tcW w:w="629" w:type="pct"/>
            <w:vMerge/>
            <w:tcBorders>
              <w:top w:val="single" w:sz="4" w:space="0" w:color="auto"/>
              <w:left w:val="single" w:sz="4" w:space="0" w:color="auto"/>
              <w:bottom w:val="single" w:sz="4" w:space="0" w:color="000000"/>
              <w:right w:val="nil"/>
            </w:tcBorders>
            <w:vAlign w:val="center"/>
          </w:tcPr>
          <w:p w14:paraId="33672FA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189C6B3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2011</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right w:val="nil"/>
            </w:tcBorders>
            <w:vAlign w:val="center"/>
          </w:tcPr>
          <w:p w14:paraId="43CB053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right w:val="nil"/>
            </w:tcBorders>
            <w:shd w:val="clear" w:color="auto" w:fill="auto"/>
            <w:noWrap/>
            <w:vAlign w:val="center"/>
          </w:tcPr>
          <w:p w14:paraId="5E94B53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right w:val="single" w:sz="4" w:space="0" w:color="auto"/>
            </w:tcBorders>
            <w:shd w:val="clear" w:color="auto" w:fill="auto"/>
            <w:noWrap/>
            <w:vAlign w:val="center"/>
          </w:tcPr>
          <w:p w14:paraId="09F9312A" w14:textId="50CCD68F"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Chandler 1998, CDC 2012</w:t>
            </w:r>
          </w:p>
        </w:tc>
      </w:tr>
      <w:tr w:rsidR="00296422" w:rsidRPr="00296422" w14:paraId="327428F9" w14:textId="77777777" w:rsidTr="00A6215F">
        <w:trPr>
          <w:trHeight w:val="323"/>
          <w:jc w:val="center"/>
        </w:trPr>
        <w:tc>
          <w:tcPr>
            <w:tcW w:w="629" w:type="pct"/>
            <w:vMerge w:val="restart"/>
            <w:tcBorders>
              <w:top w:val="nil"/>
              <w:left w:val="single" w:sz="4" w:space="0" w:color="auto"/>
              <w:right w:val="nil"/>
            </w:tcBorders>
            <w:shd w:val="clear" w:color="auto" w:fill="auto"/>
            <w:noWrap/>
            <w:vAlign w:val="center"/>
          </w:tcPr>
          <w:p w14:paraId="1F4180D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Louisiana</w:t>
            </w:r>
          </w:p>
        </w:tc>
        <w:tc>
          <w:tcPr>
            <w:tcW w:w="789" w:type="pct"/>
            <w:tcBorders>
              <w:top w:val="single" w:sz="6" w:space="0" w:color="auto"/>
              <w:left w:val="nil"/>
              <w:right w:val="nil"/>
            </w:tcBorders>
            <w:shd w:val="clear" w:color="auto" w:fill="auto"/>
            <w:noWrap/>
            <w:vAlign w:val="center"/>
          </w:tcPr>
          <w:p w14:paraId="2EF8E6C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2001</w:t>
            </w:r>
          </w:p>
        </w:tc>
        <w:tc>
          <w:tcPr>
            <w:tcW w:w="1003" w:type="pct"/>
            <w:tcBorders>
              <w:top w:val="single" w:sz="6" w:space="0" w:color="auto"/>
              <w:left w:val="nil"/>
              <w:right w:val="nil"/>
            </w:tcBorders>
            <w:vAlign w:val="center"/>
          </w:tcPr>
          <w:p w14:paraId="1DB9B03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top w:val="single" w:sz="6" w:space="0" w:color="auto"/>
              <w:left w:val="nil"/>
              <w:right w:val="nil"/>
            </w:tcBorders>
            <w:shd w:val="clear" w:color="auto" w:fill="auto"/>
            <w:noWrap/>
            <w:vAlign w:val="center"/>
          </w:tcPr>
          <w:p w14:paraId="77A90A1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0.02</w:t>
            </w:r>
          </w:p>
        </w:tc>
        <w:tc>
          <w:tcPr>
            <w:tcW w:w="1648" w:type="pct"/>
            <w:tcBorders>
              <w:top w:val="single" w:sz="6" w:space="0" w:color="auto"/>
              <w:left w:val="nil"/>
              <w:right w:val="single" w:sz="4" w:space="0" w:color="auto"/>
            </w:tcBorders>
            <w:shd w:val="clear" w:color="auto" w:fill="auto"/>
            <w:noWrap/>
            <w:vAlign w:val="center"/>
          </w:tcPr>
          <w:p w14:paraId="2AF5CADC" w14:textId="4C374323"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Louisiana 2015</w:t>
            </w:r>
          </w:p>
        </w:tc>
      </w:tr>
      <w:tr w:rsidR="00296422" w:rsidRPr="00296422" w14:paraId="0FDD700D" w14:textId="77777777" w:rsidTr="00A6215F">
        <w:trPr>
          <w:trHeight w:val="323"/>
          <w:jc w:val="center"/>
        </w:trPr>
        <w:tc>
          <w:tcPr>
            <w:tcW w:w="629" w:type="pct"/>
            <w:vMerge/>
            <w:tcBorders>
              <w:left w:val="single" w:sz="4" w:space="0" w:color="auto"/>
              <w:right w:val="nil"/>
            </w:tcBorders>
            <w:shd w:val="clear" w:color="auto" w:fill="auto"/>
            <w:noWrap/>
            <w:vAlign w:val="center"/>
          </w:tcPr>
          <w:p w14:paraId="2D54A423"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val="en-US" w:eastAsia="de-DE" w:bidi="en-US"/>
              </w:rPr>
            </w:pPr>
          </w:p>
        </w:tc>
        <w:tc>
          <w:tcPr>
            <w:tcW w:w="789" w:type="pct"/>
            <w:tcBorders>
              <w:left w:val="nil"/>
              <w:right w:val="nil"/>
            </w:tcBorders>
            <w:shd w:val="clear" w:color="auto" w:fill="auto"/>
            <w:noWrap/>
            <w:vAlign w:val="center"/>
          </w:tcPr>
          <w:p w14:paraId="232997B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2002</w:t>
            </w:r>
          </w:p>
        </w:tc>
        <w:tc>
          <w:tcPr>
            <w:tcW w:w="1003" w:type="pct"/>
            <w:tcBorders>
              <w:left w:val="nil"/>
              <w:right w:val="nil"/>
            </w:tcBorders>
            <w:vAlign w:val="center"/>
          </w:tcPr>
          <w:p w14:paraId="0DAE793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left w:val="nil"/>
              <w:right w:val="nil"/>
            </w:tcBorders>
            <w:shd w:val="clear" w:color="auto" w:fill="auto"/>
            <w:noWrap/>
            <w:vAlign w:val="center"/>
          </w:tcPr>
          <w:p w14:paraId="796CE0C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0.02</w:t>
            </w:r>
          </w:p>
        </w:tc>
        <w:tc>
          <w:tcPr>
            <w:tcW w:w="1648" w:type="pct"/>
            <w:tcBorders>
              <w:left w:val="nil"/>
              <w:right w:val="single" w:sz="4" w:space="0" w:color="auto"/>
            </w:tcBorders>
            <w:shd w:val="clear" w:color="auto" w:fill="auto"/>
            <w:noWrap/>
            <w:vAlign w:val="center"/>
          </w:tcPr>
          <w:p w14:paraId="60F77201" w14:textId="7F177CE3"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Louisiana 2015</w:t>
            </w:r>
          </w:p>
        </w:tc>
      </w:tr>
      <w:tr w:rsidR="00296422" w:rsidRPr="00296422" w14:paraId="3C13335F" w14:textId="77777777" w:rsidTr="00A6215F">
        <w:trPr>
          <w:trHeight w:val="323"/>
          <w:jc w:val="center"/>
        </w:trPr>
        <w:tc>
          <w:tcPr>
            <w:tcW w:w="629" w:type="pct"/>
            <w:vMerge/>
            <w:tcBorders>
              <w:left w:val="single" w:sz="4" w:space="0" w:color="auto"/>
              <w:right w:val="nil"/>
            </w:tcBorders>
            <w:shd w:val="clear" w:color="auto" w:fill="auto"/>
            <w:noWrap/>
            <w:vAlign w:val="center"/>
          </w:tcPr>
          <w:p w14:paraId="3D20547A"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val="en-US" w:eastAsia="de-DE" w:bidi="en-US"/>
              </w:rPr>
            </w:pPr>
          </w:p>
        </w:tc>
        <w:tc>
          <w:tcPr>
            <w:tcW w:w="789" w:type="pct"/>
            <w:tcBorders>
              <w:left w:val="nil"/>
              <w:right w:val="nil"/>
            </w:tcBorders>
            <w:shd w:val="clear" w:color="auto" w:fill="auto"/>
            <w:noWrap/>
            <w:vAlign w:val="center"/>
          </w:tcPr>
          <w:p w14:paraId="1C55972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2003</w:t>
            </w:r>
          </w:p>
        </w:tc>
        <w:tc>
          <w:tcPr>
            <w:tcW w:w="1003" w:type="pct"/>
            <w:tcBorders>
              <w:left w:val="nil"/>
              <w:right w:val="nil"/>
            </w:tcBorders>
            <w:vAlign w:val="center"/>
          </w:tcPr>
          <w:p w14:paraId="1A955E6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3</w:t>
            </w:r>
          </w:p>
        </w:tc>
        <w:tc>
          <w:tcPr>
            <w:tcW w:w="932" w:type="pct"/>
            <w:tcBorders>
              <w:left w:val="nil"/>
              <w:right w:val="nil"/>
            </w:tcBorders>
            <w:shd w:val="clear" w:color="auto" w:fill="auto"/>
            <w:noWrap/>
            <w:vAlign w:val="center"/>
          </w:tcPr>
          <w:p w14:paraId="6F548DE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0.07</w:t>
            </w:r>
          </w:p>
        </w:tc>
        <w:tc>
          <w:tcPr>
            <w:tcW w:w="1648" w:type="pct"/>
            <w:tcBorders>
              <w:left w:val="nil"/>
              <w:right w:val="single" w:sz="4" w:space="0" w:color="auto"/>
            </w:tcBorders>
            <w:shd w:val="clear" w:color="auto" w:fill="auto"/>
            <w:noWrap/>
            <w:vAlign w:val="center"/>
          </w:tcPr>
          <w:p w14:paraId="19D5D9DA" w14:textId="05E31D78"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Louisiana 2015</w:t>
            </w:r>
          </w:p>
        </w:tc>
      </w:tr>
      <w:tr w:rsidR="00296422" w:rsidRPr="00296422" w14:paraId="1FB7D36D" w14:textId="77777777" w:rsidTr="00A6215F">
        <w:trPr>
          <w:trHeight w:val="323"/>
          <w:jc w:val="center"/>
        </w:trPr>
        <w:tc>
          <w:tcPr>
            <w:tcW w:w="629" w:type="pct"/>
            <w:vMerge/>
            <w:tcBorders>
              <w:left w:val="single" w:sz="4" w:space="0" w:color="auto"/>
              <w:right w:val="nil"/>
            </w:tcBorders>
            <w:shd w:val="clear" w:color="auto" w:fill="auto"/>
            <w:noWrap/>
            <w:vAlign w:val="center"/>
          </w:tcPr>
          <w:p w14:paraId="47A69FAC"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val="en-US" w:eastAsia="de-DE" w:bidi="en-US"/>
              </w:rPr>
            </w:pPr>
          </w:p>
        </w:tc>
        <w:tc>
          <w:tcPr>
            <w:tcW w:w="789" w:type="pct"/>
            <w:tcBorders>
              <w:left w:val="nil"/>
              <w:right w:val="nil"/>
            </w:tcBorders>
            <w:shd w:val="clear" w:color="auto" w:fill="auto"/>
            <w:noWrap/>
            <w:vAlign w:val="center"/>
          </w:tcPr>
          <w:p w14:paraId="5E48735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2004</w:t>
            </w:r>
          </w:p>
        </w:tc>
        <w:tc>
          <w:tcPr>
            <w:tcW w:w="1003" w:type="pct"/>
            <w:tcBorders>
              <w:left w:val="nil"/>
              <w:right w:val="nil"/>
            </w:tcBorders>
            <w:vAlign w:val="center"/>
          </w:tcPr>
          <w:p w14:paraId="1C7E5D2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3</w:t>
            </w:r>
          </w:p>
        </w:tc>
        <w:tc>
          <w:tcPr>
            <w:tcW w:w="932" w:type="pct"/>
            <w:tcBorders>
              <w:left w:val="nil"/>
              <w:right w:val="nil"/>
            </w:tcBorders>
            <w:shd w:val="clear" w:color="auto" w:fill="auto"/>
            <w:noWrap/>
            <w:vAlign w:val="center"/>
          </w:tcPr>
          <w:p w14:paraId="36C854A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val="en-US" w:eastAsia="de-DE" w:bidi="en-US"/>
              </w:rPr>
            </w:pPr>
            <w:r w:rsidRPr="00296422">
              <w:rPr>
                <w:rFonts w:ascii="Arial" w:eastAsia="Times New Roman" w:hAnsi="Arial" w:cs="Arial"/>
                <w:snapToGrid w:val="0"/>
                <w:sz w:val="20"/>
                <w:szCs w:val="20"/>
                <w:lang w:val="en-US" w:eastAsia="de-DE" w:bidi="en-US"/>
              </w:rPr>
              <w:t>0.07</w:t>
            </w:r>
            <w:r w:rsidRPr="00296422">
              <w:rPr>
                <w:rFonts w:ascii="Arial" w:eastAsia="Times New Roman" w:hAnsi="Arial" w:cs="Arial"/>
                <w:snapToGrid w:val="0"/>
                <w:sz w:val="20"/>
                <w:szCs w:val="20"/>
                <w:vertAlign w:val="superscript"/>
                <w:lang w:val="en-US" w:eastAsia="de-DE" w:bidi="en-US"/>
              </w:rPr>
              <w:t>2</w:t>
            </w:r>
          </w:p>
        </w:tc>
        <w:tc>
          <w:tcPr>
            <w:tcW w:w="1648" w:type="pct"/>
            <w:tcBorders>
              <w:left w:val="nil"/>
              <w:right w:val="single" w:sz="4" w:space="0" w:color="auto"/>
            </w:tcBorders>
            <w:shd w:val="clear" w:color="auto" w:fill="auto"/>
            <w:noWrap/>
            <w:vAlign w:val="center"/>
          </w:tcPr>
          <w:p w14:paraId="3E640F9D" w14:textId="50F3E89B"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51D03831" w14:textId="77777777" w:rsidTr="00A6215F">
        <w:trPr>
          <w:trHeight w:val="323"/>
          <w:jc w:val="center"/>
        </w:trPr>
        <w:tc>
          <w:tcPr>
            <w:tcW w:w="629" w:type="pct"/>
            <w:vMerge/>
            <w:tcBorders>
              <w:left w:val="single" w:sz="4" w:space="0" w:color="auto"/>
              <w:right w:val="nil"/>
            </w:tcBorders>
            <w:shd w:val="clear" w:color="auto" w:fill="auto"/>
            <w:noWrap/>
            <w:vAlign w:val="center"/>
          </w:tcPr>
          <w:p w14:paraId="6A36CAD2"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val="en-US" w:eastAsia="de-DE" w:bidi="en-US"/>
              </w:rPr>
            </w:pPr>
          </w:p>
        </w:tc>
        <w:tc>
          <w:tcPr>
            <w:tcW w:w="789" w:type="pct"/>
            <w:tcBorders>
              <w:left w:val="nil"/>
              <w:right w:val="nil"/>
            </w:tcBorders>
            <w:shd w:val="clear" w:color="auto" w:fill="auto"/>
            <w:noWrap/>
            <w:vAlign w:val="center"/>
          </w:tcPr>
          <w:p w14:paraId="530FCC6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2005</w:t>
            </w:r>
          </w:p>
        </w:tc>
        <w:tc>
          <w:tcPr>
            <w:tcW w:w="1003" w:type="pct"/>
            <w:tcBorders>
              <w:left w:val="nil"/>
              <w:right w:val="nil"/>
            </w:tcBorders>
            <w:vAlign w:val="center"/>
          </w:tcPr>
          <w:p w14:paraId="20217DC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left w:val="nil"/>
              <w:right w:val="nil"/>
            </w:tcBorders>
            <w:shd w:val="clear" w:color="auto" w:fill="auto"/>
            <w:noWrap/>
            <w:vAlign w:val="center"/>
          </w:tcPr>
          <w:p w14:paraId="3FE25C5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0.02</w:t>
            </w:r>
          </w:p>
        </w:tc>
        <w:tc>
          <w:tcPr>
            <w:tcW w:w="1648" w:type="pct"/>
            <w:tcBorders>
              <w:left w:val="nil"/>
              <w:right w:val="single" w:sz="4" w:space="0" w:color="auto"/>
            </w:tcBorders>
            <w:shd w:val="clear" w:color="auto" w:fill="auto"/>
            <w:noWrap/>
            <w:vAlign w:val="center"/>
          </w:tcPr>
          <w:p w14:paraId="69FE09F0" w14:textId="3F740960"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Louisiana 2015</w:t>
            </w:r>
          </w:p>
        </w:tc>
      </w:tr>
      <w:tr w:rsidR="00296422" w:rsidRPr="00296422" w14:paraId="7DA4255C" w14:textId="77777777" w:rsidTr="00A6215F">
        <w:trPr>
          <w:trHeight w:val="323"/>
          <w:jc w:val="center"/>
        </w:trPr>
        <w:tc>
          <w:tcPr>
            <w:tcW w:w="629" w:type="pct"/>
            <w:vMerge/>
            <w:tcBorders>
              <w:left w:val="single" w:sz="4" w:space="0" w:color="auto"/>
              <w:right w:val="nil"/>
            </w:tcBorders>
            <w:shd w:val="clear" w:color="auto" w:fill="auto"/>
            <w:noWrap/>
            <w:vAlign w:val="center"/>
          </w:tcPr>
          <w:p w14:paraId="3C08A13E"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val="en-US" w:eastAsia="de-DE" w:bidi="en-US"/>
              </w:rPr>
            </w:pPr>
          </w:p>
        </w:tc>
        <w:tc>
          <w:tcPr>
            <w:tcW w:w="789" w:type="pct"/>
            <w:tcBorders>
              <w:left w:val="nil"/>
              <w:right w:val="nil"/>
            </w:tcBorders>
            <w:shd w:val="clear" w:color="auto" w:fill="auto"/>
            <w:noWrap/>
            <w:vAlign w:val="center"/>
          </w:tcPr>
          <w:p w14:paraId="321EA18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2006</w:t>
            </w:r>
          </w:p>
        </w:tc>
        <w:tc>
          <w:tcPr>
            <w:tcW w:w="1003" w:type="pct"/>
            <w:tcBorders>
              <w:left w:val="nil"/>
              <w:right w:val="nil"/>
            </w:tcBorders>
            <w:vAlign w:val="center"/>
          </w:tcPr>
          <w:p w14:paraId="5C26FE3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3</w:t>
            </w:r>
          </w:p>
        </w:tc>
        <w:tc>
          <w:tcPr>
            <w:tcW w:w="932" w:type="pct"/>
            <w:tcBorders>
              <w:left w:val="nil"/>
              <w:right w:val="nil"/>
            </w:tcBorders>
            <w:shd w:val="clear" w:color="auto" w:fill="auto"/>
            <w:noWrap/>
            <w:vAlign w:val="center"/>
          </w:tcPr>
          <w:p w14:paraId="5EF2BBA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0.07</w:t>
            </w:r>
          </w:p>
        </w:tc>
        <w:tc>
          <w:tcPr>
            <w:tcW w:w="1648" w:type="pct"/>
            <w:tcBorders>
              <w:left w:val="nil"/>
              <w:right w:val="single" w:sz="4" w:space="0" w:color="auto"/>
            </w:tcBorders>
            <w:shd w:val="clear" w:color="auto" w:fill="auto"/>
            <w:noWrap/>
            <w:vAlign w:val="center"/>
          </w:tcPr>
          <w:p w14:paraId="2116AAD3" w14:textId="5D673410"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Louisiana 2015</w:t>
            </w:r>
          </w:p>
        </w:tc>
      </w:tr>
      <w:tr w:rsidR="00296422" w:rsidRPr="00296422" w14:paraId="16FD72FF" w14:textId="77777777" w:rsidTr="00A6215F">
        <w:trPr>
          <w:trHeight w:val="323"/>
          <w:jc w:val="center"/>
        </w:trPr>
        <w:tc>
          <w:tcPr>
            <w:tcW w:w="629" w:type="pct"/>
            <w:vMerge/>
            <w:tcBorders>
              <w:left w:val="single" w:sz="4" w:space="0" w:color="auto"/>
              <w:right w:val="nil"/>
            </w:tcBorders>
            <w:shd w:val="clear" w:color="auto" w:fill="auto"/>
            <w:noWrap/>
            <w:vAlign w:val="center"/>
          </w:tcPr>
          <w:p w14:paraId="1D3A29EB"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val="en-US" w:eastAsia="de-DE" w:bidi="en-US"/>
              </w:rPr>
            </w:pPr>
          </w:p>
        </w:tc>
        <w:tc>
          <w:tcPr>
            <w:tcW w:w="789" w:type="pct"/>
            <w:tcBorders>
              <w:left w:val="nil"/>
              <w:right w:val="nil"/>
            </w:tcBorders>
            <w:shd w:val="clear" w:color="auto" w:fill="auto"/>
            <w:noWrap/>
            <w:vAlign w:val="center"/>
          </w:tcPr>
          <w:p w14:paraId="5B66DAA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2008</w:t>
            </w:r>
          </w:p>
        </w:tc>
        <w:tc>
          <w:tcPr>
            <w:tcW w:w="1003" w:type="pct"/>
            <w:tcBorders>
              <w:left w:val="nil"/>
              <w:right w:val="nil"/>
            </w:tcBorders>
            <w:vAlign w:val="center"/>
          </w:tcPr>
          <w:p w14:paraId="13DE76E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left w:val="nil"/>
              <w:right w:val="nil"/>
            </w:tcBorders>
            <w:shd w:val="clear" w:color="auto" w:fill="auto"/>
            <w:noWrap/>
            <w:vAlign w:val="center"/>
          </w:tcPr>
          <w:p w14:paraId="5883838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0.02</w:t>
            </w:r>
          </w:p>
        </w:tc>
        <w:tc>
          <w:tcPr>
            <w:tcW w:w="1648" w:type="pct"/>
            <w:tcBorders>
              <w:left w:val="nil"/>
              <w:right w:val="single" w:sz="4" w:space="0" w:color="auto"/>
            </w:tcBorders>
            <w:shd w:val="clear" w:color="auto" w:fill="auto"/>
            <w:noWrap/>
            <w:vAlign w:val="center"/>
          </w:tcPr>
          <w:p w14:paraId="4858F009" w14:textId="5B87457E"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Louisiana 2015</w:t>
            </w:r>
          </w:p>
        </w:tc>
      </w:tr>
      <w:tr w:rsidR="00296422" w:rsidRPr="00296422" w14:paraId="05D67699" w14:textId="77777777" w:rsidTr="00A6215F">
        <w:trPr>
          <w:trHeight w:val="323"/>
          <w:jc w:val="center"/>
        </w:trPr>
        <w:tc>
          <w:tcPr>
            <w:tcW w:w="629" w:type="pct"/>
            <w:vMerge/>
            <w:tcBorders>
              <w:left w:val="single" w:sz="4" w:space="0" w:color="auto"/>
              <w:bottom w:val="single" w:sz="4" w:space="0" w:color="auto"/>
              <w:right w:val="nil"/>
            </w:tcBorders>
            <w:shd w:val="clear" w:color="auto" w:fill="auto"/>
            <w:noWrap/>
            <w:vAlign w:val="center"/>
          </w:tcPr>
          <w:p w14:paraId="14315F6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bottom w:val="single" w:sz="6" w:space="0" w:color="auto"/>
              <w:right w:val="nil"/>
            </w:tcBorders>
            <w:shd w:val="clear" w:color="auto" w:fill="auto"/>
            <w:noWrap/>
            <w:vAlign w:val="center"/>
          </w:tcPr>
          <w:p w14:paraId="4526BAA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2015</w:t>
            </w:r>
          </w:p>
        </w:tc>
        <w:tc>
          <w:tcPr>
            <w:tcW w:w="1003" w:type="pct"/>
            <w:tcBorders>
              <w:left w:val="nil"/>
              <w:bottom w:val="single" w:sz="6" w:space="0" w:color="auto"/>
              <w:right w:val="nil"/>
            </w:tcBorders>
            <w:vAlign w:val="center"/>
          </w:tcPr>
          <w:p w14:paraId="79D4762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left w:val="nil"/>
              <w:bottom w:val="single" w:sz="6" w:space="0" w:color="auto"/>
              <w:right w:val="nil"/>
            </w:tcBorders>
            <w:shd w:val="clear" w:color="auto" w:fill="auto"/>
            <w:noWrap/>
            <w:vAlign w:val="center"/>
          </w:tcPr>
          <w:p w14:paraId="66C4D6C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val="en-US" w:eastAsia="de-DE" w:bidi="en-US"/>
              </w:rPr>
              <w:t>0.02</w:t>
            </w:r>
          </w:p>
        </w:tc>
        <w:tc>
          <w:tcPr>
            <w:tcW w:w="1648" w:type="pct"/>
            <w:tcBorders>
              <w:left w:val="nil"/>
              <w:bottom w:val="single" w:sz="6" w:space="0" w:color="auto"/>
              <w:right w:val="single" w:sz="4" w:space="0" w:color="auto"/>
            </w:tcBorders>
            <w:shd w:val="clear" w:color="auto" w:fill="auto"/>
            <w:noWrap/>
            <w:vAlign w:val="center"/>
          </w:tcPr>
          <w:p w14:paraId="2870AE2B" w14:textId="5CF34BA6"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Louisiana 2015</w:t>
            </w:r>
          </w:p>
        </w:tc>
      </w:tr>
      <w:tr w:rsidR="00296422" w:rsidRPr="00296422" w14:paraId="1A82B673" w14:textId="77777777" w:rsidTr="00A6215F">
        <w:trPr>
          <w:trHeight w:val="323"/>
          <w:jc w:val="center"/>
        </w:trPr>
        <w:tc>
          <w:tcPr>
            <w:tcW w:w="629" w:type="pct"/>
            <w:vMerge w:val="restart"/>
            <w:tcBorders>
              <w:top w:val="nil"/>
              <w:left w:val="single" w:sz="4" w:space="0" w:color="auto"/>
              <w:right w:val="nil"/>
            </w:tcBorders>
            <w:shd w:val="clear" w:color="auto" w:fill="auto"/>
            <w:noWrap/>
            <w:vAlign w:val="center"/>
          </w:tcPr>
          <w:p w14:paraId="0F90904B"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Maryland</w:t>
            </w:r>
          </w:p>
        </w:tc>
        <w:tc>
          <w:tcPr>
            <w:tcW w:w="789" w:type="pct"/>
            <w:tcBorders>
              <w:top w:val="single" w:sz="6" w:space="0" w:color="auto"/>
              <w:left w:val="nil"/>
              <w:right w:val="nil"/>
            </w:tcBorders>
            <w:shd w:val="clear" w:color="auto" w:fill="auto"/>
            <w:noWrap/>
            <w:vAlign w:val="center"/>
          </w:tcPr>
          <w:p w14:paraId="37FC566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2001</w:t>
            </w:r>
          </w:p>
        </w:tc>
        <w:tc>
          <w:tcPr>
            <w:tcW w:w="1003" w:type="pct"/>
            <w:tcBorders>
              <w:top w:val="single" w:sz="6" w:space="0" w:color="auto"/>
              <w:left w:val="nil"/>
              <w:right w:val="nil"/>
            </w:tcBorders>
            <w:vAlign w:val="center"/>
          </w:tcPr>
          <w:p w14:paraId="668A858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single" w:sz="6" w:space="0" w:color="auto"/>
              <w:left w:val="nil"/>
              <w:right w:val="nil"/>
            </w:tcBorders>
            <w:shd w:val="clear" w:color="auto" w:fill="auto"/>
            <w:noWrap/>
            <w:vAlign w:val="center"/>
          </w:tcPr>
          <w:p w14:paraId="6B307D8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single" w:sz="6" w:space="0" w:color="auto"/>
              <w:left w:val="nil"/>
              <w:right w:val="single" w:sz="4" w:space="0" w:color="auto"/>
            </w:tcBorders>
            <w:shd w:val="clear" w:color="auto" w:fill="auto"/>
            <w:noWrap/>
            <w:vAlign w:val="center"/>
          </w:tcPr>
          <w:p w14:paraId="3E4C91D0" w14:textId="5C4B8C29"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Maryland 2010, Maryland 2001</w:t>
            </w:r>
          </w:p>
        </w:tc>
      </w:tr>
      <w:tr w:rsidR="00296422" w:rsidRPr="00296422" w14:paraId="2D6DACA5" w14:textId="77777777" w:rsidTr="00A6215F">
        <w:trPr>
          <w:trHeight w:val="323"/>
          <w:jc w:val="center"/>
        </w:trPr>
        <w:tc>
          <w:tcPr>
            <w:tcW w:w="629" w:type="pct"/>
            <w:vMerge/>
            <w:tcBorders>
              <w:left w:val="single" w:sz="4" w:space="0" w:color="auto"/>
              <w:bottom w:val="single" w:sz="4" w:space="0" w:color="auto"/>
              <w:right w:val="nil"/>
            </w:tcBorders>
            <w:shd w:val="clear" w:color="auto" w:fill="auto"/>
            <w:noWrap/>
            <w:vAlign w:val="center"/>
          </w:tcPr>
          <w:p w14:paraId="239E241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bottom w:val="single" w:sz="6" w:space="0" w:color="auto"/>
              <w:right w:val="nil"/>
            </w:tcBorders>
            <w:shd w:val="clear" w:color="auto" w:fill="auto"/>
            <w:noWrap/>
            <w:vAlign w:val="center"/>
          </w:tcPr>
          <w:p w14:paraId="04DC00D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2010</w:t>
            </w:r>
          </w:p>
        </w:tc>
        <w:tc>
          <w:tcPr>
            <w:tcW w:w="1003" w:type="pct"/>
            <w:tcBorders>
              <w:left w:val="nil"/>
              <w:bottom w:val="single" w:sz="6" w:space="0" w:color="auto"/>
              <w:right w:val="nil"/>
            </w:tcBorders>
            <w:vAlign w:val="center"/>
          </w:tcPr>
          <w:p w14:paraId="07191A9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w:t>
            </w:r>
          </w:p>
        </w:tc>
        <w:tc>
          <w:tcPr>
            <w:tcW w:w="932" w:type="pct"/>
            <w:tcBorders>
              <w:left w:val="nil"/>
              <w:bottom w:val="single" w:sz="6" w:space="0" w:color="auto"/>
              <w:right w:val="nil"/>
            </w:tcBorders>
            <w:shd w:val="clear" w:color="auto" w:fill="auto"/>
            <w:noWrap/>
            <w:vAlign w:val="center"/>
          </w:tcPr>
          <w:p w14:paraId="691CD3B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0.03</w:t>
            </w:r>
          </w:p>
        </w:tc>
        <w:tc>
          <w:tcPr>
            <w:tcW w:w="1648" w:type="pct"/>
            <w:tcBorders>
              <w:left w:val="nil"/>
              <w:bottom w:val="single" w:sz="6" w:space="0" w:color="auto"/>
              <w:right w:val="single" w:sz="4" w:space="0" w:color="auto"/>
            </w:tcBorders>
            <w:shd w:val="clear" w:color="auto" w:fill="auto"/>
            <w:noWrap/>
            <w:vAlign w:val="center"/>
          </w:tcPr>
          <w:p w14:paraId="11F2DF50" w14:textId="577C18C5"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Maryland 2010</w:t>
            </w:r>
          </w:p>
        </w:tc>
      </w:tr>
      <w:tr w:rsidR="00296422" w:rsidRPr="00296422" w14:paraId="44191ACF" w14:textId="77777777" w:rsidTr="00A6215F">
        <w:trPr>
          <w:trHeight w:val="323"/>
          <w:jc w:val="center"/>
        </w:trPr>
        <w:tc>
          <w:tcPr>
            <w:tcW w:w="629" w:type="pct"/>
            <w:vMerge w:val="restart"/>
            <w:tcBorders>
              <w:top w:val="nil"/>
              <w:left w:val="single" w:sz="4" w:space="0" w:color="auto"/>
              <w:right w:val="nil"/>
            </w:tcBorders>
            <w:shd w:val="clear" w:color="auto" w:fill="auto"/>
            <w:noWrap/>
            <w:vAlign w:val="center"/>
          </w:tcPr>
          <w:p w14:paraId="638512B3"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Michigan</w:t>
            </w:r>
            <w:r w:rsidRPr="00296422">
              <w:rPr>
                <w:rFonts w:ascii="Arial" w:eastAsia="Times New Roman" w:hAnsi="Arial" w:cs="Arial"/>
                <w:snapToGrid w:val="0"/>
                <w:sz w:val="20"/>
                <w:szCs w:val="20"/>
                <w:vertAlign w:val="superscript"/>
                <w:lang w:eastAsia="de-DE" w:bidi="en-US"/>
              </w:rPr>
              <w:t>3</w:t>
            </w:r>
          </w:p>
        </w:tc>
        <w:tc>
          <w:tcPr>
            <w:tcW w:w="789" w:type="pct"/>
            <w:tcBorders>
              <w:top w:val="single" w:sz="6" w:space="0" w:color="auto"/>
              <w:left w:val="nil"/>
              <w:right w:val="nil"/>
            </w:tcBorders>
            <w:shd w:val="clear" w:color="auto" w:fill="auto"/>
            <w:noWrap/>
            <w:vAlign w:val="center"/>
          </w:tcPr>
          <w:p w14:paraId="032B584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2004</w:t>
            </w:r>
          </w:p>
        </w:tc>
        <w:tc>
          <w:tcPr>
            <w:tcW w:w="1003" w:type="pct"/>
            <w:tcBorders>
              <w:top w:val="single" w:sz="6" w:space="0" w:color="auto"/>
              <w:left w:val="nil"/>
              <w:right w:val="nil"/>
            </w:tcBorders>
            <w:vAlign w:val="center"/>
          </w:tcPr>
          <w:p w14:paraId="30E6BAA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single" w:sz="6" w:space="0" w:color="auto"/>
              <w:left w:val="nil"/>
              <w:right w:val="nil"/>
            </w:tcBorders>
            <w:shd w:val="clear" w:color="auto" w:fill="auto"/>
            <w:noWrap/>
            <w:vAlign w:val="center"/>
          </w:tcPr>
          <w:p w14:paraId="1E93026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0.01</w:t>
            </w:r>
            <w:r w:rsidRPr="00296422">
              <w:rPr>
                <w:rFonts w:ascii="Arial" w:eastAsia="Times New Roman" w:hAnsi="Arial" w:cs="Arial"/>
                <w:snapToGrid w:val="0"/>
                <w:sz w:val="20"/>
                <w:szCs w:val="20"/>
                <w:vertAlign w:val="superscript"/>
                <w:lang w:eastAsia="de-DE" w:bidi="en-US"/>
              </w:rPr>
              <w:t>2</w:t>
            </w:r>
          </w:p>
        </w:tc>
        <w:tc>
          <w:tcPr>
            <w:tcW w:w="1648" w:type="pct"/>
            <w:tcBorders>
              <w:top w:val="single" w:sz="6" w:space="0" w:color="auto"/>
              <w:left w:val="nil"/>
              <w:right w:val="single" w:sz="4" w:space="0" w:color="auto"/>
            </w:tcBorders>
            <w:shd w:val="clear" w:color="auto" w:fill="auto"/>
            <w:noWrap/>
            <w:vAlign w:val="center"/>
          </w:tcPr>
          <w:p w14:paraId="08D08F60" w14:textId="20E945CA"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4382F606" w14:textId="77777777" w:rsidTr="00A6215F">
        <w:trPr>
          <w:trHeight w:val="323"/>
          <w:jc w:val="center"/>
        </w:trPr>
        <w:tc>
          <w:tcPr>
            <w:tcW w:w="629" w:type="pct"/>
            <w:vMerge/>
            <w:tcBorders>
              <w:left w:val="single" w:sz="4" w:space="0" w:color="auto"/>
              <w:right w:val="nil"/>
            </w:tcBorders>
            <w:shd w:val="clear" w:color="auto" w:fill="auto"/>
            <w:noWrap/>
            <w:vAlign w:val="center"/>
          </w:tcPr>
          <w:p w14:paraId="1226553D"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left w:val="nil"/>
              <w:right w:val="nil"/>
            </w:tcBorders>
            <w:shd w:val="clear" w:color="auto" w:fill="auto"/>
            <w:noWrap/>
            <w:vAlign w:val="center"/>
          </w:tcPr>
          <w:p w14:paraId="63A0B71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2006</w:t>
            </w:r>
          </w:p>
        </w:tc>
        <w:tc>
          <w:tcPr>
            <w:tcW w:w="1003" w:type="pct"/>
            <w:tcBorders>
              <w:left w:val="nil"/>
              <w:right w:val="nil"/>
            </w:tcBorders>
            <w:vAlign w:val="center"/>
          </w:tcPr>
          <w:p w14:paraId="279BB99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w:t>
            </w:r>
          </w:p>
        </w:tc>
        <w:tc>
          <w:tcPr>
            <w:tcW w:w="932" w:type="pct"/>
            <w:tcBorders>
              <w:left w:val="nil"/>
              <w:right w:val="nil"/>
            </w:tcBorders>
            <w:shd w:val="clear" w:color="auto" w:fill="auto"/>
            <w:noWrap/>
            <w:vAlign w:val="center"/>
          </w:tcPr>
          <w:p w14:paraId="1C2C2C2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0.02</w:t>
            </w:r>
            <w:r w:rsidRPr="00296422">
              <w:rPr>
                <w:rFonts w:ascii="Arial" w:eastAsia="Times New Roman" w:hAnsi="Arial" w:cs="Arial"/>
                <w:snapToGrid w:val="0"/>
                <w:sz w:val="20"/>
                <w:szCs w:val="20"/>
                <w:vertAlign w:val="superscript"/>
                <w:lang w:eastAsia="de-DE" w:bidi="en-US"/>
              </w:rPr>
              <w:t>2</w:t>
            </w:r>
          </w:p>
        </w:tc>
        <w:tc>
          <w:tcPr>
            <w:tcW w:w="1648" w:type="pct"/>
            <w:tcBorders>
              <w:left w:val="nil"/>
              <w:right w:val="single" w:sz="4" w:space="0" w:color="auto"/>
            </w:tcBorders>
            <w:shd w:val="clear" w:color="auto" w:fill="auto"/>
            <w:noWrap/>
            <w:vAlign w:val="center"/>
          </w:tcPr>
          <w:p w14:paraId="65A69A86" w14:textId="60C10CB4"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37637190" w14:textId="77777777" w:rsidTr="00A6215F">
        <w:trPr>
          <w:trHeight w:val="323"/>
          <w:jc w:val="center"/>
        </w:trPr>
        <w:tc>
          <w:tcPr>
            <w:tcW w:w="629" w:type="pct"/>
            <w:vMerge/>
            <w:tcBorders>
              <w:left w:val="single" w:sz="4" w:space="0" w:color="auto"/>
              <w:right w:val="nil"/>
            </w:tcBorders>
            <w:shd w:val="clear" w:color="auto" w:fill="auto"/>
            <w:noWrap/>
            <w:vAlign w:val="center"/>
          </w:tcPr>
          <w:p w14:paraId="12251AE0"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right w:val="nil"/>
            </w:tcBorders>
            <w:shd w:val="clear" w:color="auto" w:fill="auto"/>
            <w:noWrap/>
            <w:vAlign w:val="center"/>
          </w:tcPr>
          <w:p w14:paraId="3484BCE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2010</w:t>
            </w:r>
          </w:p>
        </w:tc>
        <w:tc>
          <w:tcPr>
            <w:tcW w:w="1003" w:type="pct"/>
            <w:tcBorders>
              <w:left w:val="nil"/>
              <w:right w:val="nil"/>
            </w:tcBorders>
            <w:vAlign w:val="center"/>
          </w:tcPr>
          <w:p w14:paraId="6350706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w:t>
            </w:r>
          </w:p>
        </w:tc>
        <w:tc>
          <w:tcPr>
            <w:tcW w:w="932" w:type="pct"/>
            <w:tcBorders>
              <w:left w:val="nil"/>
              <w:right w:val="nil"/>
            </w:tcBorders>
            <w:shd w:val="clear" w:color="auto" w:fill="auto"/>
            <w:noWrap/>
            <w:vAlign w:val="center"/>
          </w:tcPr>
          <w:p w14:paraId="1FF4912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left w:val="nil"/>
              <w:right w:val="single" w:sz="4" w:space="0" w:color="auto"/>
            </w:tcBorders>
            <w:shd w:val="clear" w:color="auto" w:fill="auto"/>
            <w:noWrap/>
            <w:vAlign w:val="center"/>
          </w:tcPr>
          <w:p w14:paraId="04727E49" w14:textId="5C00F0D0"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Stobiersk</w:t>
            </w:r>
            <w:r w:rsidR="00846D93">
              <w:rPr>
                <w:rFonts w:ascii="Arial" w:eastAsia="Times New Roman" w:hAnsi="Arial" w:cs="Arial"/>
                <w:noProof/>
                <w:snapToGrid w:val="0"/>
                <w:sz w:val="20"/>
                <w:szCs w:val="20"/>
                <w:lang w:eastAsia="de-DE" w:bidi="en-US"/>
              </w:rPr>
              <w:t>i</w:t>
            </w:r>
            <w:r w:rsidRPr="00296422">
              <w:rPr>
                <w:rFonts w:ascii="Arial" w:eastAsia="Times New Roman" w:hAnsi="Arial" w:cs="Arial"/>
                <w:noProof/>
                <w:snapToGrid w:val="0"/>
                <w:sz w:val="20"/>
                <w:szCs w:val="20"/>
                <w:lang w:eastAsia="de-DE" w:bidi="en-US"/>
              </w:rPr>
              <w:t xml:space="preserve"> 2013</w:t>
            </w:r>
          </w:p>
        </w:tc>
      </w:tr>
      <w:tr w:rsidR="00296422" w:rsidRPr="00296422" w14:paraId="2F5261C0" w14:textId="77777777" w:rsidTr="00A6215F">
        <w:trPr>
          <w:trHeight w:val="323"/>
          <w:jc w:val="center"/>
        </w:trPr>
        <w:tc>
          <w:tcPr>
            <w:tcW w:w="629" w:type="pct"/>
            <w:vMerge/>
            <w:tcBorders>
              <w:left w:val="single" w:sz="4" w:space="0" w:color="auto"/>
              <w:bottom w:val="single" w:sz="4" w:space="0" w:color="auto"/>
              <w:right w:val="nil"/>
            </w:tcBorders>
            <w:shd w:val="clear" w:color="auto" w:fill="auto"/>
            <w:noWrap/>
            <w:vAlign w:val="center"/>
          </w:tcPr>
          <w:p w14:paraId="7D08803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right w:val="nil"/>
            </w:tcBorders>
            <w:shd w:val="clear" w:color="auto" w:fill="auto"/>
            <w:noWrap/>
            <w:vAlign w:val="center"/>
          </w:tcPr>
          <w:p w14:paraId="4A2CD00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2011</w:t>
            </w:r>
            <w:r w:rsidRPr="00296422">
              <w:rPr>
                <w:rFonts w:ascii="Arial" w:eastAsia="Times New Roman" w:hAnsi="Arial" w:cs="Arial"/>
                <w:snapToGrid w:val="0"/>
                <w:sz w:val="20"/>
                <w:szCs w:val="20"/>
                <w:vertAlign w:val="superscript"/>
                <w:lang w:eastAsia="de-DE" w:bidi="en-US"/>
              </w:rPr>
              <w:t>1</w:t>
            </w:r>
          </w:p>
        </w:tc>
        <w:tc>
          <w:tcPr>
            <w:tcW w:w="1003" w:type="pct"/>
            <w:tcBorders>
              <w:left w:val="nil"/>
              <w:right w:val="nil"/>
            </w:tcBorders>
            <w:vAlign w:val="center"/>
          </w:tcPr>
          <w:p w14:paraId="34362A1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left w:val="nil"/>
              <w:right w:val="nil"/>
            </w:tcBorders>
            <w:shd w:val="clear" w:color="auto" w:fill="auto"/>
            <w:noWrap/>
            <w:vAlign w:val="center"/>
          </w:tcPr>
          <w:p w14:paraId="1CF8692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0.01</w:t>
            </w:r>
          </w:p>
        </w:tc>
        <w:tc>
          <w:tcPr>
            <w:tcW w:w="1648" w:type="pct"/>
            <w:tcBorders>
              <w:left w:val="nil"/>
              <w:right w:val="single" w:sz="4" w:space="0" w:color="auto"/>
            </w:tcBorders>
            <w:shd w:val="clear" w:color="auto" w:fill="auto"/>
            <w:noWrap/>
            <w:vAlign w:val="center"/>
          </w:tcPr>
          <w:p w14:paraId="00E6BFA2" w14:textId="311A616F"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CDC 2012</w:t>
            </w:r>
          </w:p>
        </w:tc>
      </w:tr>
      <w:tr w:rsidR="00296422" w:rsidRPr="00296422" w14:paraId="436C9CC2" w14:textId="77777777" w:rsidTr="00A6215F">
        <w:trPr>
          <w:trHeight w:val="323"/>
          <w:jc w:val="center"/>
        </w:trPr>
        <w:tc>
          <w:tcPr>
            <w:tcW w:w="629" w:type="pct"/>
            <w:vMerge w:val="restart"/>
            <w:tcBorders>
              <w:top w:val="single" w:sz="4" w:space="0" w:color="auto"/>
              <w:left w:val="single" w:sz="4" w:space="0" w:color="auto"/>
              <w:bottom w:val="single" w:sz="4" w:space="0" w:color="auto"/>
              <w:right w:val="nil"/>
            </w:tcBorders>
            <w:shd w:val="clear" w:color="auto" w:fill="auto"/>
            <w:noWrap/>
            <w:vAlign w:val="center"/>
          </w:tcPr>
          <w:p w14:paraId="067CC990"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Minnesota</w:t>
            </w:r>
          </w:p>
        </w:tc>
        <w:tc>
          <w:tcPr>
            <w:tcW w:w="789" w:type="pct"/>
            <w:tcBorders>
              <w:top w:val="single" w:sz="6" w:space="0" w:color="auto"/>
              <w:left w:val="nil"/>
              <w:bottom w:val="nil"/>
              <w:right w:val="nil"/>
            </w:tcBorders>
            <w:shd w:val="clear" w:color="auto" w:fill="auto"/>
            <w:noWrap/>
            <w:vAlign w:val="center"/>
          </w:tcPr>
          <w:p w14:paraId="7C4D4AE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1963-1983</w:t>
            </w:r>
            <w:r w:rsidRPr="00296422">
              <w:rPr>
                <w:rFonts w:ascii="Arial" w:eastAsia="Times New Roman" w:hAnsi="Arial" w:cs="Arial"/>
                <w:snapToGrid w:val="0"/>
                <w:sz w:val="20"/>
                <w:szCs w:val="20"/>
                <w:vertAlign w:val="superscript"/>
                <w:lang w:eastAsia="de-DE" w:bidi="en-US"/>
              </w:rPr>
              <w:t>1</w:t>
            </w:r>
          </w:p>
        </w:tc>
        <w:tc>
          <w:tcPr>
            <w:tcW w:w="1003" w:type="pct"/>
            <w:tcBorders>
              <w:top w:val="single" w:sz="6" w:space="0" w:color="auto"/>
              <w:left w:val="nil"/>
              <w:bottom w:val="nil"/>
              <w:right w:val="nil"/>
            </w:tcBorders>
            <w:vAlign w:val="center"/>
          </w:tcPr>
          <w:p w14:paraId="3C3E665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NR</w:t>
            </w:r>
          </w:p>
        </w:tc>
        <w:tc>
          <w:tcPr>
            <w:tcW w:w="932" w:type="pct"/>
            <w:tcBorders>
              <w:top w:val="single" w:sz="6" w:space="0" w:color="auto"/>
              <w:left w:val="nil"/>
              <w:bottom w:val="nil"/>
              <w:right w:val="nil"/>
            </w:tcBorders>
            <w:shd w:val="clear" w:color="auto" w:fill="auto"/>
            <w:noWrap/>
            <w:vAlign w:val="center"/>
          </w:tcPr>
          <w:p w14:paraId="40E96D3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0.3</w:t>
            </w:r>
            <w:r w:rsidRPr="00296422">
              <w:rPr>
                <w:rFonts w:ascii="Arial" w:eastAsia="Times New Roman" w:hAnsi="Arial" w:cs="Arial"/>
                <w:snapToGrid w:val="0"/>
                <w:sz w:val="20"/>
                <w:szCs w:val="20"/>
                <w:vertAlign w:val="superscript"/>
                <w:lang w:eastAsia="de-DE" w:bidi="en-US"/>
              </w:rPr>
              <w:t>5</w:t>
            </w:r>
          </w:p>
        </w:tc>
        <w:tc>
          <w:tcPr>
            <w:tcW w:w="1648" w:type="pct"/>
            <w:tcBorders>
              <w:top w:val="single" w:sz="6" w:space="0" w:color="auto"/>
              <w:left w:val="nil"/>
              <w:bottom w:val="nil"/>
              <w:right w:val="single" w:sz="4" w:space="0" w:color="auto"/>
            </w:tcBorders>
            <w:shd w:val="clear" w:color="auto" w:fill="auto"/>
            <w:noWrap/>
            <w:vAlign w:val="center"/>
          </w:tcPr>
          <w:p w14:paraId="56101E70" w14:textId="1186BFD9"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WHO 1989</w:t>
            </w:r>
          </w:p>
        </w:tc>
      </w:tr>
      <w:tr w:rsidR="00296422" w:rsidRPr="00296422" w14:paraId="425FB722" w14:textId="77777777" w:rsidTr="00A6215F">
        <w:trPr>
          <w:trHeight w:val="323"/>
          <w:jc w:val="center"/>
        </w:trPr>
        <w:tc>
          <w:tcPr>
            <w:tcW w:w="629" w:type="pct"/>
            <w:vMerge/>
            <w:tcBorders>
              <w:left w:val="single" w:sz="4" w:space="0" w:color="auto"/>
              <w:bottom w:val="single" w:sz="4" w:space="0" w:color="auto"/>
              <w:right w:val="nil"/>
            </w:tcBorders>
            <w:shd w:val="clear" w:color="auto" w:fill="auto"/>
            <w:noWrap/>
            <w:vAlign w:val="center"/>
            <w:hideMark/>
          </w:tcPr>
          <w:p w14:paraId="38C691C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34D4185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1978</w:t>
            </w:r>
          </w:p>
        </w:tc>
        <w:tc>
          <w:tcPr>
            <w:tcW w:w="1003" w:type="pct"/>
            <w:tcBorders>
              <w:top w:val="nil"/>
              <w:left w:val="nil"/>
              <w:bottom w:val="nil"/>
              <w:right w:val="nil"/>
            </w:tcBorders>
            <w:vAlign w:val="center"/>
          </w:tcPr>
          <w:p w14:paraId="47B6F4F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24</w:t>
            </w:r>
          </w:p>
        </w:tc>
        <w:tc>
          <w:tcPr>
            <w:tcW w:w="932" w:type="pct"/>
            <w:tcBorders>
              <w:top w:val="nil"/>
              <w:left w:val="nil"/>
              <w:bottom w:val="nil"/>
              <w:right w:val="nil"/>
            </w:tcBorders>
            <w:shd w:val="clear" w:color="auto" w:fill="auto"/>
            <w:noWrap/>
            <w:vAlign w:val="center"/>
            <w:hideMark/>
          </w:tcPr>
          <w:p w14:paraId="50E13B8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0.60</w:t>
            </w:r>
          </w:p>
        </w:tc>
        <w:tc>
          <w:tcPr>
            <w:tcW w:w="1648" w:type="pct"/>
            <w:tcBorders>
              <w:top w:val="nil"/>
              <w:left w:val="nil"/>
              <w:bottom w:val="nil"/>
              <w:right w:val="single" w:sz="4" w:space="0" w:color="auto"/>
            </w:tcBorders>
            <w:shd w:val="clear" w:color="auto" w:fill="auto"/>
            <w:noWrap/>
            <w:vAlign w:val="center"/>
            <w:hideMark/>
          </w:tcPr>
          <w:p w14:paraId="6BB60EB9" w14:textId="1B8BF936"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Sjogren 1979</w:t>
            </w:r>
          </w:p>
        </w:tc>
      </w:tr>
      <w:tr w:rsidR="00296422" w:rsidRPr="00296422" w14:paraId="6F63AA6F"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6D016AC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6A6AC69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1979</w:t>
            </w:r>
          </w:p>
        </w:tc>
        <w:tc>
          <w:tcPr>
            <w:tcW w:w="1003" w:type="pct"/>
            <w:tcBorders>
              <w:top w:val="nil"/>
              <w:left w:val="nil"/>
              <w:bottom w:val="nil"/>
              <w:right w:val="nil"/>
            </w:tcBorders>
            <w:vAlign w:val="center"/>
          </w:tcPr>
          <w:p w14:paraId="1D5238D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45</w:t>
            </w:r>
          </w:p>
        </w:tc>
        <w:tc>
          <w:tcPr>
            <w:tcW w:w="932" w:type="pct"/>
            <w:tcBorders>
              <w:top w:val="nil"/>
              <w:left w:val="nil"/>
              <w:bottom w:val="nil"/>
              <w:right w:val="nil"/>
            </w:tcBorders>
            <w:shd w:val="clear" w:color="auto" w:fill="auto"/>
            <w:noWrap/>
            <w:vAlign w:val="center"/>
            <w:hideMark/>
          </w:tcPr>
          <w:p w14:paraId="765B9F1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1.11</w:t>
            </w:r>
          </w:p>
        </w:tc>
        <w:tc>
          <w:tcPr>
            <w:tcW w:w="1648" w:type="pct"/>
            <w:tcBorders>
              <w:top w:val="nil"/>
              <w:left w:val="nil"/>
              <w:bottom w:val="nil"/>
              <w:right w:val="single" w:sz="4" w:space="0" w:color="auto"/>
            </w:tcBorders>
            <w:shd w:val="clear" w:color="auto" w:fill="auto"/>
            <w:noWrap/>
            <w:vAlign w:val="center"/>
            <w:hideMark/>
          </w:tcPr>
          <w:p w14:paraId="33F23EE5" w14:textId="1089E914"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Hedberg 1985</w:t>
            </w:r>
          </w:p>
        </w:tc>
      </w:tr>
      <w:tr w:rsidR="00296422" w:rsidRPr="00296422" w14:paraId="166BC470"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5D8E5CF5"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39910DC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1997</w:t>
            </w:r>
          </w:p>
        </w:tc>
        <w:tc>
          <w:tcPr>
            <w:tcW w:w="1003" w:type="pct"/>
            <w:tcBorders>
              <w:top w:val="nil"/>
              <w:left w:val="nil"/>
              <w:bottom w:val="nil"/>
              <w:right w:val="nil"/>
            </w:tcBorders>
            <w:vAlign w:val="center"/>
          </w:tcPr>
          <w:p w14:paraId="0CCA5EE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5</w:t>
            </w:r>
            <w:r w:rsidRPr="00296422">
              <w:rPr>
                <w:rFonts w:ascii="Arial" w:eastAsia="Times New Roman" w:hAnsi="Arial" w:cs="Arial"/>
                <w:snapToGrid w:val="0"/>
                <w:sz w:val="20"/>
                <w:szCs w:val="20"/>
                <w:vertAlign w:val="superscript"/>
                <w:lang w:eastAsia="de-DE" w:bidi="en-US"/>
              </w:rPr>
              <w:t>†</w:t>
            </w:r>
          </w:p>
        </w:tc>
        <w:tc>
          <w:tcPr>
            <w:tcW w:w="932" w:type="pct"/>
            <w:tcBorders>
              <w:top w:val="nil"/>
              <w:left w:val="nil"/>
              <w:bottom w:val="nil"/>
              <w:right w:val="nil"/>
            </w:tcBorders>
            <w:shd w:val="clear" w:color="auto" w:fill="auto"/>
            <w:noWrap/>
            <w:vAlign w:val="center"/>
            <w:hideMark/>
          </w:tcPr>
          <w:p w14:paraId="4AA805C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0.11</w:t>
            </w:r>
          </w:p>
        </w:tc>
        <w:tc>
          <w:tcPr>
            <w:tcW w:w="1648" w:type="pct"/>
            <w:tcBorders>
              <w:top w:val="nil"/>
              <w:left w:val="nil"/>
              <w:bottom w:val="nil"/>
              <w:right w:val="single" w:sz="4" w:space="0" w:color="auto"/>
            </w:tcBorders>
            <w:shd w:val="clear" w:color="auto" w:fill="auto"/>
            <w:noWrap/>
            <w:vAlign w:val="center"/>
            <w:hideMark/>
          </w:tcPr>
          <w:p w14:paraId="2AF1B9A5" w14:textId="6AD6D8BC"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Minnesota 1998</w:t>
            </w:r>
          </w:p>
        </w:tc>
      </w:tr>
      <w:tr w:rsidR="00296422" w:rsidRPr="00296422" w14:paraId="3CB09AD2"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3F5BB9D4"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3CF4DC3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1998</w:t>
            </w:r>
          </w:p>
        </w:tc>
        <w:tc>
          <w:tcPr>
            <w:tcW w:w="1003" w:type="pct"/>
            <w:tcBorders>
              <w:top w:val="nil"/>
              <w:left w:val="nil"/>
              <w:bottom w:val="nil"/>
              <w:right w:val="nil"/>
            </w:tcBorders>
            <w:vAlign w:val="center"/>
          </w:tcPr>
          <w:p w14:paraId="18B23BC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4</w:t>
            </w:r>
            <w:r w:rsidRPr="00296422">
              <w:rPr>
                <w:rFonts w:ascii="Arial" w:eastAsia="Times New Roman" w:hAnsi="Arial" w:cs="Arial"/>
                <w:snapToGrid w:val="0"/>
                <w:sz w:val="20"/>
                <w:szCs w:val="20"/>
                <w:vertAlign w:val="superscript"/>
                <w:lang w:eastAsia="de-DE" w:bidi="en-US"/>
              </w:rPr>
              <w:t>†</w:t>
            </w:r>
          </w:p>
        </w:tc>
        <w:tc>
          <w:tcPr>
            <w:tcW w:w="932" w:type="pct"/>
            <w:tcBorders>
              <w:top w:val="nil"/>
              <w:left w:val="nil"/>
              <w:bottom w:val="nil"/>
              <w:right w:val="nil"/>
            </w:tcBorders>
            <w:shd w:val="clear" w:color="auto" w:fill="auto"/>
            <w:noWrap/>
            <w:vAlign w:val="center"/>
            <w:hideMark/>
          </w:tcPr>
          <w:p w14:paraId="08AAE69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0.09</w:t>
            </w:r>
          </w:p>
        </w:tc>
        <w:tc>
          <w:tcPr>
            <w:tcW w:w="1648" w:type="pct"/>
            <w:tcBorders>
              <w:top w:val="nil"/>
              <w:left w:val="nil"/>
              <w:bottom w:val="nil"/>
              <w:right w:val="single" w:sz="4" w:space="0" w:color="auto"/>
            </w:tcBorders>
            <w:shd w:val="clear" w:color="auto" w:fill="auto"/>
            <w:noWrap/>
            <w:vAlign w:val="center"/>
            <w:hideMark/>
          </w:tcPr>
          <w:p w14:paraId="1F5C8D97" w14:textId="248C488B"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Minnesota 1999</w:t>
            </w:r>
          </w:p>
        </w:tc>
      </w:tr>
      <w:tr w:rsidR="00296422" w:rsidRPr="00296422" w14:paraId="3FA60159"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5E303045"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79B8B9E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1999</w:t>
            </w:r>
          </w:p>
        </w:tc>
        <w:tc>
          <w:tcPr>
            <w:tcW w:w="1003" w:type="pct"/>
            <w:tcBorders>
              <w:top w:val="nil"/>
              <w:left w:val="nil"/>
              <w:bottom w:val="nil"/>
              <w:right w:val="nil"/>
            </w:tcBorders>
            <w:vAlign w:val="center"/>
          </w:tcPr>
          <w:p w14:paraId="3EC1CAC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6</w:t>
            </w:r>
            <w:r w:rsidRPr="00296422">
              <w:rPr>
                <w:rFonts w:ascii="Arial" w:eastAsia="Times New Roman" w:hAnsi="Arial" w:cs="Arial"/>
                <w:snapToGrid w:val="0"/>
                <w:sz w:val="20"/>
                <w:szCs w:val="20"/>
                <w:vertAlign w:val="superscript"/>
                <w:lang w:eastAsia="de-DE" w:bidi="en-US"/>
              </w:rPr>
              <w:t>†</w:t>
            </w:r>
          </w:p>
        </w:tc>
        <w:tc>
          <w:tcPr>
            <w:tcW w:w="932" w:type="pct"/>
            <w:tcBorders>
              <w:top w:val="nil"/>
              <w:left w:val="nil"/>
              <w:bottom w:val="nil"/>
              <w:right w:val="nil"/>
            </w:tcBorders>
            <w:shd w:val="clear" w:color="auto" w:fill="auto"/>
            <w:noWrap/>
            <w:vAlign w:val="center"/>
            <w:hideMark/>
          </w:tcPr>
          <w:p w14:paraId="2B8C528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0.13</w:t>
            </w:r>
          </w:p>
        </w:tc>
        <w:tc>
          <w:tcPr>
            <w:tcW w:w="1648" w:type="pct"/>
            <w:tcBorders>
              <w:top w:val="nil"/>
              <w:left w:val="nil"/>
              <w:bottom w:val="nil"/>
              <w:right w:val="single" w:sz="4" w:space="0" w:color="auto"/>
            </w:tcBorders>
            <w:shd w:val="clear" w:color="auto" w:fill="auto"/>
            <w:noWrap/>
            <w:vAlign w:val="center"/>
            <w:hideMark/>
          </w:tcPr>
          <w:p w14:paraId="414643DB" w14:textId="3D1497EC"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Minnesota 2000</w:t>
            </w:r>
          </w:p>
        </w:tc>
      </w:tr>
      <w:tr w:rsidR="00296422" w:rsidRPr="00296422" w14:paraId="10D7A20C"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5E8E9689"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1F31F27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2000</w:t>
            </w:r>
          </w:p>
        </w:tc>
        <w:tc>
          <w:tcPr>
            <w:tcW w:w="1003" w:type="pct"/>
            <w:tcBorders>
              <w:top w:val="nil"/>
              <w:left w:val="nil"/>
              <w:bottom w:val="nil"/>
              <w:right w:val="nil"/>
            </w:tcBorders>
            <w:vAlign w:val="center"/>
          </w:tcPr>
          <w:p w14:paraId="5A3094C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8</w:t>
            </w:r>
            <w:r w:rsidRPr="00296422">
              <w:rPr>
                <w:rFonts w:ascii="Arial" w:eastAsia="Times New Roman" w:hAnsi="Arial" w:cs="Arial"/>
                <w:snapToGrid w:val="0"/>
                <w:sz w:val="20"/>
                <w:szCs w:val="20"/>
                <w:vertAlign w:val="superscript"/>
                <w:lang w:eastAsia="de-DE" w:bidi="en-US"/>
              </w:rPr>
              <w:t>†</w:t>
            </w:r>
          </w:p>
        </w:tc>
        <w:tc>
          <w:tcPr>
            <w:tcW w:w="932" w:type="pct"/>
            <w:tcBorders>
              <w:top w:val="nil"/>
              <w:left w:val="nil"/>
              <w:bottom w:val="nil"/>
              <w:right w:val="nil"/>
            </w:tcBorders>
            <w:shd w:val="clear" w:color="auto" w:fill="auto"/>
            <w:noWrap/>
            <w:vAlign w:val="center"/>
            <w:hideMark/>
          </w:tcPr>
          <w:p w14:paraId="14C786C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0.16</w:t>
            </w:r>
          </w:p>
        </w:tc>
        <w:tc>
          <w:tcPr>
            <w:tcW w:w="1648" w:type="pct"/>
            <w:tcBorders>
              <w:top w:val="nil"/>
              <w:left w:val="nil"/>
              <w:bottom w:val="nil"/>
              <w:right w:val="single" w:sz="4" w:space="0" w:color="auto"/>
            </w:tcBorders>
            <w:shd w:val="clear" w:color="auto" w:fill="auto"/>
            <w:noWrap/>
            <w:vAlign w:val="center"/>
            <w:hideMark/>
          </w:tcPr>
          <w:p w14:paraId="458B6CBE" w14:textId="45C5D7CC"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Minnesota 2001</w:t>
            </w:r>
          </w:p>
        </w:tc>
      </w:tr>
      <w:tr w:rsidR="00296422" w:rsidRPr="00296422" w14:paraId="5E87933D"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3B7064D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61D9C56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2001</w:t>
            </w:r>
          </w:p>
        </w:tc>
        <w:tc>
          <w:tcPr>
            <w:tcW w:w="1003" w:type="pct"/>
            <w:tcBorders>
              <w:top w:val="nil"/>
              <w:left w:val="nil"/>
              <w:bottom w:val="nil"/>
              <w:right w:val="nil"/>
            </w:tcBorders>
            <w:vAlign w:val="center"/>
          </w:tcPr>
          <w:p w14:paraId="7A76E1D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12</w:t>
            </w:r>
            <w:r w:rsidRPr="00296422">
              <w:rPr>
                <w:rFonts w:ascii="Arial" w:eastAsia="Times New Roman" w:hAnsi="Arial" w:cs="Arial"/>
                <w:snapToGrid w:val="0"/>
                <w:sz w:val="20"/>
                <w:szCs w:val="20"/>
                <w:vertAlign w:val="superscript"/>
                <w:lang w:eastAsia="de-DE" w:bidi="en-US"/>
              </w:rPr>
              <w:t>†</w:t>
            </w:r>
          </w:p>
        </w:tc>
        <w:tc>
          <w:tcPr>
            <w:tcW w:w="932" w:type="pct"/>
            <w:tcBorders>
              <w:top w:val="nil"/>
              <w:left w:val="nil"/>
              <w:bottom w:val="nil"/>
              <w:right w:val="nil"/>
            </w:tcBorders>
            <w:shd w:val="clear" w:color="auto" w:fill="auto"/>
            <w:noWrap/>
            <w:vAlign w:val="center"/>
            <w:hideMark/>
          </w:tcPr>
          <w:p w14:paraId="3DC23A9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0.24</w:t>
            </w:r>
          </w:p>
        </w:tc>
        <w:tc>
          <w:tcPr>
            <w:tcW w:w="1648" w:type="pct"/>
            <w:tcBorders>
              <w:top w:val="nil"/>
              <w:left w:val="nil"/>
              <w:bottom w:val="nil"/>
              <w:right w:val="single" w:sz="4" w:space="0" w:color="auto"/>
            </w:tcBorders>
            <w:shd w:val="clear" w:color="auto" w:fill="auto"/>
            <w:noWrap/>
            <w:vAlign w:val="center"/>
            <w:hideMark/>
          </w:tcPr>
          <w:p w14:paraId="5F4E6BB9" w14:textId="5D9C5604"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Minnesota 2002</w:t>
            </w:r>
          </w:p>
        </w:tc>
      </w:tr>
      <w:tr w:rsidR="00296422" w:rsidRPr="00296422" w14:paraId="40DB6FD8"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12286EB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342D31D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2002</w:t>
            </w:r>
          </w:p>
        </w:tc>
        <w:tc>
          <w:tcPr>
            <w:tcW w:w="1003" w:type="pct"/>
            <w:tcBorders>
              <w:top w:val="nil"/>
              <w:left w:val="nil"/>
              <w:bottom w:val="nil"/>
              <w:right w:val="nil"/>
            </w:tcBorders>
            <w:vAlign w:val="center"/>
          </w:tcPr>
          <w:p w14:paraId="44DE9FA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13</w:t>
            </w:r>
          </w:p>
        </w:tc>
        <w:tc>
          <w:tcPr>
            <w:tcW w:w="932" w:type="pct"/>
            <w:tcBorders>
              <w:top w:val="nil"/>
              <w:left w:val="nil"/>
              <w:bottom w:val="nil"/>
              <w:right w:val="nil"/>
            </w:tcBorders>
            <w:shd w:val="clear" w:color="auto" w:fill="auto"/>
            <w:noWrap/>
            <w:vAlign w:val="center"/>
            <w:hideMark/>
          </w:tcPr>
          <w:p w14:paraId="2B9FEEF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0.26</w:t>
            </w:r>
          </w:p>
        </w:tc>
        <w:tc>
          <w:tcPr>
            <w:tcW w:w="1648" w:type="pct"/>
            <w:tcBorders>
              <w:top w:val="nil"/>
              <w:left w:val="nil"/>
              <w:bottom w:val="nil"/>
              <w:right w:val="single" w:sz="4" w:space="0" w:color="auto"/>
            </w:tcBorders>
            <w:shd w:val="clear" w:color="auto" w:fill="auto"/>
            <w:noWrap/>
            <w:vAlign w:val="center"/>
            <w:hideMark/>
          </w:tcPr>
          <w:p w14:paraId="319F21AB" w14:textId="21885D6F"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Minnesota 2004</w:t>
            </w:r>
          </w:p>
        </w:tc>
      </w:tr>
      <w:tr w:rsidR="00296422" w:rsidRPr="00296422" w14:paraId="694D815B"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3D5E7953"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6C61466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2003</w:t>
            </w:r>
          </w:p>
        </w:tc>
        <w:tc>
          <w:tcPr>
            <w:tcW w:w="1003" w:type="pct"/>
            <w:tcBorders>
              <w:top w:val="nil"/>
              <w:left w:val="nil"/>
              <w:bottom w:val="nil"/>
              <w:right w:val="nil"/>
            </w:tcBorders>
            <w:vAlign w:val="center"/>
          </w:tcPr>
          <w:p w14:paraId="6AD6FB2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3</w:t>
            </w:r>
          </w:p>
        </w:tc>
        <w:tc>
          <w:tcPr>
            <w:tcW w:w="932" w:type="pct"/>
            <w:tcBorders>
              <w:top w:val="nil"/>
              <w:left w:val="nil"/>
              <w:bottom w:val="nil"/>
              <w:right w:val="nil"/>
            </w:tcBorders>
            <w:shd w:val="clear" w:color="auto" w:fill="auto"/>
            <w:noWrap/>
            <w:vAlign w:val="center"/>
            <w:hideMark/>
          </w:tcPr>
          <w:p w14:paraId="546D7B8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0.06</w:t>
            </w:r>
          </w:p>
        </w:tc>
        <w:tc>
          <w:tcPr>
            <w:tcW w:w="1648" w:type="pct"/>
            <w:tcBorders>
              <w:top w:val="nil"/>
              <w:left w:val="nil"/>
              <w:bottom w:val="nil"/>
              <w:right w:val="single" w:sz="4" w:space="0" w:color="auto"/>
            </w:tcBorders>
            <w:shd w:val="clear" w:color="auto" w:fill="auto"/>
            <w:noWrap/>
            <w:vAlign w:val="center"/>
            <w:hideMark/>
          </w:tcPr>
          <w:p w14:paraId="0729CA96" w14:textId="663E6C74"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Minnesota 2004</w:t>
            </w:r>
          </w:p>
        </w:tc>
      </w:tr>
      <w:tr w:rsidR="00296422" w:rsidRPr="00296422" w14:paraId="2469396C"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5D6867F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096A05E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2004</w:t>
            </w:r>
          </w:p>
        </w:tc>
        <w:tc>
          <w:tcPr>
            <w:tcW w:w="1003" w:type="pct"/>
            <w:tcBorders>
              <w:top w:val="nil"/>
              <w:left w:val="nil"/>
              <w:bottom w:val="nil"/>
              <w:right w:val="nil"/>
            </w:tcBorders>
            <w:vAlign w:val="center"/>
          </w:tcPr>
          <w:p w14:paraId="4371B3E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w:t>
            </w:r>
          </w:p>
        </w:tc>
        <w:tc>
          <w:tcPr>
            <w:tcW w:w="932" w:type="pct"/>
            <w:tcBorders>
              <w:top w:val="nil"/>
              <w:left w:val="nil"/>
              <w:bottom w:val="nil"/>
              <w:right w:val="nil"/>
            </w:tcBorders>
            <w:shd w:val="clear" w:color="auto" w:fill="auto"/>
            <w:noWrap/>
            <w:vAlign w:val="center"/>
            <w:hideMark/>
          </w:tcPr>
          <w:p w14:paraId="7C0F933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0.04</w:t>
            </w:r>
          </w:p>
        </w:tc>
        <w:tc>
          <w:tcPr>
            <w:tcW w:w="1648" w:type="pct"/>
            <w:tcBorders>
              <w:top w:val="nil"/>
              <w:left w:val="nil"/>
              <w:bottom w:val="nil"/>
              <w:right w:val="single" w:sz="4" w:space="0" w:color="auto"/>
            </w:tcBorders>
            <w:shd w:val="clear" w:color="auto" w:fill="auto"/>
            <w:noWrap/>
            <w:vAlign w:val="center"/>
            <w:hideMark/>
          </w:tcPr>
          <w:p w14:paraId="7C8F66D7" w14:textId="18941001"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Minnesota 2005</w:t>
            </w:r>
          </w:p>
        </w:tc>
      </w:tr>
      <w:tr w:rsidR="00296422" w:rsidRPr="00296422" w14:paraId="54BB3E4D"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73CCACB0"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0E09CE9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2005</w:t>
            </w:r>
          </w:p>
        </w:tc>
        <w:tc>
          <w:tcPr>
            <w:tcW w:w="1003" w:type="pct"/>
            <w:tcBorders>
              <w:top w:val="nil"/>
              <w:left w:val="nil"/>
              <w:bottom w:val="nil"/>
              <w:right w:val="nil"/>
            </w:tcBorders>
            <w:vAlign w:val="center"/>
          </w:tcPr>
          <w:p w14:paraId="2946DA2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w:t>
            </w:r>
          </w:p>
        </w:tc>
        <w:tc>
          <w:tcPr>
            <w:tcW w:w="932" w:type="pct"/>
            <w:tcBorders>
              <w:top w:val="nil"/>
              <w:left w:val="nil"/>
              <w:bottom w:val="nil"/>
              <w:right w:val="nil"/>
            </w:tcBorders>
            <w:shd w:val="clear" w:color="auto" w:fill="auto"/>
            <w:noWrap/>
            <w:vAlign w:val="center"/>
            <w:hideMark/>
          </w:tcPr>
          <w:p w14:paraId="1E2C1AE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0.04</w:t>
            </w:r>
          </w:p>
        </w:tc>
        <w:tc>
          <w:tcPr>
            <w:tcW w:w="1648" w:type="pct"/>
            <w:tcBorders>
              <w:top w:val="nil"/>
              <w:left w:val="nil"/>
              <w:bottom w:val="nil"/>
              <w:right w:val="single" w:sz="4" w:space="0" w:color="auto"/>
            </w:tcBorders>
            <w:shd w:val="clear" w:color="auto" w:fill="auto"/>
            <w:noWrap/>
            <w:vAlign w:val="center"/>
            <w:hideMark/>
          </w:tcPr>
          <w:p w14:paraId="1D11F39B" w14:textId="63D52728"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Minnesota 2006</w:t>
            </w:r>
          </w:p>
        </w:tc>
      </w:tr>
      <w:tr w:rsidR="00296422" w:rsidRPr="00296422" w14:paraId="34B6D37E"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2E51E445"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16AEEBC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2006</w:t>
            </w:r>
          </w:p>
        </w:tc>
        <w:tc>
          <w:tcPr>
            <w:tcW w:w="1003" w:type="pct"/>
            <w:tcBorders>
              <w:top w:val="nil"/>
              <w:left w:val="nil"/>
              <w:bottom w:val="nil"/>
              <w:right w:val="nil"/>
            </w:tcBorders>
            <w:vAlign w:val="center"/>
          </w:tcPr>
          <w:p w14:paraId="4F99154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bottom w:val="nil"/>
              <w:right w:val="nil"/>
            </w:tcBorders>
            <w:shd w:val="clear" w:color="auto" w:fill="auto"/>
            <w:noWrap/>
            <w:vAlign w:val="center"/>
            <w:hideMark/>
          </w:tcPr>
          <w:p w14:paraId="3ED21DA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bottom w:val="nil"/>
              <w:right w:val="single" w:sz="4" w:space="0" w:color="auto"/>
            </w:tcBorders>
            <w:shd w:val="clear" w:color="auto" w:fill="auto"/>
            <w:noWrap/>
            <w:vAlign w:val="center"/>
            <w:hideMark/>
          </w:tcPr>
          <w:p w14:paraId="1DC8A035" w14:textId="51DEF5E4"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Mi</w:t>
            </w:r>
            <w:r w:rsidR="00846D93">
              <w:rPr>
                <w:rFonts w:ascii="Arial" w:eastAsia="Times New Roman" w:hAnsi="Arial" w:cs="Arial"/>
                <w:noProof/>
                <w:snapToGrid w:val="0"/>
                <w:sz w:val="20"/>
                <w:szCs w:val="20"/>
                <w:lang w:eastAsia="de-DE" w:bidi="en-US"/>
              </w:rPr>
              <w:t>nnesota 2007</w:t>
            </w:r>
          </w:p>
        </w:tc>
      </w:tr>
      <w:tr w:rsidR="00296422" w:rsidRPr="00296422" w14:paraId="2FE976D4"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64DC5220"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73478F2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2007</w:t>
            </w:r>
          </w:p>
        </w:tc>
        <w:tc>
          <w:tcPr>
            <w:tcW w:w="1003" w:type="pct"/>
            <w:tcBorders>
              <w:top w:val="nil"/>
              <w:left w:val="nil"/>
              <w:bottom w:val="nil"/>
              <w:right w:val="nil"/>
            </w:tcBorders>
            <w:vAlign w:val="center"/>
          </w:tcPr>
          <w:p w14:paraId="1B4BE33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bottom w:val="nil"/>
              <w:right w:val="nil"/>
            </w:tcBorders>
            <w:shd w:val="clear" w:color="auto" w:fill="auto"/>
            <w:noWrap/>
            <w:vAlign w:val="center"/>
            <w:hideMark/>
          </w:tcPr>
          <w:p w14:paraId="4957E42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bottom w:val="nil"/>
              <w:right w:val="single" w:sz="4" w:space="0" w:color="auto"/>
            </w:tcBorders>
            <w:shd w:val="clear" w:color="auto" w:fill="auto"/>
            <w:noWrap/>
            <w:vAlign w:val="center"/>
            <w:hideMark/>
          </w:tcPr>
          <w:p w14:paraId="4BD7C691" w14:textId="1AE6BED6"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Minnesota 2008</w:t>
            </w:r>
          </w:p>
        </w:tc>
      </w:tr>
      <w:tr w:rsidR="00296422" w:rsidRPr="00296422" w14:paraId="119DCEEA"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2A8067CD"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1B1AF39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2008</w:t>
            </w:r>
          </w:p>
        </w:tc>
        <w:tc>
          <w:tcPr>
            <w:tcW w:w="1003" w:type="pct"/>
            <w:tcBorders>
              <w:top w:val="nil"/>
              <w:left w:val="nil"/>
              <w:bottom w:val="nil"/>
              <w:right w:val="nil"/>
            </w:tcBorders>
            <w:vAlign w:val="center"/>
          </w:tcPr>
          <w:p w14:paraId="73FF088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bottom w:val="nil"/>
              <w:right w:val="nil"/>
            </w:tcBorders>
            <w:shd w:val="clear" w:color="auto" w:fill="auto"/>
            <w:noWrap/>
            <w:vAlign w:val="center"/>
            <w:hideMark/>
          </w:tcPr>
          <w:p w14:paraId="19F7BAE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bottom w:val="nil"/>
              <w:right w:val="single" w:sz="4" w:space="0" w:color="auto"/>
            </w:tcBorders>
            <w:shd w:val="clear" w:color="auto" w:fill="auto"/>
            <w:noWrap/>
            <w:vAlign w:val="center"/>
            <w:hideMark/>
          </w:tcPr>
          <w:p w14:paraId="4FC9F3E1" w14:textId="3D710593"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Minnesota 2009</w:t>
            </w:r>
          </w:p>
        </w:tc>
      </w:tr>
      <w:tr w:rsidR="00296422" w:rsidRPr="00296422" w14:paraId="13A49AC7"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6E17A81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1C99812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2010</w:t>
            </w:r>
          </w:p>
        </w:tc>
        <w:tc>
          <w:tcPr>
            <w:tcW w:w="1003" w:type="pct"/>
            <w:tcBorders>
              <w:top w:val="nil"/>
              <w:left w:val="nil"/>
              <w:bottom w:val="nil"/>
              <w:right w:val="nil"/>
            </w:tcBorders>
            <w:vAlign w:val="center"/>
          </w:tcPr>
          <w:p w14:paraId="47FDAC5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bottom w:val="nil"/>
              <w:right w:val="nil"/>
            </w:tcBorders>
            <w:shd w:val="clear" w:color="auto" w:fill="auto"/>
            <w:noWrap/>
            <w:vAlign w:val="center"/>
            <w:hideMark/>
          </w:tcPr>
          <w:p w14:paraId="69C924E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bottom w:val="nil"/>
              <w:right w:val="single" w:sz="4" w:space="0" w:color="auto"/>
            </w:tcBorders>
            <w:shd w:val="clear" w:color="auto" w:fill="auto"/>
            <w:noWrap/>
            <w:vAlign w:val="center"/>
            <w:hideMark/>
          </w:tcPr>
          <w:p w14:paraId="649A6F16" w14:textId="43F64C15"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Minnesota 2011</w:t>
            </w:r>
          </w:p>
        </w:tc>
      </w:tr>
      <w:tr w:rsidR="00296422" w:rsidRPr="00296422" w14:paraId="0770EB05"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2CD27A7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21B10D9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2011</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2062EB9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bottom w:val="nil"/>
              <w:right w:val="nil"/>
            </w:tcBorders>
            <w:shd w:val="clear" w:color="auto" w:fill="auto"/>
            <w:noWrap/>
            <w:vAlign w:val="center"/>
          </w:tcPr>
          <w:p w14:paraId="0DF5C1C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bottom w:val="nil"/>
              <w:right w:val="single" w:sz="4" w:space="0" w:color="auto"/>
            </w:tcBorders>
            <w:shd w:val="clear" w:color="auto" w:fill="auto"/>
            <w:noWrap/>
            <w:vAlign w:val="center"/>
            <w:hideMark/>
          </w:tcPr>
          <w:p w14:paraId="2816A2D1" w14:textId="53E316A3"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Minnesota 2012</w:t>
            </w:r>
            <w:r w:rsidR="00846D93">
              <w:rPr>
                <w:rFonts w:ascii="Arial" w:eastAsia="Times New Roman" w:hAnsi="Arial" w:cs="Arial"/>
                <w:noProof/>
                <w:snapToGrid w:val="0"/>
                <w:sz w:val="20"/>
                <w:szCs w:val="20"/>
                <w:lang w:eastAsia="de-DE" w:bidi="en-US"/>
              </w:rPr>
              <w:t>,</w:t>
            </w:r>
            <w:r w:rsidRPr="00296422">
              <w:rPr>
                <w:rFonts w:ascii="Arial" w:eastAsia="Times New Roman" w:hAnsi="Arial" w:cs="Arial"/>
                <w:noProof/>
                <w:snapToGrid w:val="0"/>
                <w:sz w:val="20"/>
                <w:szCs w:val="20"/>
                <w:lang w:eastAsia="de-DE" w:bidi="en-US"/>
              </w:rPr>
              <w:t xml:space="preserve"> CDC 2012</w:t>
            </w:r>
          </w:p>
        </w:tc>
      </w:tr>
      <w:tr w:rsidR="00296422" w:rsidRPr="00296422" w14:paraId="33B64B23"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11F4D00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77DE1CC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2012</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1F03A00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4</w:t>
            </w:r>
          </w:p>
        </w:tc>
        <w:tc>
          <w:tcPr>
            <w:tcW w:w="932" w:type="pct"/>
            <w:tcBorders>
              <w:top w:val="nil"/>
              <w:left w:val="nil"/>
              <w:bottom w:val="nil"/>
              <w:right w:val="nil"/>
            </w:tcBorders>
            <w:shd w:val="clear" w:color="auto" w:fill="auto"/>
            <w:noWrap/>
            <w:vAlign w:val="center"/>
          </w:tcPr>
          <w:p w14:paraId="691F890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0.07</w:t>
            </w:r>
          </w:p>
        </w:tc>
        <w:tc>
          <w:tcPr>
            <w:tcW w:w="1648" w:type="pct"/>
            <w:tcBorders>
              <w:top w:val="nil"/>
              <w:left w:val="nil"/>
              <w:bottom w:val="nil"/>
              <w:right w:val="single" w:sz="4" w:space="0" w:color="auto"/>
            </w:tcBorders>
            <w:shd w:val="clear" w:color="auto" w:fill="auto"/>
            <w:noWrap/>
            <w:vAlign w:val="center"/>
            <w:hideMark/>
          </w:tcPr>
          <w:p w14:paraId="79D9CDBA" w14:textId="3AD2C297"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Minnesota 2013, CDC 2013</w:t>
            </w:r>
          </w:p>
        </w:tc>
      </w:tr>
      <w:tr w:rsidR="00296422" w:rsidRPr="00296422" w14:paraId="0F463A61"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736D4D3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4338061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2013</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574F0C7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4</w:t>
            </w:r>
          </w:p>
        </w:tc>
        <w:tc>
          <w:tcPr>
            <w:tcW w:w="932" w:type="pct"/>
            <w:tcBorders>
              <w:top w:val="nil"/>
              <w:left w:val="nil"/>
              <w:bottom w:val="nil"/>
              <w:right w:val="nil"/>
            </w:tcBorders>
            <w:shd w:val="clear" w:color="auto" w:fill="auto"/>
            <w:noWrap/>
            <w:vAlign w:val="center"/>
          </w:tcPr>
          <w:p w14:paraId="0E9DA56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0.07</w:t>
            </w:r>
          </w:p>
        </w:tc>
        <w:tc>
          <w:tcPr>
            <w:tcW w:w="1648" w:type="pct"/>
            <w:tcBorders>
              <w:top w:val="nil"/>
              <w:left w:val="nil"/>
              <w:bottom w:val="nil"/>
              <w:right w:val="single" w:sz="4" w:space="0" w:color="auto"/>
            </w:tcBorders>
            <w:shd w:val="clear" w:color="auto" w:fill="auto"/>
            <w:noWrap/>
            <w:vAlign w:val="center"/>
          </w:tcPr>
          <w:p w14:paraId="50DED2B5" w14:textId="00CD4660" w:rsidR="00296422" w:rsidRPr="00296422" w:rsidRDefault="00846D93" w:rsidP="00846D93">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Lindsey 2014</w:t>
            </w:r>
          </w:p>
        </w:tc>
      </w:tr>
      <w:tr w:rsidR="00296422" w:rsidRPr="00296422" w14:paraId="5B9ACF17"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143A5FCD"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1E79F6A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2013</w:t>
            </w:r>
          </w:p>
        </w:tc>
        <w:tc>
          <w:tcPr>
            <w:tcW w:w="1003" w:type="pct"/>
            <w:tcBorders>
              <w:top w:val="nil"/>
              <w:left w:val="nil"/>
              <w:bottom w:val="nil"/>
              <w:right w:val="nil"/>
            </w:tcBorders>
            <w:vAlign w:val="center"/>
          </w:tcPr>
          <w:p w14:paraId="47F8C4A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5</w:t>
            </w:r>
          </w:p>
        </w:tc>
        <w:tc>
          <w:tcPr>
            <w:tcW w:w="932" w:type="pct"/>
            <w:tcBorders>
              <w:top w:val="nil"/>
              <w:left w:val="nil"/>
              <w:bottom w:val="nil"/>
              <w:right w:val="nil"/>
            </w:tcBorders>
            <w:shd w:val="clear" w:color="auto" w:fill="auto"/>
            <w:noWrap/>
            <w:vAlign w:val="center"/>
            <w:hideMark/>
          </w:tcPr>
          <w:p w14:paraId="2D9C2B6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0.09</w:t>
            </w:r>
          </w:p>
        </w:tc>
        <w:tc>
          <w:tcPr>
            <w:tcW w:w="1648" w:type="pct"/>
            <w:tcBorders>
              <w:top w:val="nil"/>
              <w:left w:val="nil"/>
              <w:bottom w:val="nil"/>
              <w:right w:val="single" w:sz="4" w:space="0" w:color="auto"/>
            </w:tcBorders>
            <w:shd w:val="clear" w:color="auto" w:fill="auto"/>
            <w:noWrap/>
            <w:vAlign w:val="center"/>
            <w:hideMark/>
          </w:tcPr>
          <w:p w14:paraId="5B3A033B" w14:textId="4D93E7C6"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Minnesota</w:t>
            </w:r>
            <w:r w:rsidR="00846D93">
              <w:rPr>
                <w:rFonts w:ascii="Arial" w:eastAsia="Times New Roman" w:hAnsi="Arial" w:cs="Arial"/>
                <w:noProof/>
                <w:snapToGrid w:val="0"/>
                <w:sz w:val="20"/>
                <w:szCs w:val="20"/>
                <w:lang w:eastAsia="de-DE" w:bidi="en-US"/>
              </w:rPr>
              <w:t xml:space="preserve"> 2015b, Lindsey </w:t>
            </w:r>
            <w:r w:rsidRPr="00296422">
              <w:rPr>
                <w:rFonts w:ascii="Arial" w:eastAsia="Times New Roman" w:hAnsi="Arial" w:cs="Arial"/>
                <w:noProof/>
                <w:snapToGrid w:val="0"/>
                <w:sz w:val="20"/>
                <w:szCs w:val="20"/>
                <w:lang w:eastAsia="de-DE" w:bidi="en-US"/>
              </w:rPr>
              <w:t>2014</w:t>
            </w:r>
          </w:p>
        </w:tc>
      </w:tr>
      <w:tr w:rsidR="00296422" w:rsidRPr="00296422" w14:paraId="7567C522"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5D078B55"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hideMark/>
          </w:tcPr>
          <w:p w14:paraId="05791DE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2014</w:t>
            </w:r>
          </w:p>
        </w:tc>
        <w:tc>
          <w:tcPr>
            <w:tcW w:w="1003" w:type="pct"/>
            <w:tcBorders>
              <w:top w:val="nil"/>
              <w:left w:val="nil"/>
              <w:right w:val="nil"/>
            </w:tcBorders>
            <w:vAlign w:val="center"/>
          </w:tcPr>
          <w:p w14:paraId="127C576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4</w:t>
            </w:r>
          </w:p>
        </w:tc>
        <w:tc>
          <w:tcPr>
            <w:tcW w:w="932" w:type="pct"/>
            <w:tcBorders>
              <w:top w:val="nil"/>
              <w:left w:val="nil"/>
              <w:right w:val="nil"/>
            </w:tcBorders>
            <w:shd w:val="clear" w:color="auto" w:fill="auto"/>
            <w:noWrap/>
            <w:vAlign w:val="center"/>
            <w:hideMark/>
          </w:tcPr>
          <w:p w14:paraId="4732886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0.07</w:t>
            </w:r>
          </w:p>
        </w:tc>
        <w:tc>
          <w:tcPr>
            <w:tcW w:w="1648" w:type="pct"/>
            <w:tcBorders>
              <w:top w:val="nil"/>
              <w:left w:val="nil"/>
              <w:right w:val="single" w:sz="4" w:space="0" w:color="auto"/>
            </w:tcBorders>
            <w:shd w:val="clear" w:color="auto" w:fill="auto"/>
            <w:noWrap/>
            <w:vAlign w:val="center"/>
            <w:hideMark/>
          </w:tcPr>
          <w:p w14:paraId="78A88E4B" w14:textId="6A829916"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Minnesota 2015a, Lindsey 2015</w:t>
            </w:r>
          </w:p>
        </w:tc>
      </w:tr>
      <w:tr w:rsidR="00296422" w:rsidRPr="00296422" w14:paraId="2FAB7837"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2902AD27"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single" w:sz="4" w:space="0" w:color="auto"/>
              <w:right w:val="nil"/>
            </w:tcBorders>
            <w:shd w:val="clear" w:color="auto" w:fill="auto"/>
            <w:noWrap/>
            <w:vAlign w:val="center"/>
            <w:hideMark/>
          </w:tcPr>
          <w:p w14:paraId="66B9781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2015</w:t>
            </w:r>
          </w:p>
        </w:tc>
        <w:tc>
          <w:tcPr>
            <w:tcW w:w="1003" w:type="pct"/>
            <w:tcBorders>
              <w:top w:val="nil"/>
              <w:left w:val="nil"/>
              <w:bottom w:val="single" w:sz="4" w:space="0" w:color="auto"/>
              <w:right w:val="nil"/>
            </w:tcBorders>
            <w:vAlign w:val="center"/>
          </w:tcPr>
          <w:p w14:paraId="74423DF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bottom w:val="single" w:sz="4" w:space="0" w:color="auto"/>
              <w:right w:val="nil"/>
            </w:tcBorders>
            <w:shd w:val="clear" w:color="auto" w:fill="auto"/>
            <w:noWrap/>
            <w:vAlign w:val="center"/>
            <w:hideMark/>
          </w:tcPr>
          <w:p w14:paraId="2C50EF0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bottom w:val="single" w:sz="4" w:space="0" w:color="auto"/>
              <w:right w:val="single" w:sz="4" w:space="0" w:color="auto"/>
            </w:tcBorders>
            <w:shd w:val="clear" w:color="auto" w:fill="auto"/>
            <w:noWrap/>
            <w:vAlign w:val="center"/>
            <w:hideMark/>
          </w:tcPr>
          <w:p w14:paraId="37ED8F9E" w14:textId="681600BA"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Minnesot</w:t>
            </w:r>
            <w:r w:rsidR="00846D93">
              <w:rPr>
                <w:rFonts w:ascii="Arial" w:eastAsia="Times New Roman" w:hAnsi="Arial" w:cs="Arial"/>
                <w:noProof/>
                <w:snapToGrid w:val="0"/>
                <w:sz w:val="20"/>
                <w:szCs w:val="20"/>
                <w:lang w:eastAsia="de-DE" w:bidi="en-US"/>
              </w:rPr>
              <w:t>a</w:t>
            </w:r>
            <w:r w:rsidRPr="00296422">
              <w:rPr>
                <w:rFonts w:ascii="Arial" w:eastAsia="Times New Roman" w:hAnsi="Arial" w:cs="Arial"/>
                <w:noProof/>
                <w:snapToGrid w:val="0"/>
                <w:sz w:val="20"/>
                <w:szCs w:val="20"/>
                <w:lang w:eastAsia="de-DE" w:bidi="en-US"/>
              </w:rPr>
              <w:t xml:space="preserve"> 2016</w:t>
            </w:r>
          </w:p>
        </w:tc>
      </w:tr>
      <w:tr w:rsidR="00296422" w:rsidRPr="00296422" w14:paraId="4964441B" w14:textId="77777777" w:rsidTr="00A6215F">
        <w:trPr>
          <w:trHeight w:val="323"/>
          <w:jc w:val="center"/>
        </w:trPr>
        <w:tc>
          <w:tcPr>
            <w:tcW w:w="629" w:type="pct"/>
            <w:vMerge w:val="restart"/>
            <w:tcBorders>
              <w:top w:val="single" w:sz="4" w:space="0" w:color="auto"/>
              <w:left w:val="single" w:sz="4" w:space="0" w:color="auto"/>
              <w:right w:val="nil"/>
            </w:tcBorders>
            <w:shd w:val="clear" w:color="auto" w:fill="auto"/>
            <w:noWrap/>
            <w:vAlign w:val="center"/>
          </w:tcPr>
          <w:p w14:paraId="602FAB5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Mississippi</w:t>
            </w:r>
          </w:p>
        </w:tc>
        <w:tc>
          <w:tcPr>
            <w:tcW w:w="789" w:type="pct"/>
            <w:tcBorders>
              <w:top w:val="single" w:sz="4" w:space="0" w:color="auto"/>
              <w:left w:val="nil"/>
              <w:bottom w:val="nil"/>
              <w:right w:val="nil"/>
            </w:tcBorders>
            <w:shd w:val="clear" w:color="auto" w:fill="auto"/>
            <w:noWrap/>
            <w:vAlign w:val="center"/>
          </w:tcPr>
          <w:p w14:paraId="1FCC64B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1968</w:t>
            </w:r>
          </w:p>
        </w:tc>
        <w:tc>
          <w:tcPr>
            <w:tcW w:w="1003" w:type="pct"/>
            <w:tcBorders>
              <w:top w:val="single" w:sz="4" w:space="0" w:color="auto"/>
              <w:left w:val="nil"/>
              <w:bottom w:val="nil"/>
              <w:right w:val="nil"/>
            </w:tcBorders>
            <w:vAlign w:val="center"/>
          </w:tcPr>
          <w:p w14:paraId="7F40D15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4</w:t>
            </w:r>
            <w:r w:rsidRPr="00296422">
              <w:rPr>
                <w:rFonts w:ascii="Arial" w:eastAsia="Times New Roman" w:hAnsi="Arial" w:cs="Arial"/>
                <w:snapToGrid w:val="0"/>
                <w:sz w:val="20"/>
                <w:szCs w:val="20"/>
                <w:vertAlign w:val="superscript"/>
                <w:lang w:eastAsia="de-DE" w:bidi="en-US"/>
              </w:rPr>
              <w:t>†</w:t>
            </w:r>
          </w:p>
        </w:tc>
        <w:tc>
          <w:tcPr>
            <w:tcW w:w="932" w:type="pct"/>
            <w:tcBorders>
              <w:top w:val="single" w:sz="4" w:space="0" w:color="auto"/>
              <w:left w:val="nil"/>
              <w:bottom w:val="nil"/>
              <w:right w:val="nil"/>
            </w:tcBorders>
            <w:shd w:val="clear" w:color="auto" w:fill="auto"/>
            <w:noWrap/>
            <w:vAlign w:val="center"/>
          </w:tcPr>
          <w:p w14:paraId="74AAEE8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NR</w:t>
            </w:r>
          </w:p>
        </w:tc>
        <w:tc>
          <w:tcPr>
            <w:tcW w:w="1648" w:type="pct"/>
            <w:tcBorders>
              <w:top w:val="single" w:sz="4" w:space="0" w:color="auto"/>
              <w:left w:val="nil"/>
              <w:bottom w:val="nil"/>
              <w:right w:val="single" w:sz="4" w:space="0" w:color="auto"/>
            </w:tcBorders>
            <w:shd w:val="clear" w:color="auto" w:fill="auto"/>
            <w:noWrap/>
            <w:vAlign w:val="center"/>
          </w:tcPr>
          <w:p w14:paraId="5C8DDD01" w14:textId="445B738A" w:rsidR="00296422" w:rsidRPr="00296422" w:rsidRDefault="00846D93" w:rsidP="0029642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Monath 1970</w:t>
            </w:r>
          </w:p>
        </w:tc>
      </w:tr>
      <w:tr w:rsidR="00296422" w:rsidRPr="00296422" w14:paraId="189963D3" w14:textId="77777777" w:rsidTr="00A6215F">
        <w:trPr>
          <w:trHeight w:val="323"/>
          <w:jc w:val="center"/>
        </w:trPr>
        <w:tc>
          <w:tcPr>
            <w:tcW w:w="629" w:type="pct"/>
            <w:vMerge/>
            <w:tcBorders>
              <w:left w:val="single" w:sz="4" w:space="0" w:color="auto"/>
              <w:right w:val="nil"/>
            </w:tcBorders>
            <w:shd w:val="clear" w:color="auto" w:fill="auto"/>
            <w:noWrap/>
            <w:vAlign w:val="center"/>
          </w:tcPr>
          <w:p w14:paraId="2695AA5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56B54A2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1998-2007</w:t>
            </w:r>
          </w:p>
        </w:tc>
        <w:tc>
          <w:tcPr>
            <w:tcW w:w="1003" w:type="pct"/>
            <w:tcBorders>
              <w:top w:val="nil"/>
              <w:left w:val="nil"/>
              <w:bottom w:val="nil"/>
              <w:right w:val="nil"/>
            </w:tcBorders>
            <w:vAlign w:val="center"/>
          </w:tcPr>
          <w:p w14:paraId="03E9FBD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12</w:t>
            </w:r>
          </w:p>
        </w:tc>
        <w:tc>
          <w:tcPr>
            <w:tcW w:w="932" w:type="pct"/>
            <w:tcBorders>
              <w:top w:val="nil"/>
              <w:left w:val="nil"/>
              <w:bottom w:val="nil"/>
              <w:right w:val="nil"/>
            </w:tcBorders>
            <w:shd w:val="clear" w:color="auto" w:fill="auto"/>
            <w:noWrap/>
            <w:vAlign w:val="center"/>
          </w:tcPr>
          <w:p w14:paraId="426EC90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0.04</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2F242482" w14:textId="509AF5F9"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Mississippi 2008</w:t>
            </w:r>
          </w:p>
        </w:tc>
      </w:tr>
      <w:tr w:rsidR="00296422" w:rsidRPr="00296422" w14:paraId="32549018" w14:textId="77777777" w:rsidTr="00A6215F">
        <w:trPr>
          <w:trHeight w:val="323"/>
          <w:jc w:val="center"/>
        </w:trPr>
        <w:tc>
          <w:tcPr>
            <w:tcW w:w="629" w:type="pct"/>
            <w:vMerge/>
            <w:tcBorders>
              <w:left w:val="single" w:sz="4" w:space="0" w:color="auto"/>
              <w:right w:val="nil"/>
            </w:tcBorders>
            <w:shd w:val="clear" w:color="auto" w:fill="auto"/>
            <w:noWrap/>
            <w:vAlign w:val="center"/>
          </w:tcPr>
          <w:p w14:paraId="4F974BE6"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7A47A3D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2005</w:t>
            </w:r>
          </w:p>
        </w:tc>
        <w:tc>
          <w:tcPr>
            <w:tcW w:w="1003" w:type="pct"/>
            <w:tcBorders>
              <w:top w:val="nil"/>
              <w:left w:val="nil"/>
              <w:bottom w:val="nil"/>
              <w:right w:val="nil"/>
            </w:tcBorders>
            <w:vAlign w:val="center"/>
          </w:tcPr>
          <w:p w14:paraId="2966A2B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bottom w:val="nil"/>
              <w:right w:val="nil"/>
            </w:tcBorders>
            <w:shd w:val="clear" w:color="auto" w:fill="auto"/>
            <w:noWrap/>
            <w:vAlign w:val="center"/>
          </w:tcPr>
          <w:p w14:paraId="617E08B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0.03</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3B226A4B" w14:textId="5132EC1F"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w:t>
            </w:r>
            <w:r w:rsidR="00846D93">
              <w:rPr>
                <w:rFonts w:ascii="Arial" w:eastAsia="Times New Roman" w:hAnsi="Arial" w:cs="Arial"/>
                <w:noProof/>
                <w:snapToGrid w:val="0"/>
                <w:sz w:val="20"/>
                <w:szCs w:val="20"/>
                <w:lang w:eastAsia="de-DE" w:bidi="en-US"/>
              </w:rPr>
              <w:t xml:space="preserve"> 2016</w:t>
            </w:r>
          </w:p>
        </w:tc>
      </w:tr>
      <w:tr w:rsidR="00296422" w:rsidRPr="00296422" w14:paraId="34781910" w14:textId="77777777" w:rsidTr="00A6215F">
        <w:trPr>
          <w:trHeight w:val="323"/>
          <w:jc w:val="center"/>
        </w:trPr>
        <w:tc>
          <w:tcPr>
            <w:tcW w:w="629" w:type="pct"/>
            <w:vMerge/>
            <w:tcBorders>
              <w:left w:val="single" w:sz="4" w:space="0" w:color="auto"/>
              <w:right w:val="nil"/>
            </w:tcBorders>
            <w:shd w:val="clear" w:color="auto" w:fill="auto"/>
            <w:noWrap/>
            <w:vAlign w:val="center"/>
          </w:tcPr>
          <w:p w14:paraId="7128C22E"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43AE5A4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2008</w:t>
            </w:r>
          </w:p>
        </w:tc>
        <w:tc>
          <w:tcPr>
            <w:tcW w:w="1003" w:type="pct"/>
            <w:tcBorders>
              <w:top w:val="nil"/>
              <w:left w:val="nil"/>
              <w:bottom w:val="nil"/>
              <w:right w:val="nil"/>
            </w:tcBorders>
            <w:vAlign w:val="center"/>
          </w:tcPr>
          <w:p w14:paraId="12C9D0C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3</w:t>
            </w:r>
          </w:p>
        </w:tc>
        <w:tc>
          <w:tcPr>
            <w:tcW w:w="932" w:type="pct"/>
            <w:tcBorders>
              <w:top w:val="nil"/>
              <w:left w:val="nil"/>
              <w:bottom w:val="nil"/>
              <w:right w:val="nil"/>
            </w:tcBorders>
            <w:shd w:val="clear" w:color="auto" w:fill="auto"/>
            <w:noWrap/>
            <w:vAlign w:val="center"/>
          </w:tcPr>
          <w:p w14:paraId="635B0F4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0.10</w:t>
            </w:r>
          </w:p>
        </w:tc>
        <w:tc>
          <w:tcPr>
            <w:tcW w:w="1648" w:type="pct"/>
            <w:tcBorders>
              <w:top w:val="nil"/>
              <w:left w:val="nil"/>
              <w:bottom w:val="nil"/>
              <w:right w:val="single" w:sz="4" w:space="0" w:color="auto"/>
            </w:tcBorders>
            <w:shd w:val="clear" w:color="auto" w:fill="auto"/>
            <w:noWrap/>
            <w:vAlign w:val="center"/>
          </w:tcPr>
          <w:p w14:paraId="3764E37E" w14:textId="732CD3B3" w:rsidR="00296422" w:rsidRPr="00296422" w:rsidRDefault="00846D93" w:rsidP="00846D93">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Mississippi</w:t>
            </w:r>
            <w:r w:rsidR="00296422" w:rsidRPr="00296422">
              <w:rPr>
                <w:rFonts w:ascii="Arial" w:eastAsia="Times New Roman" w:hAnsi="Arial" w:cs="Arial"/>
                <w:noProof/>
                <w:snapToGrid w:val="0"/>
                <w:sz w:val="20"/>
                <w:szCs w:val="20"/>
                <w:lang w:eastAsia="de-DE" w:bidi="en-US"/>
              </w:rPr>
              <w:t xml:space="preserve"> 2009, CDC 2016</w:t>
            </w:r>
          </w:p>
        </w:tc>
      </w:tr>
      <w:tr w:rsidR="00296422" w:rsidRPr="00296422" w14:paraId="699C94E8" w14:textId="77777777" w:rsidTr="00A6215F">
        <w:trPr>
          <w:trHeight w:val="323"/>
          <w:jc w:val="center"/>
        </w:trPr>
        <w:tc>
          <w:tcPr>
            <w:tcW w:w="629" w:type="pct"/>
            <w:vMerge/>
            <w:tcBorders>
              <w:left w:val="single" w:sz="4" w:space="0" w:color="auto"/>
              <w:right w:val="nil"/>
            </w:tcBorders>
            <w:shd w:val="clear" w:color="auto" w:fill="auto"/>
            <w:noWrap/>
            <w:vAlign w:val="center"/>
          </w:tcPr>
          <w:p w14:paraId="7E664EC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35EA266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2012</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72D10B8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bottom w:val="nil"/>
              <w:right w:val="nil"/>
            </w:tcBorders>
            <w:shd w:val="clear" w:color="auto" w:fill="auto"/>
            <w:noWrap/>
            <w:vAlign w:val="center"/>
          </w:tcPr>
          <w:p w14:paraId="58B3EB0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0.03</w:t>
            </w:r>
          </w:p>
        </w:tc>
        <w:tc>
          <w:tcPr>
            <w:tcW w:w="1648" w:type="pct"/>
            <w:tcBorders>
              <w:top w:val="nil"/>
              <w:left w:val="nil"/>
              <w:bottom w:val="nil"/>
              <w:right w:val="single" w:sz="4" w:space="0" w:color="auto"/>
            </w:tcBorders>
            <w:shd w:val="clear" w:color="auto" w:fill="auto"/>
            <w:noWrap/>
            <w:vAlign w:val="center"/>
          </w:tcPr>
          <w:p w14:paraId="094CFD42" w14:textId="095DF679"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CDC 2013</w:t>
            </w:r>
          </w:p>
        </w:tc>
      </w:tr>
      <w:tr w:rsidR="00296422" w:rsidRPr="00296422" w14:paraId="1406A4EA" w14:textId="77777777" w:rsidTr="00A6215F">
        <w:trPr>
          <w:trHeight w:val="323"/>
          <w:jc w:val="center"/>
        </w:trPr>
        <w:tc>
          <w:tcPr>
            <w:tcW w:w="629" w:type="pct"/>
            <w:vMerge/>
            <w:tcBorders>
              <w:left w:val="single" w:sz="4" w:space="0" w:color="auto"/>
              <w:right w:val="nil"/>
            </w:tcBorders>
            <w:shd w:val="clear" w:color="auto" w:fill="auto"/>
            <w:vAlign w:val="center"/>
          </w:tcPr>
          <w:p w14:paraId="3709708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002DF81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2013</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right w:val="nil"/>
            </w:tcBorders>
            <w:vAlign w:val="center"/>
          </w:tcPr>
          <w:p w14:paraId="7E93E53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w:t>
            </w:r>
          </w:p>
        </w:tc>
        <w:tc>
          <w:tcPr>
            <w:tcW w:w="932" w:type="pct"/>
            <w:tcBorders>
              <w:top w:val="nil"/>
              <w:left w:val="nil"/>
              <w:right w:val="nil"/>
            </w:tcBorders>
            <w:shd w:val="clear" w:color="auto" w:fill="auto"/>
            <w:noWrap/>
            <w:vAlign w:val="center"/>
          </w:tcPr>
          <w:p w14:paraId="0ACD852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0.07</w:t>
            </w:r>
          </w:p>
        </w:tc>
        <w:tc>
          <w:tcPr>
            <w:tcW w:w="1648" w:type="pct"/>
            <w:tcBorders>
              <w:top w:val="nil"/>
              <w:left w:val="nil"/>
              <w:right w:val="single" w:sz="4" w:space="0" w:color="auto"/>
            </w:tcBorders>
            <w:shd w:val="clear" w:color="auto" w:fill="auto"/>
            <w:noWrap/>
            <w:vAlign w:val="center"/>
          </w:tcPr>
          <w:p w14:paraId="0979783E" w14:textId="7F520ADC"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Lindsey 2014</w:t>
            </w:r>
          </w:p>
        </w:tc>
      </w:tr>
      <w:tr w:rsidR="00296422" w:rsidRPr="00296422" w14:paraId="15790CFC" w14:textId="77777777" w:rsidTr="00A6215F">
        <w:trPr>
          <w:trHeight w:val="323"/>
          <w:jc w:val="center"/>
        </w:trPr>
        <w:tc>
          <w:tcPr>
            <w:tcW w:w="629" w:type="pct"/>
            <w:vMerge/>
            <w:tcBorders>
              <w:left w:val="single" w:sz="4" w:space="0" w:color="auto"/>
              <w:bottom w:val="single" w:sz="6" w:space="0" w:color="auto"/>
              <w:right w:val="nil"/>
            </w:tcBorders>
            <w:shd w:val="clear" w:color="auto" w:fill="auto"/>
            <w:vAlign w:val="center"/>
            <w:hideMark/>
          </w:tcPr>
          <w:p w14:paraId="5DF155EF"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single" w:sz="6" w:space="0" w:color="auto"/>
              <w:right w:val="nil"/>
            </w:tcBorders>
            <w:shd w:val="clear" w:color="auto" w:fill="auto"/>
            <w:noWrap/>
            <w:vAlign w:val="center"/>
            <w:hideMark/>
          </w:tcPr>
          <w:p w14:paraId="0E7AA31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2013</w:t>
            </w:r>
          </w:p>
        </w:tc>
        <w:tc>
          <w:tcPr>
            <w:tcW w:w="1003" w:type="pct"/>
            <w:tcBorders>
              <w:top w:val="nil"/>
              <w:left w:val="nil"/>
              <w:bottom w:val="single" w:sz="6" w:space="0" w:color="auto"/>
              <w:right w:val="nil"/>
            </w:tcBorders>
            <w:vAlign w:val="center"/>
          </w:tcPr>
          <w:p w14:paraId="11D081F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3</w:t>
            </w:r>
          </w:p>
        </w:tc>
        <w:tc>
          <w:tcPr>
            <w:tcW w:w="932" w:type="pct"/>
            <w:tcBorders>
              <w:top w:val="nil"/>
              <w:left w:val="nil"/>
              <w:bottom w:val="single" w:sz="6" w:space="0" w:color="auto"/>
              <w:right w:val="nil"/>
            </w:tcBorders>
            <w:shd w:val="clear" w:color="auto" w:fill="auto"/>
            <w:noWrap/>
            <w:vAlign w:val="center"/>
            <w:hideMark/>
          </w:tcPr>
          <w:p w14:paraId="07162F2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0.07</w:t>
            </w:r>
          </w:p>
        </w:tc>
        <w:tc>
          <w:tcPr>
            <w:tcW w:w="1648" w:type="pct"/>
            <w:tcBorders>
              <w:top w:val="nil"/>
              <w:left w:val="nil"/>
              <w:bottom w:val="single" w:sz="6" w:space="0" w:color="auto"/>
              <w:right w:val="single" w:sz="4" w:space="0" w:color="auto"/>
            </w:tcBorders>
            <w:shd w:val="clear" w:color="auto" w:fill="auto"/>
            <w:noWrap/>
            <w:vAlign w:val="center"/>
            <w:hideMark/>
          </w:tcPr>
          <w:p w14:paraId="791AD562" w14:textId="1839C09B"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Lindsey 2014</w:t>
            </w:r>
          </w:p>
        </w:tc>
      </w:tr>
      <w:tr w:rsidR="00296422" w:rsidRPr="00296422" w14:paraId="0030C47D" w14:textId="77777777" w:rsidTr="00A6215F">
        <w:trPr>
          <w:trHeight w:val="323"/>
          <w:jc w:val="center"/>
        </w:trPr>
        <w:tc>
          <w:tcPr>
            <w:tcW w:w="629" w:type="pct"/>
            <w:vMerge w:val="restart"/>
            <w:tcBorders>
              <w:top w:val="single" w:sz="6" w:space="0" w:color="auto"/>
              <w:left w:val="single" w:sz="4" w:space="0" w:color="auto"/>
              <w:bottom w:val="single" w:sz="4" w:space="0" w:color="auto"/>
              <w:right w:val="nil"/>
            </w:tcBorders>
            <w:shd w:val="clear" w:color="auto" w:fill="auto"/>
            <w:noWrap/>
            <w:vAlign w:val="center"/>
          </w:tcPr>
          <w:p w14:paraId="5FF3E71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Missouri</w:t>
            </w:r>
          </w:p>
        </w:tc>
        <w:tc>
          <w:tcPr>
            <w:tcW w:w="789" w:type="pct"/>
            <w:tcBorders>
              <w:top w:val="single" w:sz="6" w:space="0" w:color="auto"/>
              <w:left w:val="nil"/>
              <w:right w:val="nil"/>
            </w:tcBorders>
            <w:shd w:val="clear" w:color="auto" w:fill="auto"/>
            <w:noWrap/>
            <w:vAlign w:val="center"/>
          </w:tcPr>
          <w:p w14:paraId="2AF5BC3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2009</w:t>
            </w:r>
          </w:p>
        </w:tc>
        <w:tc>
          <w:tcPr>
            <w:tcW w:w="1003" w:type="pct"/>
            <w:tcBorders>
              <w:top w:val="single" w:sz="6" w:space="0" w:color="auto"/>
              <w:left w:val="nil"/>
              <w:right w:val="nil"/>
            </w:tcBorders>
            <w:vAlign w:val="center"/>
          </w:tcPr>
          <w:p w14:paraId="30418549" w14:textId="77777777" w:rsidR="00296422" w:rsidRPr="00296422" w:rsidRDefault="00296422" w:rsidP="00296422">
            <w:pPr>
              <w:adjustRightInd w:val="0"/>
              <w:snapToGrid w:val="0"/>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1</w:t>
            </w:r>
          </w:p>
        </w:tc>
        <w:tc>
          <w:tcPr>
            <w:tcW w:w="932" w:type="pct"/>
            <w:tcBorders>
              <w:top w:val="single" w:sz="6" w:space="0" w:color="auto"/>
              <w:left w:val="nil"/>
              <w:right w:val="nil"/>
            </w:tcBorders>
            <w:shd w:val="clear" w:color="auto" w:fill="auto"/>
            <w:noWrap/>
            <w:vAlign w:val="center"/>
          </w:tcPr>
          <w:p w14:paraId="5CA3010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z w:val="20"/>
                <w:szCs w:val="20"/>
                <w:lang w:val="en-US" w:eastAsia="de-DE"/>
              </w:rPr>
              <w:t>0.02</w:t>
            </w:r>
          </w:p>
        </w:tc>
        <w:tc>
          <w:tcPr>
            <w:tcW w:w="1648" w:type="pct"/>
            <w:tcBorders>
              <w:top w:val="single" w:sz="6" w:space="0" w:color="auto"/>
              <w:left w:val="nil"/>
              <w:right w:val="single" w:sz="4" w:space="0" w:color="auto"/>
            </w:tcBorders>
            <w:shd w:val="clear" w:color="auto" w:fill="auto"/>
            <w:noWrap/>
            <w:vAlign w:val="center"/>
          </w:tcPr>
          <w:p w14:paraId="746C777C" w14:textId="27852F8A" w:rsidR="00296422" w:rsidRPr="00296422" w:rsidRDefault="00846D93" w:rsidP="00846D93">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 xml:space="preserve">CDC </w:t>
            </w:r>
            <w:r w:rsidR="00296422" w:rsidRPr="00296422">
              <w:rPr>
                <w:rFonts w:ascii="Arial" w:eastAsia="Times New Roman" w:hAnsi="Arial" w:cs="Arial"/>
                <w:noProof/>
                <w:snapToGrid w:val="0"/>
                <w:sz w:val="20"/>
                <w:szCs w:val="20"/>
                <w:lang w:eastAsia="de-DE" w:bidi="en-US"/>
              </w:rPr>
              <w:t>2010</w:t>
            </w:r>
          </w:p>
        </w:tc>
      </w:tr>
      <w:tr w:rsidR="00296422" w:rsidRPr="00296422" w14:paraId="088DAD2E" w14:textId="77777777" w:rsidTr="00A6215F">
        <w:trPr>
          <w:trHeight w:val="323"/>
          <w:jc w:val="center"/>
        </w:trPr>
        <w:tc>
          <w:tcPr>
            <w:tcW w:w="629" w:type="pct"/>
            <w:vMerge/>
            <w:tcBorders>
              <w:left w:val="single" w:sz="4" w:space="0" w:color="auto"/>
              <w:bottom w:val="single" w:sz="4" w:space="0" w:color="auto"/>
              <w:right w:val="nil"/>
            </w:tcBorders>
            <w:shd w:val="clear" w:color="auto" w:fill="auto"/>
            <w:noWrap/>
            <w:vAlign w:val="center"/>
          </w:tcPr>
          <w:p w14:paraId="69EEAD39"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bottom w:val="single" w:sz="4" w:space="0" w:color="auto"/>
              <w:right w:val="nil"/>
            </w:tcBorders>
            <w:shd w:val="clear" w:color="auto" w:fill="auto"/>
            <w:noWrap/>
            <w:vAlign w:val="center"/>
          </w:tcPr>
          <w:p w14:paraId="04785E4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2010</w:t>
            </w:r>
          </w:p>
        </w:tc>
        <w:tc>
          <w:tcPr>
            <w:tcW w:w="1003" w:type="pct"/>
            <w:tcBorders>
              <w:left w:val="nil"/>
              <w:bottom w:val="single" w:sz="4" w:space="0" w:color="auto"/>
              <w:right w:val="nil"/>
            </w:tcBorders>
            <w:vAlign w:val="center"/>
          </w:tcPr>
          <w:p w14:paraId="18C62B68" w14:textId="77777777" w:rsidR="00296422" w:rsidRPr="00296422" w:rsidRDefault="00296422" w:rsidP="00296422">
            <w:pPr>
              <w:adjustRightInd w:val="0"/>
              <w:snapToGrid w:val="0"/>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1</w:t>
            </w:r>
          </w:p>
        </w:tc>
        <w:tc>
          <w:tcPr>
            <w:tcW w:w="932" w:type="pct"/>
            <w:tcBorders>
              <w:left w:val="nil"/>
              <w:bottom w:val="single" w:sz="4" w:space="0" w:color="auto"/>
              <w:right w:val="nil"/>
            </w:tcBorders>
            <w:shd w:val="clear" w:color="auto" w:fill="auto"/>
            <w:noWrap/>
            <w:vAlign w:val="center"/>
          </w:tcPr>
          <w:p w14:paraId="057BE530" w14:textId="77777777" w:rsidR="00296422" w:rsidRPr="00296422" w:rsidRDefault="00296422" w:rsidP="00296422">
            <w:pPr>
              <w:adjustRightInd w:val="0"/>
              <w:snapToGrid w:val="0"/>
              <w:spacing w:after="0" w:line="240" w:lineRule="auto"/>
              <w:jc w:val="center"/>
              <w:rPr>
                <w:rFonts w:ascii="Arial" w:eastAsia="Times New Roman" w:hAnsi="Arial" w:cs="Arial"/>
                <w:sz w:val="20"/>
                <w:szCs w:val="20"/>
                <w:vertAlign w:val="superscript"/>
                <w:lang w:val="en-US" w:eastAsia="de-DE"/>
              </w:rPr>
            </w:pPr>
            <w:r w:rsidRPr="00296422">
              <w:rPr>
                <w:rFonts w:ascii="Arial" w:eastAsia="Times New Roman" w:hAnsi="Arial" w:cs="Arial"/>
                <w:sz w:val="20"/>
                <w:szCs w:val="20"/>
                <w:lang w:val="en-US" w:eastAsia="de-DE"/>
              </w:rPr>
              <w:t>0.02</w:t>
            </w:r>
            <w:r w:rsidRPr="00296422">
              <w:rPr>
                <w:rFonts w:ascii="Arial" w:eastAsia="Times New Roman" w:hAnsi="Arial" w:cs="Arial"/>
                <w:sz w:val="20"/>
                <w:szCs w:val="20"/>
                <w:vertAlign w:val="superscript"/>
                <w:lang w:val="en-US" w:eastAsia="de-DE"/>
              </w:rPr>
              <w:t>2</w:t>
            </w:r>
          </w:p>
        </w:tc>
        <w:tc>
          <w:tcPr>
            <w:tcW w:w="1648" w:type="pct"/>
            <w:tcBorders>
              <w:left w:val="nil"/>
              <w:bottom w:val="single" w:sz="4" w:space="0" w:color="auto"/>
              <w:right w:val="single" w:sz="4" w:space="0" w:color="auto"/>
            </w:tcBorders>
            <w:shd w:val="clear" w:color="auto" w:fill="auto"/>
            <w:noWrap/>
            <w:vAlign w:val="center"/>
          </w:tcPr>
          <w:p w14:paraId="7D1422F3" w14:textId="28C55C45"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4300B84C" w14:textId="77777777" w:rsidTr="00A6215F">
        <w:trPr>
          <w:trHeight w:val="323"/>
          <w:jc w:val="center"/>
        </w:trPr>
        <w:tc>
          <w:tcPr>
            <w:tcW w:w="629" w:type="pct"/>
            <w:vMerge w:val="restart"/>
            <w:tcBorders>
              <w:top w:val="single" w:sz="4" w:space="0" w:color="auto"/>
              <w:left w:val="single" w:sz="4" w:space="0" w:color="auto"/>
              <w:right w:val="nil"/>
            </w:tcBorders>
            <w:shd w:val="clear" w:color="auto" w:fill="auto"/>
            <w:noWrap/>
            <w:vAlign w:val="center"/>
          </w:tcPr>
          <w:p w14:paraId="3E397C94"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New York</w:t>
            </w:r>
          </w:p>
        </w:tc>
        <w:tc>
          <w:tcPr>
            <w:tcW w:w="789" w:type="pct"/>
            <w:tcBorders>
              <w:top w:val="single" w:sz="4" w:space="0" w:color="auto"/>
              <w:left w:val="nil"/>
              <w:right w:val="nil"/>
            </w:tcBorders>
            <w:shd w:val="clear" w:color="auto" w:fill="auto"/>
            <w:noWrap/>
            <w:vAlign w:val="center"/>
          </w:tcPr>
          <w:p w14:paraId="3E6CFC7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1984</w:t>
            </w:r>
            <w:r w:rsidRPr="00296422">
              <w:rPr>
                <w:rFonts w:ascii="Arial" w:eastAsia="Times New Roman" w:hAnsi="Arial" w:cs="Arial"/>
                <w:snapToGrid w:val="0"/>
                <w:sz w:val="20"/>
                <w:szCs w:val="20"/>
                <w:vertAlign w:val="superscript"/>
                <w:lang w:eastAsia="de-DE" w:bidi="en-US"/>
              </w:rPr>
              <w:t>1</w:t>
            </w:r>
          </w:p>
        </w:tc>
        <w:tc>
          <w:tcPr>
            <w:tcW w:w="1003" w:type="pct"/>
            <w:tcBorders>
              <w:top w:val="single" w:sz="4" w:space="0" w:color="auto"/>
              <w:left w:val="nil"/>
              <w:right w:val="nil"/>
            </w:tcBorders>
            <w:vAlign w:val="center"/>
          </w:tcPr>
          <w:p w14:paraId="761DBAF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w:t>
            </w:r>
          </w:p>
        </w:tc>
        <w:tc>
          <w:tcPr>
            <w:tcW w:w="932" w:type="pct"/>
            <w:tcBorders>
              <w:top w:val="single" w:sz="4" w:space="0" w:color="auto"/>
              <w:left w:val="nil"/>
              <w:right w:val="nil"/>
            </w:tcBorders>
            <w:shd w:val="clear" w:color="auto" w:fill="auto"/>
            <w:noWrap/>
            <w:vAlign w:val="center"/>
          </w:tcPr>
          <w:p w14:paraId="6D99905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0.01</w:t>
            </w:r>
          </w:p>
        </w:tc>
        <w:tc>
          <w:tcPr>
            <w:tcW w:w="1648" w:type="pct"/>
            <w:tcBorders>
              <w:top w:val="single" w:sz="4" w:space="0" w:color="auto"/>
              <w:left w:val="nil"/>
              <w:right w:val="single" w:sz="4" w:space="0" w:color="auto"/>
            </w:tcBorders>
            <w:shd w:val="clear" w:color="auto" w:fill="auto"/>
            <w:noWrap/>
            <w:vAlign w:val="center"/>
          </w:tcPr>
          <w:p w14:paraId="3743E6F9" w14:textId="774B8A83"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WHO 1989</w:t>
            </w:r>
          </w:p>
        </w:tc>
      </w:tr>
      <w:tr w:rsidR="00296422" w:rsidRPr="00296422" w14:paraId="1C1EC7AC" w14:textId="77777777" w:rsidTr="00A6215F">
        <w:trPr>
          <w:trHeight w:val="323"/>
          <w:jc w:val="center"/>
        </w:trPr>
        <w:tc>
          <w:tcPr>
            <w:tcW w:w="629" w:type="pct"/>
            <w:vMerge/>
            <w:tcBorders>
              <w:left w:val="single" w:sz="4" w:space="0" w:color="auto"/>
              <w:bottom w:val="single" w:sz="4" w:space="0" w:color="auto"/>
              <w:right w:val="nil"/>
            </w:tcBorders>
            <w:shd w:val="clear" w:color="auto" w:fill="auto"/>
            <w:noWrap/>
            <w:vAlign w:val="center"/>
          </w:tcPr>
          <w:p w14:paraId="0DAB0D49"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bottom w:val="single" w:sz="4" w:space="0" w:color="auto"/>
              <w:right w:val="nil"/>
            </w:tcBorders>
            <w:shd w:val="clear" w:color="auto" w:fill="auto"/>
            <w:noWrap/>
            <w:vAlign w:val="center"/>
          </w:tcPr>
          <w:p w14:paraId="76295C8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2010</w:t>
            </w:r>
          </w:p>
        </w:tc>
        <w:tc>
          <w:tcPr>
            <w:tcW w:w="1003" w:type="pct"/>
            <w:tcBorders>
              <w:left w:val="nil"/>
              <w:bottom w:val="single" w:sz="4" w:space="0" w:color="auto"/>
              <w:right w:val="nil"/>
            </w:tcBorders>
            <w:vAlign w:val="center"/>
          </w:tcPr>
          <w:p w14:paraId="2BD0351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left w:val="nil"/>
              <w:bottom w:val="single" w:sz="4" w:space="0" w:color="auto"/>
              <w:right w:val="nil"/>
            </w:tcBorders>
            <w:shd w:val="clear" w:color="auto" w:fill="auto"/>
            <w:noWrap/>
            <w:vAlign w:val="center"/>
          </w:tcPr>
          <w:p w14:paraId="6D9158B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0.01</w:t>
            </w:r>
            <w:r w:rsidRPr="00296422">
              <w:rPr>
                <w:rFonts w:ascii="Arial" w:eastAsia="Times New Roman" w:hAnsi="Arial" w:cs="Arial"/>
                <w:snapToGrid w:val="0"/>
                <w:sz w:val="20"/>
                <w:szCs w:val="20"/>
                <w:vertAlign w:val="superscript"/>
                <w:lang w:eastAsia="de-DE" w:bidi="en-US"/>
              </w:rPr>
              <w:t>2</w:t>
            </w:r>
          </w:p>
        </w:tc>
        <w:tc>
          <w:tcPr>
            <w:tcW w:w="1648" w:type="pct"/>
            <w:tcBorders>
              <w:left w:val="nil"/>
              <w:bottom w:val="single" w:sz="4" w:space="0" w:color="auto"/>
              <w:right w:val="single" w:sz="4" w:space="0" w:color="auto"/>
            </w:tcBorders>
            <w:shd w:val="clear" w:color="auto" w:fill="auto"/>
            <w:noWrap/>
            <w:vAlign w:val="center"/>
          </w:tcPr>
          <w:p w14:paraId="7C06635C" w14:textId="42A77A81"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62C1132F" w14:textId="77777777" w:rsidTr="00A6215F">
        <w:trPr>
          <w:trHeight w:val="323"/>
          <w:jc w:val="center"/>
        </w:trPr>
        <w:tc>
          <w:tcPr>
            <w:tcW w:w="629" w:type="pct"/>
            <w:vMerge w:val="restart"/>
            <w:tcBorders>
              <w:top w:val="single" w:sz="4" w:space="0" w:color="auto"/>
              <w:left w:val="single" w:sz="4" w:space="0" w:color="auto"/>
              <w:right w:val="nil"/>
            </w:tcBorders>
            <w:shd w:val="clear" w:color="auto" w:fill="auto"/>
            <w:noWrap/>
            <w:vAlign w:val="center"/>
          </w:tcPr>
          <w:p w14:paraId="63DEBFB7"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North Carolina</w:t>
            </w:r>
            <w:r w:rsidRPr="00296422">
              <w:rPr>
                <w:rFonts w:ascii="Arial" w:eastAsia="Times New Roman" w:hAnsi="Arial" w:cs="Arial"/>
                <w:snapToGrid w:val="0"/>
                <w:sz w:val="20"/>
                <w:szCs w:val="20"/>
                <w:vertAlign w:val="superscript"/>
                <w:lang w:eastAsia="de-DE" w:bidi="en-US"/>
              </w:rPr>
              <w:t>3</w:t>
            </w:r>
          </w:p>
        </w:tc>
        <w:tc>
          <w:tcPr>
            <w:tcW w:w="789" w:type="pct"/>
            <w:tcBorders>
              <w:top w:val="single" w:sz="4" w:space="0" w:color="auto"/>
              <w:left w:val="nil"/>
              <w:bottom w:val="nil"/>
              <w:right w:val="nil"/>
            </w:tcBorders>
            <w:shd w:val="clear" w:color="auto" w:fill="auto"/>
            <w:noWrap/>
            <w:vAlign w:val="center"/>
          </w:tcPr>
          <w:p w14:paraId="736DAC1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1977-1979</w:t>
            </w:r>
          </w:p>
        </w:tc>
        <w:tc>
          <w:tcPr>
            <w:tcW w:w="1003" w:type="pct"/>
            <w:tcBorders>
              <w:top w:val="single" w:sz="4" w:space="0" w:color="auto"/>
              <w:left w:val="nil"/>
              <w:bottom w:val="nil"/>
              <w:right w:val="nil"/>
            </w:tcBorders>
            <w:vAlign w:val="center"/>
          </w:tcPr>
          <w:p w14:paraId="516FDBA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12</w:t>
            </w:r>
            <w:r w:rsidRPr="00296422">
              <w:rPr>
                <w:rFonts w:ascii="Arial" w:eastAsia="Times New Roman" w:hAnsi="Arial" w:cs="Arial"/>
                <w:snapToGrid w:val="0"/>
                <w:sz w:val="20"/>
                <w:szCs w:val="20"/>
                <w:vertAlign w:val="superscript"/>
                <w:lang w:eastAsia="de-DE" w:bidi="en-US"/>
              </w:rPr>
              <w:t>children</w:t>
            </w:r>
          </w:p>
        </w:tc>
        <w:tc>
          <w:tcPr>
            <w:tcW w:w="932" w:type="pct"/>
            <w:tcBorders>
              <w:top w:val="single" w:sz="4" w:space="0" w:color="auto"/>
              <w:left w:val="nil"/>
              <w:bottom w:val="nil"/>
              <w:right w:val="nil"/>
            </w:tcBorders>
            <w:shd w:val="clear" w:color="auto" w:fill="auto"/>
            <w:noWrap/>
            <w:vAlign w:val="center"/>
          </w:tcPr>
          <w:p w14:paraId="4B4B564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2.27</w:t>
            </w:r>
            <w:r w:rsidRPr="00296422">
              <w:rPr>
                <w:rFonts w:ascii="Arial" w:eastAsia="Times New Roman" w:hAnsi="Arial" w:cs="Arial"/>
                <w:snapToGrid w:val="0"/>
                <w:sz w:val="20"/>
                <w:szCs w:val="20"/>
                <w:vertAlign w:val="superscript"/>
                <w:lang w:eastAsia="de-DE" w:bidi="en-US"/>
              </w:rPr>
              <w:t>5,6</w:t>
            </w:r>
          </w:p>
        </w:tc>
        <w:tc>
          <w:tcPr>
            <w:tcW w:w="1648" w:type="pct"/>
            <w:tcBorders>
              <w:top w:val="single" w:sz="4" w:space="0" w:color="auto"/>
              <w:left w:val="nil"/>
              <w:bottom w:val="nil"/>
              <w:right w:val="single" w:sz="4" w:space="0" w:color="auto"/>
            </w:tcBorders>
            <w:shd w:val="clear" w:color="auto" w:fill="auto"/>
            <w:noWrap/>
            <w:vAlign w:val="center"/>
          </w:tcPr>
          <w:p w14:paraId="243A1194" w14:textId="6383AF0C"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Kappus 1982</w:t>
            </w:r>
          </w:p>
        </w:tc>
      </w:tr>
      <w:tr w:rsidR="00296422" w:rsidRPr="00296422" w14:paraId="35CF567F" w14:textId="77777777" w:rsidTr="00A6215F">
        <w:trPr>
          <w:trHeight w:val="323"/>
          <w:jc w:val="center"/>
        </w:trPr>
        <w:tc>
          <w:tcPr>
            <w:tcW w:w="629" w:type="pct"/>
            <w:vMerge/>
            <w:tcBorders>
              <w:left w:val="single" w:sz="4" w:space="0" w:color="auto"/>
              <w:right w:val="nil"/>
            </w:tcBorders>
            <w:shd w:val="clear" w:color="auto" w:fill="auto"/>
            <w:noWrap/>
            <w:vAlign w:val="center"/>
          </w:tcPr>
          <w:p w14:paraId="2409E9A9"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left w:val="nil"/>
              <w:bottom w:val="nil"/>
              <w:right w:val="nil"/>
            </w:tcBorders>
            <w:shd w:val="clear" w:color="auto" w:fill="auto"/>
            <w:noWrap/>
            <w:vAlign w:val="center"/>
          </w:tcPr>
          <w:p w14:paraId="2B55CE5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1977</w:t>
            </w:r>
          </w:p>
        </w:tc>
        <w:tc>
          <w:tcPr>
            <w:tcW w:w="1003" w:type="pct"/>
            <w:tcBorders>
              <w:left w:val="nil"/>
              <w:bottom w:val="nil"/>
              <w:right w:val="nil"/>
            </w:tcBorders>
            <w:vAlign w:val="center"/>
          </w:tcPr>
          <w:p w14:paraId="15D9A03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4</w:t>
            </w:r>
          </w:p>
        </w:tc>
        <w:tc>
          <w:tcPr>
            <w:tcW w:w="932" w:type="pct"/>
            <w:tcBorders>
              <w:left w:val="nil"/>
              <w:bottom w:val="nil"/>
              <w:right w:val="nil"/>
            </w:tcBorders>
            <w:shd w:val="clear" w:color="auto" w:fill="auto"/>
            <w:noWrap/>
            <w:vAlign w:val="center"/>
          </w:tcPr>
          <w:p w14:paraId="58E367A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NR</w:t>
            </w:r>
          </w:p>
        </w:tc>
        <w:tc>
          <w:tcPr>
            <w:tcW w:w="1648" w:type="pct"/>
            <w:tcBorders>
              <w:left w:val="nil"/>
              <w:bottom w:val="nil"/>
              <w:right w:val="single" w:sz="4" w:space="0" w:color="auto"/>
            </w:tcBorders>
            <w:shd w:val="clear" w:color="auto" w:fill="auto"/>
            <w:noWrap/>
            <w:vAlign w:val="center"/>
          </w:tcPr>
          <w:p w14:paraId="270CEC3B" w14:textId="17853F55"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Kelsey</w:t>
            </w:r>
            <w:r w:rsidR="00846D93">
              <w:rPr>
                <w:rFonts w:ascii="Arial" w:eastAsia="Times New Roman" w:hAnsi="Arial" w:cs="Arial"/>
                <w:noProof/>
                <w:snapToGrid w:val="0"/>
                <w:sz w:val="20"/>
                <w:szCs w:val="20"/>
                <w:lang w:eastAsia="de-DE" w:bidi="en-US"/>
              </w:rPr>
              <w:t xml:space="preserve"> </w:t>
            </w:r>
            <w:r w:rsidRPr="00296422">
              <w:rPr>
                <w:rFonts w:ascii="Arial" w:eastAsia="Times New Roman" w:hAnsi="Arial" w:cs="Arial"/>
                <w:noProof/>
                <w:snapToGrid w:val="0"/>
                <w:sz w:val="20"/>
                <w:szCs w:val="20"/>
                <w:lang w:eastAsia="de-DE" w:bidi="en-US"/>
              </w:rPr>
              <w:t>1978</w:t>
            </w:r>
          </w:p>
        </w:tc>
      </w:tr>
      <w:tr w:rsidR="00296422" w:rsidRPr="00296422" w14:paraId="5DE3B554" w14:textId="77777777" w:rsidTr="00A6215F">
        <w:trPr>
          <w:trHeight w:val="323"/>
          <w:jc w:val="center"/>
        </w:trPr>
        <w:tc>
          <w:tcPr>
            <w:tcW w:w="629" w:type="pct"/>
            <w:vMerge/>
            <w:tcBorders>
              <w:left w:val="single" w:sz="4" w:space="0" w:color="auto"/>
              <w:right w:val="nil"/>
            </w:tcBorders>
            <w:shd w:val="clear" w:color="auto" w:fill="auto"/>
            <w:noWrap/>
            <w:vAlign w:val="center"/>
          </w:tcPr>
          <w:p w14:paraId="6E360F6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bottom w:val="nil"/>
              <w:right w:val="nil"/>
            </w:tcBorders>
            <w:shd w:val="clear" w:color="auto" w:fill="auto"/>
            <w:noWrap/>
            <w:vAlign w:val="center"/>
          </w:tcPr>
          <w:p w14:paraId="2AFA481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1984</w:t>
            </w:r>
          </w:p>
        </w:tc>
        <w:tc>
          <w:tcPr>
            <w:tcW w:w="1003" w:type="pct"/>
            <w:tcBorders>
              <w:left w:val="nil"/>
              <w:bottom w:val="nil"/>
              <w:right w:val="nil"/>
            </w:tcBorders>
            <w:vAlign w:val="center"/>
          </w:tcPr>
          <w:p w14:paraId="5EABD06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3</w:t>
            </w:r>
          </w:p>
        </w:tc>
        <w:tc>
          <w:tcPr>
            <w:tcW w:w="932" w:type="pct"/>
            <w:tcBorders>
              <w:left w:val="nil"/>
              <w:bottom w:val="nil"/>
              <w:right w:val="nil"/>
            </w:tcBorders>
            <w:shd w:val="clear" w:color="auto" w:fill="auto"/>
            <w:noWrap/>
            <w:vAlign w:val="center"/>
          </w:tcPr>
          <w:p w14:paraId="0066CE8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0.05</w:t>
            </w:r>
          </w:p>
        </w:tc>
        <w:tc>
          <w:tcPr>
            <w:tcW w:w="1648" w:type="pct"/>
            <w:tcBorders>
              <w:left w:val="nil"/>
              <w:bottom w:val="nil"/>
              <w:right w:val="single" w:sz="4" w:space="0" w:color="auto"/>
            </w:tcBorders>
            <w:shd w:val="clear" w:color="auto" w:fill="auto"/>
            <w:noWrap/>
            <w:vAlign w:val="center"/>
          </w:tcPr>
          <w:p w14:paraId="030E7D25" w14:textId="5F817554"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WHO 1989</w:t>
            </w:r>
          </w:p>
        </w:tc>
      </w:tr>
      <w:tr w:rsidR="00296422" w:rsidRPr="00296422" w14:paraId="6E5D8878" w14:textId="77777777" w:rsidTr="00A6215F">
        <w:trPr>
          <w:trHeight w:val="323"/>
          <w:jc w:val="center"/>
        </w:trPr>
        <w:tc>
          <w:tcPr>
            <w:tcW w:w="629" w:type="pct"/>
            <w:vMerge/>
            <w:tcBorders>
              <w:left w:val="single" w:sz="4" w:space="0" w:color="auto"/>
              <w:right w:val="nil"/>
            </w:tcBorders>
            <w:shd w:val="clear" w:color="auto" w:fill="auto"/>
            <w:noWrap/>
            <w:vAlign w:val="center"/>
          </w:tcPr>
          <w:p w14:paraId="03B04B4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bottom w:val="nil"/>
              <w:right w:val="nil"/>
            </w:tcBorders>
            <w:shd w:val="clear" w:color="auto" w:fill="auto"/>
            <w:noWrap/>
            <w:vAlign w:val="center"/>
          </w:tcPr>
          <w:p w14:paraId="1D4461F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1989-2001</w:t>
            </w:r>
          </w:p>
        </w:tc>
        <w:tc>
          <w:tcPr>
            <w:tcW w:w="1003" w:type="pct"/>
            <w:tcBorders>
              <w:left w:val="nil"/>
              <w:bottom w:val="nil"/>
              <w:right w:val="nil"/>
            </w:tcBorders>
            <w:vAlign w:val="center"/>
          </w:tcPr>
          <w:p w14:paraId="636F410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25</w:t>
            </w:r>
          </w:p>
        </w:tc>
        <w:tc>
          <w:tcPr>
            <w:tcW w:w="932" w:type="pct"/>
            <w:tcBorders>
              <w:left w:val="nil"/>
              <w:bottom w:val="nil"/>
              <w:right w:val="nil"/>
            </w:tcBorders>
            <w:shd w:val="clear" w:color="auto" w:fill="auto"/>
            <w:noWrap/>
            <w:vAlign w:val="center"/>
          </w:tcPr>
          <w:p w14:paraId="3E1DC25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0.03</w:t>
            </w:r>
            <w:r w:rsidRPr="00296422">
              <w:rPr>
                <w:rFonts w:ascii="Arial" w:eastAsia="Times New Roman" w:hAnsi="Arial" w:cs="Arial"/>
                <w:snapToGrid w:val="0"/>
                <w:sz w:val="20"/>
                <w:szCs w:val="20"/>
                <w:vertAlign w:val="superscript"/>
                <w:lang w:eastAsia="de-DE" w:bidi="en-US"/>
              </w:rPr>
              <w:t>2</w:t>
            </w:r>
          </w:p>
        </w:tc>
        <w:tc>
          <w:tcPr>
            <w:tcW w:w="1648" w:type="pct"/>
            <w:tcBorders>
              <w:left w:val="nil"/>
              <w:bottom w:val="nil"/>
              <w:right w:val="single" w:sz="4" w:space="0" w:color="auto"/>
            </w:tcBorders>
            <w:shd w:val="clear" w:color="auto" w:fill="auto"/>
            <w:noWrap/>
            <w:vAlign w:val="center"/>
          </w:tcPr>
          <w:p w14:paraId="16B6656B" w14:textId="64FA5417"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val="fr-CA" w:eastAsia="de-DE" w:bidi="en-US"/>
              </w:rPr>
            </w:pPr>
            <w:r w:rsidRPr="00296422">
              <w:rPr>
                <w:rFonts w:ascii="Arial" w:eastAsia="Times New Roman" w:hAnsi="Arial" w:cs="Arial"/>
                <w:noProof/>
                <w:snapToGrid w:val="0"/>
                <w:sz w:val="20"/>
                <w:szCs w:val="20"/>
                <w:lang w:val="fr-CA" w:eastAsia="de-DE" w:bidi="en-US"/>
              </w:rPr>
              <w:t>Utz 2005, Utz 2003</w:t>
            </w:r>
          </w:p>
        </w:tc>
      </w:tr>
      <w:tr w:rsidR="00296422" w:rsidRPr="00296422" w14:paraId="22629DB9" w14:textId="77777777" w:rsidTr="00A6215F">
        <w:trPr>
          <w:trHeight w:val="323"/>
          <w:jc w:val="center"/>
        </w:trPr>
        <w:tc>
          <w:tcPr>
            <w:tcW w:w="629" w:type="pct"/>
            <w:vMerge/>
            <w:tcBorders>
              <w:left w:val="single" w:sz="4" w:space="0" w:color="auto"/>
              <w:right w:val="nil"/>
            </w:tcBorders>
            <w:shd w:val="clear" w:color="auto" w:fill="auto"/>
            <w:noWrap/>
            <w:vAlign w:val="center"/>
          </w:tcPr>
          <w:p w14:paraId="1549523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fr-CA" w:eastAsia="de-DE" w:bidi="en-US"/>
              </w:rPr>
            </w:pPr>
          </w:p>
        </w:tc>
        <w:tc>
          <w:tcPr>
            <w:tcW w:w="789" w:type="pct"/>
            <w:tcBorders>
              <w:top w:val="nil"/>
              <w:left w:val="nil"/>
              <w:bottom w:val="nil"/>
              <w:right w:val="nil"/>
            </w:tcBorders>
            <w:shd w:val="clear" w:color="auto" w:fill="auto"/>
            <w:noWrap/>
            <w:vAlign w:val="center"/>
          </w:tcPr>
          <w:p w14:paraId="38E2D92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2003</w:t>
            </w:r>
          </w:p>
        </w:tc>
        <w:tc>
          <w:tcPr>
            <w:tcW w:w="1003" w:type="pct"/>
            <w:tcBorders>
              <w:top w:val="nil"/>
              <w:left w:val="nil"/>
              <w:bottom w:val="nil"/>
              <w:right w:val="nil"/>
            </w:tcBorders>
            <w:vAlign w:val="center"/>
          </w:tcPr>
          <w:p w14:paraId="71B24FB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26</w:t>
            </w:r>
          </w:p>
        </w:tc>
        <w:tc>
          <w:tcPr>
            <w:tcW w:w="932" w:type="pct"/>
            <w:tcBorders>
              <w:top w:val="nil"/>
              <w:left w:val="nil"/>
              <w:bottom w:val="nil"/>
              <w:right w:val="nil"/>
            </w:tcBorders>
            <w:shd w:val="clear" w:color="auto" w:fill="auto"/>
            <w:noWrap/>
            <w:vAlign w:val="center"/>
          </w:tcPr>
          <w:p w14:paraId="60A9EEE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0.31</w:t>
            </w:r>
          </w:p>
        </w:tc>
        <w:tc>
          <w:tcPr>
            <w:tcW w:w="1648" w:type="pct"/>
            <w:tcBorders>
              <w:top w:val="nil"/>
              <w:left w:val="nil"/>
              <w:bottom w:val="nil"/>
              <w:right w:val="single" w:sz="4" w:space="0" w:color="auto"/>
            </w:tcBorders>
            <w:shd w:val="clear" w:color="auto" w:fill="auto"/>
            <w:noWrap/>
            <w:vAlign w:val="center"/>
          </w:tcPr>
          <w:p w14:paraId="7240289A" w14:textId="4116456B"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N. Carolina 2004</w:t>
            </w:r>
          </w:p>
        </w:tc>
      </w:tr>
      <w:tr w:rsidR="00296422" w:rsidRPr="00296422" w14:paraId="150B5518" w14:textId="77777777" w:rsidTr="00A6215F">
        <w:trPr>
          <w:trHeight w:val="323"/>
          <w:jc w:val="center"/>
        </w:trPr>
        <w:tc>
          <w:tcPr>
            <w:tcW w:w="629" w:type="pct"/>
            <w:vMerge/>
            <w:tcBorders>
              <w:left w:val="single" w:sz="4" w:space="0" w:color="auto"/>
              <w:right w:val="nil"/>
            </w:tcBorders>
            <w:shd w:val="clear" w:color="auto" w:fill="auto"/>
            <w:noWrap/>
            <w:vAlign w:val="center"/>
          </w:tcPr>
          <w:p w14:paraId="3C498CC3"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6CA9E46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2004</w:t>
            </w:r>
          </w:p>
        </w:tc>
        <w:tc>
          <w:tcPr>
            <w:tcW w:w="1003" w:type="pct"/>
            <w:tcBorders>
              <w:top w:val="nil"/>
              <w:left w:val="nil"/>
              <w:bottom w:val="nil"/>
              <w:right w:val="nil"/>
            </w:tcBorders>
            <w:vAlign w:val="center"/>
          </w:tcPr>
          <w:p w14:paraId="4CAC8C9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13</w:t>
            </w:r>
          </w:p>
        </w:tc>
        <w:tc>
          <w:tcPr>
            <w:tcW w:w="932" w:type="pct"/>
            <w:tcBorders>
              <w:top w:val="nil"/>
              <w:left w:val="nil"/>
              <w:bottom w:val="nil"/>
              <w:right w:val="nil"/>
            </w:tcBorders>
            <w:shd w:val="clear" w:color="auto" w:fill="auto"/>
            <w:noWrap/>
            <w:vAlign w:val="center"/>
          </w:tcPr>
          <w:p w14:paraId="129ABE8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0.15</w:t>
            </w:r>
          </w:p>
        </w:tc>
        <w:tc>
          <w:tcPr>
            <w:tcW w:w="1648" w:type="pct"/>
            <w:tcBorders>
              <w:top w:val="nil"/>
              <w:left w:val="nil"/>
              <w:bottom w:val="nil"/>
              <w:right w:val="single" w:sz="4" w:space="0" w:color="auto"/>
            </w:tcBorders>
            <w:shd w:val="clear" w:color="auto" w:fill="auto"/>
            <w:noWrap/>
            <w:vAlign w:val="center"/>
          </w:tcPr>
          <w:p w14:paraId="558CC917" w14:textId="563EBA57"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N. Carolina 2004</w:t>
            </w:r>
          </w:p>
        </w:tc>
      </w:tr>
      <w:tr w:rsidR="00296422" w:rsidRPr="00296422" w14:paraId="7663EE5C" w14:textId="77777777" w:rsidTr="00A6215F">
        <w:trPr>
          <w:trHeight w:val="323"/>
          <w:jc w:val="center"/>
        </w:trPr>
        <w:tc>
          <w:tcPr>
            <w:tcW w:w="629" w:type="pct"/>
            <w:vMerge/>
            <w:tcBorders>
              <w:left w:val="single" w:sz="4" w:space="0" w:color="auto"/>
              <w:right w:val="nil"/>
            </w:tcBorders>
            <w:shd w:val="clear" w:color="auto" w:fill="auto"/>
            <w:noWrap/>
            <w:vAlign w:val="center"/>
          </w:tcPr>
          <w:p w14:paraId="6ECC361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2B44B97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2007</w:t>
            </w:r>
          </w:p>
        </w:tc>
        <w:tc>
          <w:tcPr>
            <w:tcW w:w="1003" w:type="pct"/>
            <w:tcBorders>
              <w:top w:val="nil"/>
              <w:left w:val="nil"/>
              <w:bottom w:val="nil"/>
              <w:right w:val="nil"/>
            </w:tcBorders>
            <w:vAlign w:val="center"/>
          </w:tcPr>
          <w:p w14:paraId="068B2C3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10</w:t>
            </w:r>
          </w:p>
        </w:tc>
        <w:tc>
          <w:tcPr>
            <w:tcW w:w="932" w:type="pct"/>
            <w:tcBorders>
              <w:top w:val="nil"/>
              <w:left w:val="nil"/>
              <w:bottom w:val="nil"/>
              <w:right w:val="nil"/>
            </w:tcBorders>
            <w:shd w:val="clear" w:color="auto" w:fill="auto"/>
            <w:noWrap/>
            <w:vAlign w:val="center"/>
          </w:tcPr>
          <w:p w14:paraId="242B559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val="en-US" w:eastAsia="de-DE" w:bidi="en-US"/>
              </w:rPr>
              <w:t>0.11</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nil"/>
              <w:right w:val="single" w:sz="4" w:space="0" w:color="auto"/>
            </w:tcBorders>
            <w:shd w:val="clear" w:color="auto" w:fill="auto"/>
            <w:noWrap/>
            <w:vAlign w:val="center"/>
          </w:tcPr>
          <w:p w14:paraId="2D7ED952" w14:textId="24CA0A7E"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19107262" w14:textId="77777777" w:rsidTr="00A6215F">
        <w:trPr>
          <w:trHeight w:val="323"/>
          <w:jc w:val="center"/>
        </w:trPr>
        <w:tc>
          <w:tcPr>
            <w:tcW w:w="629" w:type="pct"/>
            <w:vMerge/>
            <w:tcBorders>
              <w:left w:val="single" w:sz="4" w:space="0" w:color="auto"/>
              <w:right w:val="nil"/>
            </w:tcBorders>
            <w:shd w:val="clear" w:color="auto" w:fill="auto"/>
            <w:noWrap/>
            <w:vAlign w:val="center"/>
          </w:tcPr>
          <w:p w14:paraId="72BC3BE0"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3A51F55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2008</w:t>
            </w:r>
          </w:p>
        </w:tc>
        <w:tc>
          <w:tcPr>
            <w:tcW w:w="1003" w:type="pct"/>
            <w:tcBorders>
              <w:top w:val="nil"/>
              <w:left w:val="nil"/>
              <w:bottom w:val="nil"/>
              <w:right w:val="nil"/>
            </w:tcBorders>
            <w:vAlign w:val="center"/>
          </w:tcPr>
          <w:p w14:paraId="753DD2E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9</w:t>
            </w:r>
          </w:p>
        </w:tc>
        <w:tc>
          <w:tcPr>
            <w:tcW w:w="932" w:type="pct"/>
            <w:tcBorders>
              <w:top w:val="nil"/>
              <w:left w:val="nil"/>
              <w:bottom w:val="nil"/>
              <w:right w:val="nil"/>
            </w:tcBorders>
            <w:shd w:val="clear" w:color="auto" w:fill="auto"/>
            <w:noWrap/>
            <w:vAlign w:val="center"/>
          </w:tcPr>
          <w:p w14:paraId="5FD1195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val="en-US" w:eastAsia="de-DE" w:bidi="en-US"/>
              </w:rPr>
              <w:t>0.10</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nil"/>
              <w:right w:val="single" w:sz="4" w:space="0" w:color="auto"/>
            </w:tcBorders>
            <w:shd w:val="clear" w:color="auto" w:fill="auto"/>
            <w:noWrap/>
            <w:vAlign w:val="center"/>
          </w:tcPr>
          <w:p w14:paraId="73C649F7" w14:textId="50A815C1"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w:t>
            </w:r>
            <w:r w:rsidR="00846D93">
              <w:rPr>
                <w:rFonts w:ascii="Arial" w:eastAsia="Times New Roman" w:hAnsi="Arial" w:cs="Arial"/>
                <w:noProof/>
                <w:snapToGrid w:val="0"/>
                <w:sz w:val="20"/>
                <w:szCs w:val="20"/>
                <w:lang w:eastAsia="de-DE" w:bidi="en-US"/>
              </w:rPr>
              <w:t>6</w:t>
            </w:r>
          </w:p>
        </w:tc>
      </w:tr>
      <w:tr w:rsidR="00296422" w:rsidRPr="00296422" w14:paraId="6E77A92B" w14:textId="77777777" w:rsidTr="00A6215F">
        <w:trPr>
          <w:trHeight w:val="323"/>
          <w:jc w:val="center"/>
        </w:trPr>
        <w:tc>
          <w:tcPr>
            <w:tcW w:w="629" w:type="pct"/>
            <w:vMerge/>
            <w:tcBorders>
              <w:left w:val="single" w:sz="4" w:space="0" w:color="auto"/>
              <w:right w:val="nil"/>
            </w:tcBorders>
            <w:shd w:val="clear" w:color="auto" w:fill="auto"/>
            <w:noWrap/>
            <w:vAlign w:val="center"/>
          </w:tcPr>
          <w:p w14:paraId="2700D16D"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656F026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2009</w:t>
            </w:r>
          </w:p>
        </w:tc>
        <w:tc>
          <w:tcPr>
            <w:tcW w:w="1003" w:type="pct"/>
            <w:tcBorders>
              <w:top w:val="nil"/>
              <w:left w:val="nil"/>
              <w:bottom w:val="nil"/>
              <w:right w:val="nil"/>
            </w:tcBorders>
            <w:vAlign w:val="center"/>
          </w:tcPr>
          <w:p w14:paraId="6EBD533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16</w:t>
            </w:r>
          </w:p>
        </w:tc>
        <w:tc>
          <w:tcPr>
            <w:tcW w:w="932" w:type="pct"/>
            <w:tcBorders>
              <w:top w:val="nil"/>
              <w:left w:val="nil"/>
              <w:bottom w:val="nil"/>
              <w:right w:val="nil"/>
            </w:tcBorders>
            <w:shd w:val="clear" w:color="auto" w:fill="auto"/>
            <w:noWrap/>
            <w:vAlign w:val="center"/>
          </w:tcPr>
          <w:p w14:paraId="702F08C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val="en-US" w:eastAsia="de-DE" w:bidi="en-US"/>
              </w:rPr>
              <w:t>0.17</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nil"/>
              <w:right w:val="single" w:sz="4" w:space="0" w:color="auto"/>
            </w:tcBorders>
            <w:shd w:val="clear" w:color="auto" w:fill="auto"/>
            <w:noWrap/>
            <w:vAlign w:val="center"/>
          </w:tcPr>
          <w:p w14:paraId="576F936D" w14:textId="2A0C1332"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2BC219E4" w14:textId="77777777" w:rsidTr="00A6215F">
        <w:trPr>
          <w:trHeight w:val="323"/>
          <w:jc w:val="center"/>
        </w:trPr>
        <w:tc>
          <w:tcPr>
            <w:tcW w:w="629" w:type="pct"/>
            <w:vMerge/>
            <w:tcBorders>
              <w:left w:val="single" w:sz="4" w:space="0" w:color="auto"/>
              <w:right w:val="nil"/>
            </w:tcBorders>
            <w:shd w:val="clear" w:color="auto" w:fill="auto"/>
            <w:noWrap/>
            <w:vAlign w:val="center"/>
          </w:tcPr>
          <w:p w14:paraId="7FA1B80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7A1DC37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2010</w:t>
            </w:r>
          </w:p>
        </w:tc>
        <w:tc>
          <w:tcPr>
            <w:tcW w:w="1003" w:type="pct"/>
            <w:tcBorders>
              <w:top w:val="nil"/>
              <w:left w:val="nil"/>
              <w:bottom w:val="nil"/>
              <w:right w:val="nil"/>
            </w:tcBorders>
            <w:vAlign w:val="center"/>
          </w:tcPr>
          <w:p w14:paraId="62E0FE8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22</w:t>
            </w:r>
          </w:p>
        </w:tc>
        <w:tc>
          <w:tcPr>
            <w:tcW w:w="932" w:type="pct"/>
            <w:tcBorders>
              <w:top w:val="nil"/>
              <w:left w:val="nil"/>
              <w:bottom w:val="nil"/>
              <w:right w:val="nil"/>
            </w:tcBorders>
            <w:shd w:val="clear" w:color="auto" w:fill="auto"/>
            <w:noWrap/>
            <w:vAlign w:val="center"/>
          </w:tcPr>
          <w:p w14:paraId="6C92625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0.23</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46D31B10" w14:textId="1A05F4A9" w:rsidR="00296422" w:rsidRPr="00296422" w:rsidRDefault="00846D93" w:rsidP="0029642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CDC 2016</w:t>
            </w:r>
          </w:p>
        </w:tc>
      </w:tr>
      <w:tr w:rsidR="00296422" w:rsidRPr="00296422" w14:paraId="6C99BDB8" w14:textId="77777777" w:rsidTr="00A6215F">
        <w:trPr>
          <w:trHeight w:val="323"/>
          <w:jc w:val="center"/>
        </w:trPr>
        <w:tc>
          <w:tcPr>
            <w:tcW w:w="629" w:type="pct"/>
            <w:vMerge/>
            <w:tcBorders>
              <w:left w:val="single" w:sz="4" w:space="0" w:color="auto"/>
              <w:right w:val="nil"/>
            </w:tcBorders>
            <w:shd w:val="clear" w:color="auto" w:fill="auto"/>
            <w:noWrap/>
            <w:vAlign w:val="center"/>
          </w:tcPr>
          <w:p w14:paraId="50681AF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44DE649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2011</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22C5FB4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26</w:t>
            </w:r>
          </w:p>
        </w:tc>
        <w:tc>
          <w:tcPr>
            <w:tcW w:w="932" w:type="pct"/>
            <w:tcBorders>
              <w:top w:val="nil"/>
              <w:left w:val="nil"/>
              <w:bottom w:val="nil"/>
              <w:right w:val="nil"/>
            </w:tcBorders>
            <w:shd w:val="clear" w:color="auto" w:fill="auto"/>
            <w:noWrap/>
            <w:vAlign w:val="center"/>
          </w:tcPr>
          <w:p w14:paraId="2045A76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0.27</w:t>
            </w:r>
          </w:p>
        </w:tc>
        <w:tc>
          <w:tcPr>
            <w:tcW w:w="1648" w:type="pct"/>
            <w:tcBorders>
              <w:top w:val="nil"/>
              <w:left w:val="nil"/>
              <w:bottom w:val="nil"/>
              <w:right w:val="single" w:sz="4" w:space="0" w:color="auto"/>
            </w:tcBorders>
            <w:shd w:val="clear" w:color="auto" w:fill="auto"/>
            <w:noWrap/>
            <w:vAlign w:val="center"/>
          </w:tcPr>
          <w:p w14:paraId="2B335D94" w14:textId="52EA90DA"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2012, CDC 2016</w:t>
            </w:r>
          </w:p>
        </w:tc>
      </w:tr>
      <w:tr w:rsidR="00296422" w:rsidRPr="00296422" w14:paraId="7C703075" w14:textId="77777777" w:rsidTr="00A6215F">
        <w:trPr>
          <w:trHeight w:val="323"/>
          <w:jc w:val="center"/>
        </w:trPr>
        <w:tc>
          <w:tcPr>
            <w:tcW w:w="629" w:type="pct"/>
            <w:vMerge/>
            <w:tcBorders>
              <w:left w:val="single" w:sz="4" w:space="0" w:color="auto"/>
              <w:right w:val="nil"/>
            </w:tcBorders>
            <w:vAlign w:val="center"/>
          </w:tcPr>
          <w:p w14:paraId="61103C9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46F0892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2012</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right w:val="nil"/>
            </w:tcBorders>
            <w:vAlign w:val="center"/>
          </w:tcPr>
          <w:p w14:paraId="14C9738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26</w:t>
            </w:r>
          </w:p>
        </w:tc>
        <w:tc>
          <w:tcPr>
            <w:tcW w:w="932" w:type="pct"/>
            <w:tcBorders>
              <w:top w:val="nil"/>
              <w:left w:val="nil"/>
              <w:right w:val="nil"/>
            </w:tcBorders>
            <w:shd w:val="clear" w:color="auto" w:fill="auto"/>
            <w:noWrap/>
            <w:vAlign w:val="center"/>
          </w:tcPr>
          <w:p w14:paraId="0F61F94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0.27</w:t>
            </w:r>
          </w:p>
        </w:tc>
        <w:tc>
          <w:tcPr>
            <w:tcW w:w="1648" w:type="pct"/>
            <w:tcBorders>
              <w:top w:val="nil"/>
              <w:left w:val="nil"/>
              <w:right w:val="single" w:sz="4" w:space="0" w:color="auto"/>
            </w:tcBorders>
            <w:shd w:val="clear" w:color="auto" w:fill="auto"/>
            <w:noWrap/>
            <w:vAlign w:val="center"/>
          </w:tcPr>
          <w:p w14:paraId="3CA40C14" w14:textId="72EB2B22"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CDC 2013</w:t>
            </w:r>
          </w:p>
        </w:tc>
      </w:tr>
      <w:tr w:rsidR="00296422" w:rsidRPr="00296422" w14:paraId="4D3AEE95" w14:textId="77777777" w:rsidTr="00A6215F">
        <w:trPr>
          <w:trHeight w:val="323"/>
          <w:jc w:val="center"/>
        </w:trPr>
        <w:tc>
          <w:tcPr>
            <w:tcW w:w="629" w:type="pct"/>
            <w:vMerge/>
            <w:tcBorders>
              <w:left w:val="single" w:sz="4" w:space="0" w:color="auto"/>
              <w:right w:val="nil"/>
            </w:tcBorders>
            <w:vAlign w:val="center"/>
          </w:tcPr>
          <w:p w14:paraId="76FFE67F"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523A88D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2013</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right w:val="nil"/>
            </w:tcBorders>
            <w:vAlign w:val="center"/>
          </w:tcPr>
          <w:p w14:paraId="2AA0F0A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13</w:t>
            </w:r>
          </w:p>
        </w:tc>
        <w:tc>
          <w:tcPr>
            <w:tcW w:w="932" w:type="pct"/>
            <w:tcBorders>
              <w:top w:val="nil"/>
              <w:left w:val="nil"/>
              <w:right w:val="nil"/>
            </w:tcBorders>
            <w:shd w:val="clear" w:color="auto" w:fill="auto"/>
            <w:noWrap/>
            <w:vAlign w:val="center"/>
          </w:tcPr>
          <w:p w14:paraId="7B3C3DB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0.13</w:t>
            </w:r>
          </w:p>
        </w:tc>
        <w:tc>
          <w:tcPr>
            <w:tcW w:w="1648" w:type="pct"/>
            <w:tcBorders>
              <w:top w:val="nil"/>
              <w:left w:val="nil"/>
              <w:right w:val="single" w:sz="4" w:space="0" w:color="auto"/>
            </w:tcBorders>
            <w:shd w:val="clear" w:color="auto" w:fill="auto"/>
            <w:noWrap/>
            <w:vAlign w:val="center"/>
          </w:tcPr>
          <w:p w14:paraId="511928B1" w14:textId="32EAA9D6"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Lindsey 2014</w:t>
            </w:r>
          </w:p>
        </w:tc>
      </w:tr>
      <w:tr w:rsidR="00296422" w:rsidRPr="00296422" w14:paraId="36E060EB" w14:textId="77777777" w:rsidTr="00A6215F">
        <w:trPr>
          <w:trHeight w:val="323"/>
          <w:jc w:val="center"/>
        </w:trPr>
        <w:tc>
          <w:tcPr>
            <w:tcW w:w="629" w:type="pct"/>
            <w:vMerge/>
            <w:tcBorders>
              <w:left w:val="single" w:sz="4" w:space="0" w:color="auto"/>
              <w:bottom w:val="single" w:sz="4" w:space="0" w:color="auto"/>
              <w:right w:val="nil"/>
            </w:tcBorders>
            <w:vAlign w:val="center"/>
            <w:hideMark/>
          </w:tcPr>
          <w:p w14:paraId="68DFB3A0"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single" w:sz="4" w:space="0" w:color="auto"/>
              <w:right w:val="nil"/>
            </w:tcBorders>
            <w:shd w:val="clear" w:color="auto" w:fill="auto"/>
            <w:noWrap/>
            <w:vAlign w:val="center"/>
            <w:hideMark/>
          </w:tcPr>
          <w:p w14:paraId="68FAF7B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2014</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single" w:sz="4" w:space="0" w:color="auto"/>
              <w:right w:val="nil"/>
            </w:tcBorders>
            <w:vAlign w:val="center"/>
          </w:tcPr>
          <w:p w14:paraId="7EFED5B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23</w:t>
            </w:r>
          </w:p>
        </w:tc>
        <w:tc>
          <w:tcPr>
            <w:tcW w:w="932" w:type="pct"/>
            <w:tcBorders>
              <w:top w:val="nil"/>
              <w:left w:val="nil"/>
              <w:bottom w:val="single" w:sz="4" w:space="0" w:color="auto"/>
              <w:right w:val="nil"/>
            </w:tcBorders>
            <w:shd w:val="clear" w:color="auto" w:fill="auto"/>
            <w:noWrap/>
            <w:vAlign w:val="center"/>
            <w:hideMark/>
          </w:tcPr>
          <w:p w14:paraId="115AA9D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0.23</w:t>
            </w:r>
          </w:p>
        </w:tc>
        <w:tc>
          <w:tcPr>
            <w:tcW w:w="1648" w:type="pct"/>
            <w:tcBorders>
              <w:top w:val="nil"/>
              <w:left w:val="nil"/>
              <w:bottom w:val="single" w:sz="4" w:space="0" w:color="auto"/>
              <w:right w:val="single" w:sz="4" w:space="0" w:color="auto"/>
            </w:tcBorders>
            <w:shd w:val="clear" w:color="auto" w:fill="auto"/>
            <w:noWrap/>
            <w:vAlign w:val="center"/>
            <w:hideMark/>
          </w:tcPr>
          <w:p w14:paraId="5E31C85C" w14:textId="2889A654"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Lindsey 2015</w:t>
            </w:r>
          </w:p>
        </w:tc>
      </w:tr>
      <w:tr w:rsidR="00296422" w:rsidRPr="00296422" w14:paraId="23632852" w14:textId="77777777" w:rsidTr="00A6215F">
        <w:trPr>
          <w:trHeight w:val="323"/>
          <w:jc w:val="center"/>
        </w:trPr>
        <w:tc>
          <w:tcPr>
            <w:tcW w:w="629" w:type="pct"/>
            <w:vMerge w:val="restart"/>
            <w:tcBorders>
              <w:top w:val="single" w:sz="4" w:space="0" w:color="auto"/>
              <w:left w:val="single" w:sz="4" w:space="0" w:color="auto"/>
              <w:right w:val="nil"/>
            </w:tcBorders>
            <w:shd w:val="clear" w:color="auto" w:fill="auto"/>
            <w:vAlign w:val="center"/>
          </w:tcPr>
          <w:p w14:paraId="58F2D5A3"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Ohio</w:t>
            </w:r>
          </w:p>
        </w:tc>
        <w:tc>
          <w:tcPr>
            <w:tcW w:w="789" w:type="pct"/>
            <w:tcBorders>
              <w:top w:val="single" w:sz="4" w:space="0" w:color="auto"/>
              <w:left w:val="nil"/>
              <w:bottom w:val="nil"/>
              <w:right w:val="nil"/>
            </w:tcBorders>
            <w:shd w:val="clear" w:color="auto" w:fill="auto"/>
            <w:noWrap/>
            <w:vAlign w:val="center"/>
          </w:tcPr>
          <w:p w14:paraId="76FAA5E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val="en-US" w:eastAsia="de-DE" w:bidi="en-US"/>
              </w:rPr>
            </w:pPr>
            <w:r w:rsidRPr="00296422">
              <w:rPr>
                <w:rFonts w:ascii="Arial" w:eastAsia="Times New Roman" w:hAnsi="Arial" w:cs="Arial"/>
                <w:snapToGrid w:val="0"/>
                <w:sz w:val="20"/>
                <w:szCs w:val="20"/>
                <w:lang w:eastAsia="de-DE" w:bidi="en-US"/>
              </w:rPr>
              <w:t>1963-1983</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08BA9683"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eastAsia="de-DE"/>
              </w:rPr>
              <w:t>558</w:t>
            </w:r>
            <w:r w:rsidRPr="00296422">
              <w:rPr>
                <w:rFonts w:ascii="Arial" w:eastAsia="Times New Roman" w:hAnsi="Arial" w:cs="Arial"/>
                <w:sz w:val="20"/>
                <w:szCs w:val="20"/>
                <w:vertAlign w:val="superscript"/>
                <w:lang w:eastAsia="de-DE"/>
              </w:rPr>
              <w:t>†</w:t>
            </w:r>
          </w:p>
        </w:tc>
        <w:tc>
          <w:tcPr>
            <w:tcW w:w="932" w:type="pct"/>
            <w:tcBorders>
              <w:top w:val="nil"/>
              <w:left w:val="nil"/>
              <w:bottom w:val="nil"/>
              <w:right w:val="nil"/>
            </w:tcBorders>
            <w:shd w:val="clear" w:color="auto" w:fill="auto"/>
            <w:noWrap/>
            <w:vAlign w:val="center"/>
          </w:tcPr>
          <w:p w14:paraId="792CD71C"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eastAsia="de-DE"/>
              </w:rPr>
              <w:t>0.2</w:t>
            </w:r>
            <w:r w:rsidRPr="00296422">
              <w:rPr>
                <w:rFonts w:ascii="Arial" w:eastAsia="Times New Roman" w:hAnsi="Arial" w:cs="Arial"/>
                <w:sz w:val="20"/>
                <w:szCs w:val="20"/>
                <w:vertAlign w:val="superscript"/>
                <w:lang w:eastAsia="de-DE"/>
              </w:rPr>
              <w:t>5</w:t>
            </w:r>
          </w:p>
        </w:tc>
        <w:tc>
          <w:tcPr>
            <w:tcW w:w="1648" w:type="pct"/>
            <w:tcBorders>
              <w:top w:val="nil"/>
              <w:left w:val="nil"/>
              <w:bottom w:val="nil"/>
              <w:right w:val="single" w:sz="4" w:space="0" w:color="auto"/>
            </w:tcBorders>
            <w:shd w:val="clear" w:color="auto" w:fill="auto"/>
            <w:noWrap/>
            <w:vAlign w:val="center"/>
          </w:tcPr>
          <w:p w14:paraId="48453DDD" w14:textId="2070A23E"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WHO 1989</w:t>
            </w:r>
          </w:p>
        </w:tc>
      </w:tr>
      <w:tr w:rsidR="00296422" w:rsidRPr="00296422" w14:paraId="08D36A35" w14:textId="77777777" w:rsidTr="00A6215F">
        <w:trPr>
          <w:trHeight w:val="323"/>
          <w:jc w:val="center"/>
        </w:trPr>
        <w:tc>
          <w:tcPr>
            <w:tcW w:w="629" w:type="pct"/>
            <w:vMerge/>
            <w:tcBorders>
              <w:left w:val="single" w:sz="4" w:space="0" w:color="auto"/>
              <w:right w:val="nil"/>
            </w:tcBorders>
            <w:shd w:val="clear" w:color="auto" w:fill="auto"/>
            <w:vAlign w:val="center"/>
          </w:tcPr>
          <w:p w14:paraId="2E0E8DE2"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7F65E48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1963-1969</w:t>
            </w:r>
          </w:p>
        </w:tc>
        <w:tc>
          <w:tcPr>
            <w:tcW w:w="1003" w:type="pct"/>
            <w:tcBorders>
              <w:top w:val="nil"/>
              <w:left w:val="nil"/>
              <w:bottom w:val="nil"/>
              <w:right w:val="nil"/>
            </w:tcBorders>
            <w:vAlign w:val="center"/>
          </w:tcPr>
          <w:p w14:paraId="02FBF4B2"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207</w:t>
            </w:r>
          </w:p>
        </w:tc>
        <w:tc>
          <w:tcPr>
            <w:tcW w:w="932" w:type="pct"/>
            <w:tcBorders>
              <w:top w:val="nil"/>
              <w:left w:val="nil"/>
              <w:bottom w:val="nil"/>
              <w:right w:val="nil"/>
            </w:tcBorders>
            <w:shd w:val="clear" w:color="auto" w:fill="auto"/>
            <w:noWrap/>
            <w:vAlign w:val="center"/>
          </w:tcPr>
          <w:p w14:paraId="16E6FD40"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0.30</w:t>
            </w:r>
            <w:r w:rsidRPr="00296422">
              <w:rPr>
                <w:rFonts w:ascii="Arial" w:eastAsia="Times New Roman" w:hAnsi="Arial" w:cs="Arial"/>
                <w:sz w:val="20"/>
                <w:szCs w:val="20"/>
                <w:vertAlign w:val="superscript"/>
                <w:lang w:val="en-US" w:eastAsia="de-DE"/>
              </w:rPr>
              <w:t>2</w:t>
            </w:r>
          </w:p>
        </w:tc>
        <w:tc>
          <w:tcPr>
            <w:tcW w:w="1648" w:type="pct"/>
            <w:tcBorders>
              <w:top w:val="nil"/>
              <w:left w:val="nil"/>
              <w:bottom w:val="nil"/>
              <w:right w:val="single" w:sz="4" w:space="0" w:color="auto"/>
            </w:tcBorders>
            <w:shd w:val="clear" w:color="auto" w:fill="auto"/>
            <w:noWrap/>
            <w:vAlign w:val="center"/>
          </w:tcPr>
          <w:p w14:paraId="368E36A7" w14:textId="387BCC70"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Ohio 2016</w:t>
            </w:r>
            <w:r w:rsidRPr="00296422">
              <w:rPr>
                <w:rFonts w:ascii="Arial" w:eastAsia="Times New Roman" w:hAnsi="Arial" w:cs="Arial"/>
                <w:snapToGrid w:val="0"/>
                <w:sz w:val="20"/>
                <w:szCs w:val="20"/>
                <w:vertAlign w:val="superscript"/>
                <w:lang w:eastAsia="de-DE" w:bidi="en-US"/>
              </w:rPr>
              <w:t>9</w:t>
            </w:r>
          </w:p>
        </w:tc>
      </w:tr>
      <w:tr w:rsidR="00296422" w:rsidRPr="00296422" w14:paraId="65D69915" w14:textId="77777777" w:rsidTr="00A6215F">
        <w:trPr>
          <w:trHeight w:val="323"/>
          <w:jc w:val="center"/>
        </w:trPr>
        <w:tc>
          <w:tcPr>
            <w:tcW w:w="629" w:type="pct"/>
            <w:vMerge/>
            <w:tcBorders>
              <w:left w:val="single" w:sz="4" w:space="0" w:color="auto"/>
              <w:right w:val="nil"/>
            </w:tcBorders>
            <w:shd w:val="clear" w:color="auto" w:fill="auto"/>
            <w:vAlign w:val="center"/>
          </w:tcPr>
          <w:p w14:paraId="319E15F2"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18BCC29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1970-1979</w:t>
            </w:r>
          </w:p>
        </w:tc>
        <w:tc>
          <w:tcPr>
            <w:tcW w:w="1003" w:type="pct"/>
            <w:tcBorders>
              <w:top w:val="nil"/>
              <w:left w:val="nil"/>
              <w:bottom w:val="nil"/>
              <w:right w:val="nil"/>
            </w:tcBorders>
            <w:vAlign w:val="center"/>
          </w:tcPr>
          <w:p w14:paraId="1C815D31"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236</w:t>
            </w:r>
          </w:p>
        </w:tc>
        <w:tc>
          <w:tcPr>
            <w:tcW w:w="932" w:type="pct"/>
            <w:tcBorders>
              <w:top w:val="nil"/>
              <w:left w:val="nil"/>
              <w:bottom w:val="nil"/>
              <w:right w:val="nil"/>
            </w:tcBorders>
            <w:shd w:val="clear" w:color="auto" w:fill="auto"/>
            <w:noWrap/>
            <w:vAlign w:val="center"/>
          </w:tcPr>
          <w:p w14:paraId="29E0E7D6"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0.22</w:t>
            </w:r>
            <w:r w:rsidRPr="00296422">
              <w:rPr>
                <w:rFonts w:ascii="Arial" w:eastAsia="Times New Roman" w:hAnsi="Arial" w:cs="Arial"/>
                <w:sz w:val="20"/>
                <w:szCs w:val="20"/>
                <w:vertAlign w:val="superscript"/>
                <w:lang w:val="en-US" w:eastAsia="de-DE"/>
              </w:rPr>
              <w:t>2</w:t>
            </w:r>
          </w:p>
        </w:tc>
        <w:tc>
          <w:tcPr>
            <w:tcW w:w="1648" w:type="pct"/>
            <w:tcBorders>
              <w:top w:val="nil"/>
              <w:left w:val="nil"/>
              <w:bottom w:val="nil"/>
              <w:right w:val="single" w:sz="4" w:space="0" w:color="auto"/>
            </w:tcBorders>
            <w:shd w:val="clear" w:color="auto" w:fill="auto"/>
            <w:noWrap/>
            <w:vAlign w:val="center"/>
          </w:tcPr>
          <w:p w14:paraId="342AB7B6" w14:textId="3578F8A2"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Ohio 2016</w:t>
            </w:r>
            <w:r w:rsidRPr="00296422">
              <w:rPr>
                <w:rFonts w:ascii="Arial" w:eastAsia="Times New Roman" w:hAnsi="Arial" w:cs="Arial"/>
                <w:snapToGrid w:val="0"/>
                <w:sz w:val="20"/>
                <w:szCs w:val="20"/>
                <w:vertAlign w:val="superscript"/>
                <w:lang w:eastAsia="de-DE" w:bidi="en-US"/>
              </w:rPr>
              <w:t>9</w:t>
            </w:r>
          </w:p>
        </w:tc>
      </w:tr>
      <w:tr w:rsidR="00296422" w:rsidRPr="00296422" w14:paraId="33F17650" w14:textId="77777777" w:rsidTr="00A6215F">
        <w:trPr>
          <w:trHeight w:val="323"/>
          <w:jc w:val="center"/>
        </w:trPr>
        <w:tc>
          <w:tcPr>
            <w:tcW w:w="629" w:type="pct"/>
            <w:vMerge/>
            <w:tcBorders>
              <w:left w:val="single" w:sz="4" w:space="0" w:color="auto"/>
              <w:right w:val="nil"/>
            </w:tcBorders>
            <w:shd w:val="clear" w:color="auto" w:fill="auto"/>
            <w:vAlign w:val="center"/>
          </w:tcPr>
          <w:p w14:paraId="74BB9DE8"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5CA5C0F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1980-1989</w:t>
            </w:r>
          </w:p>
        </w:tc>
        <w:tc>
          <w:tcPr>
            <w:tcW w:w="1003" w:type="pct"/>
            <w:tcBorders>
              <w:top w:val="nil"/>
              <w:left w:val="nil"/>
              <w:bottom w:val="nil"/>
              <w:right w:val="nil"/>
            </w:tcBorders>
          </w:tcPr>
          <w:p w14:paraId="5DE8D551"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Calibri" w:eastAsia="Times New Roman" w:hAnsi="Calibri" w:cs="Times New Roman"/>
                <w:color w:val="000000"/>
                <w:lang w:val="en-US" w:eastAsia="de-DE"/>
              </w:rPr>
              <w:t>284</w:t>
            </w:r>
          </w:p>
        </w:tc>
        <w:tc>
          <w:tcPr>
            <w:tcW w:w="932" w:type="pct"/>
            <w:tcBorders>
              <w:top w:val="nil"/>
              <w:left w:val="nil"/>
              <w:bottom w:val="nil"/>
              <w:right w:val="nil"/>
            </w:tcBorders>
            <w:shd w:val="clear" w:color="auto" w:fill="auto"/>
            <w:noWrap/>
            <w:vAlign w:val="bottom"/>
          </w:tcPr>
          <w:p w14:paraId="484C5B7E"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Calibri" w:eastAsia="Times New Roman" w:hAnsi="Calibri" w:cs="Times New Roman"/>
                <w:color w:val="000000"/>
                <w:lang w:val="en-US" w:eastAsia="de-DE"/>
              </w:rPr>
              <w:t>0.26</w:t>
            </w:r>
            <w:r w:rsidRPr="00296422">
              <w:rPr>
                <w:rFonts w:ascii="Calibri" w:eastAsia="Times New Roman" w:hAnsi="Calibri" w:cs="Times New Roman"/>
                <w:color w:val="000000"/>
                <w:vertAlign w:val="superscript"/>
                <w:lang w:val="en-US" w:eastAsia="de-DE"/>
              </w:rPr>
              <w:t>2</w:t>
            </w:r>
          </w:p>
        </w:tc>
        <w:tc>
          <w:tcPr>
            <w:tcW w:w="1648" w:type="pct"/>
            <w:tcBorders>
              <w:top w:val="nil"/>
              <w:left w:val="nil"/>
              <w:bottom w:val="nil"/>
              <w:right w:val="single" w:sz="4" w:space="0" w:color="auto"/>
            </w:tcBorders>
            <w:shd w:val="clear" w:color="auto" w:fill="auto"/>
            <w:noWrap/>
          </w:tcPr>
          <w:p w14:paraId="345ECD29" w14:textId="645ECDB5" w:rsidR="00296422" w:rsidRPr="00296422" w:rsidRDefault="00846D93" w:rsidP="00846D93">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O</w:t>
            </w:r>
            <w:r w:rsidR="00296422" w:rsidRPr="00296422">
              <w:rPr>
                <w:rFonts w:ascii="Arial" w:eastAsia="Times New Roman" w:hAnsi="Arial" w:cs="Arial"/>
                <w:noProof/>
                <w:snapToGrid w:val="0"/>
                <w:sz w:val="20"/>
                <w:szCs w:val="20"/>
                <w:lang w:eastAsia="de-DE" w:bidi="en-US"/>
              </w:rPr>
              <w:t>hio 2016</w:t>
            </w:r>
            <w:r w:rsidR="00296422" w:rsidRPr="00296422">
              <w:rPr>
                <w:rFonts w:ascii="Arial" w:eastAsia="Times New Roman" w:hAnsi="Arial" w:cs="Arial"/>
                <w:snapToGrid w:val="0"/>
                <w:sz w:val="20"/>
                <w:szCs w:val="20"/>
                <w:vertAlign w:val="superscript"/>
                <w:lang w:eastAsia="de-DE" w:bidi="en-US"/>
              </w:rPr>
              <w:t>9</w:t>
            </w:r>
          </w:p>
        </w:tc>
      </w:tr>
      <w:tr w:rsidR="00296422" w:rsidRPr="00296422" w14:paraId="51D236AB" w14:textId="77777777" w:rsidTr="00A6215F">
        <w:trPr>
          <w:trHeight w:val="323"/>
          <w:jc w:val="center"/>
        </w:trPr>
        <w:tc>
          <w:tcPr>
            <w:tcW w:w="629" w:type="pct"/>
            <w:vMerge/>
            <w:tcBorders>
              <w:left w:val="single" w:sz="4" w:space="0" w:color="auto"/>
              <w:right w:val="nil"/>
            </w:tcBorders>
            <w:shd w:val="clear" w:color="auto" w:fill="auto"/>
            <w:vAlign w:val="center"/>
          </w:tcPr>
          <w:p w14:paraId="51549B6D"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35DB7F9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1984</w:t>
            </w:r>
          </w:p>
        </w:tc>
        <w:tc>
          <w:tcPr>
            <w:tcW w:w="1003" w:type="pct"/>
            <w:tcBorders>
              <w:top w:val="nil"/>
              <w:left w:val="nil"/>
              <w:bottom w:val="nil"/>
              <w:right w:val="nil"/>
            </w:tcBorders>
            <w:vAlign w:val="center"/>
          </w:tcPr>
          <w:p w14:paraId="40B97E6B"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26</w:t>
            </w:r>
          </w:p>
        </w:tc>
        <w:tc>
          <w:tcPr>
            <w:tcW w:w="932" w:type="pct"/>
            <w:tcBorders>
              <w:top w:val="nil"/>
              <w:left w:val="nil"/>
              <w:bottom w:val="nil"/>
              <w:right w:val="nil"/>
            </w:tcBorders>
            <w:shd w:val="clear" w:color="auto" w:fill="auto"/>
            <w:noWrap/>
            <w:vAlign w:val="center"/>
          </w:tcPr>
          <w:p w14:paraId="2733B72C"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0.24</w:t>
            </w:r>
          </w:p>
        </w:tc>
        <w:tc>
          <w:tcPr>
            <w:tcW w:w="1648" w:type="pct"/>
            <w:tcBorders>
              <w:top w:val="nil"/>
              <w:left w:val="nil"/>
              <w:bottom w:val="nil"/>
              <w:right w:val="single" w:sz="4" w:space="0" w:color="auto"/>
            </w:tcBorders>
            <w:shd w:val="clear" w:color="auto" w:fill="auto"/>
            <w:noWrap/>
            <w:vAlign w:val="center"/>
          </w:tcPr>
          <w:p w14:paraId="0606E6D5" w14:textId="332F569E"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WHO 1989</w:t>
            </w:r>
          </w:p>
        </w:tc>
      </w:tr>
      <w:tr w:rsidR="00296422" w:rsidRPr="00296422" w14:paraId="297717C2" w14:textId="77777777" w:rsidTr="00A6215F">
        <w:trPr>
          <w:trHeight w:val="323"/>
          <w:jc w:val="center"/>
        </w:trPr>
        <w:tc>
          <w:tcPr>
            <w:tcW w:w="629" w:type="pct"/>
            <w:vMerge/>
            <w:tcBorders>
              <w:left w:val="single" w:sz="4" w:space="0" w:color="auto"/>
              <w:right w:val="nil"/>
            </w:tcBorders>
            <w:shd w:val="clear" w:color="auto" w:fill="auto"/>
            <w:vAlign w:val="center"/>
          </w:tcPr>
          <w:p w14:paraId="08882E4B"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6B64A37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1990-1999</w:t>
            </w:r>
          </w:p>
        </w:tc>
        <w:tc>
          <w:tcPr>
            <w:tcW w:w="1003" w:type="pct"/>
            <w:tcBorders>
              <w:top w:val="nil"/>
              <w:left w:val="nil"/>
              <w:bottom w:val="nil"/>
              <w:right w:val="nil"/>
            </w:tcBorders>
            <w:vAlign w:val="center"/>
          </w:tcPr>
          <w:p w14:paraId="0EE13E71"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140</w:t>
            </w:r>
          </w:p>
        </w:tc>
        <w:tc>
          <w:tcPr>
            <w:tcW w:w="932" w:type="pct"/>
            <w:tcBorders>
              <w:top w:val="nil"/>
              <w:left w:val="nil"/>
              <w:bottom w:val="nil"/>
              <w:right w:val="nil"/>
            </w:tcBorders>
            <w:shd w:val="clear" w:color="auto" w:fill="auto"/>
            <w:noWrap/>
            <w:vAlign w:val="center"/>
          </w:tcPr>
          <w:p w14:paraId="72253FE7"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0.13</w:t>
            </w:r>
            <w:r w:rsidRPr="00296422">
              <w:rPr>
                <w:rFonts w:ascii="Arial" w:eastAsia="Times New Roman" w:hAnsi="Arial" w:cs="Arial"/>
                <w:sz w:val="20"/>
                <w:szCs w:val="20"/>
                <w:vertAlign w:val="superscript"/>
                <w:lang w:val="en-US" w:eastAsia="de-DE"/>
              </w:rPr>
              <w:t>2</w:t>
            </w:r>
          </w:p>
        </w:tc>
        <w:tc>
          <w:tcPr>
            <w:tcW w:w="1648" w:type="pct"/>
            <w:tcBorders>
              <w:top w:val="nil"/>
              <w:left w:val="nil"/>
              <w:bottom w:val="nil"/>
              <w:right w:val="single" w:sz="4" w:space="0" w:color="auto"/>
            </w:tcBorders>
            <w:shd w:val="clear" w:color="auto" w:fill="auto"/>
            <w:noWrap/>
            <w:vAlign w:val="center"/>
          </w:tcPr>
          <w:p w14:paraId="1A116C5E" w14:textId="771BBFA8"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Ohio 2016</w:t>
            </w:r>
            <w:r w:rsidRPr="00296422">
              <w:rPr>
                <w:rFonts w:ascii="Arial" w:eastAsia="Times New Roman" w:hAnsi="Arial" w:cs="Arial"/>
                <w:snapToGrid w:val="0"/>
                <w:sz w:val="20"/>
                <w:szCs w:val="20"/>
                <w:vertAlign w:val="superscript"/>
                <w:lang w:eastAsia="de-DE" w:bidi="en-US"/>
              </w:rPr>
              <w:t>9</w:t>
            </w:r>
          </w:p>
        </w:tc>
      </w:tr>
      <w:tr w:rsidR="00296422" w:rsidRPr="00296422" w14:paraId="32C23A40" w14:textId="77777777" w:rsidTr="00A6215F">
        <w:trPr>
          <w:trHeight w:val="323"/>
          <w:jc w:val="center"/>
        </w:trPr>
        <w:tc>
          <w:tcPr>
            <w:tcW w:w="629" w:type="pct"/>
            <w:vMerge/>
            <w:tcBorders>
              <w:left w:val="single" w:sz="4" w:space="0" w:color="auto"/>
              <w:right w:val="nil"/>
            </w:tcBorders>
            <w:shd w:val="clear" w:color="auto" w:fill="auto"/>
            <w:vAlign w:val="center"/>
          </w:tcPr>
          <w:p w14:paraId="58D73D80"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545F310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2000</w:t>
            </w:r>
          </w:p>
        </w:tc>
        <w:tc>
          <w:tcPr>
            <w:tcW w:w="1003" w:type="pct"/>
            <w:tcBorders>
              <w:top w:val="nil"/>
              <w:left w:val="nil"/>
              <w:bottom w:val="nil"/>
              <w:right w:val="nil"/>
            </w:tcBorders>
            <w:vAlign w:val="center"/>
          </w:tcPr>
          <w:p w14:paraId="62E928CB"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18</w:t>
            </w:r>
          </w:p>
        </w:tc>
        <w:tc>
          <w:tcPr>
            <w:tcW w:w="932" w:type="pct"/>
            <w:tcBorders>
              <w:top w:val="nil"/>
              <w:left w:val="nil"/>
              <w:bottom w:val="nil"/>
              <w:right w:val="nil"/>
            </w:tcBorders>
            <w:shd w:val="clear" w:color="auto" w:fill="auto"/>
            <w:noWrap/>
            <w:vAlign w:val="center"/>
          </w:tcPr>
          <w:p w14:paraId="25CEDD9F"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0.16</w:t>
            </w:r>
            <w:r w:rsidRPr="00296422">
              <w:rPr>
                <w:rFonts w:ascii="Calibri" w:eastAsia="Times New Roman" w:hAnsi="Calibri" w:cs="Times New Roman"/>
                <w:color w:val="000000"/>
                <w:vertAlign w:val="superscript"/>
                <w:lang w:val="en-US" w:eastAsia="de-DE"/>
              </w:rPr>
              <w:t>2</w:t>
            </w:r>
          </w:p>
        </w:tc>
        <w:tc>
          <w:tcPr>
            <w:tcW w:w="1648" w:type="pct"/>
            <w:tcBorders>
              <w:top w:val="nil"/>
              <w:left w:val="nil"/>
              <w:bottom w:val="nil"/>
              <w:right w:val="single" w:sz="4" w:space="0" w:color="auto"/>
            </w:tcBorders>
            <w:shd w:val="clear" w:color="auto" w:fill="auto"/>
            <w:noWrap/>
            <w:vAlign w:val="center"/>
          </w:tcPr>
          <w:p w14:paraId="0C18E97E" w14:textId="180D9B8C"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Ohio 2016</w:t>
            </w:r>
          </w:p>
        </w:tc>
      </w:tr>
      <w:tr w:rsidR="00296422" w:rsidRPr="00296422" w14:paraId="335EB87F" w14:textId="77777777" w:rsidTr="00A6215F">
        <w:trPr>
          <w:trHeight w:val="323"/>
          <w:jc w:val="center"/>
        </w:trPr>
        <w:tc>
          <w:tcPr>
            <w:tcW w:w="629" w:type="pct"/>
            <w:vMerge/>
            <w:tcBorders>
              <w:left w:val="single" w:sz="4" w:space="0" w:color="auto"/>
              <w:right w:val="nil"/>
            </w:tcBorders>
            <w:vAlign w:val="center"/>
          </w:tcPr>
          <w:p w14:paraId="60417AE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4B15892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2001</w:t>
            </w:r>
          </w:p>
        </w:tc>
        <w:tc>
          <w:tcPr>
            <w:tcW w:w="1003" w:type="pct"/>
            <w:tcBorders>
              <w:top w:val="nil"/>
              <w:left w:val="nil"/>
              <w:bottom w:val="nil"/>
              <w:right w:val="nil"/>
            </w:tcBorders>
            <w:vAlign w:val="center"/>
          </w:tcPr>
          <w:p w14:paraId="143A5EDA"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14</w:t>
            </w:r>
          </w:p>
        </w:tc>
        <w:tc>
          <w:tcPr>
            <w:tcW w:w="932" w:type="pct"/>
            <w:tcBorders>
              <w:top w:val="nil"/>
              <w:left w:val="nil"/>
              <w:bottom w:val="nil"/>
              <w:right w:val="nil"/>
            </w:tcBorders>
            <w:shd w:val="clear" w:color="auto" w:fill="auto"/>
            <w:noWrap/>
            <w:vAlign w:val="center"/>
          </w:tcPr>
          <w:p w14:paraId="1E559CF3"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0.12</w:t>
            </w:r>
            <w:r w:rsidRPr="00296422">
              <w:rPr>
                <w:rFonts w:ascii="Calibri" w:eastAsia="Times New Roman" w:hAnsi="Calibri" w:cs="Times New Roman"/>
                <w:color w:val="000000"/>
                <w:vertAlign w:val="superscript"/>
                <w:lang w:val="en-US" w:eastAsia="de-DE"/>
              </w:rPr>
              <w:t>2</w:t>
            </w:r>
          </w:p>
        </w:tc>
        <w:tc>
          <w:tcPr>
            <w:tcW w:w="1648" w:type="pct"/>
            <w:tcBorders>
              <w:top w:val="nil"/>
              <w:left w:val="nil"/>
              <w:bottom w:val="nil"/>
              <w:right w:val="single" w:sz="4" w:space="0" w:color="auto"/>
            </w:tcBorders>
            <w:shd w:val="clear" w:color="auto" w:fill="auto"/>
            <w:noWrap/>
            <w:vAlign w:val="center"/>
          </w:tcPr>
          <w:p w14:paraId="5572E241" w14:textId="7015DF9A"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Ohio 2016</w:t>
            </w:r>
          </w:p>
        </w:tc>
      </w:tr>
      <w:tr w:rsidR="00296422" w:rsidRPr="00296422" w14:paraId="73232B17" w14:textId="77777777" w:rsidTr="00A6215F">
        <w:trPr>
          <w:trHeight w:val="323"/>
          <w:jc w:val="center"/>
        </w:trPr>
        <w:tc>
          <w:tcPr>
            <w:tcW w:w="629" w:type="pct"/>
            <w:vMerge/>
            <w:tcBorders>
              <w:left w:val="single" w:sz="4" w:space="0" w:color="auto"/>
              <w:right w:val="nil"/>
            </w:tcBorders>
            <w:vAlign w:val="center"/>
          </w:tcPr>
          <w:p w14:paraId="53D8B4A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3B9766A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2002</w:t>
            </w:r>
          </w:p>
        </w:tc>
        <w:tc>
          <w:tcPr>
            <w:tcW w:w="1003" w:type="pct"/>
            <w:tcBorders>
              <w:top w:val="nil"/>
              <w:left w:val="nil"/>
              <w:bottom w:val="nil"/>
              <w:right w:val="nil"/>
            </w:tcBorders>
            <w:vAlign w:val="center"/>
          </w:tcPr>
          <w:p w14:paraId="3A4AC5ED"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32</w:t>
            </w:r>
          </w:p>
        </w:tc>
        <w:tc>
          <w:tcPr>
            <w:tcW w:w="932" w:type="pct"/>
            <w:tcBorders>
              <w:top w:val="nil"/>
              <w:left w:val="nil"/>
              <w:bottom w:val="nil"/>
              <w:right w:val="nil"/>
            </w:tcBorders>
            <w:shd w:val="clear" w:color="auto" w:fill="auto"/>
            <w:noWrap/>
            <w:vAlign w:val="center"/>
          </w:tcPr>
          <w:p w14:paraId="6197EF16"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0.28</w:t>
            </w:r>
            <w:r w:rsidRPr="00296422">
              <w:rPr>
                <w:rFonts w:ascii="Calibri" w:eastAsia="Times New Roman" w:hAnsi="Calibri" w:cs="Times New Roman"/>
                <w:color w:val="000000"/>
                <w:vertAlign w:val="superscript"/>
                <w:lang w:val="en-US" w:eastAsia="de-DE"/>
              </w:rPr>
              <w:t>2</w:t>
            </w:r>
          </w:p>
        </w:tc>
        <w:tc>
          <w:tcPr>
            <w:tcW w:w="1648" w:type="pct"/>
            <w:tcBorders>
              <w:top w:val="nil"/>
              <w:left w:val="nil"/>
              <w:bottom w:val="nil"/>
              <w:right w:val="single" w:sz="4" w:space="0" w:color="auto"/>
            </w:tcBorders>
            <w:shd w:val="clear" w:color="auto" w:fill="auto"/>
            <w:noWrap/>
            <w:vAlign w:val="center"/>
          </w:tcPr>
          <w:p w14:paraId="1CBBFE9A" w14:textId="77785F88"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Ohio 2016</w:t>
            </w:r>
          </w:p>
        </w:tc>
      </w:tr>
      <w:tr w:rsidR="00296422" w:rsidRPr="00296422" w14:paraId="525C54F5" w14:textId="77777777" w:rsidTr="00A6215F">
        <w:trPr>
          <w:trHeight w:val="323"/>
          <w:jc w:val="center"/>
        </w:trPr>
        <w:tc>
          <w:tcPr>
            <w:tcW w:w="629" w:type="pct"/>
            <w:vMerge/>
            <w:tcBorders>
              <w:left w:val="single" w:sz="4" w:space="0" w:color="auto"/>
              <w:right w:val="nil"/>
            </w:tcBorders>
            <w:vAlign w:val="center"/>
          </w:tcPr>
          <w:p w14:paraId="273906B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51C29F5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2003</w:t>
            </w:r>
          </w:p>
        </w:tc>
        <w:tc>
          <w:tcPr>
            <w:tcW w:w="1003" w:type="pct"/>
            <w:tcBorders>
              <w:top w:val="nil"/>
              <w:left w:val="nil"/>
              <w:bottom w:val="nil"/>
              <w:right w:val="nil"/>
            </w:tcBorders>
            <w:vAlign w:val="center"/>
          </w:tcPr>
          <w:p w14:paraId="3268EF02"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20</w:t>
            </w:r>
          </w:p>
        </w:tc>
        <w:tc>
          <w:tcPr>
            <w:tcW w:w="932" w:type="pct"/>
            <w:tcBorders>
              <w:top w:val="nil"/>
              <w:left w:val="nil"/>
              <w:bottom w:val="nil"/>
              <w:right w:val="nil"/>
            </w:tcBorders>
            <w:shd w:val="clear" w:color="auto" w:fill="auto"/>
            <w:noWrap/>
            <w:vAlign w:val="center"/>
          </w:tcPr>
          <w:p w14:paraId="7EA5DDFD"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0.17</w:t>
            </w:r>
            <w:r w:rsidRPr="00296422">
              <w:rPr>
                <w:rFonts w:ascii="Calibri" w:eastAsia="Times New Roman" w:hAnsi="Calibri" w:cs="Times New Roman"/>
                <w:color w:val="000000"/>
                <w:vertAlign w:val="superscript"/>
                <w:lang w:val="en-US" w:eastAsia="de-DE"/>
              </w:rPr>
              <w:t>2</w:t>
            </w:r>
          </w:p>
        </w:tc>
        <w:tc>
          <w:tcPr>
            <w:tcW w:w="1648" w:type="pct"/>
            <w:tcBorders>
              <w:top w:val="nil"/>
              <w:left w:val="nil"/>
              <w:bottom w:val="nil"/>
              <w:right w:val="single" w:sz="4" w:space="0" w:color="auto"/>
            </w:tcBorders>
            <w:shd w:val="clear" w:color="auto" w:fill="auto"/>
            <w:noWrap/>
            <w:vAlign w:val="center"/>
          </w:tcPr>
          <w:p w14:paraId="3C4230F1" w14:textId="3CC3F209"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Ohio 2016</w:t>
            </w:r>
          </w:p>
        </w:tc>
      </w:tr>
      <w:tr w:rsidR="00296422" w:rsidRPr="00296422" w14:paraId="6BDDBB03" w14:textId="77777777" w:rsidTr="00A6215F">
        <w:trPr>
          <w:trHeight w:val="323"/>
          <w:jc w:val="center"/>
        </w:trPr>
        <w:tc>
          <w:tcPr>
            <w:tcW w:w="629" w:type="pct"/>
            <w:vMerge/>
            <w:tcBorders>
              <w:left w:val="single" w:sz="4" w:space="0" w:color="auto"/>
              <w:right w:val="nil"/>
            </w:tcBorders>
            <w:vAlign w:val="center"/>
          </w:tcPr>
          <w:p w14:paraId="3B3418D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58A8CD4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2004</w:t>
            </w:r>
          </w:p>
        </w:tc>
        <w:tc>
          <w:tcPr>
            <w:tcW w:w="1003" w:type="pct"/>
            <w:tcBorders>
              <w:top w:val="nil"/>
              <w:left w:val="nil"/>
              <w:bottom w:val="nil"/>
              <w:right w:val="nil"/>
            </w:tcBorders>
            <w:vAlign w:val="center"/>
          </w:tcPr>
          <w:p w14:paraId="5ED84EAC"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26</w:t>
            </w:r>
          </w:p>
        </w:tc>
        <w:tc>
          <w:tcPr>
            <w:tcW w:w="932" w:type="pct"/>
            <w:tcBorders>
              <w:top w:val="nil"/>
              <w:left w:val="nil"/>
              <w:bottom w:val="nil"/>
              <w:right w:val="nil"/>
            </w:tcBorders>
            <w:shd w:val="clear" w:color="auto" w:fill="auto"/>
            <w:noWrap/>
            <w:vAlign w:val="center"/>
          </w:tcPr>
          <w:p w14:paraId="2B4EFE91"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0.23</w:t>
            </w:r>
            <w:r w:rsidRPr="00296422">
              <w:rPr>
                <w:rFonts w:ascii="Calibri" w:eastAsia="Times New Roman" w:hAnsi="Calibri" w:cs="Times New Roman"/>
                <w:color w:val="000000"/>
                <w:vertAlign w:val="superscript"/>
                <w:lang w:val="en-US" w:eastAsia="de-DE"/>
              </w:rPr>
              <w:t>2</w:t>
            </w:r>
          </w:p>
        </w:tc>
        <w:tc>
          <w:tcPr>
            <w:tcW w:w="1648" w:type="pct"/>
            <w:tcBorders>
              <w:top w:val="nil"/>
              <w:left w:val="nil"/>
              <w:bottom w:val="nil"/>
              <w:right w:val="single" w:sz="4" w:space="0" w:color="auto"/>
            </w:tcBorders>
            <w:shd w:val="clear" w:color="auto" w:fill="auto"/>
            <w:noWrap/>
            <w:vAlign w:val="center"/>
          </w:tcPr>
          <w:p w14:paraId="1088D19A" w14:textId="001643E6"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Ohio 2016</w:t>
            </w:r>
          </w:p>
        </w:tc>
      </w:tr>
      <w:tr w:rsidR="00296422" w:rsidRPr="00296422" w14:paraId="724F7462" w14:textId="77777777" w:rsidTr="00A6215F">
        <w:trPr>
          <w:trHeight w:val="323"/>
          <w:jc w:val="center"/>
        </w:trPr>
        <w:tc>
          <w:tcPr>
            <w:tcW w:w="629" w:type="pct"/>
            <w:vMerge/>
            <w:tcBorders>
              <w:left w:val="single" w:sz="4" w:space="0" w:color="auto"/>
              <w:right w:val="nil"/>
            </w:tcBorders>
            <w:vAlign w:val="center"/>
          </w:tcPr>
          <w:p w14:paraId="345C5987"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55E3580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2005</w:t>
            </w:r>
          </w:p>
        </w:tc>
        <w:tc>
          <w:tcPr>
            <w:tcW w:w="1003" w:type="pct"/>
            <w:tcBorders>
              <w:top w:val="nil"/>
              <w:left w:val="nil"/>
              <w:bottom w:val="nil"/>
              <w:right w:val="nil"/>
            </w:tcBorders>
            <w:vAlign w:val="center"/>
          </w:tcPr>
          <w:p w14:paraId="0DB5B38E"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15</w:t>
            </w:r>
          </w:p>
        </w:tc>
        <w:tc>
          <w:tcPr>
            <w:tcW w:w="932" w:type="pct"/>
            <w:tcBorders>
              <w:top w:val="nil"/>
              <w:left w:val="nil"/>
              <w:bottom w:val="nil"/>
              <w:right w:val="nil"/>
            </w:tcBorders>
            <w:shd w:val="clear" w:color="auto" w:fill="auto"/>
            <w:noWrap/>
            <w:vAlign w:val="center"/>
          </w:tcPr>
          <w:p w14:paraId="0EB61758"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0.13</w:t>
            </w:r>
            <w:r w:rsidRPr="00296422">
              <w:rPr>
                <w:rFonts w:ascii="Calibri" w:eastAsia="Times New Roman" w:hAnsi="Calibri" w:cs="Times New Roman"/>
                <w:color w:val="000000"/>
                <w:vertAlign w:val="superscript"/>
                <w:lang w:val="en-US" w:eastAsia="de-DE"/>
              </w:rPr>
              <w:t>2</w:t>
            </w:r>
          </w:p>
        </w:tc>
        <w:tc>
          <w:tcPr>
            <w:tcW w:w="1648" w:type="pct"/>
            <w:tcBorders>
              <w:top w:val="nil"/>
              <w:left w:val="nil"/>
              <w:bottom w:val="nil"/>
              <w:right w:val="single" w:sz="4" w:space="0" w:color="auto"/>
            </w:tcBorders>
            <w:shd w:val="clear" w:color="auto" w:fill="auto"/>
            <w:noWrap/>
            <w:vAlign w:val="center"/>
          </w:tcPr>
          <w:p w14:paraId="7AAA4CC1" w14:textId="37290205"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Ohio 2016</w:t>
            </w:r>
          </w:p>
        </w:tc>
      </w:tr>
      <w:tr w:rsidR="00296422" w:rsidRPr="00296422" w14:paraId="44A461D8" w14:textId="77777777" w:rsidTr="00A6215F">
        <w:trPr>
          <w:trHeight w:val="323"/>
          <w:jc w:val="center"/>
        </w:trPr>
        <w:tc>
          <w:tcPr>
            <w:tcW w:w="629" w:type="pct"/>
            <w:vMerge/>
            <w:tcBorders>
              <w:left w:val="single" w:sz="4" w:space="0" w:color="auto"/>
              <w:right w:val="nil"/>
            </w:tcBorders>
            <w:vAlign w:val="center"/>
          </w:tcPr>
          <w:p w14:paraId="6D30BF9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02323A8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2006</w:t>
            </w:r>
          </w:p>
        </w:tc>
        <w:tc>
          <w:tcPr>
            <w:tcW w:w="1003" w:type="pct"/>
            <w:tcBorders>
              <w:top w:val="nil"/>
              <w:left w:val="nil"/>
              <w:bottom w:val="nil"/>
              <w:right w:val="nil"/>
            </w:tcBorders>
            <w:vAlign w:val="center"/>
          </w:tcPr>
          <w:p w14:paraId="5BFB2115"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11</w:t>
            </w:r>
          </w:p>
        </w:tc>
        <w:tc>
          <w:tcPr>
            <w:tcW w:w="932" w:type="pct"/>
            <w:tcBorders>
              <w:top w:val="nil"/>
              <w:left w:val="nil"/>
              <w:bottom w:val="nil"/>
              <w:right w:val="nil"/>
            </w:tcBorders>
            <w:shd w:val="clear" w:color="auto" w:fill="auto"/>
            <w:noWrap/>
            <w:vAlign w:val="center"/>
          </w:tcPr>
          <w:p w14:paraId="4C3101A4"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0.10</w:t>
            </w:r>
            <w:r w:rsidRPr="00296422">
              <w:rPr>
                <w:rFonts w:ascii="Calibri" w:eastAsia="Times New Roman" w:hAnsi="Calibri" w:cs="Times New Roman"/>
                <w:color w:val="000000"/>
                <w:vertAlign w:val="superscript"/>
                <w:lang w:val="en-US" w:eastAsia="de-DE"/>
              </w:rPr>
              <w:t>2</w:t>
            </w:r>
          </w:p>
        </w:tc>
        <w:tc>
          <w:tcPr>
            <w:tcW w:w="1648" w:type="pct"/>
            <w:tcBorders>
              <w:top w:val="nil"/>
              <w:left w:val="nil"/>
              <w:bottom w:val="nil"/>
              <w:right w:val="single" w:sz="4" w:space="0" w:color="auto"/>
            </w:tcBorders>
            <w:shd w:val="clear" w:color="auto" w:fill="auto"/>
            <w:noWrap/>
            <w:vAlign w:val="center"/>
          </w:tcPr>
          <w:p w14:paraId="0F18C759" w14:textId="6A82D0D9"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Ohio 2016</w:t>
            </w:r>
          </w:p>
        </w:tc>
      </w:tr>
      <w:tr w:rsidR="00296422" w:rsidRPr="00296422" w14:paraId="13B96B8B" w14:textId="77777777" w:rsidTr="00A6215F">
        <w:trPr>
          <w:trHeight w:val="323"/>
          <w:jc w:val="center"/>
        </w:trPr>
        <w:tc>
          <w:tcPr>
            <w:tcW w:w="629" w:type="pct"/>
            <w:vMerge/>
            <w:tcBorders>
              <w:left w:val="single" w:sz="4" w:space="0" w:color="auto"/>
              <w:right w:val="nil"/>
            </w:tcBorders>
            <w:vAlign w:val="center"/>
          </w:tcPr>
          <w:p w14:paraId="714A845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52C4EF6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2007</w:t>
            </w:r>
          </w:p>
        </w:tc>
        <w:tc>
          <w:tcPr>
            <w:tcW w:w="1003" w:type="pct"/>
            <w:tcBorders>
              <w:top w:val="nil"/>
              <w:left w:val="nil"/>
              <w:bottom w:val="nil"/>
              <w:right w:val="nil"/>
            </w:tcBorders>
            <w:vAlign w:val="center"/>
          </w:tcPr>
          <w:p w14:paraId="68201EFF"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9</w:t>
            </w:r>
          </w:p>
        </w:tc>
        <w:tc>
          <w:tcPr>
            <w:tcW w:w="932" w:type="pct"/>
            <w:tcBorders>
              <w:top w:val="nil"/>
              <w:left w:val="nil"/>
              <w:bottom w:val="nil"/>
              <w:right w:val="nil"/>
            </w:tcBorders>
            <w:shd w:val="clear" w:color="auto" w:fill="auto"/>
            <w:noWrap/>
            <w:vAlign w:val="center"/>
          </w:tcPr>
          <w:p w14:paraId="335216C5"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0.08</w:t>
            </w:r>
            <w:r w:rsidRPr="00296422">
              <w:rPr>
                <w:rFonts w:ascii="Calibri" w:eastAsia="Times New Roman" w:hAnsi="Calibri" w:cs="Times New Roman"/>
                <w:color w:val="000000"/>
                <w:vertAlign w:val="superscript"/>
                <w:lang w:val="en-US" w:eastAsia="de-DE"/>
              </w:rPr>
              <w:t>2</w:t>
            </w:r>
          </w:p>
        </w:tc>
        <w:tc>
          <w:tcPr>
            <w:tcW w:w="1648" w:type="pct"/>
            <w:tcBorders>
              <w:top w:val="nil"/>
              <w:left w:val="nil"/>
              <w:bottom w:val="nil"/>
              <w:right w:val="single" w:sz="4" w:space="0" w:color="auto"/>
            </w:tcBorders>
            <w:shd w:val="clear" w:color="auto" w:fill="auto"/>
            <w:noWrap/>
            <w:vAlign w:val="center"/>
          </w:tcPr>
          <w:p w14:paraId="6F406040" w14:textId="3B849055"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Ohio 2016</w:t>
            </w:r>
          </w:p>
        </w:tc>
      </w:tr>
      <w:tr w:rsidR="00296422" w:rsidRPr="00296422" w14:paraId="575E9A04" w14:textId="77777777" w:rsidTr="00A6215F">
        <w:trPr>
          <w:trHeight w:val="323"/>
          <w:jc w:val="center"/>
        </w:trPr>
        <w:tc>
          <w:tcPr>
            <w:tcW w:w="629" w:type="pct"/>
            <w:vMerge/>
            <w:tcBorders>
              <w:left w:val="single" w:sz="4" w:space="0" w:color="auto"/>
              <w:right w:val="nil"/>
            </w:tcBorders>
            <w:vAlign w:val="center"/>
          </w:tcPr>
          <w:p w14:paraId="4B5F6360"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2574365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2008</w:t>
            </w:r>
          </w:p>
        </w:tc>
        <w:tc>
          <w:tcPr>
            <w:tcW w:w="1003" w:type="pct"/>
            <w:tcBorders>
              <w:top w:val="nil"/>
              <w:left w:val="nil"/>
              <w:bottom w:val="nil"/>
              <w:right w:val="nil"/>
            </w:tcBorders>
            <w:vAlign w:val="center"/>
          </w:tcPr>
          <w:p w14:paraId="7655609F"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9</w:t>
            </w:r>
          </w:p>
        </w:tc>
        <w:tc>
          <w:tcPr>
            <w:tcW w:w="932" w:type="pct"/>
            <w:tcBorders>
              <w:top w:val="nil"/>
              <w:left w:val="nil"/>
              <w:bottom w:val="nil"/>
              <w:right w:val="nil"/>
            </w:tcBorders>
            <w:shd w:val="clear" w:color="auto" w:fill="auto"/>
            <w:noWrap/>
            <w:vAlign w:val="center"/>
          </w:tcPr>
          <w:p w14:paraId="4468BCBB"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0.08</w:t>
            </w:r>
            <w:r w:rsidRPr="00296422">
              <w:rPr>
                <w:rFonts w:ascii="Calibri" w:eastAsia="Times New Roman" w:hAnsi="Calibri" w:cs="Times New Roman"/>
                <w:color w:val="000000"/>
                <w:vertAlign w:val="superscript"/>
                <w:lang w:val="en-US" w:eastAsia="de-DE"/>
              </w:rPr>
              <w:t>2</w:t>
            </w:r>
          </w:p>
        </w:tc>
        <w:tc>
          <w:tcPr>
            <w:tcW w:w="1648" w:type="pct"/>
            <w:tcBorders>
              <w:top w:val="nil"/>
              <w:left w:val="nil"/>
              <w:bottom w:val="nil"/>
              <w:right w:val="single" w:sz="4" w:space="0" w:color="auto"/>
            </w:tcBorders>
            <w:shd w:val="clear" w:color="auto" w:fill="auto"/>
            <w:noWrap/>
            <w:vAlign w:val="center"/>
          </w:tcPr>
          <w:p w14:paraId="011D2D46" w14:textId="37E90623"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Ohio 2016</w:t>
            </w:r>
          </w:p>
        </w:tc>
      </w:tr>
      <w:tr w:rsidR="00296422" w:rsidRPr="00296422" w14:paraId="5E311891" w14:textId="77777777" w:rsidTr="00A6215F">
        <w:trPr>
          <w:trHeight w:val="323"/>
          <w:jc w:val="center"/>
        </w:trPr>
        <w:tc>
          <w:tcPr>
            <w:tcW w:w="629" w:type="pct"/>
            <w:vMerge/>
            <w:tcBorders>
              <w:left w:val="single" w:sz="4" w:space="0" w:color="auto"/>
              <w:right w:val="nil"/>
            </w:tcBorders>
            <w:vAlign w:val="center"/>
          </w:tcPr>
          <w:p w14:paraId="63475F2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441A15F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2009</w:t>
            </w:r>
          </w:p>
        </w:tc>
        <w:tc>
          <w:tcPr>
            <w:tcW w:w="1003" w:type="pct"/>
            <w:tcBorders>
              <w:top w:val="nil"/>
              <w:left w:val="nil"/>
              <w:bottom w:val="nil"/>
              <w:right w:val="nil"/>
            </w:tcBorders>
            <w:vAlign w:val="center"/>
          </w:tcPr>
          <w:p w14:paraId="37CA54F1"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5</w:t>
            </w:r>
          </w:p>
        </w:tc>
        <w:tc>
          <w:tcPr>
            <w:tcW w:w="932" w:type="pct"/>
            <w:tcBorders>
              <w:top w:val="nil"/>
              <w:left w:val="nil"/>
              <w:bottom w:val="nil"/>
              <w:right w:val="nil"/>
            </w:tcBorders>
            <w:shd w:val="clear" w:color="auto" w:fill="auto"/>
            <w:noWrap/>
            <w:vAlign w:val="center"/>
          </w:tcPr>
          <w:p w14:paraId="682966B5"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0.04</w:t>
            </w:r>
            <w:r w:rsidRPr="00296422">
              <w:rPr>
                <w:rFonts w:ascii="Calibri" w:eastAsia="Times New Roman" w:hAnsi="Calibri" w:cs="Times New Roman"/>
                <w:color w:val="000000"/>
                <w:vertAlign w:val="superscript"/>
                <w:lang w:val="en-US" w:eastAsia="de-DE"/>
              </w:rPr>
              <w:t>2</w:t>
            </w:r>
          </w:p>
        </w:tc>
        <w:tc>
          <w:tcPr>
            <w:tcW w:w="1648" w:type="pct"/>
            <w:tcBorders>
              <w:top w:val="nil"/>
              <w:left w:val="nil"/>
              <w:bottom w:val="nil"/>
              <w:right w:val="single" w:sz="4" w:space="0" w:color="auto"/>
            </w:tcBorders>
            <w:shd w:val="clear" w:color="auto" w:fill="auto"/>
            <w:noWrap/>
            <w:vAlign w:val="center"/>
          </w:tcPr>
          <w:p w14:paraId="175620B2" w14:textId="383F53BF"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Ohio 2016</w:t>
            </w:r>
          </w:p>
        </w:tc>
      </w:tr>
      <w:tr w:rsidR="00296422" w:rsidRPr="00296422" w14:paraId="2DDCDDFC" w14:textId="77777777" w:rsidTr="00A6215F">
        <w:trPr>
          <w:trHeight w:val="323"/>
          <w:jc w:val="center"/>
        </w:trPr>
        <w:tc>
          <w:tcPr>
            <w:tcW w:w="629" w:type="pct"/>
            <w:vMerge/>
            <w:tcBorders>
              <w:left w:val="single" w:sz="4" w:space="0" w:color="auto"/>
              <w:right w:val="nil"/>
            </w:tcBorders>
            <w:vAlign w:val="center"/>
          </w:tcPr>
          <w:p w14:paraId="1C884C9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33EF157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2010</w:t>
            </w:r>
          </w:p>
        </w:tc>
        <w:tc>
          <w:tcPr>
            <w:tcW w:w="1003" w:type="pct"/>
            <w:tcBorders>
              <w:top w:val="nil"/>
              <w:left w:val="nil"/>
              <w:bottom w:val="nil"/>
              <w:right w:val="nil"/>
            </w:tcBorders>
            <w:vAlign w:val="center"/>
          </w:tcPr>
          <w:p w14:paraId="76187E67"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24</w:t>
            </w:r>
          </w:p>
        </w:tc>
        <w:tc>
          <w:tcPr>
            <w:tcW w:w="932" w:type="pct"/>
            <w:tcBorders>
              <w:top w:val="nil"/>
              <w:left w:val="nil"/>
              <w:bottom w:val="nil"/>
              <w:right w:val="nil"/>
            </w:tcBorders>
            <w:shd w:val="clear" w:color="auto" w:fill="auto"/>
            <w:noWrap/>
            <w:vAlign w:val="center"/>
          </w:tcPr>
          <w:p w14:paraId="24B62A62"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0.21</w:t>
            </w:r>
            <w:r w:rsidRPr="00296422">
              <w:rPr>
                <w:rFonts w:ascii="Calibri" w:eastAsia="Times New Roman" w:hAnsi="Calibri" w:cs="Times New Roman"/>
                <w:color w:val="000000"/>
                <w:vertAlign w:val="superscript"/>
                <w:lang w:val="en-US" w:eastAsia="de-DE"/>
              </w:rPr>
              <w:t>2</w:t>
            </w:r>
          </w:p>
        </w:tc>
        <w:tc>
          <w:tcPr>
            <w:tcW w:w="1648" w:type="pct"/>
            <w:tcBorders>
              <w:top w:val="nil"/>
              <w:left w:val="nil"/>
              <w:bottom w:val="nil"/>
              <w:right w:val="single" w:sz="4" w:space="0" w:color="auto"/>
            </w:tcBorders>
            <w:shd w:val="clear" w:color="auto" w:fill="auto"/>
            <w:noWrap/>
            <w:vAlign w:val="center"/>
          </w:tcPr>
          <w:p w14:paraId="7B84B9E7" w14:textId="40211E36"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Ohio 2016</w:t>
            </w:r>
          </w:p>
        </w:tc>
      </w:tr>
      <w:tr w:rsidR="00296422" w:rsidRPr="00296422" w14:paraId="1A0F1690" w14:textId="77777777" w:rsidTr="00A6215F">
        <w:trPr>
          <w:trHeight w:val="323"/>
          <w:jc w:val="center"/>
        </w:trPr>
        <w:tc>
          <w:tcPr>
            <w:tcW w:w="629" w:type="pct"/>
            <w:vMerge/>
            <w:tcBorders>
              <w:left w:val="single" w:sz="4" w:space="0" w:color="auto"/>
              <w:right w:val="nil"/>
            </w:tcBorders>
            <w:vAlign w:val="center"/>
          </w:tcPr>
          <w:p w14:paraId="0D3CEB2F"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75172D5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2011</w:t>
            </w:r>
          </w:p>
        </w:tc>
        <w:tc>
          <w:tcPr>
            <w:tcW w:w="1003" w:type="pct"/>
            <w:tcBorders>
              <w:top w:val="nil"/>
              <w:left w:val="nil"/>
              <w:bottom w:val="nil"/>
              <w:right w:val="nil"/>
            </w:tcBorders>
            <w:vAlign w:val="center"/>
          </w:tcPr>
          <w:p w14:paraId="1534009C"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50</w:t>
            </w:r>
          </w:p>
        </w:tc>
        <w:tc>
          <w:tcPr>
            <w:tcW w:w="932" w:type="pct"/>
            <w:tcBorders>
              <w:top w:val="nil"/>
              <w:left w:val="nil"/>
              <w:bottom w:val="nil"/>
              <w:right w:val="nil"/>
            </w:tcBorders>
            <w:shd w:val="clear" w:color="auto" w:fill="auto"/>
            <w:noWrap/>
            <w:vAlign w:val="center"/>
          </w:tcPr>
          <w:p w14:paraId="07082097"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0.43</w:t>
            </w:r>
            <w:r w:rsidRPr="00296422">
              <w:rPr>
                <w:rFonts w:ascii="Calibri" w:eastAsia="Times New Roman" w:hAnsi="Calibri" w:cs="Times New Roman"/>
                <w:color w:val="000000"/>
                <w:vertAlign w:val="superscript"/>
                <w:lang w:val="en-US" w:eastAsia="de-DE"/>
              </w:rPr>
              <w:t>2</w:t>
            </w:r>
          </w:p>
        </w:tc>
        <w:tc>
          <w:tcPr>
            <w:tcW w:w="1648" w:type="pct"/>
            <w:tcBorders>
              <w:top w:val="nil"/>
              <w:left w:val="nil"/>
              <w:bottom w:val="nil"/>
              <w:right w:val="single" w:sz="4" w:space="0" w:color="auto"/>
            </w:tcBorders>
            <w:shd w:val="clear" w:color="auto" w:fill="auto"/>
            <w:noWrap/>
            <w:vAlign w:val="center"/>
          </w:tcPr>
          <w:p w14:paraId="5DD6F202" w14:textId="5AD36D11"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Ohio 2016</w:t>
            </w:r>
          </w:p>
        </w:tc>
      </w:tr>
      <w:tr w:rsidR="00296422" w:rsidRPr="00296422" w14:paraId="129282C4" w14:textId="77777777" w:rsidTr="00A6215F">
        <w:trPr>
          <w:trHeight w:val="323"/>
          <w:jc w:val="center"/>
        </w:trPr>
        <w:tc>
          <w:tcPr>
            <w:tcW w:w="629" w:type="pct"/>
            <w:vMerge/>
            <w:tcBorders>
              <w:left w:val="single" w:sz="4" w:space="0" w:color="auto"/>
              <w:right w:val="nil"/>
            </w:tcBorders>
            <w:vAlign w:val="center"/>
          </w:tcPr>
          <w:p w14:paraId="4FE15200"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1213B2F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2011</w:t>
            </w:r>
            <w:r w:rsidRPr="00296422">
              <w:rPr>
                <w:rFonts w:ascii="Arial" w:eastAsia="Times New Roman" w:hAnsi="Arial" w:cs="Arial"/>
                <w:snapToGrid w:val="0"/>
                <w:sz w:val="20"/>
                <w:szCs w:val="20"/>
                <w:vertAlign w:val="superscript"/>
                <w:lang w:val="en-US" w:eastAsia="de-DE" w:bidi="en-US"/>
              </w:rPr>
              <w:t>1</w:t>
            </w:r>
          </w:p>
        </w:tc>
        <w:tc>
          <w:tcPr>
            <w:tcW w:w="1003" w:type="pct"/>
            <w:tcBorders>
              <w:top w:val="nil"/>
              <w:left w:val="nil"/>
              <w:bottom w:val="nil"/>
              <w:right w:val="nil"/>
            </w:tcBorders>
            <w:vAlign w:val="center"/>
          </w:tcPr>
          <w:p w14:paraId="18C5E6A8"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44</w:t>
            </w:r>
          </w:p>
        </w:tc>
        <w:tc>
          <w:tcPr>
            <w:tcW w:w="932" w:type="pct"/>
            <w:tcBorders>
              <w:top w:val="nil"/>
              <w:left w:val="nil"/>
              <w:bottom w:val="nil"/>
              <w:right w:val="nil"/>
            </w:tcBorders>
            <w:shd w:val="clear" w:color="auto" w:fill="auto"/>
            <w:noWrap/>
            <w:vAlign w:val="center"/>
          </w:tcPr>
          <w:p w14:paraId="7B2E7998"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0.38</w:t>
            </w:r>
          </w:p>
        </w:tc>
        <w:tc>
          <w:tcPr>
            <w:tcW w:w="1648" w:type="pct"/>
            <w:tcBorders>
              <w:top w:val="nil"/>
              <w:left w:val="nil"/>
              <w:bottom w:val="nil"/>
              <w:right w:val="single" w:sz="4" w:space="0" w:color="auto"/>
            </w:tcBorders>
            <w:shd w:val="clear" w:color="auto" w:fill="auto"/>
            <w:noWrap/>
            <w:vAlign w:val="center"/>
          </w:tcPr>
          <w:p w14:paraId="40FBAFC2" w14:textId="28E6B52F"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2012</w:t>
            </w:r>
          </w:p>
        </w:tc>
      </w:tr>
      <w:tr w:rsidR="00296422" w:rsidRPr="00296422" w14:paraId="5265AE21" w14:textId="77777777" w:rsidTr="00A6215F">
        <w:trPr>
          <w:trHeight w:val="323"/>
          <w:jc w:val="center"/>
        </w:trPr>
        <w:tc>
          <w:tcPr>
            <w:tcW w:w="629" w:type="pct"/>
            <w:vMerge/>
            <w:tcBorders>
              <w:left w:val="single" w:sz="4" w:space="0" w:color="auto"/>
              <w:right w:val="nil"/>
            </w:tcBorders>
            <w:vAlign w:val="center"/>
          </w:tcPr>
          <w:p w14:paraId="19AF5227"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75EF577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2012</w:t>
            </w:r>
          </w:p>
        </w:tc>
        <w:tc>
          <w:tcPr>
            <w:tcW w:w="1003" w:type="pct"/>
            <w:tcBorders>
              <w:top w:val="nil"/>
              <w:left w:val="nil"/>
              <w:bottom w:val="nil"/>
              <w:right w:val="nil"/>
            </w:tcBorders>
            <w:vAlign w:val="center"/>
          </w:tcPr>
          <w:p w14:paraId="79FA6982"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14</w:t>
            </w:r>
          </w:p>
        </w:tc>
        <w:tc>
          <w:tcPr>
            <w:tcW w:w="932" w:type="pct"/>
            <w:tcBorders>
              <w:top w:val="nil"/>
              <w:left w:val="nil"/>
              <w:bottom w:val="nil"/>
              <w:right w:val="nil"/>
            </w:tcBorders>
            <w:shd w:val="clear" w:color="auto" w:fill="auto"/>
            <w:noWrap/>
            <w:vAlign w:val="center"/>
          </w:tcPr>
          <w:p w14:paraId="16AE89CE"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0.12</w:t>
            </w:r>
            <w:r w:rsidRPr="00296422">
              <w:rPr>
                <w:rFonts w:ascii="Calibri" w:eastAsia="Times New Roman" w:hAnsi="Calibri" w:cs="Times New Roman"/>
                <w:color w:val="000000"/>
                <w:vertAlign w:val="superscript"/>
                <w:lang w:val="en-US" w:eastAsia="de-DE"/>
              </w:rPr>
              <w:t>2</w:t>
            </w:r>
          </w:p>
        </w:tc>
        <w:tc>
          <w:tcPr>
            <w:tcW w:w="1648" w:type="pct"/>
            <w:tcBorders>
              <w:top w:val="nil"/>
              <w:left w:val="nil"/>
              <w:bottom w:val="nil"/>
              <w:right w:val="single" w:sz="4" w:space="0" w:color="auto"/>
            </w:tcBorders>
            <w:shd w:val="clear" w:color="auto" w:fill="auto"/>
            <w:noWrap/>
            <w:vAlign w:val="center"/>
          </w:tcPr>
          <w:p w14:paraId="40E954C4" w14:textId="3BC94F96"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Ohio 2016</w:t>
            </w:r>
          </w:p>
        </w:tc>
      </w:tr>
      <w:tr w:rsidR="00296422" w:rsidRPr="00296422" w14:paraId="2EF10F96" w14:textId="77777777" w:rsidTr="00A6215F">
        <w:trPr>
          <w:trHeight w:val="323"/>
          <w:jc w:val="center"/>
        </w:trPr>
        <w:tc>
          <w:tcPr>
            <w:tcW w:w="629" w:type="pct"/>
            <w:vMerge/>
            <w:tcBorders>
              <w:left w:val="single" w:sz="4" w:space="0" w:color="auto"/>
              <w:right w:val="nil"/>
            </w:tcBorders>
            <w:vAlign w:val="center"/>
          </w:tcPr>
          <w:p w14:paraId="21D61A6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2DBFC94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2012</w:t>
            </w:r>
            <w:r w:rsidRPr="00296422">
              <w:rPr>
                <w:rFonts w:ascii="Arial" w:eastAsia="Times New Roman" w:hAnsi="Arial" w:cs="Arial"/>
                <w:snapToGrid w:val="0"/>
                <w:sz w:val="20"/>
                <w:szCs w:val="20"/>
                <w:vertAlign w:val="superscript"/>
                <w:lang w:val="en-US" w:eastAsia="de-DE" w:bidi="en-US"/>
              </w:rPr>
              <w:t>1</w:t>
            </w:r>
          </w:p>
        </w:tc>
        <w:tc>
          <w:tcPr>
            <w:tcW w:w="1003" w:type="pct"/>
            <w:tcBorders>
              <w:top w:val="nil"/>
              <w:left w:val="nil"/>
              <w:bottom w:val="nil"/>
              <w:right w:val="nil"/>
            </w:tcBorders>
            <w:vAlign w:val="center"/>
          </w:tcPr>
          <w:p w14:paraId="31992C77"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12</w:t>
            </w:r>
          </w:p>
        </w:tc>
        <w:tc>
          <w:tcPr>
            <w:tcW w:w="932" w:type="pct"/>
            <w:tcBorders>
              <w:top w:val="nil"/>
              <w:left w:val="nil"/>
              <w:bottom w:val="nil"/>
              <w:right w:val="nil"/>
            </w:tcBorders>
            <w:shd w:val="clear" w:color="auto" w:fill="auto"/>
            <w:noWrap/>
            <w:vAlign w:val="center"/>
          </w:tcPr>
          <w:p w14:paraId="5C4BA73F"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0.10</w:t>
            </w:r>
          </w:p>
        </w:tc>
        <w:tc>
          <w:tcPr>
            <w:tcW w:w="1648" w:type="pct"/>
            <w:tcBorders>
              <w:top w:val="nil"/>
              <w:left w:val="nil"/>
              <w:bottom w:val="nil"/>
              <w:right w:val="single" w:sz="4" w:space="0" w:color="auto"/>
            </w:tcBorders>
            <w:shd w:val="clear" w:color="auto" w:fill="auto"/>
            <w:noWrap/>
            <w:vAlign w:val="center"/>
          </w:tcPr>
          <w:p w14:paraId="5D5C09CE" w14:textId="0586B813" w:rsidR="00296422" w:rsidRPr="00296422" w:rsidRDefault="00846D93" w:rsidP="00846D93">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CDC 2013</w:t>
            </w:r>
          </w:p>
        </w:tc>
      </w:tr>
      <w:tr w:rsidR="00296422" w:rsidRPr="00296422" w14:paraId="1EB8C30F" w14:textId="77777777" w:rsidTr="00A6215F">
        <w:trPr>
          <w:trHeight w:val="323"/>
          <w:jc w:val="center"/>
        </w:trPr>
        <w:tc>
          <w:tcPr>
            <w:tcW w:w="629" w:type="pct"/>
            <w:vMerge/>
            <w:tcBorders>
              <w:left w:val="single" w:sz="4" w:space="0" w:color="auto"/>
              <w:right w:val="nil"/>
            </w:tcBorders>
            <w:vAlign w:val="center"/>
          </w:tcPr>
          <w:p w14:paraId="70EFA89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35244E9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2013</w:t>
            </w:r>
          </w:p>
        </w:tc>
        <w:tc>
          <w:tcPr>
            <w:tcW w:w="1003" w:type="pct"/>
            <w:tcBorders>
              <w:top w:val="nil"/>
              <w:left w:val="nil"/>
              <w:bottom w:val="nil"/>
              <w:right w:val="nil"/>
            </w:tcBorders>
            <w:vAlign w:val="center"/>
          </w:tcPr>
          <w:p w14:paraId="4CE73871"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16</w:t>
            </w:r>
          </w:p>
        </w:tc>
        <w:tc>
          <w:tcPr>
            <w:tcW w:w="932" w:type="pct"/>
            <w:tcBorders>
              <w:top w:val="nil"/>
              <w:left w:val="nil"/>
              <w:bottom w:val="nil"/>
              <w:right w:val="nil"/>
            </w:tcBorders>
            <w:shd w:val="clear" w:color="auto" w:fill="auto"/>
            <w:noWrap/>
            <w:vAlign w:val="center"/>
          </w:tcPr>
          <w:p w14:paraId="5D6D1520"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0.14</w:t>
            </w:r>
            <w:r w:rsidRPr="00296422">
              <w:rPr>
                <w:rFonts w:ascii="Calibri" w:eastAsia="Times New Roman" w:hAnsi="Calibri" w:cs="Times New Roman"/>
                <w:color w:val="000000"/>
                <w:vertAlign w:val="superscript"/>
                <w:lang w:val="en-US" w:eastAsia="de-DE"/>
              </w:rPr>
              <w:t>2</w:t>
            </w:r>
          </w:p>
        </w:tc>
        <w:tc>
          <w:tcPr>
            <w:tcW w:w="1648" w:type="pct"/>
            <w:tcBorders>
              <w:top w:val="nil"/>
              <w:left w:val="nil"/>
              <w:bottom w:val="nil"/>
              <w:right w:val="single" w:sz="4" w:space="0" w:color="auto"/>
            </w:tcBorders>
            <w:shd w:val="clear" w:color="auto" w:fill="auto"/>
            <w:noWrap/>
            <w:vAlign w:val="center"/>
          </w:tcPr>
          <w:p w14:paraId="3CD050CE" w14:textId="6DE4F8EA"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Ohio 2016</w:t>
            </w:r>
          </w:p>
        </w:tc>
      </w:tr>
      <w:tr w:rsidR="00296422" w:rsidRPr="00296422" w14:paraId="5DB7E58E" w14:textId="77777777" w:rsidTr="00A6215F">
        <w:trPr>
          <w:trHeight w:val="323"/>
          <w:jc w:val="center"/>
        </w:trPr>
        <w:tc>
          <w:tcPr>
            <w:tcW w:w="629" w:type="pct"/>
            <w:vMerge/>
            <w:tcBorders>
              <w:left w:val="single" w:sz="4" w:space="0" w:color="auto"/>
              <w:right w:val="nil"/>
            </w:tcBorders>
            <w:vAlign w:val="center"/>
          </w:tcPr>
          <w:p w14:paraId="311FD03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2C83CFE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2013</w:t>
            </w:r>
            <w:r w:rsidRPr="00296422">
              <w:rPr>
                <w:rFonts w:ascii="Arial" w:eastAsia="Times New Roman" w:hAnsi="Arial" w:cs="Arial"/>
                <w:snapToGrid w:val="0"/>
                <w:sz w:val="20"/>
                <w:szCs w:val="20"/>
                <w:vertAlign w:val="superscript"/>
                <w:lang w:val="en-US" w:eastAsia="de-DE" w:bidi="en-US"/>
              </w:rPr>
              <w:t>1</w:t>
            </w:r>
          </w:p>
        </w:tc>
        <w:tc>
          <w:tcPr>
            <w:tcW w:w="1003" w:type="pct"/>
            <w:tcBorders>
              <w:top w:val="nil"/>
              <w:left w:val="nil"/>
              <w:bottom w:val="nil"/>
              <w:right w:val="nil"/>
            </w:tcBorders>
            <w:vAlign w:val="center"/>
          </w:tcPr>
          <w:p w14:paraId="57CBCFC5"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14</w:t>
            </w:r>
          </w:p>
        </w:tc>
        <w:tc>
          <w:tcPr>
            <w:tcW w:w="932" w:type="pct"/>
            <w:tcBorders>
              <w:top w:val="nil"/>
              <w:left w:val="nil"/>
              <w:bottom w:val="nil"/>
              <w:right w:val="nil"/>
            </w:tcBorders>
            <w:shd w:val="clear" w:color="auto" w:fill="auto"/>
            <w:noWrap/>
            <w:vAlign w:val="center"/>
          </w:tcPr>
          <w:p w14:paraId="40EEA643"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0.12</w:t>
            </w:r>
          </w:p>
        </w:tc>
        <w:tc>
          <w:tcPr>
            <w:tcW w:w="1648" w:type="pct"/>
            <w:tcBorders>
              <w:top w:val="nil"/>
              <w:left w:val="nil"/>
              <w:bottom w:val="nil"/>
              <w:right w:val="single" w:sz="4" w:space="0" w:color="auto"/>
            </w:tcBorders>
            <w:shd w:val="clear" w:color="auto" w:fill="auto"/>
            <w:noWrap/>
            <w:vAlign w:val="center"/>
          </w:tcPr>
          <w:p w14:paraId="1E6D2F2F" w14:textId="7425138B"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Lindsey 2014</w:t>
            </w:r>
          </w:p>
        </w:tc>
      </w:tr>
      <w:tr w:rsidR="00296422" w:rsidRPr="00296422" w14:paraId="45EE7841" w14:textId="77777777" w:rsidTr="00A6215F">
        <w:trPr>
          <w:trHeight w:val="323"/>
          <w:jc w:val="center"/>
        </w:trPr>
        <w:tc>
          <w:tcPr>
            <w:tcW w:w="629" w:type="pct"/>
            <w:vMerge/>
            <w:tcBorders>
              <w:left w:val="single" w:sz="4" w:space="0" w:color="auto"/>
              <w:right w:val="nil"/>
            </w:tcBorders>
            <w:vAlign w:val="center"/>
          </w:tcPr>
          <w:p w14:paraId="72EE5D5D"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3D809E6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2014</w:t>
            </w:r>
          </w:p>
        </w:tc>
        <w:tc>
          <w:tcPr>
            <w:tcW w:w="1003" w:type="pct"/>
            <w:tcBorders>
              <w:top w:val="nil"/>
              <w:left w:val="nil"/>
              <w:bottom w:val="nil"/>
              <w:right w:val="nil"/>
            </w:tcBorders>
            <w:vAlign w:val="center"/>
          </w:tcPr>
          <w:p w14:paraId="0A49217F"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31</w:t>
            </w:r>
          </w:p>
        </w:tc>
        <w:tc>
          <w:tcPr>
            <w:tcW w:w="932" w:type="pct"/>
            <w:tcBorders>
              <w:top w:val="nil"/>
              <w:left w:val="nil"/>
              <w:bottom w:val="nil"/>
              <w:right w:val="nil"/>
            </w:tcBorders>
            <w:shd w:val="clear" w:color="auto" w:fill="auto"/>
            <w:noWrap/>
            <w:vAlign w:val="center"/>
          </w:tcPr>
          <w:p w14:paraId="3296BD56"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0.27</w:t>
            </w:r>
            <w:r w:rsidRPr="00296422">
              <w:rPr>
                <w:rFonts w:ascii="Calibri" w:eastAsia="Times New Roman" w:hAnsi="Calibri" w:cs="Times New Roman"/>
                <w:color w:val="000000"/>
                <w:vertAlign w:val="superscript"/>
                <w:lang w:val="en-US" w:eastAsia="de-DE"/>
              </w:rPr>
              <w:t>2</w:t>
            </w:r>
          </w:p>
        </w:tc>
        <w:tc>
          <w:tcPr>
            <w:tcW w:w="1648" w:type="pct"/>
            <w:tcBorders>
              <w:top w:val="nil"/>
              <w:left w:val="nil"/>
              <w:bottom w:val="nil"/>
              <w:right w:val="single" w:sz="4" w:space="0" w:color="auto"/>
            </w:tcBorders>
            <w:shd w:val="clear" w:color="auto" w:fill="auto"/>
            <w:noWrap/>
            <w:vAlign w:val="center"/>
          </w:tcPr>
          <w:p w14:paraId="5BEA488F" w14:textId="0F590149"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Ohio 2016</w:t>
            </w:r>
          </w:p>
        </w:tc>
      </w:tr>
      <w:tr w:rsidR="00296422" w:rsidRPr="00296422" w14:paraId="1B0AE46E" w14:textId="77777777" w:rsidTr="00A6215F">
        <w:trPr>
          <w:trHeight w:val="323"/>
          <w:jc w:val="center"/>
        </w:trPr>
        <w:tc>
          <w:tcPr>
            <w:tcW w:w="629" w:type="pct"/>
            <w:vMerge/>
            <w:tcBorders>
              <w:left w:val="single" w:sz="4" w:space="0" w:color="auto"/>
              <w:right w:val="nil"/>
            </w:tcBorders>
            <w:vAlign w:val="center"/>
          </w:tcPr>
          <w:p w14:paraId="68883B70"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4D5D321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2014</w:t>
            </w:r>
            <w:r w:rsidRPr="00296422">
              <w:rPr>
                <w:rFonts w:ascii="Arial" w:eastAsia="Times New Roman" w:hAnsi="Arial" w:cs="Arial"/>
                <w:snapToGrid w:val="0"/>
                <w:sz w:val="20"/>
                <w:szCs w:val="20"/>
                <w:vertAlign w:val="superscript"/>
                <w:lang w:val="en-US" w:eastAsia="de-DE" w:bidi="en-US"/>
              </w:rPr>
              <w:t>1</w:t>
            </w:r>
          </w:p>
        </w:tc>
        <w:tc>
          <w:tcPr>
            <w:tcW w:w="1003" w:type="pct"/>
            <w:tcBorders>
              <w:top w:val="nil"/>
              <w:left w:val="nil"/>
              <w:bottom w:val="nil"/>
              <w:right w:val="nil"/>
            </w:tcBorders>
            <w:vAlign w:val="center"/>
          </w:tcPr>
          <w:p w14:paraId="0B58A176"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30</w:t>
            </w:r>
          </w:p>
        </w:tc>
        <w:tc>
          <w:tcPr>
            <w:tcW w:w="932" w:type="pct"/>
            <w:tcBorders>
              <w:top w:val="nil"/>
              <w:left w:val="nil"/>
              <w:bottom w:val="nil"/>
              <w:right w:val="nil"/>
            </w:tcBorders>
            <w:shd w:val="clear" w:color="auto" w:fill="auto"/>
            <w:noWrap/>
            <w:vAlign w:val="center"/>
          </w:tcPr>
          <w:p w14:paraId="6236E94E"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0.26</w:t>
            </w:r>
          </w:p>
        </w:tc>
        <w:tc>
          <w:tcPr>
            <w:tcW w:w="1648" w:type="pct"/>
            <w:tcBorders>
              <w:top w:val="nil"/>
              <w:left w:val="nil"/>
              <w:bottom w:val="nil"/>
              <w:right w:val="single" w:sz="4" w:space="0" w:color="auto"/>
            </w:tcBorders>
            <w:shd w:val="clear" w:color="auto" w:fill="auto"/>
            <w:noWrap/>
            <w:vAlign w:val="center"/>
          </w:tcPr>
          <w:p w14:paraId="6FA15370" w14:textId="02199111"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Lindsey 2015</w:t>
            </w:r>
          </w:p>
        </w:tc>
      </w:tr>
      <w:tr w:rsidR="00296422" w:rsidRPr="00296422" w14:paraId="74DADDF4" w14:textId="77777777" w:rsidTr="00A6215F">
        <w:trPr>
          <w:trHeight w:val="323"/>
          <w:jc w:val="center"/>
        </w:trPr>
        <w:tc>
          <w:tcPr>
            <w:tcW w:w="629" w:type="pct"/>
            <w:vMerge/>
            <w:tcBorders>
              <w:left w:val="single" w:sz="4" w:space="0" w:color="auto"/>
              <w:right w:val="nil"/>
            </w:tcBorders>
            <w:vAlign w:val="center"/>
          </w:tcPr>
          <w:p w14:paraId="0BEA034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2B8CF19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2015</w:t>
            </w:r>
          </w:p>
        </w:tc>
        <w:tc>
          <w:tcPr>
            <w:tcW w:w="1003" w:type="pct"/>
            <w:tcBorders>
              <w:top w:val="nil"/>
              <w:left w:val="nil"/>
              <w:right w:val="nil"/>
            </w:tcBorders>
            <w:vAlign w:val="center"/>
          </w:tcPr>
          <w:p w14:paraId="591E1C07"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24</w:t>
            </w:r>
          </w:p>
        </w:tc>
        <w:tc>
          <w:tcPr>
            <w:tcW w:w="932" w:type="pct"/>
            <w:tcBorders>
              <w:top w:val="nil"/>
              <w:left w:val="nil"/>
              <w:right w:val="nil"/>
            </w:tcBorders>
            <w:shd w:val="clear" w:color="auto" w:fill="auto"/>
            <w:noWrap/>
            <w:vAlign w:val="center"/>
          </w:tcPr>
          <w:p w14:paraId="73262C61"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0.21</w:t>
            </w:r>
            <w:r w:rsidRPr="00296422">
              <w:rPr>
                <w:rFonts w:ascii="Calibri" w:eastAsia="Times New Roman" w:hAnsi="Calibri" w:cs="Times New Roman"/>
                <w:color w:val="000000"/>
                <w:vertAlign w:val="superscript"/>
                <w:lang w:val="en-US" w:eastAsia="de-DE"/>
              </w:rPr>
              <w:t>2</w:t>
            </w:r>
          </w:p>
        </w:tc>
        <w:tc>
          <w:tcPr>
            <w:tcW w:w="1648" w:type="pct"/>
            <w:tcBorders>
              <w:top w:val="nil"/>
              <w:left w:val="nil"/>
              <w:right w:val="single" w:sz="4" w:space="0" w:color="auto"/>
            </w:tcBorders>
            <w:shd w:val="clear" w:color="auto" w:fill="auto"/>
            <w:noWrap/>
            <w:vAlign w:val="center"/>
          </w:tcPr>
          <w:p w14:paraId="1A817E66" w14:textId="7E491FB1" w:rsidR="00296422" w:rsidRPr="00296422" w:rsidRDefault="00296422" w:rsidP="00846D9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Ohio 2016</w:t>
            </w:r>
          </w:p>
        </w:tc>
      </w:tr>
      <w:tr w:rsidR="00296422" w:rsidRPr="00296422" w14:paraId="3B941FEE" w14:textId="77777777" w:rsidTr="00A6215F">
        <w:trPr>
          <w:trHeight w:val="323"/>
          <w:jc w:val="center"/>
        </w:trPr>
        <w:tc>
          <w:tcPr>
            <w:tcW w:w="629" w:type="pct"/>
            <w:vMerge/>
            <w:tcBorders>
              <w:left w:val="single" w:sz="4" w:space="0" w:color="auto"/>
              <w:bottom w:val="single" w:sz="4" w:space="0" w:color="auto"/>
              <w:right w:val="nil"/>
            </w:tcBorders>
            <w:vAlign w:val="center"/>
          </w:tcPr>
          <w:p w14:paraId="0B81BDC0"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single" w:sz="4" w:space="0" w:color="auto"/>
              <w:right w:val="nil"/>
            </w:tcBorders>
            <w:shd w:val="clear" w:color="auto" w:fill="auto"/>
            <w:noWrap/>
            <w:vAlign w:val="center"/>
          </w:tcPr>
          <w:p w14:paraId="0B5915A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2016</w:t>
            </w:r>
          </w:p>
        </w:tc>
        <w:tc>
          <w:tcPr>
            <w:tcW w:w="1003" w:type="pct"/>
            <w:tcBorders>
              <w:top w:val="nil"/>
              <w:left w:val="nil"/>
              <w:bottom w:val="single" w:sz="4" w:space="0" w:color="auto"/>
              <w:right w:val="nil"/>
            </w:tcBorders>
            <w:vAlign w:val="center"/>
          </w:tcPr>
          <w:p w14:paraId="739FF277"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9</w:t>
            </w:r>
          </w:p>
        </w:tc>
        <w:tc>
          <w:tcPr>
            <w:tcW w:w="932" w:type="pct"/>
            <w:tcBorders>
              <w:top w:val="nil"/>
              <w:left w:val="nil"/>
              <w:bottom w:val="single" w:sz="4" w:space="0" w:color="auto"/>
              <w:right w:val="nil"/>
            </w:tcBorders>
            <w:shd w:val="clear" w:color="auto" w:fill="auto"/>
            <w:noWrap/>
            <w:vAlign w:val="center"/>
          </w:tcPr>
          <w:p w14:paraId="5A25C0C8"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0.08</w:t>
            </w:r>
            <w:r w:rsidRPr="00296422">
              <w:rPr>
                <w:rFonts w:ascii="Calibri" w:eastAsia="Times New Roman" w:hAnsi="Calibri" w:cs="Times New Roman"/>
                <w:color w:val="000000"/>
                <w:vertAlign w:val="superscript"/>
                <w:lang w:val="en-US" w:eastAsia="de-DE"/>
              </w:rPr>
              <w:t>2</w:t>
            </w:r>
          </w:p>
        </w:tc>
        <w:tc>
          <w:tcPr>
            <w:tcW w:w="1648" w:type="pct"/>
            <w:tcBorders>
              <w:top w:val="nil"/>
              <w:left w:val="nil"/>
              <w:bottom w:val="single" w:sz="4" w:space="0" w:color="auto"/>
              <w:right w:val="single" w:sz="4" w:space="0" w:color="auto"/>
            </w:tcBorders>
            <w:shd w:val="clear" w:color="auto" w:fill="auto"/>
            <w:noWrap/>
            <w:vAlign w:val="center"/>
          </w:tcPr>
          <w:p w14:paraId="756194BD" w14:textId="33419D81"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Ohio 2016</w:t>
            </w:r>
          </w:p>
        </w:tc>
      </w:tr>
      <w:tr w:rsidR="00296422" w:rsidRPr="00296422" w14:paraId="67C5F05A" w14:textId="77777777" w:rsidTr="00A6215F">
        <w:trPr>
          <w:trHeight w:val="323"/>
          <w:jc w:val="center"/>
        </w:trPr>
        <w:tc>
          <w:tcPr>
            <w:tcW w:w="629" w:type="pct"/>
            <w:tcBorders>
              <w:top w:val="single" w:sz="4" w:space="0" w:color="auto"/>
              <w:left w:val="single" w:sz="4" w:space="0" w:color="auto"/>
              <w:right w:val="nil"/>
            </w:tcBorders>
            <w:shd w:val="clear" w:color="auto" w:fill="auto"/>
            <w:noWrap/>
            <w:vAlign w:val="center"/>
          </w:tcPr>
          <w:p w14:paraId="3C99BE4F"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Oklahoma</w:t>
            </w:r>
          </w:p>
        </w:tc>
        <w:tc>
          <w:tcPr>
            <w:tcW w:w="789" w:type="pct"/>
            <w:tcBorders>
              <w:top w:val="single" w:sz="4" w:space="0" w:color="auto"/>
              <w:left w:val="nil"/>
              <w:right w:val="nil"/>
            </w:tcBorders>
            <w:shd w:val="clear" w:color="auto" w:fill="auto"/>
            <w:noWrap/>
            <w:vAlign w:val="center"/>
          </w:tcPr>
          <w:p w14:paraId="7126B62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1984</w:t>
            </w:r>
            <w:r w:rsidRPr="00296422">
              <w:rPr>
                <w:rFonts w:ascii="Arial" w:eastAsia="Times New Roman" w:hAnsi="Arial" w:cs="Arial"/>
                <w:snapToGrid w:val="0"/>
                <w:sz w:val="20"/>
                <w:szCs w:val="20"/>
                <w:vertAlign w:val="superscript"/>
                <w:lang w:eastAsia="de-DE" w:bidi="en-US"/>
              </w:rPr>
              <w:t>1</w:t>
            </w:r>
          </w:p>
        </w:tc>
        <w:tc>
          <w:tcPr>
            <w:tcW w:w="1003" w:type="pct"/>
            <w:tcBorders>
              <w:top w:val="single" w:sz="4" w:space="0" w:color="auto"/>
              <w:left w:val="nil"/>
              <w:right w:val="nil"/>
            </w:tcBorders>
            <w:vAlign w:val="center"/>
          </w:tcPr>
          <w:p w14:paraId="75273E7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single" w:sz="4" w:space="0" w:color="auto"/>
              <w:left w:val="nil"/>
              <w:right w:val="nil"/>
            </w:tcBorders>
            <w:shd w:val="clear" w:color="auto" w:fill="auto"/>
            <w:noWrap/>
            <w:vAlign w:val="center"/>
          </w:tcPr>
          <w:p w14:paraId="7D93AFD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0.03</w:t>
            </w:r>
          </w:p>
        </w:tc>
        <w:tc>
          <w:tcPr>
            <w:tcW w:w="1648" w:type="pct"/>
            <w:tcBorders>
              <w:top w:val="single" w:sz="4" w:space="0" w:color="auto"/>
              <w:left w:val="nil"/>
              <w:right w:val="single" w:sz="4" w:space="0" w:color="auto"/>
            </w:tcBorders>
            <w:shd w:val="clear" w:color="auto" w:fill="auto"/>
            <w:noWrap/>
            <w:vAlign w:val="center"/>
          </w:tcPr>
          <w:p w14:paraId="25CDEB3B" w14:textId="45F29159"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WHO 1989</w:t>
            </w:r>
          </w:p>
        </w:tc>
      </w:tr>
      <w:tr w:rsidR="00296422" w:rsidRPr="00296422" w14:paraId="2739BD49" w14:textId="77777777" w:rsidTr="00A6215F">
        <w:trPr>
          <w:trHeight w:val="323"/>
          <w:jc w:val="center"/>
        </w:trPr>
        <w:tc>
          <w:tcPr>
            <w:tcW w:w="629" w:type="pct"/>
            <w:vMerge w:val="restart"/>
            <w:tcBorders>
              <w:top w:val="single" w:sz="4" w:space="0" w:color="auto"/>
              <w:left w:val="single" w:sz="4" w:space="0" w:color="auto"/>
              <w:right w:val="nil"/>
            </w:tcBorders>
            <w:shd w:val="clear" w:color="auto" w:fill="auto"/>
            <w:noWrap/>
            <w:vAlign w:val="center"/>
          </w:tcPr>
          <w:p w14:paraId="2FA2963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South Carolina</w:t>
            </w:r>
          </w:p>
        </w:tc>
        <w:tc>
          <w:tcPr>
            <w:tcW w:w="789" w:type="pct"/>
            <w:tcBorders>
              <w:top w:val="single" w:sz="4" w:space="0" w:color="auto"/>
              <w:left w:val="nil"/>
              <w:right w:val="nil"/>
            </w:tcBorders>
            <w:shd w:val="clear" w:color="auto" w:fill="auto"/>
            <w:noWrap/>
            <w:vAlign w:val="center"/>
          </w:tcPr>
          <w:p w14:paraId="0B68CC6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1984</w:t>
            </w:r>
            <w:r w:rsidRPr="00296422">
              <w:rPr>
                <w:rFonts w:ascii="Arial" w:eastAsia="Times New Roman" w:hAnsi="Arial" w:cs="Arial"/>
                <w:snapToGrid w:val="0"/>
                <w:sz w:val="20"/>
                <w:szCs w:val="20"/>
                <w:vertAlign w:val="superscript"/>
                <w:lang w:eastAsia="de-DE" w:bidi="en-US"/>
              </w:rPr>
              <w:t>1</w:t>
            </w:r>
          </w:p>
        </w:tc>
        <w:tc>
          <w:tcPr>
            <w:tcW w:w="1003" w:type="pct"/>
            <w:tcBorders>
              <w:top w:val="single" w:sz="4" w:space="0" w:color="auto"/>
              <w:left w:val="nil"/>
              <w:right w:val="nil"/>
            </w:tcBorders>
            <w:vAlign w:val="center"/>
          </w:tcPr>
          <w:p w14:paraId="4E76C69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single" w:sz="4" w:space="0" w:color="auto"/>
              <w:left w:val="nil"/>
              <w:right w:val="nil"/>
            </w:tcBorders>
            <w:shd w:val="clear" w:color="auto" w:fill="auto"/>
            <w:noWrap/>
            <w:vAlign w:val="center"/>
          </w:tcPr>
          <w:p w14:paraId="3DAD5EA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0.03</w:t>
            </w:r>
          </w:p>
        </w:tc>
        <w:tc>
          <w:tcPr>
            <w:tcW w:w="1648" w:type="pct"/>
            <w:tcBorders>
              <w:top w:val="single" w:sz="4" w:space="0" w:color="auto"/>
              <w:left w:val="nil"/>
              <w:right w:val="single" w:sz="4" w:space="0" w:color="auto"/>
            </w:tcBorders>
            <w:shd w:val="clear" w:color="auto" w:fill="auto"/>
            <w:noWrap/>
            <w:vAlign w:val="center"/>
          </w:tcPr>
          <w:p w14:paraId="3F1517AA" w14:textId="4B52E027"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WHO 1989</w:t>
            </w:r>
          </w:p>
        </w:tc>
      </w:tr>
      <w:tr w:rsidR="00296422" w:rsidRPr="00296422" w14:paraId="3EFDD3AA" w14:textId="77777777" w:rsidTr="00A6215F">
        <w:trPr>
          <w:trHeight w:val="323"/>
          <w:jc w:val="center"/>
        </w:trPr>
        <w:tc>
          <w:tcPr>
            <w:tcW w:w="629" w:type="pct"/>
            <w:vMerge/>
            <w:tcBorders>
              <w:left w:val="single" w:sz="4" w:space="0" w:color="auto"/>
              <w:right w:val="nil"/>
            </w:tcBorders>
            <w:shd w:val="clear" w:color="auto" w:fill="auto"/>
            <w:noWrap/>
            <w:vAlign w:val="center"/>
          </w:tcPr>
          <w:p w14:paraId="6D1F5BE7"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bottom w:val="nil"/>
              <w:right w:val="nil"/>
            </w:tcBorders>
            <w:shd w:val="clear" w:color="auto" w:fill="auto"/>
            <w:noWrap/>
            <w:vAlign w:val="center"/>
          </w:tcPr>
          <w:p w14:paraId="6715AA9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2006</w:t>
            </w:r>
          </w:p>
        </w:tc>
        <w:tc>
          <w:tcPr>
            <w:tcW w:w="1003" w:type="pct"/>
            <w:tcBorders>
              <w:left w:val="nil"/>
              <w:bottom w:val="nil"/>
              <w:right w:val="nil"/>
            </w:tcBorders>
            <w:vAlign w:val="center"/>
          </w:tcPr>
          <w:p w14:paraId="453D946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left w:val="nil"/>
              <w:bottom w:val="nil"/>
              <w:right w:val="nil"/>
            </w:tcBorders>
            <w:shd w:val="clear" w:color="auto" w:fill="auto"/>
            <w:noWrap/>
            <w:vAlign w:val="center"/>
          </w:tcPr>
          <w:p w14:paraId="66732CC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left w:val="nil"/>
              <w:bottom w:val="nil"/>
              <w:right w:val="single" w:sz="4" w:space="0" w:color="auto"/>
            </w:tcBorders>
            <w:shd w:val="clear" w:color="auto" w:fill="auto"/>
            <w:noWrap/>
            <w:vAlign w:val="center"/>
          </w:tcPr>
          <w:p w14:paraId="6B8A9833" w14:textId="7CCF93CB"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S. Carolina 2006</w:t>
            </w:r>
          </w:p>
        </w:tc>
      </w:tr>
      <w:tr w:rsidR="00296422" w:rsidRPr="00296422" w14:paraId="08941DB6" w14:textId="77777777" w:rsidTr="00A6215F">
        <w:trPr>
          <w:trHeight w:val="323"/>
          <w:jc w:val="center"/>
        </w:trPr>
        <w:tc>
          <w:tcPr>
            <w:tcW w:w="629" w:type="pct"/>
            <w:vMerge/>
            <w:tcBorders>
              <w:left w:val="single" w:sz="4" w:space="0" w:color="auto"/>
              <w:right w:val="nil"/>
            </w:tcBorders>
            <w:shd w:val="clear" w:color="auto" w:fill="auto"/>
            <w:noWrap/>
            <w:vAlign w:val="center"/>
          </w:tcPr>
          <w:p w14:paraId="2AADF34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6E59DDE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2011</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08A3BAB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bottom w:val="nil"/>
              <w:right w:val="nil"/>
            </w:tcBorders>
            <w:shd w:val="clear" w:color="auto" w:fill="auto"/>
            <w:noWrap/>
            <w:vAlign w:val="center"/>
          </w:tcPr>
          <w:p w14:paraId="0C3EF4C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bottom w:val="nil"/>
              <w:right w:val="single" w:sz="4" w:space="0" w:color="auto"/>
            </w:tcBorders>
            <w:shd w:val="clear" w:color="auto" w:fill="auto"/>
            <w:noWrap/>
            <w:vAlign w:val="center"/>
          </w:tcPr>
          <w:p w14:paraId="6641E251" w14:textId="77693E39"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2012, CDC 2016</w:t>
            </w:r>
          </w:p>
        </w:tc>
      </w:tr>
      <w:tr w:rsidR="00296422" w:rsidRPr="00296422" w14:paraId="747D1B2B" w14:textId="77777777" w:rsidTr="00A6215F">
        <w:trPr>
          <w:trHeight w:val="323"/>
          <w:jc w:val="center"/>
        </w:trPr>
        <w:tc>
          <w:tcPr>
            <w:tcW w:w="629" w:type="pct"/>
            <w:vMerge/>
            <w:tcBorders>
              <w:left w:val="single" w:sz="4" w:space="0" w:color="auto"/>
              <w:right w:val="nil"/>
            </w:tcBorders>
            <w:vAlign w:val="center"/>
          </w:tcPr>
          <w:p w14:paraId="3544924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22AB97D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2012</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right w:val="nil"/>
            </w:tcBorders>
            <w:vAlign w:val="center"/>
          </w:tcPr>
          <w:p w14:paraId="2BEDC15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right w:val="nil"/>
            </w:tcBorders>
            <w:shd w:val="clear" w:color="auto" w:fill="auto"/>
            <w:noWrap/>
            <w:vAlign w:val="center"/>
          </w:tcPr>
          <w:p w14:paraId="5B2002F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right w:val="single" w:sz="4" w:space="0" w:color="auto"/>
            </w:tcBorders>
            <w:shd w:val="clear" w:color="auto" w:fill="auto"/>
            <w:noWrap/>
            <w:vAlign w:val="center"/>
          </w:tcPr>
          <w:p w14:paraId="761DE8E9" w14:textId="32E83FE0"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2013, CDC 2016</w:t>
            </w:r>
          </w:p>
        </w:tc>
      </w:tr>
      <w:tr w:rsidR="00296422" w:rsidRPr="00296422" w14:paraId="00D08930" w14:textId="77777777" w:rsidTr="00A6215F">
        <w:trPr>
          <w:trHeight w:val="323"/>
          <w:jc w:val="center"/>
        </w:trPr>
        <w:tc>
          <w:tcPr>
            <w:tcW w:w="629" w:type="pct"/>
            <w:vMerge/>
            <w:tcBorders>
              <w:left w:val="single" w:sz="4" w:space="0" w:color="auto"/>
              <w:right w:val="nil"/>
            </w:tcBorders>
            <w:vAlign w:val="center"/>
          </w:tcPr>
          <w:p w14:paraId="7E88297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48AAD8C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2013</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right w:val="nil"/>
            </w:tcBorders>
            <w:vAlign w:val="center"/>
          </w:tcPr>
          <w:p w14:paraId="5D4A0B9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right w:val="nil"/>
            </w:tcBorders>
            <w:shd w:val="clear" w:color="auto" w:fill="auto"/>
            <w:noWrap/>
            <w:vAlign w:val="center"/>
          </w:tcPr>
          <w:p w14:paraId="7CABE23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right w:val="single" w:sz="4" w:space="0" w:color="auto"/>
            </w:tcBorders>
            <w:shd w:val="clear" w:color="auto" w:fill="auto"/>
            <w:noWrap/>
            <w:vAlign w:val="center"/>
          </w:tcPr>
          <w:p w14:paraId="69125EED" w14:textId="3FBC7F86"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Lindsey 2014, CDC 2016</w:t>
            </w:r>
          </w:p>
        </w:tc>
      </w:tr>
      <w:tr w:rsidR="00296422" w:rsidRPr="00296422" w14:paraId="175B6499" w14:textId="77777777" w:rsidTr="00A6215F">
        <w:trPr>
          <w:trHeight w:val="323"/>
          <w:jc w:val="center"/>
        </w:trPr>
        <w:tc>
          <w:tcPr>
            <w:tcW w:w="629" w:type="pct"/>
            <w:vMerge/>
            <w:tcBorders>
              <w:left w:val="single" w:sz="4" w:space="0" w:color="auto"/>
              <w:bottom w:val="single" w:sz="4" w:space="0" w:color="000000"/>
              <w:right w:val="nil"/>
            </w:tcBorders>
            <w:vAlign w:val="center"/>
          </w:tcPr>
          <w:p w14:paraId="5B2B96C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single" w:sz="4" w:space="0" w:color="auto"/>
              <w:right w:val="nil"/>
            </w:tcBorders>
            <w:shd w:val="clear" w:color="auto" w:fill="auto"/>
            <w:noWrap/>
            <w:vAlign w:val="center"/>
          </w:tcPr>
          <w:p w14:paraId="324548A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2015</w:t>
            </w:r>
          </w:p>
        </w:tc>
        <w:tc>
          <w:tcPr>
            <w:tcW w:w="1003" w:type="pct"/>
            <w:tcBorders>
              <w:top w:val="nil"/>
              <w:left w:val="nil"/>
              <w:bottom w:val="single" w:sz="4" w:space="0" w:color="auto"/>
              <w:right w:val="nil"/>
            </w:tcBorders>
            <w:vAlign w:val="center"/>
          </w:tcPr>
          <w:p w14:paraId="270148F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bottom w:val="single" w:sz="4" w:space="0" w:color="auto"/>
              <w:right w:val="nil"/>
            </w:tcBorders>
            <w:shd w:val="clear" w:color="auto" w:fill="auto"/>
            <w:noWrap/>
            <w:vAlign w:val="center"/>
          </w:tcPr>
          <w:p w14:paraId="775845A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bottom w:val="single" w:sz="4" w:space="0" w:color="auto"/>
              <w:right w:val="single" w:sz="4" w:space="0" w:color="auto"/>
            </w:tcBorders>
            <w:shd w:val="clear" w:color="auto" w:fill="auto"/>
            <w:noWrap/>
            <w:vAlign w:val="center"/>
          </w:tcPr>
          <w:p w14:paraId="1075EEEB" w14:textId="122E6A26" w:rsidR="00296422" w:rsidRPr="00296422" w:rsidRDefault="000D5F53" w:rsidP="000D5F53">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S. Carolina 2016</w:t>
            </w:r>
          </w:p>
        </w:tc>
      </w:tr>
      <w:tr w:rsidR="00296422" w:rsidRPr="00296422" w14:paraId="793A5528" w14:textId="77777777" w:rsidTr="00A6215F">
        <w:trPr>
          <w:trHeight w:val="323"/>
          <w:jc w:val="center"/>
        </w:trPr>
        <w:tc>
          <w:tcPr>
            <w:tcW w:w="629" w:type="pct"/>
            <w:vMerge w:val="restart"/>
            <w:tcBorders>
              <w:top w:val="single" w:sz="4" w:space="0" w:color="000000"/>
              <w:left w:val="single" w:sz="4" w:space="0" w:color="auto"/>
              <w:bottom w:val="single" w:sz="6" w:space="0" w:color="auto"/>
              <w:right w:val="nil"/>
            </w:tcBorders>
            <w:shd w:val="clear" w:color="auto" w:fill="auto"/>
            <w:noWrap/>
            <w:vAlign w:val="center"/>
          </w:tcPr>
          <w:p w14:paraId="282EF00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Tennessee</w:t>
            </w:r>
          </w:p>
        </w:tc>
        <w:tc>
          <w:tcPr>
            <w:tcW w:w="789" w:type="pct"/>
            <w:tcBorders>
              <w:top w:val="nil"/>
              <w:left w:val="nil"/>
              <w:bottom w:val="nil"/>
              <w:right w:val="nil"/>
            </w:tcBorders>
            <w:shd w:val="clear" w:color="auto" w:fill="auto"/>
            <w:noWrap/>
            <w:vAlign w:val="center"/>
          </w:tcPr>
          <w:p w14:paraId="2BBB7AC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1996</w:t>
            </w:r>
          </w:p>
        </w:tc>
        <w:tc>
          <w:tcPr>
            <w:tcW w:w="1003" w:type="pct"/>
            <w:tcBorders>
              <w:top w:val="nil"/>
              <w:left w:val="nil"/>
              <w:bottom w:val="nil"/>
              <w:right w:val="nil"/>
            </w:tcBorders>
            <w:vAlign w:val="center"/>
          </w:tcPr>
          <w:p w14:paraId="526251F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bottom w:val="nil"/>
              <w:right w:val="nil"/>
            </w:tcBorders>
            <w:shd w:val="clear" w:color="auto" w:fill="auto"/>
            <w:noWrap/>
            <w:vAlign w:val="center"/>
          </w:tcPr>
          <w:p w14:paraId="20EFBF4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bottom w:val="nil"/>
              <w:right w:val="single" w:sz="4" w:space="0" w:color="auto"/>
            </w:tcBorders>
            <w:shd w:val="clear" w:color="auto" w:fill="auto"/>
            <w:noWrap/>
            <w:vAlign w:val="center"/>
          </w:tcPr>
          <w:p w14:paraId="288B0B39" w14:textId="112A8765"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val="fr-CA" w:eastAsia="de-DE" w:bidi="en-US"/>
              </w:rPr>
            </w:pPr>
            <w:r w:rsidRPr="00296422">
              <w:rPr>
                <w:rFonts w:ascii="Arial" w:eastAsia="Times New Roman" w:hAnsi="Arial" w:cs="Arial"/>
                <w:noProof/>
                <w:snapToGrid w:val="0"/>
                <w:sz w:val="20"/>
                <w:szCs w:val="20"/>
                <w:lang w:val="fr-CA" w:eastAsia="de-DE" w:bidi="en-US"/>
              </w:rPr>
              <w:t>Robinson 2002, Robinson 2003, Cooper 2005</w:t>
            </w:r>
          </w:p>
        </w:tc>
      </w:tr>
      <w:tr w:rsidR="00296422" w:rsidRPr="00296422" w14:paraId="6B974334" w14:textId="77777777" w:rsidTr="00A6215F">
        <w:trPr>
          <w:trHeight w:val="323"/>
          <w:jc w:val="center"/>
        </w:trPr>
        <w:tc>
          <w:tcPr>
            <w:tcW w:w="629" w:type="pct"/>
            <w:vMerge/>
            <w:tcBorders>
              <w:left w:val="single" w:sz="4" w:space="0" w:color="auto"/>
              <w:bottom w:val="single" w:sz="6" w:space="0" w:color="auto"/>
              <w:right w:val="nil"/>
            </w:tcBorders>
            <w:shd w:val="clear" w:color="auto" w:fill="auto"/>
            <w:noWrap/>
            <w:vAlign w:val="center"/>
          </w:tcPr>
          <w:p w14:paraId="4DE1DC5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fr-CA" w:eastAsia="de-DE" w:bidi="en-US"/>
              </w:rPr>
            </w:pPr>
          </w:p>
        </w:tc>
        <w:tc>
          <w:tcPr>
            <w:tcW w:w="789" w:type="pct"/>
            <w:tcBorders>
              <w:top w:val="nil"/>
              <w:left w:val="nil"/>
              <w:bottom w:val="nil"/>
              <w:right w:val="nil"/>
            </w:tcBorders>
            <w:shd w:val="clear" w:color="auto" w:fill="auto"/>
            <w:noWrap/>
            <w:vAlign w:val="center"/>
          </w:tcPr>
          <w:p w14:paraId="6CCFA6C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1997-2006</w:t>
            </w:r>
          </w:p>
        </w:tc>
        <w:tc>
          <w:tcPr>
            <w:tcW w:w="1003" w:type="pct"/>
            <w:tcBorders>
              <w:top w:val="nil"/>
              <w:left w:val="nil"/>
              <w:bottom w:val="nil"/>
              <w:right w:val="nil"/>
            </w:tcBorders>
            <w:vAlign w:val="center"/>
          </w:tcPr>
          <w:p w14:paraId="753E666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118</w:t>
            </w:r>
          </w:p>
        </w:tc>
        <w:tc>
          <w:tcPr>
            <w:tcW w:w="932" w:type="pct"/>
            <w:tcBorders>
              <w:top w:val="nil"/>
              <w:left w:val="nil"/>
              <w:bottom w:val="nil"/>
              <w:right w:val="nil"/>
            </w:tcBorders>
            <w:shd w:val="clear" w:color="auto" w:fill="auto"/>
            <w:noWrap/>
            <w:vAlign w:val="center"/>
          </w:tcPr>
          <w:p w14:paraId="75EB612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0.21</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61FABFA7" w14:textId="171110C9"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Haddow 2009</w:t>
            </w:r>
          </w:p>
        </w:tc>
      </w:tr>
      <w:tr w:rsidR="00296422" w:rsidRPr="00296422" w14:paraId="52A93F52" w14:textId="77777777" w:rsidTr="00A6215F">
        <w:trPr>
          <w:trHeight w:val="323"/>
          <w:jc w:val="center"/>
        </w:trPr>
        <w:tc>
          <w:tcPr>
            <w:tcW w:w="629" w:type="pct"/>
            <w:vMerge/>
            <w:tcBorders>
              <w:left w:val="single" w:sz="4" w:space="0" w:color="auto"/>
              <w:bottom w:val="single" w:sz="6" w:space="0" w:color="auto"/>
              <w:right w:val="nil"/>
            </w:tcBorders>
            <w:shd w:val="clear" w:color="auto" w:fill="auto"/>
            <w:noWrap/>
            <w:vAlign w:val="center"/>
          </w:tcPr>
          <w:p w14:paraId="24FA246B"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2B53E06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1997</w:t>
            </w:r>
          </w:p>
        </w:tc>
        <w:tc>
          <w:tcPr>
            <w:tcW w:w="1003" w:type="pct"/>
            <w:tcBorders>
              <w:top w:val="nil"/>
              <w:left w:val="nil"/>
              <w:bottom w:val="nil"/>
              <w:right w:val="nil"/>
            </w:tcBorders>
            <w:vAlign w:val="center"/>
          </w:tcPr>
          <w:p w14:paraId="4BD3DC5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8</w:t>
            </w:r>
          </w:p>
        </w:tc>
        <w:tc>
          <w:tcPr>
            <w:tcW w:w="932" w:type="pct"/>
            <w:tcBorders>
              <w:top w:val="nil"/>
              <w:left w:val="nil"/>
              <w:bottom w:val="nil"/>
              <w:right w:val="nil"/>
            </w:tcBorders>
            <w:shd w:val="clear" w:color="auto" w:fill="auto"/>
            <w:noWrap/>
            <w:vAlign w:val="center"/>
          </w:tcPr>
          <w:p w14:paraId="19B85C5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0.15</w:t>
            </w:r>
          </w:p>
        </w:tc>
        <w:tc>
          <w:tcPr>
            <w:tcW w:w="1648" w:type="pct"/>
            <w:tcBorders>
              <w:top w:val="nil"/>
              <w:left w:val="nil"/>
              <w:bottom w:val="nil"/>
              <w:right w:val="single" w:sz="4" w:space="0" w:color="auto"/>
            </w:tcBorders>
            <w:shd w:val="clear" w:color="auto" w:fill="auto"/>
            <w:noWrap/>
            <w:vAlign w:val="center"/>
          </w:tcPr>
          <w:p w14:paraId="50BBE0BB" w14:textId="0B043B0C"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val="fr-CA" w:eastAsia="de-DE" w:bidi="en-US"/>
              </w:rPr>
            </w:pPr>
            <w:r w:rsidRPr="00296422">
              <w:rPr>
                <w:rFonts w:ascii="Arial" w:eastAsia="Times New Roman" w:hAnsi="Arial" w:cs="Arial"/>
                <w:noProof/>
                <w:snapToGrid w:val="0"/>
                <w:sz w:val="20"/>
                <w:szCs w:val="20"/>
                <w:lang w:val="fr-CA" w:eastAsia="de-DE" w:bidi="en-US"/>
              </w:rPr>
              <w:t>Robinson 2002, Robinson 2003, Cooper 2005, Cooper 2006</w:t>
            </w:r>
          </w:p>
        </w:tc>
      </w:tr>
      <w:tr w:rsidR="00296422" w:rsidRPr="00296422" w14:paraId="498F819A" w14:textId="77777777" w:rsidTr="00A6215F">
        <w:trPr>
          <w:trHeight w:val="323"/>
          <w:jc w:val="center"/>
        </w:trPr>
        <w:tc>
          <w:tcPr>
            <w:tcW w:w="629" w:type="pct"/>
            <w:vMerge/>
            <w:tcBorders>
              <w:left w:val="single" w:sz="4" w:space="0" w:color="auto"/>
              <w:bottom w:val="single" w:sz="6" w:space="0" w:color="auto"/>
              <w:right w:val="nil"/>
            </w:tcBorders>
            <w:shd w:val="clear" w:color="auto" w:fill="auto"/>
            <w:noWrap/>
            <w:vAlign w:val="center"/>
          </w:tcPr>
          <w:p w14:paraId="41EF216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fr-CA" w:eastAsia="de-DE" w:bidi="en-US"/>
              </w:rPr>
            </w:pPr>
          </w:p>
        </w:tc>
        <w:tc>
          <w:tcPr>
            <w:tcW w:w="789" w:type="pct"/>
            <w:tcBorders>
              <w:top w:val="nil"/>
              <w:left w:val="nil"/>
              <w:bottom w:val="nil"/>
              <w:right w:val="nil"/>
            </w:tcBorders>
            <w:shd w:val="clear" w:color="auto" w:fill="auto"/>
            <w:noWrap/>
            <w:vAlign w:val="center"/>
          </w:tcPr>
          <w:p w14:paraId="0DE051F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1998</w:t>
            </w:r>
          </w:p>
        </w:tc>
        <w:tc>
          <w:tcPr>
            <w:tcW w:w="1003" w:type="pct"/>
            <w:tcBorders>
              <w:top w:val="nil"/>
              <w:left w:val="nil"/>
              <w:bottom w:val="nil"/>
              <w:right w:val="nil"/>
            </w:tcBorders>
            <w:vAlign w:val="center"/>
          </w:tcPr>
          <w:p w14:paraId="71B6493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9</w:t>
            </w:r>
          </w:p>
        </w:tc>
        <w:tc>
          <w:tcPr>
            <w:tcW w:w="932" w:type="pct"/>
            <w:tcBorders>
              <w:top w:val="nil"/>
              <w:left w:val="nil"/>
              <w:bottom w:val="nil"/>
              <w:right w:val="nil"/>
            </w:tcBorders>
            <w:shd w:val="clear" w:color="auto" w:fill="auto"/>
            <w:noWrap/>
            <w:vAlign w:val="center"/>
          </w:tcPr>
          <w:p w14:paraId="7924FD2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0.16</w:t>
            </w:r>
            <w:r w:rsidRPr="00296422">
              <w:rPr>
                <w:rFonts w:ascii="Arial" w:eastAsia="Times New Roman" w:hAnsi="Arial" w:cs="Arial"/>
                <w:snapToGrid w:val="0"/>
                <w:sz w:val="20"/>
                <w:szCs w:val="20"/>
                <w:vertAlign w:val="superscript"/>
                <w:lang w:eastAsia="de-DE" w:bidi="en-US"/>
              </w:rPr>
              <w:t xml:space="preserve"> </w:t>
            </w:r>
          </w:p>
        </w:tc>
        <w:tc>
          <w:tcPr>
            <w:tcW w:w="1648" w:type="pct"/>
            <w:tcBorders>
              <w:top w:val="nil"/>
              <w:left w:val="nil"/>
              <w:bottom w:val="nil"/>
              <w:right w:val="single" w:sz="4" w:space="0" w:color="auto"/>
            </w:tcBorders>
            <w:shd w:val="clear" w:color="auto" w:fill="auto"/>
            <w:noWrap/>
            <w:vAlign w:val="center"/>
          </w:tcPr>
          <w:p w14:paraId="1B0FD5F3" w14:textId="7FE4FD26"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Robinson 2002, Robinson 2003, Cooper 2005, Cooper 2006, Cooper 2007</w:t>
            </w:r>
          </w:p>
        </w:tc>
      </w:tr>
      <w:tr w:rsidR="00296422" w:rsidRPr="00296422" w14:paraId="5D2CBEF6" w14:textId="77777777" w:rsidTr="00A6215F">
        <w:trPr>
          <w:trHeight w:val="323"/>
          <w:jc w:val="center"/>
        </w:trPr>
        <w:tc>
          <w:tcPr>
            <w:tcW w:w="629" w:type="pct"/>
            <w:vMerge/>
            <w:tcBorders>
              <w:left w:val="single" w:sz="4" w:space="0" w:color="auto"/>
              <w:bottom w:val="single" w:sz="6" w:space="0" w:color="auto"/>
              <w:right w:val="nil"/>
            </w:tcBorders>
            <w:shd w:val="clear" w:color="auto" w:fill="auto"/>
            <w:noWrap/>
            <w:vAlign w:val="center"/>
          </w:tcPr>
          <w:p w14:paraId="216BBEDF"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3D86474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1999</w:t>
            </w:r>
          </w:p>
        </w:tc>
        <w:tc>
          <w:tcPr>
            <w:tcW w:w="1003" w:type="pct"/>
            <w:tcBorders>
              <w:top w:val="nil"/>
              <w:left w:val="nil"/>
              <w:bottom w:val="nil"/>
              <w:right w:val="nil"/>
            </w:tcBorders>
            <w:vAlign w:val="center"/>
          </w:tcPr>
          <w:p w14:paraId="6368651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6</w:t>
            </w:r>
          </w:p>
        </w:tc>
        <w:tc>
          <w:tcPr>
            <w:tcW w:w="932" w:type="pct"/>
            <w:tcBorders>
              <w:top w:val="nil"/>
              <w:left w:val="nil"/>
              <w:bottom w:val="nil"/>
              <w:right w:val="nil"/>
            </w:tcBorders>
            <w:shd w:val="clear" w:color="auto" w:fill="auto"/>
            <w:noWrap/>
            <w:vAlign w:val="center"/>
          </w:tcPr>
          <w:p w14:paraId="36FA694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0.10</w:t>
            </w:r>
          </w:p>
        </w:tc>
        <w:tc>
          <w:tcPr>
            <w:tcW w:w="1648" w:type="pct"/>
            <w:tcBorders>
              <w:top w:val="nil"/>
              <w:left w:val="nil"/>
              <w:bottom w:val="nil"/>
              <w:right w:val="single" w:sz="4" w:space="0" w:color="auto"/>
            </w:tcBorders>
            <w:shd w:val="clear" w:color="auto" w:fill="auto"/>
            <w:noWrap/>
            <w:vAlign w:val="center"/>
          </w:tcPr>
          <w:p w14:paraId="3FA5F820" w14:textId="69A8C8E0"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Robinson 2002, Robinson 2003, Cooper 2005, Cooper 2006, Cooper 2007, Cooper 2009</w:t>
            </w:r>
          </w:p>
        </w:tc>
      </w:tr>
      <w:tr w:rsidR="00296422" w:rsidRPr="00296422" w14:paraId="7F943BF4" w14:textId="77777777" w:rsidTr="00A6215F">
        <w:trPr>
          <w:trHeight w:val="323"/>
          <w:jc w:val="center"/>
        </w:trPr>
        <w:tc>
          <w:tcPr>
            <w:tcW w:w="629" w:type="pct"/>
            <w:vMerge/>
            <w:tcBorders>
              <w:left w:val="single" w:sz="4" w:space="0" w:color="auto"/>
              <w:bottom w:val="single" w:sz="6" w:space="0" w:color="auto"/>
              <w:right w:val="nil"/>
            </w:tcBorders>
            <w:shd w:val="clear" w:color="auto" w:fill="auto"/>
            <w:noWrap/>
            <w:vAlign w:val="center"/>
          </w:tcPr>
          <w:p w14:paraId="18A6CD5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521F701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2000</w:t>
            </w:r>
          </w:p>
        </w:tc>
        <w:tc>
          <w:tcPr>
            <w:tcW w:w="1003" w:type="pct"/>
            <w:tcBorders>
              <w:top w:val="nil"/>
              <w:left w:val="nil"/>
              <w:bottom w:val="nil"/>
              <w:right w:val="nil"/>
            </w:tcBorders>
            <w:vAlign w:val="center"/>
          </w:tcPr>
          <w:p w14:paraId="1B1D2AF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w:t>
            </w:r>
          </w:p>
        </w:tc>
        <w:tc>
          <w:tcPr>
            <w:tcW w:w="932" w:type="pct"/>
            <w:tcBorders>
              <w:top w:val="nil"/>
              <w:left w:val="nil"/>
              <w:bottom w:val="nil"/>
              <w:right w:val="nil"/>
            </w:tcBorders>
            <w:shd w:val="clear" w:color="auto" w:fill="auto"/>
            <w:noWrap/>
            <w:vAlign w:val="center"/>
          </w:tcPr>
          <w:p w14:paraId="4906B13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0.33</w:t>
            </w:r>
          </w:p>
        </w:tc>
        <w:tc>
          <w:tcPr>
            <w:tcW w:w="1648" w:type="pct"/>
            <w:tcBorders>
              <w:top w:val="nil"/>
              <w:left w:val="nil"/>
              <w:bottom w:val="nil"/>
              <w:right w:val="single" w:sz="4" w:space="0" w:color="auto"/>
            </w:tcBorders>
            <w:shd w:val="clear" w:color="auto" w:fill="auto"/>
            <w:noWrap/>
            <w:vAlign w:val="center"/>
          </w:tcPr>
          <w:p w14:paraId="20C9FA4E" w14:textId="6254FC4B"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Robinson 2002, Robinson 2003, Cooper 2005, Cooper 2006, Cooper 2007</w:t>
            </w:r>
          </w:p>
        </w:tc>
      </w:tr>
      <w:tr w:rsidR="00296422" w:rsidRPr="00296422" w14:paraId="204D9052" w14:textId="77777777" w:rsidTr="00A6215F">
        <w:trPr>
          <w:trHeight w:val="323"/>
          <w:jc w:val="center"/>
        </w:trPr>
        <w:tc>
          <w:tcPr>
            <w:tcW w:w="629" w:type="pct"/>
            <w:vMerge/>
            <w:tcBorders>
              <w:left w:val="single" w:sz="4" w:space="0" w:color="auto"/>
              <w:bottom w:val="single" w:sz="6" w:space="0" w:color="auto"/>
              <w:right w:val="nil"/>
            </w:tcBorders>
            <w:shd w:val="clear" w:color="auto" w:fill="auto"/>
            <w:noWrap/>
            <w:vAlign w:val="center"/>
          </w:tcPr>
          <w:p w14:paraId="74CCF3A0"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75AB483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2000-2009</w:t>
            </w:r>
          </w:p>
        </w:tc>
        <w:tc>
          <w:tcPr>
            <w:tcW w:w="1003" w:type="pct"/>
            <w:tcBorders>
              <w:top w:val="nil"/>
              <w:left w:val="nil"/>
              <w:bottom w:val="nil"/>
              <w:right w:val="nil"/>
            </w:tcBorders>
            <w:vAlign w:val="center"/>
          </w:tcPr>
          <w:p w14:paraId="46FE795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NR</w:t>
            </w:r>
            <w:r w:rsidRPr="00296422">
              <w:rPr>
                <w:rFonts w:ascii="Arial" w:eastAsia="Times New Roman" w:hAnsi="Arial" w:cs="Arial"/>
                <w:snapToGrid w:val="0"/>
                <w:sz w:val="20"/>
                <w:szCs w:val="20"/>
                <w:vertAlign w:val="superscript"/>
                <w:lang w:eastAsia="de-DE" w:bidi="en-US"/>
              </w:rPr>
              <w:t>medical claims</w:t>
            </w:r>
          </w:p>
        </w:tc>
        <w:tc>
          <w:tcPr>
            <w:tcW w:w="932" w:type="pct"/>
            <w:tcBorders>
              <w:top w:val="nil"/>
              <w:left w:val="nil"/>
              <w:bottom w:val="nil"/>
              <w:right w:val="nil"/>
            </w:tcBorders>
            <w:shd w:val="clear" w:color="auto" w:fill="auto"/>
            <w:noWrap/>
            <w:vAlign w:val="center"/>
          </w:tcPr>
          <w:p w14:paraId="2B82C9B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0.04</w:t>
            </w:r>
            <w:r w:rsidRPr="00296422">
              <w:rPr>
                <w:rFonts w:ascii="Arial" w:eastAsia="Times New Roman" w:hAnsi="Arial" w:cs="Arial"/>
                <w:snapToGrid w:val="0"/>
                <w:sz w:val="20"/>
                <w:szCs w:val="20"/>
                <w:vertAlign w:val="superscript"/>
                <w:lang w:eastAsia="de-DE" w:bidi="en-US"/>
              </w:rPr>
              <w:t>5</w:t>
            </w:r>
          </w:p>
        </w:tc>
        <w:tc>
          <w:tcPr>
            <w:tcW w:w="1648" w:type="pct"/>
            <w:tcBorders>
              <w:top w:val="nil"/>
              <w:left w:val="nil"/>
              <w:bottom w:val="nil"/>
              <w:right w:val="single" w:sz="4" w:space="0" w:color="auto"/>
            </w:tcBorders>
            <w:shd w:val="clear" w:color="auto" w:fill="auto"/>
            <w:noWrap/>
            <w:vAlign w:val="center"/>
          </w:tcPr>
          <w:p w14:paraId="53813EA8" w14:textId="6E75E059"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Jones 2013</w:t>
            </w:r>
          </w:p>
        </w:tc>
      </w:tr>
      <w:tr w:rsidR="00296422" w:rsidRPr="00296422" w14:paraId="57708120" w14:textId="77777777" w:rsidTr="00A6215F">
        <w:trPr>
          <w:trHeight w:val="323"/>
          <w:jc w:val="center"/>
        </w:trPr>
        <w:tc>
          <w:tcPr>
            <w:tcW w:w="629" w:type="pct"/>
            <w:vMerge/>
            <w:tcBorders>
              <w:left w:val="single" w:sz="4" w:space="0" w:color="auto"/>
              <w:bottom w:val="single" w:sz="6" w:space="0" w:color="auto"/>
              <w:right w:val="nil"/>
            </w:tcBorders>
            <w:shd w:val="clear" w:color="auto" w:fill="auto"/>
            <w:noWrap/>
            <w:vAlign w:val="center"/>
          </w:tcPr>
          <w:p w14:paraId="5AA652B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39C0D1E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2000-2009</w:t>
            </w:r>
          </w:p>
        </w:tc>
        <w:tc>
          <w:tcPr>
            <w:tcW w:w="1003" w:type="pct"/>
            <w:tcBorders>
              <w:top w:val="nil"/>
              <w:left w:val="nil"/>
              <w:bottom w:val="nil"/>
              <w:right w:val="nil"/>
            </w:tcBorders>
            <w:vAlign w:val="center"/>
          </w:tcPr>
          <w:p w14:paraId="35429D4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NR</w:t>
            </w:r>
            <w:r w:rsidRPr="00296422">
              <w:rPr>
                <w:rFonts w:ascii="Arial" w:eastAsia="Times New Roman" w:hAnsi="Arial" w:cs="Arial"/>
                <w:snapToGrid w:val="0"/>
                <w:sz w:val="20"/>
                <w:szCs w:val="20"/>
                <w:vertAlign w:val="superscript"/>
                <w:lang w:eastAsia="de-DE" w:bidi="en-US"/>
              </w:rPr>
              <w:t>health department records</w:t>
            </w:r>
          </w:p>
        </w:tc>
        <w:tc>
          <w:tcPr>
            <w:tcW w:w="932" w:type="pct"/>
            <w:tcBorders>
              <w:top w:val="nil"/>
              <w:left w:val="nil"/>
              <w:bottom w:val="nil"/>
              <w:right w:val="nil"/>
            </w:tcBorders>
            <w:shd w:val="clear" w:color="auto" w:fill="auto"/>
            <w:noWrap/>
            <w:vAlign w:val="center"/>
          </w:tcPr>
          <w:p w14:paraId="5798BCB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w:t>
            </w:r>
            <w:r w:rsidRPr="00296422">
              <w:rPr>
                <w:rFonts w:ascii="Arial" w:eastAsia="Times New Roman" w:hAnsi="Arial" w:cs="Arial"/>
                <w:snapToGrid w:val="0"/>
                <w:sz w:val="20"/>
                <w:szCs w:val="20"/>
                <w:vertAlign w:val="superscript"/>
                <w:lang w:eastAsia="de-DE" w:bidi="en-US"/>
              </w:rPr>
              <w:t>5</w:t>
            </w:r>
          </w:p>
        </w:tc>
        <w:tc>
          <w:tcPr>
            <w:tcW w:w="1648" w:type="pct"/>
            <w:tcBorders>
              <w:top w:val="nil"/>
              <w:left w:val="nil"/>
              <w:bottom w:val="nil"/>
              <w:right w:val="single" w:sz="4" w:space="0" w:color="auto"/>
            </w:tcBorders>
            <w:shd w:val="clear" w:color="auto" w:fill="auto"/>
            <w:noWrap/>
            <w:vAlign w:val="center"/>
          </w:tcPr>
          <w:p w14:paraId="198D2927" w14:textId="0C058CC2"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Jones 2013</w:t>
            </w:r>
          </w:p>
        </w:tc>
      </w:tr>
      <w:tr w:rsidR="00296422" w:rsidRPr="00296422" w14:paraId="58E23A57" w14:textId="77777777" w:rsidTr="00A6215F">
        <w:trPr>
          <w:trHeight w:val="323"/>
          <w:jc w:val="center"/>
        </w:trPr>
        <w:tc>
          <w:tcPr>
            <w:tcW w:w="629" w:type="pct"/>
            <w:vMerge/>
            <w:tcBorders>
              <w:left w:val="single" w:sz="4" w:space="0" w:color="auto"/>
              <w:bottom w:val="single" w:sz="6" w:space="0" w:color="auto"/>
              <w:right w:val="nil"/>
            </w:tcBorders>
            <w:shd w:val="clear" w:color="auto" w:fill="auto"/>
            <w:noWrap/>
            <w:vAlign w:val="center"/>
          </w:tcPr>
          <w:p w14:paraId="12169F2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08E4CF6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2001</w:t>
            </w:r>
          </w:p>
        </w:tc>
        <w:tc>
          <w:tcPr>
            <w:tcW w:w="1003" w:type="pct"/>
            <w:tcBorders>
              <w:top w:val="nil"/>
              <w:left w:val="nil"/>
              <w:bottom w:val="nil"/>
              <w:right w:val="nil"/>
            </w:tcBorders>
            <w:vAlign w:val="center"/>
          </w:tcPr>
          <w:p w14:paraId="4CF4436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17</w:t>
            </w:r>
          </w:p>
        </w:tc>
        <w:tc>
          <w:tcPr>
            <w:tcW w:w="932" w:type="pct"/>
            <w:tcBorders>
              <w:top w:val="nil"/>
              <w:left w:val="nil"/>
              <w:bottom w:val="nil"/>
              <w:right w:val="nil"/>
            </w:tcBorders>
            <w:shd w:val="clear" w:color="auto" w:fill="auto"/>
            <w:noWrap/>
            <w:vAlign w:val="center"/>
          </w:tcPr>
          <w:p w14:paraId="51CBBD9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0.30</w:t>
            </w:r>
          </w:p>
        </w:tc>
        <w:tc>
          <w:tcPr>
            <w:tcW w:w="1648" w:type="pct"/>
            <w:tcBorders>
              <w:top w:val="nil"/>
              <w:left w:val="nil"/>
              <w:bottom w:val="nil"/>
              <w:right w:val="single" w:sz="4" w:space="0" w:color="auto"/>
            </w:tcBorders>
            <w:shd w:val="clear" w:color="auto" w:fill="auto"/>
            <w:noWrap/>
            <w:vAlign w:val="center"/>
          </w:tcPr>
          <w:p w14:paraId="1034E92E" w14:textId="1530710C"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Robinson 2002, Robinson 2003 Cooper 2005, Cooper 2006, Cooper</w:t>
            </w:r>
            <w:r w:rsidR="000D5F53">
              <w:rPr>
                <w:rFonts w:ascii="Arial" w:eastAsia="Times New Roman" w:hAnsi="Arial" w:cs="Arial"/>
                <w:noProof/>
                <w:snapToGrid w:val="0"/>
                <w:sz w:val="20"/>
                <w:szCs w:val="20"/>
                <w:lang w:eastAsia="de-DE" w:bidi="en-US"/>
              </w:rPr>
              <w:t xml:space="preserve"> 2007</w:t>
            </w:r>
          </w:p>
        </w:tc>
      </w:tr>
      <w:tr w:rsidR="00296422" w:rsidRPr="00296422" w14:paraId="73C9CC57" w14:textId="77777777" w:rsidTr="00A6215F">
        <w:trPr>
          <w:trHeight w:val="323"/>
          <w:jc w:val="center"/>
        </w:trPr>
        <w:tc>
          <w:tcPr>
            <w:tcW w:w="629" w:type="pct"/>
            <w:vMerge/>
            <w:tcBorders>
              <w:left w:val="single" w:sz="4" w:space="0" w:color="auto"/>
              <w:bottom w:val="single" w:sz="6" w:space="0" w:color="auto"/>
              <w:right w:val="nil"/>
            </w:tcBorders>
            <w:shd w:val="clear" w:color="auto" w:fill="auto"/>
            <w:noWrap/>
            <w:vAlign w:val="center"/>
            <w:hideMark/>
          </w:tcPr>
          <w:p w14:paraId="79E4F105"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5EFF4FB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2002</w:t>
            </w:r>
          </w:p>
        </w:tc>
        <w:tc>
          <w:tcPr>
            <w:tcW w:w="1003" w:type="pct"/>
            <w:tcBorders>
              <w:top w:val="nil"/>
              <w:left w:val="nil"/>
              <w:bottom w:val="nil"/>
              <w:right w:val="nil"/>
            </w:tcBorders>
            <w:vAlign w:val="center"/>
          </w:tcPr>
          <w:p w14:paraId="03A205E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15</w:t>
            </w:r>
          </w:p>
        </w:tc>
        <w:tc>
          <w:tcPr>
            <w:tcW w:w="932" w:type="pct"/>
            <w:tcBorders>
              <w:top w:val="nil"/>
              <w:left w:val="nil"/>
              <w:bottom w:val="nil"/>
              <w:right w:val="nil"/>
            </w:tcBorders>
            <w:shd w:val="clear" w:color="auto" w:fill="auto"/>
            <w:noWrap/>
            <w:vAlign w:val="center"/>
            <w:hideMark/>
          </w:tcPr>
          <w:p w14:paraId="79C97AB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0.26</w:t>
            </w:r>
          </w:p>
        </w:tc>
        <w:tc>
          <w:tcPr>
            <w:tcW w:w="1648" w:type="pct"/>
            <w:tcBorders>
              <w:top w:val="nil"/>
              <w:left w:val="nil"/>
              <w:bottom w:val="nil"/>
              <w:right w:val="single" w:sz="4" w:space="0" w:color="auto"/>
            </w:tcBorders>
            <w:shd w:val="clear" w:color="auto" w:fill="auto"/>
            <w:noWrap/>
            <w:vAlign w:val="center"/>
            <w:hideMark/>
          </w:tcPr>
          <w:p w14:paraId="417655E3" w14:textId="5C0265F4" w:rsidR="00296422" w:rsidRPr="00296422" w:rsidRDefault="000D5F53"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Robinson 2002, Robinson 2003 Cooper 2005, Cooper 2006, Cooper</w:t>
            </w:r>
            <w:r>
              <w:rPr>
                <w:rFonts w:ascii="Arial" w:eastAsia="Times New Roman" w:hAnsi="Arial" w:cs="Arial"/>
                <w:noProof/>
                <w:snapToGrid w:val="0"/>
                <w:sz w:val="20"/>
                <w:szCs w:val="20"/>
                <w:lang w:eastAsia="de-DE" w:bidi="en-US"/>
              </w:rPr>
              <w:t xml:space="preserve"> 2007</w:t>
            </w:r>
          </w:p>
        </w:tc>
      </w:tr>
      <w:tr w:rsidR="00296422" w:rsidRPr="00296422" w14:paraId="1996B1BE" w14:textId="77777777" w:rsidTr="00A6215F">
        <w:trPr>
          <w:trHeight w:val="323"/>
          <w:jc w:val="center"/>
        </w:trPr>
        <w:tc>
          <w:tcPr>
            <w:tcW w:w="629" w:type="pct"/>
            <w:vMerge/>
            <w:tcBorders>
              <w:left w:val="single" w:sz="4" w:space="0" w:color="auto"/>
              <w:bottom w:val="single" w:sz="6" w:space="0" w:color="auto"/>
              <w:right w:val="nil"/>
            </w:tcBorders>
            <w:vAlign w:val="center"/>
            <w:hideMark/>
          </w:tcPr>
          <w:p w14:paraId="1FB10E8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6686501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2003</w:t>
            </w:r>
          </w:p>
        </w:tc>
        <w:tc>
          <w:tcPr>
            <w:tcW w:w="1003" w:type="pct"/>
            <w:tcBorders>
              <w:top w:val="nil"/>
              <w:left w:val="nil"/>
              <w:bottom w:val="nil"/>
              <w:right w:val="nil"/>
            </w:tcBorders>
            <w:vAlign w:val="center"/>
          </w:tcPr>
          <w:p w14:paraId="49BB6B6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14</w:t>
            </w:r>
          </w:p>
        </w:tc>
        <w:tc>
          <w:tcPr>
            <w:tcW w:w="932" w:type="pct"/>
            <w:tcBorders>
              <w:top w:val="nil"/>
              <w:left w:val="nil"/>
              <w:bottom w:val="nil"/>
              <w:right w:val="nil"/>
            </w:tcBorders>
            <w:shd w:val="clear" w:color="auto" w:fill="auto"/>
            <w:noWrap/>
            <w:vAlign w:val="center"/>
            <w:hideMark/>
          </w:tcPr>
          <w:p w14:paraId="3614419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0.24</w:t>
            </w:r>
          </w:p>
        </w:tc>
        <w:tc>
          <w:tcPr>
            <w:tcW w:w="1648" w:type="pct"/>
            <w:tcBorders>
              <w:top w:val="nil"/>
              <w:left w:val="nil"/>
              <w:bottom w:val="nil"/>
              <w:right w:val="single" w:sz="4" w:space="0" w:color="auto"/>
            </w:tcBorders>
            <w:shd w:val="clear" w:color="auto" w:fill="auto"/>
            <w:noWrap/>
            <w:vAlign w:val="center"/>
            <w:hideMark/>
          </w:tcPr>
          <w:p w14:paraId="4224D1F0" w14:textId="6D07BF1F" w:rsidR="00296422" w:rsidRPr="00296422" w:rsidRDefault="000D5F53"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Robinson 2002, Robinson 2003 Cooper 2005, Cooper 2006, Cooper</w:t>
            </w:r>
            <w:r>
              <w:rPr>
                <w:rFonts w:ascii="Arial" w:eastAsia="Times New Roman" w:hAnsi="Arial" w:cs="Arial"/>
                <w:noProof/>
                <w:snapToGrid w:val="0"/>
                <w:sz w:val="20"/>
                <w:szCs w:val="20"/>
                <w:lang w:eastAsia="de-DE" w:bidi="en-US"/>
              </w:rPr>
              <w:t xml:space="preserve"> 2007</w:t>
            </w:r>
            <w:r w:rsidR="00296422" w:rsidRPr="00296422">
              <w:rPr>
                <w:rFonts w:ascii="Arial" w:eastAsia="Times New Roman" w:hAnsi="Arial" w:cs="Arial"/>
                <w:noProof/>
                <w:snapToGrid w:val="0"/>
                <w:sz w:val="20"/>
                <w:szCs w:val="20"/>
                <w:lang w:eastAsia="de-DE" w:bidi="en-US"/>
              </w:rPr>
              <w:t>, Dreyzehner 2012</w:t>
            </w:r>
          </w:p>
        </w:tc>
      </w:tr>
      <w:tr w:rsidR="00296422" w:rsidRPr="00296422" w14:paraId="1A4C0D79" w14:textId="77777777" w:rsidTr="00A6215F">
        <w:trPr>
          <w:trHeight w:val="323"/>
          <w:jc w:val="center"/>
        </w:trPr>
        <w:tc>
          <w:tcPr>
            <w:tcW w:w="629" w:type="pct"/>
            <w:vMerge/>
            <w:tcBorders>
              <w:left w:val="single" w:sz="4" w:space="0" w:color="auto"/>
              <w:bottom w:val="single" w:sz="6" w:space="0" w:color="auto"/>
              <w:right w:val="nil"/>
            </w:tcBorders>
            <w:vAlign w:val="center"/>
            <w:hideMark/>
          </w:tcPr>
          <w:p w14:paraId="452D796D"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7C98154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2004</w:t>
            </w:r>
          </w:p>
        </w:tc>
        <w:tc>
          <w:tcPr>
            <w:tcW w:w="1003" w:type="pct"/>
            <w:tcBorders>
              <w:top w:val="nil"/>
              <w:left w:val="nil"/>
              <w:bottom w:val="nil"/>
              <w:right w:val="nil"/>
            </w:tcBorders>
            <w:vAlign w:val="center"/>
          </w:tcPr>
          <w:p w14:paraId="7176087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13</w:t>
            </w:r>
          </w:p>
        </w:tc>
        <w:tc>
          <w:tcPr>
            <w:tcW w:w="932" w:type="pct"/>
            <w:tcBorders>
              <w:top w:val="nil"/>
              <w:left w:val="nil"/>
              <w:bottom w:val="nil"/>
              <w:right w:val="nil"/>
            </w:tcBorders>
            <w:shd w:val="clear" w:color="auto" w:fill="auto"/>
            <w:noWrap/>
            <w:vAlign w:val="center"/>
            <w:hideMark/>
          </w:tcPr>
          <w:p w14:paraId="58304AE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0.22</w:t>
            </w:r>
          </w:p>
        </w:tc>
        <w:tc>
          <w:tcPr>
            <w:tcW w:w="1648" w:type="pct"/>
            <w:tcBorders>
              <w:top w:val="nil"/>
              <w:left w:val="nil"/>
              <w:bottom w:val="nil"/>
              <w:right w:val="single" w:sz="4" w:space="0" w:color="auto"/>
            </w:tcBorders>
            <w:shd w:val="clear" w:color="auto" w:fill="auto"/>
            <w:noWrap/>
            <w:vAlign w:val="center"/>
            <w:hideMark/>
          </w:tcPr>
          <w:p w14:paraId="4FB628E7" w14:textId="04DFF55B" w:rsidR="00296422" w:rsidRPr="00296422" w:rsidRDefault="000D5F53"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Robinson 2002, Robinson 2003 Cooper 2005, Cooper 2006, Cooper</w:t>
            </w:r>
            <w:r>
              <w:rPr>
                <w:rFonts w:ascii="Arial" w:eastAsia="Times New Roman" w:hAnsi="Arial" w:cs="Arial"/>
                <w:noProof/>
                <w:snapToGrid w:val="0"/>
                <w:sz w:val="20"/>
                <w:szCs w:val="20"/>
                <w:lang w:eastAsia="de-DE" w:bidi="en-US"/>
              </w:rPr>
              <w:t xml:space="preserve"> 2007</w:t>
            </w:r>
            <w:r w:rsidRPr="00296422">
              <w:rPr>
                <w:rFonts w:ascii="Arial" w:eastAsia="Times New Roman" w:hAnsi="Arial" w:cs="Arial"/>
                <w:noProof/>
                <w:snapToGrid w:val="0"/>
                <w:sz w:val="20"/>
                <w:szCs w:val="20"/>
                <w:lang w:eastAsia="de-DE" w:bidi="en-US"/>
              </w:rPr>
              <w:t>, Dreyzehner 2012</w:t>
            </w:r>
          </w:p>
        </w:tc>
      </w:tr>
      <w:tr w:rsidR="00296422" w:rsidRPr="00296422" w14:paraId="70ABFE87" w14:textId="77777777" w:rsidTr="00A6215F">
        <w:trPr>
          <w:trHeight w:val="323"/>
          <w:jc w:val="center"/>
        </w:trPr>
        <w:tc>
          <w:tcPr>
            <w:tcW w:w="629" w:type="pct"/>
            <w:vMerge/>
            <w:tcBorders>
              <w:left w:val="single" w:sz="4" w:space="0" w:color="auto"/>
              <w:bottom w:val="single" w:sz="6" w:space="0" w:color="auto"/>
              <w:right w:val="nil"/>
            </w:tcBorders>
            <w:vAlign w:val="center"/>
            <w:hideMark/>
          </w:tcPr>
          <w:p w14:paraId="72AD8F7B"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0766483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2005</w:t>
            </w:r>
          </w:p>
        </w:tc>
        <w:tc>
          <w:tcPr>
            <w:tcW w:w="1003" w:type="pct"/>
            <w:tcBorders>
              <w:top w:val="nil"/>
              <w:left w:val="nil"/>
              <w:bottom w:val="nil"/>
              <w:right w:val="nil"/>
            </w:tcBorders>
            <w:vAlign w:val="center"/>
          </w:tcPr>
          <w:p w14:paraId="79EC1F7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w:t>
            </w:r>
          </w:p>
        </w:tc>
        <w:tc>
          <w:tcPr>
            <w:tcW w:w="932" w:type="pct"/>
            <w:tcBorders>
              <w:top w:val="nil"/>
              <w:left w:val="nil"/>
              <w:bottom w:val="nil"/>
              <w:right w:val="nil"/>
            </w:tcBorders>
            <w:shd w:val="clear" w:color="auto" w:fill="auto"/>
            <w:noWrap/>
            <w:vAlign w:val="center"/>
            <w:hideMark/>
          </w:tcPr>
          <w:p w14:paraId="72811E9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0.03</w:t>
            </w:r>
          </w:p>
        </w:tc>
        <w:tc>
          <w:tcPr>
            <w:tcW w:w="1648" w:type="pct"/>
            <w:tcBorders>
              <w:top w:val="nil"/>
              <w:left w:val="nil"/>
              <w:bottom w:val="nil"/>
              <w:right w:val="single" w:sz="4" w:space="0" w:color="auto"/>
            </w:tcBorders>
            <w:shd w:val="clear" w:color="auto" w:fill="auto"/>
            <w:noWrap/>
            <w:vAlign w:val="center"/>
            <w:hideMark/>
          </w:tcPr>
          <w:p w14:paraId="5E80077C" w14:textId="54964446" w:rsidR="00296422" w:rsidRPr="00296422" w:rsidRDefault="000D5F53"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Robinson 2002, Robinson 2003 Cooper 2005, Cooper 2006, Cooper</w:t>
            </w:r>
            <w:r>
              <w:rPr>
                <w:rFonts w:ascii="Arial" w:eastAsia="Times New Roman" w:hAnsi="Arial" w:cs="Arial"/>
                <w:noProof/>
                <w:snapToGrid w:val="0"/>
                <w:sz w:val="20"/>
                <w:szCs w:val="20"/>
                <w:lang w:eastAsia="de-DE" w:bidi="en-US"/>
              </w:rPr>
              <w:t xml:space="preserve"> 2007</w:t>
            </w:r>
            <w:r w:rsidRPr="00296422">
              <w:rPr>
                <w:rFonts w:ascii="Arial" w:eastAsia="Times New Roman" w:hAnsi="Arial" w:cs="Arial"/>
                <w:noProof/>
                <w:snapToGrid w:val="0"/>
                <w:sz w:val="20"/>
                <w:szCs w:val="20"/>
                <w:lang w:eastAsia="de-DE" w:bidi="en-US"/>
              </w:rPr>
              <w:t>, Dreyzehner 2012</w:t>
            </w:r>
          </w:p>
        </w:tc>
      </w:tr>
      <w:tr w:rsidR="00296422" w:rsidRPr="00296422" w14:paraId="6D9C68FD" w14:textId="77777777" w:rsidTr="00A6215F">
        <w:trPr>
          <w:trHeight w:val="323"/>
          <w:jc w:val="center"/>
        </w:trPr>
        <w:tc>
          <w:tcPr>
            <w:tcW w:w="629" w:type="pct"/>
            <w:vMerge/>
            <w:tcBorders>
              <w:left w:val="single" w:sz="4" w:space="0" w:color="auto"/>
              <w:bottom w:val="single" w:sz="6" w:space="0" w:color="auto"/>
              <w:right w:val="nil"/>
            </w:tcBorders>
            <w:vAlign w:val="center"/>
            <w:hideMark/>
          </w:tcPr>
          <w:p w14:paraId="1150831F"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58C2FC5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2006</w:t>
            </w:r>
          </w:p>
        </w:tc>
        <w:tc>
          <w:tcPr>
            <w:tcW w:w="1003" w:type="pct"/>
            <w:tcBorders>
              <w:top w:val="nil"/>
              <w:left w:val="nil"/>
              <w:bottom w:val="nil"/>
              <w:right w:val="nil"/>
            </w:tcBorders>
            <w:vAlign w:val="center"/>
          </w:tcPr>
          <w:p w14:paraId="4B56E19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7</w:t>
            </w:r>
          </w:p>
        </w:tc>
        <w:tc>
          <w:tcPr>
            <w:tcW w:w="932" w:type="pct"/>
            <w:tcBorders>
              <w:top w:val="nil"/>
              <w:left w:val="nil"/>
              <w:bottom w:val="nil"/>
              <w:right w:val="nil"/>
            </w:tcBorders>
            <w:shd w:val="clear" w:color="auto" w:fill="auto"/>
            <w:noWrap/>
            <w:vAlign w:val="center"/>
            <w:hideMark/>
          </w:tcPr>
          <w:p w14:paraId="5F19CEE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0.11</w:t>
            </w:r>
          </w:p>
        </w:tc>
        <w:tc>
          <w:tcPr>
            <w:tcW w:w="1648" w:type="pct"/>
            <w:tcBorders>
              <w:top w:val="nil"/>
              <w:left w:val="nil"/>
              <w:bottom w:val="nil"/>
              <w:right w:val="single" w:sz="4" w:space="0" w:color="auto"/>
            </w:tcBorders>
            <w:shd w:val="clear" w:color="auto" w:fill="auto"/>
            <w:noWrap/>
            <w:vAlign w:val="center"/>
            <w:hideMark/>
          </w:tcPr>
          <w:p w14:paraId="7C23345A" w14:textId="05110DAD" w:rsidR="00296422" w:rsidRPr="00296422" w:rsidRDefault="000D5F53"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Robinson 2002, Robinson 2003 Cooper 2005, Cooper 2006, Cooper</w:t>
            </w:r>
            <w:r>
              <w:rPr>
                <w:rFonts w:ascii="Arial" w:eastAsia="Times New Roman" w:hAnsi="Arial" w:cs="Arial"/>
                <w:noProof/>
                <w:snapToGrid w:val="0"/>
                <w:sz w:val="20"/>
                <w:szCs w:val="20"/>
                <w:lang w:eastAsia="de-DE" w:bidi="en-US"/>
              </w:rPr>
              <w:t xml:space="preserve"> 2007, Cooper 2009</w:t>
            </w:r>
            <w:r w:rsidRPr="00296422">
              <w:rPr>
                <w:rFonts w:ascii="Arial" w:eastAsia="Times New Roman" w:hAnsi="Arial" w:cs="Arial"/>
                <w:noProof/>
                <w:snapToGrid w:val="0"/>
                <w:sz w:val="20"/>
                <w:szCs w:val="20"/>
                <w:lang w:eastAsia="de-DE" w:bidi="en-US"/>
              </w:rPr>
              <w:t>, Dreyzehner 2012</w:t>
            </w:r>
          </w:p>
        </w:tc>
      </w:tr>
      <w:tr w:rsidR="00296422" w:rsidRPr="00296422" w14:paraId="4A1989AA" w14:textId="77777777" w:rsidTr="00A6215F">
        <w:trPr>
          <w:trHeight w:val="323"/>
          <w:jc w:val="center"/>
        </w:trPr>
        <w:tc>
          <w:tcPr>
            <w:tcW w:w="629" w:type="pct"/>
            <w:vMerge/>
            <w:tcBorders>
              <w:left w:val="single" w:sz="4" w:space="0" w:color="auto"/>
              <w:bottom w:val="single" w:sz="6" w:space="0" w:color="auto"/>
              <w:right w:val="nil"/>
            </w:tcBorders>
            <w:vAlign w:val="center"/>
            <w:hideMark/>
          </w:tcPr>
          <w:p w14:paraId="24749B5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2877FB9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2007</w:t>
            </w:r>
          </w:p>
        </w:tc>
        <w:tc>
          <w:tcPr>
            <w:tcW w:w="1003" w:type="pct"/>
            <w:tcBorders>
              <w:top w:val="nil"/>
              <w:left w:val="nil"/>
              <w:bottom w:val="nil"/>
              <w:right w:val="nil"/>
            </w:tcBorders>
            <w:vAlign w:val="center"/>
          </w:tcPr>
          <w:p w14:paraId="1DFBEFC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14</w:t>
            </w:r>
          </w:p>
        </w:tc>
        <w:tc>
          <w:tcPr>
            <w:tcW w:w="932" w:type="pct"/>
            <w:tcBorders>
              <w:top w:val="nil"/>
              <w:left w:val="nil"/>
              <w:bottom w:val="nil"/>
              <w:right w:val="nil"/>
            </w:tcBorders>
            <w:shd w:val="clear" w:color="auto" w:fill="auto"/>
            <w:noWrap/>
            <w:vAlign w:val="center"/>
            <w:hideMark/>
          </w:tcPr>
          <w:p w14:paraId="65298A6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0.23</w:t>
            </w:r>
          </w:p>
        </w:tc>
        <w:tc>
          <w:tcPr>
            <w:tcW w:w="1648" w:type="pct"/>
            <w:tcBorders>
              <w:top w:val="nil"/>
              <w:left w:val="nil"/>
              <w:bottom w:val="nil"/>
              <w:right w:val="single" w:sz="4" w:space="0" w:color="auto"/>
            </w:tcBorders>
            <w:shd w:val="clear" w:color="auto" w:fill="auto"/>
            <w:noWrap/>
            <w:vAlign w:val="center"/>
            <w:hideMark/>
          </w:tcPr>
          <w:p w14:paraId="05AFF368" w14:textId="1DFD8A1A"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val="fr-CA" w:eastAsia="de-DE" w:bidi="en-US"/>
              </w:rPr>
            </w:pPr>
            <w:r w:rsidRPr="00296422">
              <w:rPr>
                <w:rFonts w:ascii="Arial" w:eastAsia="Times New Roman" w:hAnsi="Arial" w:cs="Arial"/>
                <w:noProof/>
                <w:snapToGrid w:val="0"/>
                <w:sz w:val="20"/>
                <w:szCs w:val="20"/>
                <w:lang w:val="fr-CA" w:eastAsia="de-DE" w:bidi="en-US"/>
              </w:rPr>
              <w:t>Cooper 2007, Dreyzehner 2012</w:t>
            </w:r>
          </w:p>
        </w:tc>
      </w:tr>
      <w:tr w:rsidR="00296422" w:rsidRPr="00296422" w14:paraId="68AFB119" w14:textId="77777777" w:rsidTr="00A6215F">
        <w:trPr>
          <w:trHeight w:val="323"/>
          <w:jc w:val="center"/>
        </w:trPr>
        <w:tc>
          <w:tcPr>
            <w:tcW w:w="629" w:type="pct"/>
            <w:vMerge/>
            <w:tcBorders>
              <w:left w:val="single" w:sz="4" w:space="0" w:color="auto"/>
              <w:bottom w:val="single" w:sz="6" w:space="0" w:color="auto"/>
              <w:right w:val="nil"/>
            </w:tcBorders>
            <w:vAlign w:val="center"/>
            <w:hideMark/>
          </w:tcPr>
          <w:p w14:paraId="50C31107"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fr-CA" w:eastAsia="de-DE" w:bidi="en-US"/>
              </w:rPr>
            </w:pPr>
          </w:p>
        </w:tc>
        <w:tc>
          <w:tcPr>
            <w:tcW w:w="789" w:type="pct"/>
            <w:tcBorders>
              <w:top w:val="nil"/>
              <w:left w:val="nil"/>
              <w:bottom w:val="nil"/>
              <w:right w:val="nil"/>
            </w:tcBorders>
            <w:shd w:val="clear" w:color="auto" w:fill="auto"/>
            <w:noWrap/>
            <w:vAlign w:val="center"/>
            <w:hideMark/>
          </w:tcPr>
          <w:p w14:paraId="6671245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2008</w:t>
            </w:r>
          </w:p>
        </w:tc>
        <w:tc>
          <w:tcPr>
            <w:tcW w:w="1003" w:type="pct"/>
            <w:tcBorders>
              <w:top w:val="nil"/>
              <w:left w:val="nil"/>
              <w:bottom w:val="nil"/>
              <w:right w:val="nil"/>
            </w:tcBorders>
            <w:vAlign w:val="center"/>
          </w:tcPr>
          <w:p w14:paraId="1D8B0B0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6</w:t>
            </w:r>
          </w:p>
        </w:tc>
        <w:tc>
          <w:tcPr>
            <w:tcW w:w="932" w:type="pct"/>
            <w:tcBorders>
              <w:top w:val="nil"/>
              <w:left w:val="nil"/>
              <w:bottom w:val="nil"/>
              <w:right w:val="nil"/>
            </w:tcBorders>
            <w:shd w:val="clear" w:color="auto" w:fill="auto"/>
            <w:noWrap/>
            <w:vAlign w:val="center"/>
            <w:hideMark/>
          </w:tcPr>
          <w:p w14:paraId="7A339A1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0.10</w:t>
            </w:r>
          </w:p>
        </w:tc>
        <w:tc>
          <w:tcPr>
            <w:tcW w:w="1648" w:type="pct"/>
            <w:tcBorders>
              <w:top w:val="nil"/>
              <w:left w:val="nil"/>
              <w:bottom w:val="nil"/>
              <w:right w:val="single" w:sz="4" w:space="0" w:color="auto"/>
            </w:tcBorders>
            <w:shd w:val="clear" w:color="auto" w:fill="auto"/>
            <w:noWrap/>
            <w:vAlign w:val="center"/>
            <w:hideMark/>
          </w:tcPr>
          <w:p w14:paraId="28ABFA57" w14:textId="011EB100"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val="fr-CA" w:eastAsia="de-DE" w:bidi="en-US"/>
              </w:rPr>
            </w:pPr>
            <w:r w:rsidRPr="00296422">
              <w:rPr>
                <w:rFonts w:ascii="Arial" w:eastAsia="Times New Roman" w:hAnsi="Arial" w:cs="Arial"/>
                <w:noProof/>
                <w:snapToGrid w:val="0"/>
                <w:sz w:val="20"/>
                <w:szCs w:val="20"/>
                <w:lang w:val="fr-CA" w:eastAsia="de-DE" w:bidi="en-US"/>
              </w:rPr>
              <w:t>Cooper 2009, Cooper 2008, Dreyzehner 2012</w:t>
            </w:r>
          </w:p>
        </w:tc>
      </w:tr>
      <w:tr w:rsidR="00296422" w:rsidRPr="00296422" w14:paraId="61EED76B" w14:textId="77777777" w:rsidTr="00A6215F">
        <w:trPr>
          <w:trHeight w:val="323"/>
          <w:jc w:val="center"/>
        </w:trPr>
        <w:tc>
          <w:tcPr>
            <w:tcW w:w="629" w:type="pct"/>
            <w:vMerge/>
            <w:tcBorders>
              <w:left w:val="single" w:sz="4" w:space="0" w:color="auto"/>
              <w:bottom w:val="single" w:sz="6" w:space="0" w:color="auto"/>
              <w:right w:val="nil"/>
            </w:tcBorders>
            <w:vAlign w:val="center"/>
            <w:hideMark/>
          </w:tcPr>
          <w:p w14:paraId="3729EF9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fr-CA" w:eastAsia="de-DE" w:bidi="en-US"/>
              </w:rPr>
            </w:pPr>
          </w:p>
        </w:tc>
        <w:tc>
          <w:tcPr>
            <w:tcW w:w="789" w:type="pct"/>
            <w:tcBorders>
              <w:top w:val="nil"/>
              <w:left w:val="nil"/>
              <w:bottom w:val="nil"/>
              <w:right w:val="nil"/>
            </w:tcBorders>
            <w:shd w:val="clear" w:color="auto" w:fill="auto"/>
            <w:noWrap/>
            <w:vAlign w:val="center"/>
            <w:hideMark/>
          </w:tcPr>
          <w:p w14:paraId="5ED92FB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2009</w:t>
            </w:r>
          </w:p>
        </w:tc>
        <w:tc>
          <w:tcPr>
            <w:tcW w:w="1003" w:type="pct"/>
            <w:tcBorders>
              <w:top w:val="nil"/>
              <w:left w:val="nil"/>
              <w:bottom w:val="nil"/>
              <w:right w:val="nil"/>
            </w:tcBorders>
            <w:vAlign w:val="center"/>
          </w:tcPr>
          <w:p w14:paraId="4D08AB1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9</w:t>
            </w:r>
          </w:p>
        </w:tc>
        <w:tc>
          <w:tcPr>
            <w:tcW w:w="932" w:type="pct"/>
            <w:tcBorders>
              <w:top w:val="nil"/>
              <w:left w:val="nil"/>
              <w:bottom w:val="nil"/>
              <w:right w:val="nil"/>
            </w:tcBorders>
            <w:shd w:val="clear" w:color="auto" w:fill="auto"/>
            <w:noWrap/>
            <w:vAlign w:val="center"/>
            <w:hideMark/>
          </w:tcPr>
          <w:p w14:paraId="6097835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0.15</w:t>
            </w:r>
          </w:p>
        </w:tc>
        <w:tc>
          <w:tcPr>
            <w:tcW w:w="1648" w:type="pct"/>
            <w:tcBorders>
              <w:top w:val="nil"/>
              <w:left w:val="nil"/>
              <w:bottom w:val="nil"/>
              <w:right w:val="single" w:sz="4" w:space="0" w:color="auto"/>
            </w:tcBorders>
            <w:shd w:val="clear" w:color="auto" w:fill="auto"/>
            <w:noWrap/>
            <w:vAlign w:val="center"/>
            <w:hideMark/>
          </w:tcPr>
          <w:p w14:paraId="2F977EF9" w14:textId="35A1F386"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Cooper 2008, Dreyzehner 2012</w:t>
            </w:r>
          </w:p>
        </w:tc>
      </w:tr>
      <w:tr w:rsidR="00296422" w:rsidRPr="00296422" w14:paraId="27F90C64" w14:textId="77777777" w:rsidTr="00A6215F">
        <w:trPr>
          <w:trHeight w:val="323"/>
          <w:jc w:val="center"/>
        </w:trPr>
        <w:tc>
          <w:tcPr>
            <w:tcW w:w="629" w:type="pct"/>
            <w:vMerge/>
            <w:tcBorders>
              <w:left w:val="single" w:sz="4" w:space="0" w:color="auto"/>
              <w:bottom w:val="single" w:sz="6" w:space="0" w:color="auto"/>
              <w:right w:val="nil"/>
            </w:tcBorders>
            <w:vAlign w:val="center"/>
          </w:tcPr>
          <w:p w14:paraId="22CB103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633A00D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2010</w:t>
            </w:r>
          </w:p>
        </w:tc>
        <w:tc>
          <w:tcPr>
            <w:tcW w:w="1003" w:type="pct"/>
            <w:tcBorders>
              <w:top w:val="nil"/>
              <w:left w:val="nil"/>
              <w:bottom w:val="nil"/>
              <w:right w:val="nil"/>
            </w:tcBorders>
            <w:vAlign w:val="center"/>
          </w:tcPr>
          <w:p w14:paraId="433F49C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11</w:t>
            </w:r>
          </w:p>
        </w:tc>
        <w:tc>
          <w:tcPr>
            <w:tcW w:w="932" w:type="pct"/>
            <w:tcBorders>
              <w:top w:val="nil"/>
              <w:left w:val="nil"/>
              <w:bottom w:val="nil"/>
              <w:right w:val="nil"/>
            </w:tcBorders>
            <w:shd w:val="clear" w:color="auto" w:fill="auto"/>
            <w:noWrap/>
            <w:vAlign w:val="center"/>
          </w:tcPr>
          <w:p w14:paraId="6DFDC23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0.17</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3B11766D" w14:textId="46B0F9C8" w:rsidR="00296422" w:rsidRPr="00296422" w:rsidRDefault="000D5F53" w:rsidP="000D5F53">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CDC</w:t>
            </w:r>
            <w:r w:rsidR="00296422" w:rsidRPr="00296422">
              <w:rPr>
                <w:rFonts w:ascii="Arial" w:eastAsia="Times New Roman" w:hAnsi="Arial" w:cs="Arial"/>
                <w:noProof/>
                <w:snapToGrid w:val="0"/>
                <w:sz w:val="20"/>
                <w:szCs w:val="20"/>
                <w:lang w:eastAsia="de-DE" w:bidi="en-US"/>
              </w:rPr>
              <w:t xml:space="preserve"> 2016, Dreyzehner 2012</w:t>
            </w:r>
          </w:p>
        </w:tc>
      </w:tr>
      <w:tr w:rsidR="00296422" w:rsidRPr="00296422" w14:paraId="6E1DD605" w14:textId="77777777" w:rsidTr="00A6215F">
        <w:trPr>
          <w:trHeight w:val="323"/>
          <w:jc w:val="center"/>
        </w:trPr>
        <w:tc>
          <w:tcPr>
            <w:tcW w:w="629" w:type="pct"/>
            <w:vMerge/>
            <w:tcBorders>
              <w:left w:val="single" w:sz="4" w:space="0" w:color="auto"/>
              <w:bottom w:val="single" w:sz="6" w:space="0" w:color="auto"/>
              <w:right w:val="nil"/>
            </w:tcBorders>
            <w:vAlign w:val="center"/>
          </w:tcPr>
          <w:p w14:paraId="185D152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4601FF5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2011</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55AD9BF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12</w:t>
            </w:r>
          </w:p>
        </w:tc>
        <w:tc>
          <w:tcPr>
            <w:tcW w:w="932" w:type="pct"/>
            <w:tcBorders>
              <w:top w:val="nil"/>
              <w:left w:val="nil"/>
              <w:bottom w:val="nil"/>
              <w:right w:val="nil"/>
            </w:tcBorders>
            <w:shd w:val="clear" w:color="auto" w:fill="auto"/>
            <w:noWrap/>
            <w:vAlign w:val="center"/>
          </w:tcPr>
          <w:p w14:paraId="00448FF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0.19</w:t>
            </w:r>
          </w:p>
        </w:tc>
        <w:tc>
          <w:tcPr>
            <w:tcW w:w="1648" w:type="pct"/>
            <w:tcBorders>
              <w:top w:val="nil"/>
              <w:left w:val="nil"/>
              <w:bottom w:val="nil"/>
              <w:right w:val="single" w:sz="4" w:space="0" w:color="auto"/>
            </w:tcBorders>
            <w:shd w:val="clear" w:color="auto" w:fill="auto"/>
            <w:noWrap/>
            <w:vAlign w:val="center"/>
          </w:tcPr>
          <w:p w14:paraId="6153FD00" w14:textId="5FB8BE0A"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CDC 2012, Dreyzehner</w:t>
            </w:r>
            <w:r w:rsidR="000D5F53">
              <w:rPr>
                <w:rFonts w:ascii="Arial" w:eastAsia="Times New Roman" w:hAnsi="Arial" w:cs="Arial"/>
                <w:noProof/>
                <w:snapToGrid w:val="0"/>
                <w:sz w:val="20"/>
                <w:szCs w:val="20"/>
                <w:lang w:eastAsia="de-DE" w:bidi="en-US"/>
              </w:rPr>
              <w:t xml:space="preserve"> 2012</w:t>
            </w:r>
          </w:p>
        </w:tc>
      </w:tr>
      <w:tr w:rsidR="00296422" w:rsidRPr="00296422" w14:paraId="0A2F14D3" w14:textId="77777777" w:rsidTr="00A6215F">
        <w:trPr>
          <w:trHeight w:val="323"/>
          <w:jc w:val="center"/>
        </w:trPr>
        <w:tc>
          <w:tcPr>
            <w:tcW w:w="629" w:type="pct"/>
            <w:vMerge/>
            <w:tcBorders>
              <w:left w:val="single" w:sz="4" w:space="0" w:color="auto"/>
              <w:bottom w:val="single" w:sz="6" w:space="0" w:color="auto"/>
              <w:right w:val="nil"/>
            </w:tcBorders>
            <w:vAlign w:val="center"/>
          </w:tcPr>
          <w:p w14:paraId="09A8710F"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1E060DD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2012</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694EA0B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9</w:t>
            </w:r>
          </w:p>
        </w:tc>
        <w:tc>
          <w:tcPr>
            <w:tcW w:w="932" w:type="pct"/>
            <w:tcBorders>
              <w:top w:val="nil"/>
              <w:left w:val="nil"/>
              <w:bottom w:val="nil"/>
              <w:right w:val="nil"/>
            </w:tcBorders>
            <w:shd w:val="clear" w:color="auto" w:fill="auto"/>
            <w:noWrap/>
            <w:vAlign w:val="center"/>
          </w:tcPr>
          <w:p w14:paraId="0878669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0.14</w:t>
            </w:r>
          </w:p>
        </w:tc>
        <w:tc>
          <w:tcPr>
            <w:tcW w:w="1648" w:type="pct"/>
            <w:tcBorders>
              <w:top w:val="nil"/>
              <w:left w:val="nil"/>
              <w:bottom w:val="nil"/>
              <w:right w:val="single" w:sz="4" w:space="0" w:color="auto"/>
            </w:tcBorders>
            <w:shd w:val="clear" w:color="auto" w:fill="auto"/>
            <w:noWrap/>
            <w:vAlign w:val="center"/>
          </w:tcPr>
          <w:p w14:paraId="0E05A8F2" w14:textId="3B1AA4F8"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2013, CDC 2016, Dreyzehner</w:t>
            </w:r>
            <w:r w:rsidR="000D5F53">
              <w:rPr>
                <w:rFonts w:ascii="Arial" w:eastAsia="Times New Roman" w:hAnsi="Arial" w:cs="Arial"/>
                <w:noProof/>
                <w:snapToGrid w:val="0"/>
                <w:sz w:val="20"/>
                <w:szCs w:val="20"/>
                <w:lang w:eastAsia="de-DE" w:bidi="en-US"/>
              </w:rPr>
              <w:t xml:space="preserve"> 2012</w:t>
            </w:r>
          </w:p>
        </w:tc>
      </w:tr>
      <w:tr w:rsidR="00296422" w:rsidRPr="00296422" w14:paraId="3A0DE530" w14:textId="77777777" w:rsidTr="00A6215F">
        <w:trPr>
          <w:trHeight w:val="323"/>
          <w:jc w:val="center"/>
        </w:trPr>
        <w:tc>
          <w:tcPr>
            <w:tcW w:w="629" w:type="pct"/>
            <w:vMerge/>
            <w:tcBorders>
              <w:left w:val="single" w:sz="4" w:space="0" w:color="auto"/>
              <w:bottom w:val="single" w:sz="6" w:space="0" w:color="auto"/>
              <w:right w:val="nil"/>
            </w:tcBorders>
            <w:vAlign w:val="center"/>
          </w:tcPr>
          <w:p w14:paraId="4B3E8C03"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398E331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2013</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1F4BF28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23</w:t>
            </w:r>
          </w:p>
        </w:tc>
        <w:tc>
          <w:tcPr>
            <w:tcW w:w="932" w:type="pct"/>
            <w:tcBorders>
              <w:top w:val="nil"/>
              <w:left w:val="nil"/>
              <w:bottom w:val="nil"/>
              <w:right w:val="nil"/>
            </w:tcBorders>
            <w:shd w:val="clear" w:color="auto" w:fill="auto"/>
            <w:noWrap/>
            <w:vAlign w:val="center"/>
          </w:tcPr>
          <w:p w14:paraId="3FA4A6D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0.35</w:t>
            </w:r>
          </w:p>
        </w:tc>
        <w:tc>
          <w:tcPr>
            <w:tcW w:w="1648" w:type="pct"/>
            <w:tcBorders>
              <w:top w:val="nil"/>
              <w:left w:val="nil"/>
              <w:bottom w:val="nil"/>
              <w:right w:val="single" w:sz="4" w:space="0" w:color="auto"/>
            </w:tcBorders>
            <w:shd w:val="clear" w:color="auto" w:fill="auto"/>
            <w:noWrap/>
            <w:vAlign w:val="center"/>
          </w:tcPr>
          <w:p w14:paraId="2AA293D4" w14:textId="4507F283"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Lindsey 2014, CDC 2016</w:t>
            </w:r>
          </w:p>
        </w:tc>
      </w:tr>
      <w:tr w:rsidR="00296422" w:rsidRPr="00296422" w14:paraId="2B63474A" w14:textId="77777777" w:rsidTr="00A6215F">
        <w:trPr>
          <w:trHeight w:val="323"/>
          <w:jc w:val="center"/>
        </w:trPr>
        <w:tc>
          <w:tcPr>
            <w:tcW w:w="629" w:type="pct"/>
            <w:vMerge/>
            <w:tcBorders>
              <w:left w:val="single" w:sz="4" w:space="0" w:color="auto"/>
              <w:bottom w:val="single" w:sz="6" w:space="0" w:color="auto"/>
              <w:right w:val="nil"/>
            </w:tcBorders>
            <w:vAlign w:val="center"/>
            <w:hideMark/>
          </w:tcPr>
          <w:p w14:paraId="421E2C9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1AA27C7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2014</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668ED87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11</w:t>
            </w:r>
          </w:p>
        </w:tc>
        <w:tc>
          <w:tcPr>
            <w:tcW w:w="932" w:type="pct"/>
            <w:tcBorders>
              <w:top w:val="nil"/>
              <w:left w:val="nil"/>
              <w:bottom w:val="nil"/>
              <w:right w:val="nil"/>
            </w:tcBorders>
            <w:shd w:val="clear" w:color="auto" w:fill="auto"/>
            <w:noWrap/>
            <w:vAlign w:val="center"/>
            <w:hideMark/>
          </w:tcPr>
          <w:p w14:paraId="1113669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0.17</w:t>
            </w:r>
          </w:p>
        </w:tc>
        <w:tc>
          <w:tcPr>
            <w:tcW w:w="1648" w:type="pct"/>
            <w:tcBorders>
              <w:top w:val="nil"/>
              <w:left w:val="nil"/>
              <w:bottom w:val="nil"/>
              <w:right w:val="single" w:sz="4" w:space="0" w:color="auto"/>
            </w:tcBorders>
            <w:shd w:val="clear" w:color="auto" w:fill="auto"/>
            <w:noWrap/>
            <w:vAlign w:val="center"/>
            <w:hideMark/>
          </w:tcPr>
          <w:p w14:paraId="3054418B" w14:textId="3D6AE0D1"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w:t>
            </w:r>
            <w:r w:rsidR="000D5F53">
              <w:rPr>
                <w:rFonts w:ascii="Arial" w:eastAsia="Times New Roman" w:hAnsi="Arial" w:cs="Arial"/>
                <w:noProof/>
                <w:snapToGrid w:val="0"/>
                <w:sz w:val="20"/>
                <w:szCs w:val="20"/>
                <w:lang w:eastAsia="de-DE" w:bidi="en-US"/>
              </w:rPr>
              <w:t>C</w:t>
            </w:r>
            <w:r w:rsidRPr="00296422">
              <w:rPr>
                <w:rFonts w:ascii="Arial" w:eastAsia="Times New Roman" w:hAnsi="Arial" w:cs="Arial"/>
                <w:noProof/>
                <w:snapToGrid w:val="0"/>
                <w:sz w:val="20"/>
                <w:szCs w:val="20"/>
                <w:lang w:eastAsia="de-DE" w:bidi="en-US"/>
              </w:rPr>
              <w:t xml:space="preserve"> 2016, Lindsey 2015</w:t>
            </w:r>
          </w:p>
        </w:tc>
      </w:tr>
      <w:tr w:rsidR="00296422" w:rsidRPr="00296422" w14:paraId="4B08BB4E" w14:textId="77777777" w:rsidTr="00A6215F">
        <w:trPr>
          <w:trHeight w:val="323"/>
          <w:jc w:val="center"/>
        </w:trPr>
        <w:tc>
          <w:tcPr>
            <w:tcW w:w="629" w:type="pct"/>
            <w:vMerge w:val="restart"/>
            <w:tcBorders>
              <w:top w:val="single" w:sz="6" w:space="0" w:color="auto"/>
              <w:left w:val="single" w:sz="4" w:space="0" w:color="auto"/>
              <w:right w:val="nil"/>
            </w:tcBorders>
            <w:shd w:val="clear" w:color="auto" w:fill="auto"/>
            <w:noWrap/>
            <w:vAlign w:val="center"/>
          </w:tcPr>
          <w:p w14:paraId="1AB2BAE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Texas</w:t>
            </w:r>
          </w:p>
        </w:tc>
        <w:tc>
          <w:tcPr>
            <w:tcW w:w="789" w:type="pct"/>
            <w:tcBorders>
              <w:top w:val="single" w:sz="4" w:space="0" w:color="auto"/>
              <w:left w:val="nil"/>
              <w:right w:val="nil"/>
            </w:tcBorders>
            <w:shd w:val="clear" w:color="auto" w:fill="auto"/>
            <w:noWrap/>
            <w:vAlign w:val="center"/>
          </w:tcPr>
          <w:p w14:paraId="55B8DB4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2010</w:t>
            </w:r>
          </w:p>
        </w:tc>
        <w:tc>
          <w:tcPr>
            <w:tcW w:w="1003" w:type="pct"/>
            <w:tcBorders>
              <w:top w:val="single" w:sz="4" w:space="0" w:color="auto"/>
              <w:left w:val="nil"/>
              <w:right w:val="nil"/>
            </w:tcBorders>
            <w:vAlign w:val="center"/>
          </w:tcPr>
          <w:p w14:paraId="2FC1F95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single" w:sz="4" w:space="0" w:color="auto"/>
              <w:left w:val="nil"/>
              <w:right w:val="nil"/>
            </w:tcBorders>
            <w:shd w:val="clear" w:color="auto" w:fill="auto"/>
            <w:noWrap/>
            <w:vAlign w:val="center"/>
          </w:tcPr>
          <w:p w14:paraId="3F86FBF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0.004</w:t>
            </w:r>
            <w:r w:rsidRPr="00296422">
              <w:rPr>
                <w:rFonts w:ascii="Arial" w:eastAsia="Times New Roman" w:hAnsi="Arial" w:cs="Arial"/>
                <w:snapToGrid w:val="0"/>
                <w:sz w:val="20"/>
                <w:szCs w:val="20"/>
                <w:vertAlign w:val="superscript"/>
                <w:lang w:eastAsia="de-DE" w:bidi="en-US"/>
              </w:rPr>
              <w:t>2</w:t>
            </w:r>
          </w:p>
        </w:tc>
        <w:tc>
          <w:tcPr>
            <w:tcW w:w="1648" w:type="pct"/>
            <w:tcBorders>
              <w:top w:val="single" w:sz="4" w:space="0" w:color="auto"/>
              <w:left w:val="nil"/>
              <w:right w:val="single" w:sz="4" w:space="0" w:color="auto"/>
            </w:tcBorders>
            <w:shd w:val="clear" w:color="auto" w:fill="auto"/>
            <w:noWrap/>
            <w:vAlign w:val="center"/>
          </w:tcPr>
          <w:p w14:paraId="387DBEAD" w14:textId="0B06F7EA"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329FE19A" w14:textId="77777777" w:rsidTr="00A6215F">
        <w:trPr>
          <w:trHeight w:val="323"/>
          <w:jc w:val="center"/>
        </w:trPr>
        <w:tc>
          <w:tcPr>
            <w:tcW w:w="629" w:type="pct"/>
            <w:vMerge/>
            <w:tcBorders>
              <w:left w:val="single" w:sz="4" w:space="0" w:color="auto"/>
              <w:bottom w:val="single" w:sz="4" w:space="0" w:color="auto"/>
              <w:right w:val="nil"/>
            </w:tcBorders>
            <w:shd w:val="clear" w:color="auto" w:fill="auto"/>
            <w:noWrap/>
            <w:vAlign w:val="center"/>
          </w:tcPr>
          <w:p w14:paraId="29066B9D"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bottom w:val="single" w:sz="4" w:space="0" w:color="auto"/>
              <w:right w:val="nil"/>
            </w:tcBorders>
            <w:shd w:val="clear" w:color="auto" w:fill="auto"/>
            <w:noWrap/>
            <w:vAlign w:val="center"/>
          </w:tcPr>
          <w:p w14:paraId="765B3C6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2012</w:t>
            </w:r>
            <w:r w:rsidRPr="00296422">
              <w:rPr>
                <w:rFonts w:ascii="Arial" w:eastAsia="Times New Roman" w:hAnsi="Arial" w:cs="Arial"/>
                <w:snapToGrid w:val="0"/>
                <w:sz w:val="20"/>
                <w:szCs w:val="20"/>
                <w:vertAlign w:val="superscript"/>
                <w:lang w:eastAsia="de-DE" w:bidi="en-US"/>
              </w:rPr>
              <w:t>1</w:t>
            </w:r>
          </w:p>
        </w:tc>
        <w:tc>
          <w:tcPr>
            <w:tcW w:w="1003" w:type="pct"/>
            <w:tcBorders>
              <w:left w:val="nil"/>
              <w:bottom w:val="single" w:sz="4" w:space="0" w:color="auto"/>
              <w:right w:val="nil"/>
            </w:tcBorders>
            <w:vAlign w:val="center"/>
          </w:tcPr>
          <w:p w14:paraId="252A0BF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3</w:t>
            </w:r>
          </w:p>
        </w:tc>
        <w:tc>
          <w:tcPr>
            <w:tcW w:w="932" w:type="pct"/>
            <w:tcBorders>
              <w:left w:val="nil"/>
              <w:bottom w:val="single" w:sz="4" w:space="0" w:color="auto"/>
              <w:right w:val="nil"/>
            </w:tcBorders>
            <w:shd w:val="clear" w:color="auto" w:fill="auto"/>
            <w:noWrap/>
            <w:vAlign w:val="center"/>
          </w:tcPr>
          <w:p w14:paraId="591B0CC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0.01</w:t>
            </w:r>
          </w:p>
        </w:tc>
        <w:tc>
          <w:tcPr>
            <w:tcW w:w="1648" w:type="pct"/>
            <w:tcBorders>
              <w:left w:val="nil"/>
              <w:bottom w:val="single" w:sz="4" w:space="0" w:color="auto"/>
              <w:right w:val="single" w:sz="4" w:space="0" w:color="auto"/>
            </w:tcBorders>
            <w:shd w:val="clear" w:color="auto" w:fill="auto"/>
            <w:noWrap/>
            <w:vAlign w:val="center"/>
          </w:tcPr>
          <w:p w14:paraId="7DC611A5" w14:textId="2D291256"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2013, Texas 2014, CDC 2016</w:t>
            </w:r>
          </w:p>
        </w:tc>
      </w:tr>
      <w:tr w:rsidR="00296422" w:rsidRPr="00296422" w14:paraId="3E27AC19" w14:textId="77777777" w:rsidTr="00A6215F">
        <w:trPr>
          <w:trHeight w:val="323"/>
          <w:jc w:val="center"/>
        </w:trPr>
        <w:tc>
          <w:tcPr>
            <w:tcW w:w="629" w:type="pct"/>
            <w:vMerge w:val="restart"/>
            <w:tcBorders>
              <w:top w:val="nil"/>
              <w:left w:val="single" w:sz="4" w:space="0" w:color="auto"/>
              <w:right w:val="nil"/>
            </w:tcBorders>
            <w:shd w:val="clear" w:color="auto" w:fill="auto"/>
            <w:noWrap/>
            <w:vAlign w:val="center"/>
          </w:tcPr>
          <w:p w14:paraId="3A9E91C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Virginia</w:t>
            </w:r>
          </w:p>
        </w:tc>
        <w:tc>
          <w:tcPr>
            <w:tcW w:w="789" w:type="pct"/>
            <w:tcBorders>
              <w:top w:val="single" w:sz="4" w:space="0" w:color="auto"/>
              <w:left w:val="nil"/>
              <w:bottom w:val="nil"/>
              <w:right w:val="nil"/>
            </w:tcBorders>
            <w:shd w:val="clear" w:color="auto" w:fill="auto"/>
            <w:noWrap/>
            <w:vAlign w:val="center"/>
          </w:tcPr>
          <w:p w14:paraId="704A9DE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1994</w:t>
            </w:r>
          </w:p>
        </w:tc>
        <w:tc>
          <w:tcPr>
            <w:tcW w:w="1003" w:type="pct"/>
            <w:tcBorders>
              <w:top w:val="single" w:sz="4" w:space="0" w:color="auto"/>
              <w:left w:val="nil"/>
              <w:bottom w:val="nil"/>
              <w:right w:val="nil"/>
            </w:tcBorders>
            <w:vAlign w:val="center"/>
          </w:tcPr>
          <w:p w14:paraId="7997E23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top w:val="single" w:sz="4" w:space="0" w:color="auto"/>
              <w:left w:val="nil"/>
              <w:bottom w:val="nil"/>
              <w:right w:val="nil"/>
            </w:tcBorders>
            <w:shd w:val="clear" w:color="auto" w:fill="auto"/>
            <w:noWrap/>
            <w:vAlign w:val="center"/>
          </w:tcPr>
          <w:p w14:paraId="52CDF5E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0.02</w:t>
            </w:r>
            <w:r w:rsidRPr="00296422">
              <w:rPr>
                <w:rFonts w:ascii="Arial" w:eastAsia="Times New Roman" w:hAnsi="Arial" w:cs="Arial"/>
                <w:snapToGrid w:val="0"/>
                <w:sz w:val="20"/>
                <w:szCs w:val="20"/>
                <w:vertAlign w:val="superscript"/>
                <w:lang w:eastAsia="de-DE" w:bidi="en-US"/>
              </w:rPr>
              <w:t>2</w:t>
            </w:r>
          </w:p>
        </w:tc>
        <w:tc>
          <w:tcPr>
            <w:tcW w:w="1648" w:type="pct"/>
            <w:tcBorders>
              <w:top w:val="single" w:sz="4" w:space="0" w:color="auto"/>
              <w:left w:val="nil"/>
              <w:bottom w:val="nil"/>
              <w:right w:val="single" w:sz="4" w:space="0" w:color="auto"/>
            </w:tcBorders>
            <w:shd w:val="clear" w:color="auto" w:fill="auto"/>
            <w:noWrap/>
            <w:vAlign w:val="center"/>
          </w:tcPr>
          <w:p w14:paraId="425E7E7F" w14:textId="1CD4141F" w:rsidR="00296422" w:rsidRPr="00296422" w:rsidRDefault="000D5F53" w:rsidP="0029642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bCs/>
                <w:noProof/>
                <w:snapToGrid w:val="0"/>
                <w:sz w:val="20"/>
                <w:szCs w:val="20"/>
                <w:lang w:val="en-US" w:eastAsia="de-DE" w:bidi="en-US"/>
              </w:rPr>
              <w:t>Virginia, 1994</w:t>
            </w:r>
          </w:p>
        </w:tc>
      </w:tr>
      <w:tr w:rsidR="00296422" w:rsidRPr="00296422" w14:paraId="6484D827" w14:textId="77777777" w:rsidTr="00A6215F">
        <w:trPr>
          <w:trHeight w:val="323"/>
          <w:jc w:val="center"/>
        </w:trPr>
        <w:tc>
          <w:tcPr>
            <w:tcW w:w="629" w:type="pct"/>
            <w:vMerge/>
            <w:tcBorders>
              <w:left w:val="single" w:sz="4" w:space="0" w:color="auto"/>
              <w:right w:val="nil"/>
            </w:tcBorders>
            <w:shd w:val="clear" w:color="auto" w:fill="auto"/>
            <w:noWrap/>
            <w:vAlign w:val="center"/>
          </w:tcPr>
          <w:p w14:paraId="13020C62"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50A1C22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1995</w:t>
            </w:r>
          </w:p>
        </w:tc>
        <w:tc>
          <w:tcPr>
            <w:tcW w:w="1003" w:type="pct"/>
            <w:tcBorders>
              <w:top w:val="nil"/>
              <w:left w:val="nil"/>
              <w:bottom w:val="nil"/>
              <w:right w:val="nil"/>
            </w:tcBorders>
            <w:vAlign w:val="center"/>
          </w:tcPr>
          <w:p w14:paraId="68A20EA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top w:val="nil"/>
              <w:left w:val="nil"/>
              <w:bottom w:val="nil"/>
              <w:right w:val="nil"/>
            </w:tcBorders>
            <w:shd w:val="clear" w:color="auto" w:fill="auto"/>
            <w:noWrap/>
            <w:vAlign w:val="center"/>
          </w:tcPr>
          <w:p w14:paraId="2C184D1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0.02</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3B526F4E" w14:textId="258B87CC"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bCs/>
                <w:noProof/>
                <w:snapToGrid w:val="0"/>
                <w:sz w:val="20"/>
                <w:szCs w:val="20"/>
                <w:lang w:val="en-US" w:eastAsia="de-DE" w:bidi="en-US"/>
              </w:rPr>
              <w:t>Virginia, 1995</w:t>
            </w:r>
          </w:p>
        </w:tc>
      </w:tr>
      <w:tr w:rsidR="00296422" w:rsidRPr="00296422" w14:paraId="7E73E74A" w14:textId="77777777" w:rsidTr="00A6215F">
        <w:trPr>
          <w:trHeight w:val="323"/>
          <w:jc w:val="center"/>
        </w:trPr>
        <w:tc>
          <w:tcPr>
            <w:tcW w:w="629" w:type="pct"/>
            <w:vMerge/>
            <w:tcBorders>
              <w:left w:val="single" w:sz="4" w:space="0" w:color="auto"/>
              <w:right w:val="nil"/>
            </w:tcBorders>
            <w:shd w:val="clear" w:color="auto" w:fill="auto"/>
            <w:noWrap/>
            <w:vAlign w:val="center"/>
          </w:tcPr>
          <w:p w14:paraId="576541AF"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6295B78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1996</w:t>
            </w:r>
          </w:p>
        </w:tc>
        <w:tc>
          <w:tcPr>
            <w:tcW w:w="1003" w:type="pct"/>
            <w:tcBorders>
              <w:top w:val="nil"/>
              <w:left w:val="nil"/>
              <w:bottom w:val="nil"/>
              <w:right w:val="nil"/>
            </w:tcBorders>
            <w:vAlign w:val="center"/>
          </w:tcPr>
          <w:p w14:paraId="24AEB7E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w:t>
            </w:r>
          </w:p>
        </w:tc>
        <w:tc>
          <w:tcPr>
            <w:tcW w:w="932" w:type="pct"/>
            <w:tcBorders>
              <w:top w:val="nil"/>
              <w:left w:val="nil"/>
              <w:bottom w:val="nil"/>
              <w:right w:val="nil"/>
            </w:tcBorders>
            <w:shd w:val="clear" w:color="auto" w:fill="auto"/>
            <w:noWrap/>
            <w:vAlign w:val="center"/>
          </w:tcPr>
          <w:p w14:paraId="5DD19DB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0.03</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4D9C40EF" w14:textId="6F166347"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bCs/>
                <w:noProof/>
                <w:snapToGrid w:val="0"/>
                <w:sz w:val="20"/>
                <w:szCs w:val="20"/>
                <w:lang w:val="en-US" w:eastAsia="de-DE" w:bidi="en-US"/>
              </w:rPr>
              <w:t>Virginia, 1996</w:t>
            </w:r>
          </w:p>
        </w:tc>
      </w:tr>
      <w:tr w:rsidR="00296422" w:rsidRPr="00296422" w14:paraId="7A1C2343" w14:textId="77777777" w:rsidTr="00A6215F">
        <w:trPr>
          <w:trHeight w:val="323"/>
          <w:jc w:val="center"/>
        </w:trPr>
        <w:tc>
          <w:tcPr>
            <w:tcW w:w="629" w:type="pct"/>
            <w:vMerge/>
            <w:tcBorders>
              <w:left w:val="single" w:sz="4" w:space="0" w:color="auto"/>
              <w:right w:val="nil"/>
            </w:tcBorders>
            <w:shd w:val="clear" w:color="auto" w:fill="auto"/>
            <w:noWrap/>
            <w:vAlign w:val="center"/>
          </w:tcPr>
          <w:p w14:paraId="3F7CF340"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378CB15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1997</w:t>
            </w:r>
          </w:p>
        </w:tc>
        <w:tc>
          <w:tcPr>
            <w:tcW w:w="1003" w:type="pct"/>
            <w:tcBorders>
              <w:top w:val="nil"/>
              <w:left w:val="nil"/>
              <w:bottom w:val="nil"/>
              <w:right w:val="nil"/>
            </w:tcBorders>
            <w:vAlign w:val="center"/>
          </w:tcPr>
          <w:p w14:paraId="2B7C67A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6</w:t>
            </w:r>
          </w:p>
        </w:tc>
        <w:tc>
          <w:tcPr>
            <w:tcW w:w="932" w:type="pct"/>
            <w:tcBorders>
              <w:top w:val="nil"/>
              <w:left w:val="nil"/>
              <w:bottom w:val="nil"/>
              <w:right w:val="nil"/>
            </w:tcBorders>
            <w:shd w:val="clear" w:color="auto" w:fill="auto"/>
            <w:noWrap/>
            <w:vAlign w:val="center"/>
          </w:tcPr>
          <w:p w14:paraId="5EA1D7C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0.09</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01DF99CE" w14:textId="18687EB0" w:rsidR="00296422" w:rsidRPr="00296422" w:rsidRDefault="000D5F53" w:rsidP="000D5F53">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bCs/>
                <w:noProof/>
                <w:snapToGrid w:val="0"/>
                <w:sz w:val="20"/>
                <w:szCs w:val="20"/>
                <w:lang w:val="en-US" w:eastAsia="de-DE" w:bidi="en-US"/>
              </w:rPr>
              <w:t>Virginia, 1997</w:t>
            </w:r>
          </w:p>
        </w:tc>
      </w:tr>
      <w:tr w:rsidR="00296422" w:rsidRPr="00296422" w14:paraId="1AF4C5A2" w14:textId="77777777" w:rsidTr="00A6215F">
        <w:trPr>
          <w:trHeight w:val="323"/>
          <w:jc w:val="center"/>
        </w:trPr>
        <w:tc>
          <w:tcPr>
            <w:tcW w:w="629" w:type="pct"/>
            <w:vMerge/>
            <w:tcBorders>
              <w:left w:val="single" w:sz="4" w:space="0" w:color="auto"/>
              <w:right w:val="nil"/>
            </w:tcBorders>
            <w:shd w:val="clear" w:color="auto" w:fill="auto"/>
            <w:noWrap/>
            <w:vAlign w:val="center"/>
          </w:tcPr>
          <w:p w14:paraId="2481C0B9"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20CB3B8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1998</w:t>
            </w:r>
          </w:p>
        </w:tc>
        <w:tc>
          <w:tcPr>
            <w:tcW w:w="1003" w:type="pct"/>
            <w:tcBorders>
              <w:top w:val="nil"/>
              <w:left w:val="nil"/>
              <w:bottom w:val="nil"/>
              <w:right w:val="nil"/>
            </w:tcBorders>
            <w:vAlign w:val="center"/>
          </w:tcPr>
          <w:p w14:paraId="2FB72DA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3</w:t>
            </w:r>
          </w:p>
        </w:tc>
        <w:tc>
          <w:tcPr>
            <w:tcW w:w="932" w:type="pct"/>
            <w:tcBorders>
              <w:top w:val="nil"/>
              <w:left w:val="nil"/>
              <w:bottom w:val="nil"/>
              <w:right w:val="nil"/>
            </w:tcBorders>
            <w:shd w:val="clear" w:color="auto" w:fill="auto"/>
            <w:noWrap/>
            <w:vAlign w:val="center"/>
          </w:tcPr>
          <w:p w14:paraId="215EBBA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0.04</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4A50DB2A" w14:textId="7BD0E300" w:rsidR="00296422" w:rsidRPr="00296422" w:rsidRDefault="000D5F53" w:rsidP="0029642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bCs/>
                <w:noProof/>
                <w:snapToGrid w:val="0"/>
                <w:sz w:val="20"/>
                <w:szCs w:val="20"/>
                <w:lang w:val="en-US" w:eastAsia="de-DE" w:bidi="en-US"/>
              </w:rPr>
              <w:t>Virginia, 1998</w:t>
            </w:r>
          </w:p>
        </w:tc>
      </w:tr>
      <w:tr w:rsidR="00296422" w:rsidRPr="00296422" w14:paraId="1E0192D5" w14:textId="77777777" w:rsidTr="00A6215F">
        <w:trPr>
          <w:trHeight w:val="323"/>
          <w:jc w:val="center"/>
        </w:trPr>
        <w:tc>
          <w:tcPr>
            <w:tcW w:w="629" w:type="pct"/>
            <w:vMerge/>
            <w:tcBorders>
              <w:left w:val="single" w:sz="4" w:space="0" w:color="auto"/>
              <w:right w:val="nil"/>
            </w:tcBorders>
            <w:shd w:val="clear" w:color="auto" w:fill="auto"/>
            <w:noWrap/>
            <w:vAlign w:val="center"/>
          </w:tcPr>
          <w:p w14:paraId="3B4E967E"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50F033E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2001</w:t>
            </w:r>
          </w:p>
        </w:tc>
        <w:tc>
          <w:tcPr>
            <w:tcW w:w="1003" w:type="pct"/>
            <w:tcBorders>
              <w:top w:val="nil"/>
              <w:left w:val="nil"/>
              <w:bottom w:val="nil"/>
              <w:right w:val="nil"/>
            </w:tcBorders>
            <w:vAlign w:val="center"/>
          </w:tcPr>
          <w:p w14:paraId="2A04978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w:t>
            </w:r>
          </w:p>
        </w:tc>
        <w:tc>
          <w:tcPr>
            <w:tcW w:w="932" w:type="pct"/>
            <w:tcBorders>
              <w:top w:val="nil"/>
              <w:left w:val="nil"/>
              <w:bottom w:val="nil"/>
              <w:right w:val="nil"/>
            </w:tcBorders>
            <w:shd w:val="clear" w:color="auto" w:fill="auto"/>
            <w:noWrap/>
            <w:vAlign w:val="center"/>
          </w:tcPr>
          <w:p w14:paraId="0D36427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0.03</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75A03441" w14:textId="17A178A1" w:rsidR="00296422" w:rsidRPr="00296422" w:rsidRDefault="000D5F53" w:rsidP="0029642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bCs/>
                <w:noProof/>
                <w:snapToGrid w:val="0"/>
                <w:sz w:val="20"/>
                <w:szCs w:val="20"/>
                <w:lang w:val="en-US" w:eastAsia="de-DE" w:bidi="en-US"/>
              </w:rPr>
              <w:t>Virginia, 2001</w:t>
            </w:r>
          </w:p>
        </w:tc>
      </w:tr>
      <w:tr w:rsidR="00296422" w:rsidRPr="00296422" w14:paraId="2B3AC9AC" w14:textId="77777777" w:rsidTr="00A6215F">
        <w:trPr>
          <w:trHeight w:val="323"/>
          <w:jc w:val="center"/>
        </w:trPr>
        <w:tc>
          <w:tcPr>
            <w:tcW w:w="629" w:type="pct"/>
            <w:vMerge/>
            <w:tcBorders>
              <w:left w:val="single" w:sz="4" w:space="0" w:color="auto"/>
              <w:right w:val="nil"/>
            </w:tcBorders>
            <w:shd w:val="clear" w:color="auto" w:fill="auto"/>
            <w:noWrap/>
            <w:vAlign w:val="center"/>
          </w:tcPr>
          <w:p w14:paraId="3D6ABA8A"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42830CB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2002</w:t>
            </w:r>
          </w:p>
        </w:tc>
        <w:tc>
          <w:tcPr>
            <w:tcW w:w="1003" w:type="pct"/>
            <w:tcBorders>
              <w:top w:val="nil"/>
              <w:left w:val="nil"/>
              <w:bottom w:val="nil"/>
              <w:right w:val="nil"/>
            </w:tcBorders>
            <w:vAlign w:val="center"/>
          </w:tcPr>
          <w:p w14:paraId="388B6E0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w:t>
            </w:r>
          </w:p>
        </w:tc>
        <w:tc>
          <w:tcPr>
            <w:tcW w:w="932" w:type="pct"/>
            <w:tcBorders>
              <w:top w:val="nil"/>
              <w:left w:val="nil"/>
              <w:bottom w:val="nil"/>
              <w:right w:val="nil"/>
            </w:tcBorders>
            <w:shd w:val="clear" w:color="auto" w:fill="auto"/>
            <w:noWrap/>
            <w:vAlign w:val="center"/>
          </w:tcPr>
          <w:p w14:paraId="58088FB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0.03</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5B7ED193" w14:textId="289D751B" w:rsidR="00296422" w:rsidRPr="00296422" w:rsidRDefault="000D5F53" w:rsidP="0029642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bCs/>
                <w:noProof/>
                <w:snapToGrid w:val="0"/>
                <w:sz w:val="20"/>
                <w:szCs w:val="20"/>
                <w:lang w:val="en-US" w:eastAsia="de-DE" w:bidi="en-US"/>
              </w:rPr>
              <w:t>Virginia, 2002</w:t>
            </w:r>
          </w:p>
        </w:tc>
      </w:tr>
      <w:tr w:rsidR="00296422" w:rsidRPr="00296422" w14:paraId="681F8F17" w14:textId="77777777" w:rsidTr="00A6215F">
        <w:trPr>
          <w:trHeight w:val="323"/>
          <w:jc w:val="center"/>
        </w:trPr>
        <w:tc>
          <w:tcPr>
            <w:tcW w:w="629" w:type="pct"/>
            <w:vMerge/>
            <w:tcBorders>
              <w:left w:val="single" w:sz="4" w:space="0" w:color="auto"/>
              <w:right w:val="nil"/>
            </w:tcBorders>
            <w:shd w:val="clear" w:color="auto" w:fill="auto"/>
            <w:noWrap/>
            <w:vAlign w:val="center"/>
          </w:tcPr>
          <w:p w14:paraId="09579A16"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00BF063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2003</w:t>
            </w:r>
          </w:p>
        </w:tc>
        <w:tc>
          <w:tcPr>
            <w:tcW w:w="1003" w:type="pct"/>
            <w:tcBorders>
              <w:top w:val="nil"/>
              <w:left w:val="nil"/>
              <w:bottom w:val="nil"/>
              <w:right w:val="nil"/>
            </w:tcBorders>
            <w:vAlign w:val="center"/>
          </w:tcPr>
          <w:p w14:paraId="3B5E967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4</w:t>
            </w:r>
          </w:p>
        </w:tc>
        <w:tc>
          <w:tcPr>
            <w:tcW w:w="932" w:type="pct"/>
            <w:tcBorders>
              <w:top w:val="nil"/>
              <w:left w:val="nil"/>
              <w:bottom w:val="nil"/>
              <w:right w:val="nil"/>
            </w:tcBorders>
            <w:shd w:val="clear" w:color="auto" w:fill="auto"/>
            <w:noWrap/>
            <w:vAlign w:val="center"/>
          </w:tcPr>
          <w:p w14:paraId="36BE4FC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0.05</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3E088693" w14:textId="3BA264A0"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bCs/>
                <w:noProof/>
                <w:snapToGrid w:val="0"/>
                <w:sz w:val="20"/>
                <w:szCs w:val="20"/>
                <w:lang w:val="en-US" w:eastAsia="de-DE" w:bidi="en-US"/>
              </w:rPr>
              <w:t>Virginia, 2003</w:t>
            </w:r>
          </w:p>
        </w:tc>
      </w:tr>
      <w:tr w:rsidR="00296422" w:rsidRPr="00296422" w14:paraId="5859C4DC" w14:textId="77777777" w:rsidTr="00A6215F">
        <w:trPr>
          <w:trHeight w:val="323"/>
          <w:jc w:val="center"/>
        </w:trPr>
        <w:tc>
          <w:tcPr>
            <w:tcW w:w="629" w:type="pct"/>
            <w:vMerge/>
            <w:tcBorders>
              <w:left w:val="single" w:sz="4" w:space="0" w:color="auto"/>
              <w:right w:val="nil"/>
            </w:tcBorders>
            <w:shd w:val="clear" w:color="auto" w:fill="auto"/>
            <w:noWrap/>
            <w:vAlign w:val="center"/>
          </w:tcPr>
          <w:p w14:paraId="1DC14F75"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1C11F6C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2004</w:t>
            </w:r>
          </w:p>
        </w:tc>
        <w:tc>
          <w:tcPr>
            <w:tcW w:w="1003" w:type="pct"/>
            <w:tcBorders>
              <w:top w:val="nil"/>
              <w:left w:val="nil"/>
              <w:bottom w:val="nil"/>
              <w:right w:val="nil"/>
            </w:tcBorders>
            <w:vAlign w:val="center"/>
          </w:tcPr>
          <w:p w14:paraId="7834D76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w:t>
            </w:r>
          </w:p>
        </w:tc>
        <w:tc>
          <w:tcPr>
            <w:tcW w:w="932" w:type="pct"/>
            <w:tcBorders>
              <w:top w:val="nil"/>
              <w:left w:val="nil"/>
              <w:bottom w:val="nil"/>
              <w:right w:val="nil"/>
            </w:tcBorders>
            <w:shd w:val="clear" w:color="auto" w:fill="auto"/>
            <w:noWrap/>
            <w:vAlign w:val="center"/>
          </w:tcPr>
          <w:p w14:paraId="1E38839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0.03</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791C93A9" w14:textId="2C002F43"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Virginia 2004</w:t>
            </w:r>
          </w:p>
        </w:tc>
      </w:tr>
      <w:tr w:rsidR="00296422" w:rsidRPr="00296422" w14:paraId="6FCA6658" w14:textId="77777777" w:rsidTr="00A6215F">
        <w:trPr>
          <w:trHeight w:val="323"/>
          <w:jc w:val="center"/>
        </w:trPr>
        <w:tc>
          <w:tcPr>
            <w:tcW w:w="629" w:type="pct"/>
            <w:vMerge/>
            <w:tcBorders>
              <w:left w:val="single" w:sz="4" w:space="0" w:color="auto"/>
              <w:right w:val="nil"/>
            </w:tcBorders>
            <w:shd w:val="clear" w:color="auto" w:fill="auto"/>
            <w:noWrap/>
            <w:vAlign w:val="center"/>
          </w:tcPr>
          <w:p w14:paraId="06E21F8A"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2BE0AF0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2005</w:t>
            </w:r>
          </w:p>
        </w:tc>
        <w:tc>
          <w:tcPr>
            <w:tcW w:w="1003" w:type="pct"/>
            <w:tcBorders>
              <w:top w:val="nil"/>
              <w:left w:val="nil"/>
              <w:bottom w:val="nil"/>
              <w:right w:val="nil"/>
            </w:tcBorders>
            <w:vAlign w:val="center"/>
          </w:tcPr>
          <w:p w14:paraId="65A7545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4</w:t>
            </w:r>
          </w:p>
        </w:tc>
        <w:tc>
          <w:tcPr>
            <w:tcW w:w="932" w:type="pct"/>
            <w:tcBorders>
              <w:top w:val="nil"/>
              <w:left w:val="nil"/>
              <w:bottom w:val="nil"/>
              <w:right w:val="nil"/>
            </w:tcBorders>
            <w:shd w:val="clear" w:color="auto" w:fill="auto"/>
            <w:noWrap/>
            <w:vAlign w:val="center"/>
          </w:tcPr>
          <w:p w14:paraId="5F5C762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0.05</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792DDED4" w14:textId="2DB32648"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Virginia 2005</w:t>
            </w:r>
          </w:p>
        </w:tc>
      </w:tr>
      <w:tr w:rsidR="00296422" w:rsidRPr="00296422" w14:paraId="28290E0C" w14:textId="77777777" w:rsidTr="00A6215F">
        <w:trPr>
          <w:trHeight w:val="323"/>
          <w:jc w:val="center"/>
        </w:trPr>
        <w:tc>
          <w:tcPr>
            <w:tcW w:w="629" w:type="pct"/>
            <w:vMerge/>
            <w:tcBorders>
              <w:left w:val="single" w:sz="4" w:space="0" w:color="auto"/>
              <w:right w:val="nil"/>
            </w:tcBorders>
            <w:shd w:val="clear" w:color="auto" w:fill="auto"/>
            <w:noWrap/>
            <w:vAlign w:val="center"/>
          </w:tcPr>
          <w:p w14:paraId="42C53D6C"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23D2310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2008</w:t>
            </w:r>
          </w:p>
        </w:tc>
        <w:tc>
          <w:tcPr>
            <w:tcW w:w="1003" w:type="pct"/>
            <w:tcBorders>
              <w:top w:val="nil"/>
              <w:left w:val="nil"/>
              <w:bottom w:val="nil"/>
              <w:right w:val="nil"/>
            </w:tcBorders>
            <w:vAlign w:val="center"/>
          </w:tcPr>
          <w:p w14:paraId="51AF966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w:t>
            </w:r>
          </w:p>
        </w:tc>
        <w:tc>
          <w:tcPr>
            <w:tcW w:w="932" w:type="pct"/>
            <w:tcBorders>
              <w:top w:val="nil"/>
              <w:left w:val="nil"/>
              <w:bottom w:val="nil"/>
              <w:right w:val="nil"/>
            </w:tcBorders>
            <w:shd w:val="clear" w:color="auto" w:fill="auto"/>
            <w:noWrap/>
            <w:vAlign w:val="center"/>
          </w:tcPr>
          <w:p w14:paraId="58291A5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0.03</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3BE3AB22" w14:textId="400F7017"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Remley 2008</w:t>
            </w:r>
          </w:p>
        </w:tc>
      </w:tr>
      <w:tr w:rsidR="00296422" w:rsidRPr="00296422" w14:paraId="3EDAFF8B" w14:textId="77777777" w:rsidTr="00A6215F">
        <w:trPr>
          <w:trHeight w:val="323"/>
          <w:jc w:val="center"/>
        </w:trPr>
        <w:tc>
          <w:tcPr>
            <w:tcW w:w="629" w:type="pct"/>
            <w:vMerge/>
            <w:tcBorders>
              <w:left w:val="single" w:sz="4" w:space="0" w:color="auto"/>
              <w:right w:val="nil"/>
            </w:tcBorders>
            <w:shd w:val="clear" w:color="auto" w:fill="auto"/>
            <w:noWrap/>
            <w:vAlign w:val="center"/>
          </w:tcPr>
          <w:p w14:paraId="4A0C9BE7"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60C5D9F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2009</w:t>
            </w:r>
          </w:p>
        </w:tc>
        <w:tc>
          <w:tcPr>
            <w:tcW w:w="1003" w:type="pct"/>
            <w:tcBorders>
              <w:top w:val="nil"/>
              <w:left w:val="nil"/>
              <w:bottom w:val="nil"/>
              <w:right w:val="nil"/>
            </w:tcBorders>
            <w:vAlign w:val="center"/>
          </w:tcPr>
          <w:p w14:paraId="2146B10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top w:val="nil"/>
              <w:left w:val="nil"/>
              <w:bottom w:val="nil"/>
              <w:right w:val="nil"/>
            </w:tcBorders>
            <w:shd w:val="clear" w:color="auto" w:fill="auto"/>
            <w:noWrap/>
            <w:vAlign w:val="center"/>
          </w:tcPr>
          <w:p w14:paraId="3002B93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0.01</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7387E14B" w14:textId="3E8DAC34"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765B3AE2" w14:textId="77777777" w:rsidTr="00A6215F">
        <w:trPr>
          <w:trHeight w:val="323"/>
          <w:jc w:val="center"/>
        </w:trPr>
        <w:tc>
          <w:tcPr>
            <w:tcW w:w="629" w:type="pct"/>
            <w:vMerge/>
            <w:tcBorders>
              <w:left w:val="single" w:sz="4" w:space="0" w:color="auto"/>
              <w:right w:val="nil"/>
            </w:tcBorders>
            <w:shd w:val="clear" w:color="auto" w:fill="auto"/>
            <w:noWrap/>
            <w:vAlign w:val="center"/>
          </w:tcPr>
          <w:p w14:paraId="728A56B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402E189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2010</w:t>
            </w:r>
          </w:p>
        </w:tc>
        <w:tc>
          <w:tcPr>
            <w:tcW w:w="1003" w:type="pct"/>
            <w:tcBorders>
              <w:top w:val="nil"/>
              <w:left w:val="nil"/>
              <w:bottom w:val="nil"/>
              <w:right w:val="nil"/>
            </w:tcBorders>
            <w:vAlign w:val="center"/>
          </w:tcPr>
          <w:p w14:paraId="4372AF8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w:t>
            </w:r>
          </w:p>
        </w:tc>
        <w:tc>
          <w:tcPr>
            <w:tcW w:w="932" w:type="pct"/>
            <w:tcBorders>
              <w:top w:val="nil"/>
              <w:left w:val="nil"/>
              <w:bottom w:val="nil"/>
              <w:right w:val="nil"/>
            </w:tcBorders>
            <w:shd w:val="clear" w:color="auto" w:fill="auto"/>
            <w:noWrap/>
            <w:vAlign w:val="center"/>
          </w:tcPr>
          <w:p w14:paraId="21C490E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0.02</w:t>
            </w:r>
          </w:p>
        </w:tc>
        <w:tc>
          <w:tcPr>
            <w:tcW w:w="1648" w:type="pct"/>
            <w:tcBorders>
              <w:top w:val="nil"/>
              <w:left w:val="nil"/>
              <w:bottom w:val="nil"/>
              <w:right w:val="single" w:sz="4" w:space="0" w:color="auto"/>
            </w:tcBorders>
            <w:shd w:val="clear" w:color="auto" w:fill="auto"/>
            <w:noWrap/>
            <w:vAlign w:val="center"/>
          </w:tcPr>
          <w:p w14:paraId="0CF6E27B" w14:textId="492CBC0C"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Remley 2008</w:t>
            </w:r>
          </w:p>
        </w:tc>
      </w:tr>
      <w:tr w:rsidR="00296422" w:rsidRPr="00296422" w14:paraId="232A4CFF" w14:textId="77777777" w:rsidTr="00A6215F">
        <w:trPr>
          <w:trHeight w:val="323"/>
          <w:jc w:val="center"/>
        </w:trPr>
        <w:tc>
          <w:tcPr>
            <w:tcW w:w="629" w:type="pct"/>
            <w:vMerge/>
            <w:tcBorders>
              <w:left w:val="single" w:sz="4" w:space="0" w:color="auto"/>
              <w:right w:val="nil"/>
            </w:tcBorders>
            <w:shd w:val="clear" w:color="auto" w:fill="auto"/>
            <w:noWrap/>
            <w:vAlign w:val="center"/>
          </w:tcPr>
          <w:p w14:paraId="24EEE4C4"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7BCB05F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2011</w:t>
            </w:r>
          </w:p>
        </w:tc>
        <w:tc>
          <w:tcPr>
            <w:tcW w:w="1003" w:type="pct"/>
            <w:tcBorders>
              <w:top w:val="nil"/>
              <w:left w:val="nil"/>
              <w:bottom w:val="nil"/>
              <w:right w:val="nil"/>
            </w:tcBorders>
            <w:vAlign w:val="center"/>
          </w:tcPr>
          <w:p w14:paraId="36B1FCD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top w:val="nil"/>
              <w:left w:val="nil"/>
              <w:bottom w:val="nil"/>
              <w:right w:val="nil"/>
            </w:tcBorders>
            <w:shd w:val="clear" w:color="auto" w:fill="auto"/>
            <w:noWrap/>
            <w:vAlign w:val="center"/>
          </w:tcPr>
          <w:p w14:paraId="653D07C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0.01</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7160A1C1" w14:textId="7665BF34" w:rsidR="00296422" w:rsidRPr="00296422" w:rsidRDefault="000D5F53" w:rsidP="000D5F53">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CDC 2016</w:t>
            </w:r>
          </w:p>
        </w:tc>
      </w:tr>
      <w:tr w:rsidR="00296422" w:rsidRPr="00296422" w14:paraId="5F60A9AD" w14:textId="77777777" w:rsidTr="00A6215F">
        <w:trPr>
          <w:trHeight w:val="323"/>
          <w:jc w:val="center"/>
        </w:trPr>
        <w:tc>
          <w:tcPr>
            <w:tcW w:w="629" w:type="pct"/>
            <w:vMerge/>
            <w:tcBorders>
              <w:left w:val="single" w:sz="4" w:space="0" w:color="auto"/>
              <w:right w:val="nil"/>
            </w:tcBorders>
            <w:shd w:val="clear" w:color="auto" w:fill="auto"/>
            <w:noWrap/>
            <w:vAlign w:val="center"/>
          </w:tcPr>
          <w:p w14:paraId="28D88B0F"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165B8FA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2012</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51A38F6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w:t>
            </w:r>
          </w:p>
        </w:tc>
        <w:tc>
          <w:tcPr>
            <w:tcW w:w="932" w:type="pct"/>
            <w:tcBorders>
              <w:top w:val="nil"/>
              <w:left w:val="nil"/>
              <w:bottom w:val="nil"/>
              <w:right w:val="nil"/>
            </w:tcBorders>
            <w:shd w:val="clear" w:color="auto" w:fill="auto"/>
            <w:noWrap/>
            <w:vAlign w:val="center"/>
          </w:tcPr>
          <w:p w14:paraId="0AC22F8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bottom w:val="nil"/>
              <w:right w:val="single" w:sz="4" w:space="0" w:color="auto"/>
            </w:tcBorders>
            <w:shd w:val="clear" w:color="auto" w:fill="auto"/>
            <w:noWrap/>
            <w:vAlign w:val="center"/>
          </w:tcPr>
          <w:p w14:paraId="56A6FDBA" w14:textId="6AC5CFF7"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CDC 2013, Romero 2012</w:t>
            </w:r>
          </w:p>
        </w:tc>
      </w:tr>
      <w:tr w:rsidR="00296422" w:rsidRPr="00296422" w14:paraId="2FA2037C" w14:textId="77777777" w:rsidTr="00A6215F">
        <w:trPr>
          <w:trHeight w:val="323"/>
          <w:jc w:val="center"/>
        </w:trPr>
        <w:tc>
          <w:tcPr>
            <w:tcW w:w="629" w:type="pct"/>
            <w:vMerge/>
            <w:tcBorders>
              <w:left w:val="single" w:sz="4" w:space="0" w:color="auto"/>
              <w:right w:val="nil"/>
            </w:tcBorders>
            <w:vAlign w:val="center"/>
          </w:tcPr>
          <w:p w14:paraId="1A5A3B4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12A0B5B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2013</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right w:val="nil"/>
            </w:tcBorders>
            <w:vAlign w:val="center"/>
          </w:tcPr>
          <w:p w14:paraId="3A67D35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w:t>
            </w:r>
          </w:p>
        </w:tc>
        <w:tc>
          <w:tcPr>
            <w:tcW w:w="932" w:type="pct"/>
            <w:tcBorders>
              <w:top w:val="nil"/>
              <w:left w:val="nil"/>
              <w:right w:val="nil"/>
            </w:tcBorders>
            <w:shd w:val="clear" w:color="auto" w:fill="auto"/>
            <w:noWrap/>
            <w:vAlign w:val="center"/>
          </w:tcPr>
          <w:p w14:paraId="3C22C03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right w:val="single" w:sz="4" w:space="0" w:color="auto"/>
            </w:tcBorders>
            <w:shd w:val="clear" w:color="auto" w:fill="auto"/>
            <w:noWrap/>
            <w:vAlign w:val="center"/>
          </w:tcPr>
          <w:p w14:paraId="1C34C624" w14:textId="6A268566"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 Lindsey 2014</w:t>
            </w:r>
          </w:p>
        </w:tc>
      </w:tr>
      <w:tr w:rsidR="00296422" w:rsidRPr="00296422" w14:paraId="516C45C7" w14:textId="77777777" w:rsidTr="00A6215F">
        <w:trPr>
          <w:trHeight w:val="323"/>
          <w:jc w:val="center"/>
        </w:trPr>
        <w:tc>
          <w:tcPr>
            <w:tcW w:w="629" w:type="pct"/>
            <w:vMerge/>
            <w:tcBorders>
              <w:left w:val="single" w:sz="4" w:space="0" w:color="auto"/>
              <w:bottom w:val="single" w:sz="4" w:space="0" w:color="000000"/>
              <w:right w:val="nil"/>
            </w:tcBorders>
            <w:vAlign w:val="center"/>
          </w:tcPr>
          <w:p w14:paraId="756C6C8F"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single" w:sz="4" w:space="0" w:color="auto"/>
              <w:right w:val="nil"/>
            </w:tcBorders>
            <w:shd w:val="clear" w:color="auto" w:fill="auto"/>
            <w:noWrap/>
            <w:vAlign w:val="center"/>
          </w:tcPr>
          <w:p w14:paraId="5B8D92D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2014</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single" w:sz="4" w:space="0" w:color="auto"/>
              <w:right w:val="nil"/>
            </w:tcBorders>
            <w:vAlign w:val="center"/>
          </w:tcPr>
          <w:p w14:paraId="6147740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w:t>
            </w:r>
          </w:p>
        </w:tc>
        <w:tc>
          <w:tcPr>
            <w:tcW w:w="932" w:type="pct"/>
            <w:tcBorders>
              <w:top w:val="nil"/>
              <w:left w:val="nil"/>
              <w:bottom w:val="single" w:sz="4" w:space="0" w:color="auto"/>
              <w:right w:val="nil"/>
            </w:tcBorders>
            <w:shd w:val="clear" w:color="auto" w:fill="auto"/>
            <w:noWrap/>
            <w:vAlign w:val="center"/>
          </w:tcPr>
          <w:p w14:paraId="0D3C4C8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0.02</w:t>
            </w:r>
          </w:p>
        </w:tc>
        <w:tc>
          <w:tcPr>
            <w:tcW w:w="1648" w:type="pct"/>
            <w:tcBorders>
              <w:top w:val="nil"/>
              <w:left w:val="nil"/>
              <w:bottom w:val="single" w:sz="4" w:space="0" w:color="auto"/>
              <w:right w:val="single" w:sz="4" w:space="0" w:color="auto"/>
            </w:tcBorders>
            <w:shd w:val="clear" w:color="auto" w:fill="auto"/>
            <w:noWrap/>
            <w:vAlign w:val="center"/>
          </w:tcPr>
          <w:p w14:paraId="5D4F974D" w14:textId="321890CD" w:rsidR="00296422" w:rsidRPr="00296422" w:rsidRDefault="000D5F53" w:rsidP="000D5F53">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Lindsey 2015</w:t>
            </w:r>
          </w:p>
        </w:tc>
      </w:tr>
      <w:tr w:rsidR="00296422" w:rsidRPr="00296422" w14:paraId="2B07F8ED" w14:textId="77777777" w:rsidTr="00A6215F">
        <w:trPr>
          <w:trHeight w:val="323"/>
          <w:jc w:val="center"/>
        </w:trPr>
        <w:tc>
          <w:tcPr>
            <w:tcW w:w="629" w:type="pct"/>
            <w:vMerge w:val="restart"/>
            <w:tcBorders>
              <w:top w:val="single" w:sz="4" w:space="0" w:color="000000"/>
              <w:left w:val="single" w:sz="4" w:space="0" w:color="auto"/>
              <w:right w:val="nil"/>
            </w:tcBorders>
            <w:shd w:val="clear" w:color="auto" w:fill="auto"/>
            <w:noWrap/>
            <w:vAlign w:val="center"/>
            <w:hideMark/>
          </w:tcPr>
          <w:p w14:paraId="41BDD735"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West Virginia</w:t>
            </w:r>
            <w:r w:rsidRPr="00296422">
              <w:rPr>
                <w:rFonts w:ascii="Arial" w:eastAsia="Times New Roman" w:hAnsi="Arial" w:cs="Arial"/>
                <w:snapToGrid w:val="0"/>
                <w:sz w:val="20"/>
                <w:szCs w:val="20"/>
                <w:vertAlign w:val="superscript"/>
                <w:lang w:eastAsia="de-DE" w:bidi="en-US"/>
              </w:rPr>
              <w:t>3</w:t>
            </w:r>
          </w:p>
        </w:tc>
        <w:tc>
          <w:tcPr>
            <w:tcW w:w="789" w:type="pct"/>
            <w:tcBorders>
              <w:top w:val="single" w:sz="4" w:space="0" w:color="auto"/>
              <w:left w:val="nil"/>
              <w:bottom w:val="nil"/>
              <w:right w:val="nil"/>
            </w:tcBorders>
            <w:shd w:val="clear" w:color="auto" w:fill="auto"/>
            <w:noWrap/>
            <w:vAlign w:val="center"/>
            <w:hideMark/>
          </w:tcPr>
          <w:p w14:paraId="2AF5E60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1984</w:t>
            </w:r>
          </w:p>
        </w:tc>
        <w:tc>
          <w:tcPr>
            <w:tcW w:w="1003" w:type="pct"/>
            <w:tcBorders>
              <w:top w:val="single" w:sz="4" w:space="0" w:color="auto"/>
              <w:left w:val="nil"/>
              <w:bottom w:val="nil"/>
              <w:right w:val="nil"/>
            </w:tcBorders>
            <w:vAlign w:val="center"/>
          </w:tcPr>
          <w:p w14:paraId="3686188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6</w:t>
            </w:r>
          </w:p>
        </w:tc>
        <w:tc>
          <w:tcPr>
            <w:tcW w:w="932" w:type="pct"/>
            <w:tcBorders>
              <w:top w:val="single" w:sz="4" w:space="0" w:color="auto"/>
              <w:left w:val="nil"/>
              <w:bottom w:val="nil"/>
              <w:right w:val="nil"/>
            </w:tcBorders>
            <w:shd w:val="clear" w:color="auto" w:fill="auto"/>
            <w:noWrap/>
            <w:vAlign w:val="center"/>
            <w:hideMark/>
          </w:tcPr>
          <w:p w14:paraId="516783D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0.31</w:t>
            </w:r>
          </w:p>
        </w:tc>
        <w:tc>
          <w:tcPr>
            <w:tcW w:w="1648" w:type="pct"/>
            <w:tcBorders>
              <w:top w:val="single" w:sz="4" w:space="0" w:color="auto"/>
              <w:left w:val="nil"/>
              <w:bottom w:val="nil"/>
              <w:right w:val="single" w:sz="4" w:space="0" w:color="auto"/>
            </w:tcBorders>
            <w:shd w:val="clear" w:color="auto" w:fill="auto"/>
            <w:noWrap/>
            <w:vAlign w:val="center"/>
            <w:hideMark/>
          </w:tcPr>
          <w:p w14:paraId="0B3929DF" w14:textId="0F7EDF5A"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Anon1988</w:t>
            </w:r>
          </w:p>
        </w:tc>
      </w:tr>
      <w:tr w:rsidR="00296422" w:rsidRPr="00296422" w14:paraId="03F419AE" w14:textId="77777777" w:rsidTr="00A6215F">
        <w:trPr>
          <w:trHeight w:val="323"/>
          <w:jc w:val="center"/>
        </w:trPr>
        <w:tc>
          <w:tcPr>
            <w:tcW w:w="629" w:type="pct"/>
            <w:vMerge/>
            <w:tcBorders>
              <w:left w:val="single" w:sz="4" w:space="0" w:color="auto"/>
              <w:right w:val="nil"/>
            </w:tcBorders>
            <w:shd w:val="clear" w:color="auto" w:fill="auto"/>
            <w:vAlign w:val="center"/>
            <w:hideMark/>
          </w:tcPr>
          <w:p w14:paraId="6BE5565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582D406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1985</w:t>
            </w:r>
          </w:p>
        </w:tc>
        <w:tc>
          <w:tcPr>
            <w:tcW w:w="1003" w:type="pct"/>
            <w:tcBorders>
              <w:top w:val="nil"/>
              <w:left w:val="nil"/>
              <w:bottom w:val="nil"/>
              <w:right w:val="nil"/>
            </w:tcBorders>
            <w:vAlign w:val="center"/>
          </w:tcPr>
          <w:p w14:paraId="5B0DC87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w:t>
            </w:r>
          </w:p>
        </w:tc>
        <w:tc>
          <w:tcPr>
            <w:tcW w:w="932" w:type="pct"/>
            <w:tcBorders>
              <w:top w:val="nil"/>
              <w:left w:val="nil"/>
              <w:bottom w:val="nil"/>
              <w:right w:val="nil"/>
            </w:tcBorders>
            <w:shd w:val="clear" w:color="auto" w:fill="auto"/>
            <w:noWrap/>
            <w:vAlign w:val="center"/>
            <w:hideMark/>
          </w:tcPr>
          <w:p w14:paraId="3ACFD3B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0.11</w:t>
            </w:r>
          </w:p>
        </w:tc>
        <w:tc>
          <w:tcPr>
            <w:tcW w:w="1648" w:type="pct"/>
            <w:tcBorders>
              <w:top w:val="nil"/>
              <w:left w:val="nil"/>
              <w:bottom w:val="nil"/>
              <w:right w:val="single" w:sz="4" w:space="0" w:color="auto"/>
            </w:tcBorders>
            <w:shd w:val="clear" w:color="auto" w:fill="auto"/>
            <w:noWrap/>
            <w:vAlign w:val="center"/>
            <w:hideMark/>
          </w:tcPr>
          <w:p w14:paraId="51FA21EB" w14:textId="73292699"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Anon</w:t>
            </w:r>
            <w:r w:rsidR="000D5F53">
              <w:rPr>
                <w:rFonts w:ascii="Arial" w:eastAsia="Times New Roman" w:hAnsi="Arial" w:cs="Arial"/>
                <w:noProof/>
                <w:snapToGrid w:val="0"/>
                <w:sz w:val="20"/>
                <w:szCs w:val="20"/>
                <w:lang w:eastAsia="de-DE" w:bidi="en-US"/>
              </w:rPr>
              <w:t xml:space="preserve"> </w:t>
            </w:r>
            <w:r w:rsidRPr="00296422">
              <w:rPr>
                <w:rFonts w:ascii="Arial" w:eastAsia="Times New Roman" w:hAnsi="Arial" w:cs="Arial"/>
                <w:noProof/>
                <w:snapToGrid w:val="0"/>
                <w:sz w:val="20"/>
                <w:szCs w:val="20"/>
                <w:lang w:eastAsia="de-DE" w:bidi="en-US"/>
              </w:rPr>
              <w:t>1988</w:t>
            </w:r>
          </w:p>
        </w:tc>
      </w:tr>
      <w:tr w:rsidR="00296422" w:rsidRPr="00296422" w14:paraId="53A9233A" w14:textId="77777777" w:rsidTr="00A6215F">
        <w:trPr>
          <w:trHeight w:val="323"/>
          <w:jc w:val="center"/>
        </w:trPr>
        <w:tc>
          <w:tcPr>
            <w:tcW w:w="629" w:type="pct"/>
            <w:vMerge/>
            <w:tcBorders>
              <w:left w:val="single" w:sz="4" w:space="0" w:color="auto"/>
              <w:right w:val="nil"/>
            </w:tcBorders>
            <w:shd w:val="clear" w:color="auto" w:fill="auto"/>
            <w:vAlign w:val="center"/>
          </w:tcPr>
          <w:p w14:paraId="4689CB8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2F50DC8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1987</w:t>
            </w:r>
          </w:p>
        </w:tc>
        <w:tc>
          <w:tcPr>
            <w:tcW w:w="1003" w:type="pct"/>
            <w:tcBorders>
              <w:top w:val="nil"/>
              <w:left w:val="nil"/>
              <w:bottom w:val="nil"/>
              <w:right w:val="nil"/>
            </w:tcBorders>
            <w:vAlign w:val="center"/>
          </w:tcPr>
          <w:p w14:paraId="4C29A1A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w:t>
            </w:r>
          </w:p>
        </w:tc>
        <w:tc>
          <w:tcPr>
            <w:tcW w:w="932" w:type="pct"/>
            <w:tcBorders>
              <w:top w:val="nil"/>
              <w:left w:val="nil"/>
              <w:bottom w:val="nil"/>
              <w:right w:val="nil"/>
            </w:tcBorders>
            <w:shd w:val="clear" w:color="auto" w:fill="auto"/>
            <w:noWrap/>
            <w:vAlign w:val="center"/>
          </w:tcPr>
          <w:p w14:paraId="742C5A3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1.02</w:t>
            </w:r>
            <w:r w:rsidRPr="00296422">
              <w:rPr>
                <w:rFonts w:ascii="Arial" w:eastAsia="Times New Roman" w:hAnsi="Arial" w:cs="Arial"/>
                <w:snapToGrid w:val="0"/>
                <w:sz w:val="20"/>
                <w:szCs w:val="20"/>
                <w:vertAlign w:val="superscript"/>
                <w:lang w:eastAsia="de-DE" w:bidi="en-US"/>
              </w:rPr>
              <w:t>2, 8</w:t>
            </w:r>
          </w:p>
        </w:tc>
        <w:tc>
          <w:tcPr>
            <w:tcW w:w="1648" w:type="pct"/>
            <w:tcBorders>
              <w:top w:val="nil"/>
              <w:left w:val="nil"/>
              <w:bottom w:val="nil"/>
              <w:right w:val="single" w:sz="4" w:space="0" w:color="auto"/>
            </w:tcBorders>
            <w:shd w:val="clear" w:color="auto" w:fill="auto"/>
            <w:noWrap/>
            <w:vAlign w:val="center"/>
          </w:tcPr>
          <w:p w14:paraId="648EC1AE" w14:textId="06E9065D"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Woodruff 1992, CDC 1988b</w:t>
            </w:r>
            <w:r w:rsidR="000D5F53">
              <w:rPr>
                <w:rFonts w:ascii="Arial" w:eastAsia="Times New Roman" w:hAnsi="Arial" w:cs="Arial"/>
                <w:noProof/>
                <w:snapToGrid w:val="0"/>
                <w:sz w:val="20"/>
                <w:szCs w:val="20"/>
                <w:lang w:eastAsia="de-DE" w:bidi="en-US"/>
              </w:rPr>
              <w:t>,</w:t>
            </w:r>
            <w:r w:rsidRPr="00296422">
              <w:rPr>
                <w:rFonts w:ascii="Arial" w:eastAsia="Times New Roman" w:hAnsi="Arial" w:cs="Arial"/>
                <w:noProof/>
                <w:snapToGrid w:val="0"/>
                <w:sz w:val="20"/>
                <w:szCs w:val="20"/>
                <w:lang w:eastAsia="de-DE" w:bidi="en-US"/>
              </w:rPr>
              <w:t xml:space="preserve"> Anon</w:t>
            </w:r>
            <w:r w:rsidR="000D5F53">
              <w:rPr>
                <w:rFonts w:ascii="Arial" w:eastAsia="Times New Roman" w:hAnsi="Arial" w:cs="Arial"/>
                <w:noProof/>
                <w:snapToGrid w:val="0"/>
                <w:sz w:val="20"/>
                <w:szCs w:val="20"/>
                <w:lang w:eastAsia="de-DE" w:bidi="en-US"/>
              </w:rPr>
              <w:t xml:space="preserve"> </w:t>
            </w:r>
            <w:r w:rsidRPr="00296422">
              <w:rPr>
                <w:rFonts w:ascii="Arial" w:eastAsia="Times New Roman" w:hAnsi="Arial" w:cs="Arial"/>
                <w:noProof/>
                <w:snapToGrid w:val="0"/>
                <w:sz w:val="20"/>
                <w:szCs w:val="20"/>
                <w:lang w:eastAsia="de-DE" w:bidi="en-US"/>
              </w:rPr>
              <w:t>1988a</w:t>
            </w:r>
          </w:p>
        </w:tc>
      </w:tr>
      <w:tr w:rsidR="00296422" w:rsidRPr="00296422" w14:paraId="4F7CC769" w14:textId="77777777" w:rsidTr="00A6215F">
        <w:trPr>
          <w:trHeight w:val="323"/>
          <w:jc w:val="center"/>
        </w:trPr>
        <w:tc>
          <w:tcPr>
            <w:tcW w:w="629" w:type="pct"/>
            <w:vMerge/>
            <w:tcBorders>
              <w:left w:val="single" w:sz="4" w:space="0" w:color="auto"/>
              <w:right w:val="nil"/>
            </w:tcBorders>
            <w:shd w:val="clear" w:color="auto" w:fill="auto"/>
            <w:vAlign w:val="center"/>
          </w:tcPr>
          <w:p w14:paraId="1AB93AF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4F17055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1988</w:t>
            </w:r>
          </w:p>
        </w:tc>
        <w:tc>
          <w:tcPr>
            <w:tcW w:w="1003" w:type="pct"/>
            <w:tcBorders>
              <w:top w:val="nil"/>
              <w:left w:val="nil"/>
              <w:bottom w:val="nil"/>
              <w:right w:val="nil"/>
            </w:tcBorders>
            <w:vAlign w:val="center"/>
          </w:tcPr>
          <w:p w14:paraId="4134D9F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16</w:t>
            </w:r>
          </w:p>
        </w:tc>
        <w:tc>
          <w:tcPr>
            <w:tcW w:w="932" w:type="pct"/>
            <w:tcBorders>
              <w:top w:val="nil"/>
              <w:left w:val="nil"/>
              <w:bottom w:val="nil"/>
              <w:right w:val="nil"/>
            </w:tcBorders>
            <w:shd w:val="clear" w:color="auto" w:fill="auto"/>
            <w:noWrap/>
            <w:vAlign w:val="center"/>
          </w:tcPr>
          <w:p w14:paraId="239B6A4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0.87</w:t>
            </w:r>
          </w:p>
        </w:tc>
        <w:tc>
          <w:tcPr>
            <w:tcW w:w="1648" w:type="pct"/>
            <w:tcBorders>
              <w:top w:val="nil"/>
              <w:left w:val="nil"/>
              <w:bottom w:val="nil"/>
              <w:right w:val="single" w:sz="4" w:space="0" w:color="auto"/>
            </w:tcBorders>
            <w:shd w:val="clear" w:color="auto" w:fill="auto"/>
            <w:noWrap/>
            <w:vAlign w:val="center"/>
          </w:tcPr>
          <w:p w14:paraId="1C499F9B" w14:textId="07DEA8CE"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val="en-US" w:eastAsia="de-DE" w:bidi="en-US"/>
              </w:rPr>
              <w:t>Woodruff 1992</w:t>
            </w:r>
          </w:p>
        </w:tc>
      </w:tr>
      <w:tr w:rsidR="00296422" w:rsidRPr="00296422" w14:paraId="5DA093CA" w14:textId="77777777" w:rsidTr="00A6215F">
        <w:trPr>
          <w:trHeight w:val="323"/>
          <w:jc w:val="center"/>
        </w:trPr>
        <w:tc>
          <w:tcPr>
            <w:tcW w:w="629" w:type="pct"/>
            <w:vMerge/>
            <w:tcBorders>
              <w:left w:val="single" w:sz="4" w:space="0" w:color="auto"/>
              <w:right w:val="nil"/>
            </w:tcBorders>
            <w:shd w:val="clear" w:color="auto" w:fill="auto"/>
            <w:vAlign w:val="center"/>
          </w:tcPr>
          <w:p w14:paraId="00FAF9A4"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3747AAA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2004</w:t>
            </w:r>
          </w:p>
        </w:tc>
        <w:tc>
          <w:tcPr>
            <w:tcW w:w="1003" w:type="pct"/>
            <w:tcBorders>
              <w:top w:val="nil"/>
              <w:left w:val="nil"/>
              <w:bottom w:val="nil"/>
              <w:right w:val="nil"/>
            </w:tcBorders>
            <w:vAlign w:val="center"/>
          </w:tcPr>
          <w:p w14:paraId="536B54C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30</w:t>
            </w:r>
          </w:p>
        </w:tc>
        <w:tc>
          <w:tcPr>
            <w:tcW w:w="932" w:type="pct"/>
            <w:tcBorders>
              <w:top w:val="nil"/>
              <w:left w:val="nil"/>
              <w:bottom w:val="nil"/>
              <w:right w:val="nil"/>
            </w:tcBorders>
            <w:shd w:val="clear" w:color="auto" w:fill="auto"/>
            <w:noWrap/>
            <w:vAlign w:val="center"/>
          </w:tcPr>
          <w:p w14:paraId="579F9EB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1.65</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2197F50C" w14:textId="650B89AB" w:rsidR="00296422" w:rsidRPr="00296422" w:rsidRDefault="000D5F53" w:rsidP="000D5F53">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CDC 2016</w:t>
            </w:r>
          </w:p>
        </w:tc>
      </w:tr>
      <w:tr w:rsidR="00296422" w:rsidRPr="00296422" w14:paraId="53DD6439" w14:textId="77777777" w:rsidTr="00A6215F">
        <w:trPr>
          <w:trHeight w:val="323"/>
          <w:jc w:val="center"/>
        </w:trPr>
        <w:tc>
          <w:tcPr>
            <w:tcW w:w="629" w:type="pct"/>
            <w:vMerge/>
            <w:tcBorders>
              <w:left w:val="single" w:sz="4" w:space="0" w:color="auto"/>
              <w:right w:val="nil"/>
            </w:tcBorders>
            <w:shd w:val="clear" w:color="auto" w:fill="auto"/>
            <w:vAlign w:val="center"/>
          </w:tcPr>
          <w:p w14:paraId="7452A2B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2138593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2005</w:t>
            </w:r>
          </w:p>
        </w:tc>
        <w:tc>
          <w:tcPr>
            <w:tcW w:w="1003" w:type="pct"/>
            <w:tcBorders>
              <w:top w:val="nil"/>
              <w:left w:val="nil"/>
              <w:bottom w:val="nil"/>
              <w:right w:val="nil"/>
            </w:tcBorders>
            <w:vAlign w:val="center"/>
          </w:tcPr>
          <w:p w14:paraId="09C4331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15</w:t>
            </w:r>
          </w:p>
        </w:tc>
        <w:tc>
          <w:tcPr>
            <w:tcW w:w="932" w:type="pct"/>
            <w:tcBorders>
              <w:top w:val="nil"/>
              <w:left w:val="nil"/>
              <w:bottom w:val="nil"/>
              <w:right w:val="nil"/>
            </w:tcBorders>
            <w:shd w:val="clear" w:color="auto" w:fill="auto"/>
            <w:noWrap/>
            <w:vAlign w:val="center"/>
          </w:tcPr>
          <w:p w14:paraId="46E86FC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0.82</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5E148273" w14:textId="620989AF"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29809927" w14:textId="77777777" w:rsidTr="00A6215F">
        <w:trPr>
          <w:trHeight w:val="323"/>
          <w:jc w:val="center"/>
        </w:trPr>
        <w:tc>
          <w:tcPr>
            <w:tcW w:w="629" w:type="pct"/>
            <w:vMerge/>
            <w:tcBorders>
              <w:left w:val="single" w:sz="4" w:space="0" w:color="auto"/>
              <w:right w:val="nil"/>
            </w:tcBorders>
            <w:shd w:val="clear" w:color="auto" w:fill="auto"/>
            <w:vAlign w:val="center"/>
          </w:tcPr>
          <w:p w14:paraId="6F5AAE8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04E575D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2003-2007</w:t>
            </w:r>
          </w:p>
        </w:tc>
        <w:tc>
          <w:tcPr>
            <w:tcW w:w="1003" w:type="pct"/>
            <w:tcBorders>
              <w:top w:val="nil"/>
              <w:left w:val="nil"/>
              <w:bottom w:val="nil"/>
              <w:right w:val="nil"/>
            </w:tcBorders>
            <w:vAlign w:val="center"/>
          </w:tcPr>
          <w:p w14:paraId="71E7617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95</w:t>
            </w:r>
          </w:p>
        </w:tc>
        <w:tc>
          <w:tcPr>
            <w:tcW w:w="932" w:type="pct"/>
            <w:tcBorders>
              <w:top w:val="nil"/>
              <w:left w:val="nil"/>
              <w:bottom w:val="nil"/>
              <w:right w:val="nil"/>
            </w:tcBorders>
            <w:shd w:val="clear" w:color="auto" w:fill="auto"/>
            <w:noWrap/>
            <w:vAlign w:val="center"/>
          </w:tcPr>
          <w:p w14:paraId="54923B2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val="en-US" w:eastAsia="de-DE" w:bidi="en-US"/>
              </w:rPr>
            </w:pPr>
            <w:r w:rsidRPr="00296422">
              <w:rPr>
                <w:rFonts w:ascii="Arial" w:eastAsia="Times New Roman" w:hAnsi="Arial" w:cs="Arial"/>
                <w:snapToGrid w:val="0"/>
                <w:sz w:val="20"/>
                <w:szCs w:val="20"/>
                <w:lang w:val="en-US" w:eastAsia="de-DE" w:bidi="en-US"/>
              </w:rPr>
              <w:t>1.03</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bottom w:val="nil"/>
              <w:right w:val="single" w:sz="4" w:space="0" w:color="auto"/>
            </w:tcBorders>
            <w:shd w:val="clear" w:color="auto" w:fill="auto"/>
            <w:noWrap/>
            <w:vAlign w:val="center"/>
          </w:tcPr>
          <w:p w14:paraId="08F4918E" w14:textId="7EEB9DEE" w:rsidR="00296422" w:rsidRPr="00296422" w:rsidRDefault="000D5F53" w:rsidP="0029642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Hinckley 2009</w:t>
            </w:r>
          </w:p>
        </w:tc>
      </w:tr>
      <w:tr w:rsidR="00296422" w:rsidRPr="00296422" w14:paraId="251F1313" w14:textId="77777777" w:rsidTr="00A6215F">
        <w:trPr>
          <w:trHeight w:val="323"/>
          <w:jc w:val="center"/>
        </w:trPr>
        <w:tc>
          <w:tcPr>
            <w:tcW w:w="629" w:type="pct"/>
            <w:vMerge/>
            <w:tcBorders>
              <w:left w:val="single" w:sz="4" w:space="0" w:color="auto"/>
              <w:right w:val="nil"/>
            </w:tcBorders>
            <w:shd w:val="clear" w:color="auto" w:fill="auto"/>
            <w:vAlign w:val="center"/>
          </w:tcPr>
          <w:p w14:paraId="4580393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6320013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2007</w:t>
            </w:r>
          </w:p>
        </w:tc>
        <w:tc>
          <w:tcPr>
            <w:tcW w:w="1003" w:type="pct"/>
            <w:tcBorders>
              <w:top w:val="nil"/>
              <w:left w:val="nil"/>
              <w:bottom w:val="nil"/>
              <w:right w:val="nil"/>
            </w:tcBorders>
            <w:vAlign w:val="center"/>
          </w:tcPr>
          <w:p w14:paraId="5DDAAB9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11</w:t>
            </w:r>
          </w:p>
        </w:tc>
        <w:tc>
          <w:tcPr>
            <w:tcW w:w="932" w:type="pct"/>
            <w:tcBorders>
              <w:top w:val="nil"/>
              <w:left w:val="nil"/>
              <w:bottom w:val="nil"/>
              <w:right w:val="nil"/>
            </w:tcBorders>
            <w:shd w:val="clear" w:color="auto" w:fill="auto"/>
            <w:noWrap/>
            <w:vAlign w:val="center"/>
          </w:tcPr>
          <w:p w14:paraId="28F4895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0.60</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4845496F" w14:textId="165A7CDB"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7B70228E" w14:textId="77777777" w:rsidTr="00A6215F">
        <w:trPr>
          <w:trHeight w:val="323"/>
          <w:jc w:val="center"/>
        </w:trPr>
        <w:tc>
          <w:tcPr>
            <w:tcW w:w="629" w:type="pct"/>
            <w:vMerge/>
            <w:tcBorders>
              <w:left w:val="single" w:sz="4" w:space="0" w:color="auto"/>
              <w:right w:val="nil"/>
            </w:tcBorders>
            <w:shd w:val="clear" w:color="auto" w:fill="auto"/>
            <w:vAlign w:val="center"/>
          </w:tcPr>
          <w:p w14:paraId="342B7B0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031B54B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2008</w:t>
            </w:r>
          </w:p>
        </w:tc>
        <w:tc>
          <w:tcPr>
            <w:tcW w:w="1003" w:type="pct"/>
            <w:tcBorders>
              <w:top w:val="nil"/>
              <w:left w:val="nil"/>
              <w:bottom w:val="nil"/>
              <w:right w:val="nil"/>
            </w:tcBorders>
            <w:vAlign w:val="center"/>
          </w:tcPr>
          <w:p w14:paraId="4A8DF1E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14</w:t>
            </w:r>
          </w:p>
        </w:tc>
        <w:tc>
          <w:tcPr>
            <w:tcW w:w="932" w:type="pct"/>
            <w:tcBorders>
              <w:top w:val="nil"/>
              <w:left w:val="nil"/>
              <w:bottom w:val="nil"/>
              <w:right w:val="nil"/>
            </w:tcBorders>
            <w:shd w:val="clear" w:color="auto" w:fill="auto"/>
            <w:noWrap/>
            <w:vAlign w:val="center"/>
          </w:tcPr>
          <w:p w14:paraId="4285392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0.76</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0BEF6E89" w14:textId="5F99E109"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6FA2E91F" w14:textId="77777777" w:rsidTr="00A6215F">
        <w:trPr>
          <w:trHeight w:val="323"/>
          <w:jc w:val="center"/>
        </w:trPr>
        <w:tc>
          <w:tcPr>
            <w:tcW w:w="629" w:type="pct"/>
            <w:vMerge/>
            <w:tcBorders>
              <w:left w:val="single" w:sz="4" w:space="0" w:color="auto"/>
              <w:right w:val="nil"/>
            </w:tcBorders>
            <w:shd w:val="clear" w:color="auto" w:fill="auto"/>
            <w:vAlign w:val="center"/>
          </w:tcPr>
          <w:p w14:paraId="17EAA8E9"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205EA7C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2009</w:t>
            </w:r>
          </w:p>
        </w:tc>
        <w:tc>
          <w:tcPr>
            <w:tcW w:w="1003" w:type="pct"/>
            <w:tcBorders>
              <w:top w:val="nil"/>
              <w:left w:val="nil"/>
              <w:bottom w:val="nil"/>
              <w:right w:val="nil"/>
            </w:tcBorders>
            <w:vAlign w:val="center"/>
          </w:tcPr>
          <w:p w14:paraId="6A57021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14</w:t>
            </w:r>
          </w:p>
        </w:tc>
        <w:tc>
          <w:tcPr>
            <w:tcW w:w="932" w:type="pct"/>
            <w:tcBorders>
              <w:top w:val="nil"/>
              <w:left w:val="nil"/>
              <w:bottom w:val="nil"/>
              <w:right w:val="nil"/>
            </w:tcBorders>
            <w:shd w:val="clear" w:color="auto" w:fill="auto"/>
            <w:noWrap/>
            <w:vAlign w:val="center"/>
          </w:tcPr>
          <w:p w14:paraId="26F7F7C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0.76</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bottom w:val="nil"/>
              <w:right w:val="single" w:sz="4" w:space="0" w:color="auto"/>
            </w:tcBorders>
            <w:shd w:val="clear" w:color="auto" w:fill="auto"/>
            <w:noWrap/>
            <w:vAlign w:val="center"/>
          </w:tcPr>
          <w:p w14:paraId="11EA96AB" w14:textId="2809AD4C"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24F680B0" w14:textId="77777777" w:rsidTr="00A6215F">
        <w:trPr>
          <w:trHeight w:val="323"/>
          <w:jc w:val="center"/>
        </w:trPr>
        <w:tc>
          <w:tcPr>
            <w:tcW w:w="629" w:type="pct"/>
            <w:vMerge/>
            <w:tcBorders>
              <w:left w:val="single" w:sz="4" w:space="0" w:color="auto"/>
              <w:right w:val="nil"/>
            </w:tcBorders>
            <w:shd w:val="clear" w:color="auto" w:fill="auto"/>
            <w:vAlign w:val="center"/>
            <w:hideMark/>
          </w:tcPr>
          <w:p w14:paraId="57D643A5"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51EDF4A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2010</w:t>
            </w:r>
          </w:p>
        </w:tc>
        <w:tc>
          <w:tcPr>
            <w:tcW w:w="1003" w:type="pct"/>
            <w:tcBorders>
              <w:top w:val="nil"/>
              <w:left w:val="nil"/>
              <w:bottom w:val="nil"/>
              <w:right w:val="nil"/>
            </w:tcBorders>
            <w:vAlign w:val="center"/>
          </w:tcPr>
          <w:p w14:paraId="30D03B4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8</w:t>
            </w:r>
            <w:r w:rsidRPr="00296422">
              <w:rPr>
                <w:rFonts w:ascii="Arial" w:eastAsia="Times New Roman" w:hAnsi="Arial" w:cs="Arial"/>
                <w:snapToGrid w:val="0"/>
                <w:sz w:val="20"/>
                <w:szCs w:val="20"/>
                <w:vertAlign w:val="superscript"/>
                <w:lang w:eastAsia="de-DE" w:bidi="en-US"/>
              </w:rPr>
              <w:t>†</w:t>
            </w:r>
          </w:p>
        </w:tc>
        <w:tc>
          <w:tcPr>
            <w:tcW w:w="932" w:type="pct"/>
            <w:tcBorders>
              <w:top w:val="nil"/>
              <w:left w:val="nil"/>
              <w:bottom w:val="nil"/>
              <w:right w:val="nil"/>
            </w:tcBorders>
            <w:shd w:val="clear" w:color="auto" w:fill="auto"/>
            <w:noWrap/>
            <w:vAlign w:val="center"/>
            <w:hideMark/>
          </w:tcPr>
          <w:p w14:paraId="3F7E257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0.43</w:t>
            </w:r>
          </w:p>
        </w:tc>
        <w:tc>
          <w:tcPr>
            <w:tcW w:w="1648" w:type="pct"/>
            <w:tcBorders>
              <w:top w:val="nil"/>
              <w:left w:val="nil"/>
              <w:bottom w:val="nil"/>
              <w:right w:val="single" w:sz="4" w:space="0" w:color="auto"/>
            </w:tcBorders>
            <w:shd w:val="clear" w:color="auto" w:fill="auto"/>
            <w:noWrap/>
            <w:vAlign w:val="center"/>
            <w:hideMark/>
          </w:tcPr>
          <w:p w14:paraId="65706C45" w14:textId="2F99BE2C"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 Virginia 2010, W. Virginia 2011</w:t>
            </w:r>
          </w:p>
        </w:tc>
      </w:tr>
      <w:tr w:rsidR="00296422" w:rsidRPr="00296422" w14:paraId="624E53AD" w14:textId="77777777" w:rsidTr="00A6215F">
        <w:trPr>
          <w:trHeight w:val="323"/>
          <w:jc w:val="center"/>
        </w:trPr>
        <w:tc>
          <w:tcPr>
            <w:tcW w:w="629" w:type="pct"/>
            <w:vMerge/>
            <w:tcBorders>
              <w:left w:val="single" w:sz="4" w:space="0" w:color="auto"/>
              <w:right w:val="nil"/>
            </w:tcBorders>
            <w:shd w:val="clear" w:color="auto" w:fill="auto"/>
            <w:vAlign w:val="center"/>
            <w:hideMark/>
          </w:tcPr>
          <w:p w14:paraId="1FB3AFD0"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4B6C8A2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2011</w:t>
            </w:r>
          </w:p>
        </w:tc>
        <w:tc>
          <w:tcPr>
            <w:tcW w:w="1003" w:type="pct"/>
            <w:tcBorders>
              <w:top w:val="nil"/>
              <w:left w:val="nil"/>
              <w:bottom w:val="nil"/>
              <w:right w:val="nil"/>
            </w:tcBorders>
            <w:vAlign w:val="center"/>
          </w:tcPr>
          <w:p w14:paraId="1DFD51A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26</w:t>
            </w:r>
            <w:r w:rsidRPr="00296422">
              <w:rPr>
                <w:rFonts w:ascii="Arial" w:eastAsia="Times New Roman" w:hAnsi="Arial" w:cs="Arial"/>
                <w:snapToGrid w:val="0"/>
                <w:sz w:val="20"/>
                <w:szCs w:val="20"/>
                <w:vertAlign w:val="superscript"/>
                <w:lang w:eastAsia="de-DE" w:bidi="en-US"/>
              </w:rPr>
              <w:t>†</w:t>
            </w:r>
          </w:p>
        </w:tc>
        <w:tc>
          <w:tcPr>
            <w:tcW w:w="932" w:type="pct"/>
            <w:tcBorders>
              <w:top w:val="nil"/>
              <w:left w:val="nil"/>
              <w:bottom w:val="nil"/>
              <w:right w:val="nil"/>
            </w:tcBorders>
            <w:shd w:val="clear" w:color="auto" w:fill="auto"/>
            <w:noWrap/>
            <w:vAlign w:val="center"/>
            <w:hideMark/>
          </w:tcPr>
          <w:p w14:paraId="1A32A98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1.40</w:t>
            </w:r>
          </w:p>
        </w:tc>
        <w:tc>
          <w:tcPr>
            <w:tcW w:w="1648" w:type="pct"/>
            <w:tcBorders>
              <w:top w:val="nil"/>
              <w:left w:val="nil"/>
              <w:bottom w:val="nil"/>
              <w:right w:val="single" w:sz="4" w:space="0" w:color="auto"/>
            </w:tcBorders>
            <w:shd w:val="clear" w:color="auto" w:fill="auto"/>
            <w:noWrap/>
            <w:vAlign w:val="center"/>
            <w:hideMark/>
          </w:tcPr>
          <w:p w14:paraId="249E2717" w14:textId="0668A849" w:rsidR="00296422" w:rsidRPr="00296422" w:rsidRDefault="000D5F53" w:rsidP="000D5F53">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W. Virginia</w:t>
            </w:r>
            <w:r w:rsidR="00296422" w:rsidRPr="00296422">
              <w:rPr>
                <w:rFonts w:ascii="Arial" w:eastAsia="Times New Roman" w:hAnsi="Arial" w:cs="Arial"/>
                <w:noProof/>
                <w:snapToGrid w:val="0"/>
                <w:sz w:val="20"/>
                <w:szCs w:val="20"/>
                <w:lang w:eastAsia="de-DE" w:bidi="en-US"/>
              </w:rPr>
              <w:t xml:space="preserve"> 2011, W. Virginia 2014</w:t>
            </w:r>
          </w:p>
        </w:tc>
      </w:tr>
      <w:tr w:rsidR="00296422" w:rsidRPr="00296422" w14:paraId="6A2FD31E" w14:textId="77777777" w:rsidTr="00A6215F">
        <w:trPr>
          <w:trHeight w:val="323"/>
          <w:jc w:val="center"/>
        </w:trPr>
        <w:tc>
          <w:tcPr>
            <w:tcW w:w="629" w:type="pct"/>
            <w:vMerge/>
            <w:tcBorders>
              <w:left w:val="single" w:sz="4" w:space="0" w:color="auto"/>
              <w:right w:val="nil"/>
            </w:tcBorders>
            <w:shd w:val="clear" w:color="auto" w:fill="auto"/>
            <w:vAlign w:val="center"/>
            <w:hideMark/>
          </w:tcPr>
          <w:p w14:paraId="71ED082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2D5DFCF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2011</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09BE1F8B" w14:textId="77777777" w:rsidR="00296422" w:rsidRPr="00296422" w:rsidDel="000B2075"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22</w:t>
            </w:r>
          </w:p>
        </w:tc>
        <w:tc>
          <w:tcPr>
            <w:tcW w:w="932" w:type="pct"/>
            <w:tcBorders>
              <w:top w:val="nil"/>
              <w:left w:val="nil"/>
              <w:bottom w:val="nil"/>
              <w:right w:val="nil"/>
            </w:tcBorders>
            <w:shd w:val="clear" w:color="auto" w:fill="auto"/>
            <w:noWrap/>
            <w:vAlign w:val="center"/>
          </w:tcPr>
          <w:p w14:paraId="5DCCD77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1.19</w:t>
            </w:r>
          </w:p>
        </w:tc>
        <w:tc>
          <w:tcPr>
            <w:tcW w:w="1648" w:type="pct"/>
            <w:tcBorders>
              <w:top w:val="nil"/>
              <w:left w:val="nil"/>
              <w:bottom w:val="nil"/>
              <w:right w:val="single" w:sz="4" w:space="0" w:color="auto"/>
            </w:tcBorders>
            <w:shd w:val="clear" w:color="auto" w:fill="auto"/>
            <w:noWrap/>
            <w:vAlign w:val="center"/>
          </w:tcPr>
          <w:p w14:paraId="16738E89" w14:textId="49B2FCE4" w:rsidR="00296422" w:rsidRPr="00296422" w:rsidRDefault="000D5F53" w:rsidP="0029642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CDC 2012</w:t>
            </w:r>
          </w:p>
        </w:tc>
      </w:tr>
      <w:tr w:rsidR="00296422" w:rsidRPr="00296422" w14:paraId="53438243" w14:textId="77777777" w:rsidTr="00A6215F">
        <w:trPr>
          <w:trHeight w:val="323"/>
          <w:jc w:val="center"/>
        </w:trPr>
        <w:tc>
          <w:tcPr>
            <w:tcW w:w="629" w:type="pct"/>
            <w:vMerge/>
            <w:tcBorders>
              <w:left w:val="single" w:sz="4" w:space="0" w:color="auto"/>
              <w:right w:val="nil"/>
            </w:tcBorders>
            <w:shd w:val="clear" w:color="auto" w:fill="auto"/>
            <w:vAlign w:val="center"/>
            <w:hideMark/>
          </w:tcPr>
          <w:p w14:paraId="47C30C53"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hideMark/>
          </w:tcPr>
          <w:p w14:paraId="20BCB19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2012</w:t>
            </w:r>
          </w:p>
        </w:tc>
        <w:tc>
          <w:tcPr>
            <w:tcW w:w="1003" w:type="pct"/>
            <w:tcBorders>
              <w:top w:val="nil"/>
              <w:left w:val="nil"/>
              <w:bottom w:val="nil"/>
              <w:right w:val="nil"/>
            </w:tcBorders>
            <w:vAlign w:val="center"/>
          </w:tcPr>
          <w:p w14:paraId="01F65EE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14</w:t>
            </w:r>
            <w:r w:rsidRPr="00296422">
              <w:rPr>
                <w:rFonts w:ascii="Arial" w:eastAsia="Times New Roman" w:hAnsi="Arial" w:cs="Arial"/>
                <w:snapToGrid w:val="0"/>
                <w:sz w:val="20"/>
                <w:szCs w:val="20"/>
                <w:vertAlign w:val="superscript"/>
                <w:lang w:eastAsia="de-DE" w:bidi="en-US"/>
              </w:rPr>
              <w:t>†</w:t>
            </w:r>
          </w:p>
        </w:tc>
        <w:tc>
          <w:tcPr>
            <w:tcW w:w="932" w:type="pct"/>
            <w:tcBorders>
              <w:top w:val="nil"/>
              <w:left w:val="nil"/>
              <w:bottom w:val="nil"/>
              <w:right w:val="nil"/>
            </w:tcBorders>
            <w:shd w:val="clear" w:color="auto" w:fill="auto"/>
            <w:noWrap/>
            <w:vAlign w:val="center"/>
            <w:hideMark/>
          </w:tcPr>
          <w:p w14:paraId="63A3845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0.75</w:t>
            </w:r>
          </w:p>
        </w:tc>
        <w:tc>
          <w:tcPr>
            <w:tcW w:w="1648" w:type="pct"/>
            <w:tcBorders>
              <w:top w:val="nil"/>
              <w:left w:val="nil"/>
              <w:bottom w:val="nil"/>
              <w:right w:val="single" w:sz="4" w:space="0" w:color="auto"/>
            </w:tcBorders>
            <w:shd w:val="clear" w:color="auto" w:fill="auto"/>
            <w:noWrap/>
            <w:vAlign w:val="center"/>
            <w:hideMark/>
          </w:tcPr>
          <w:p w14:paraId="131978FF" w14:textId="4ED529B5"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 Virginia 2012, CDC 2016</w:t>
            </w:r>
          </w:p>
        </w:tc>
      </w:tr>
      <w:tr w:rsidR="00296422" w:rsidRPr="00296422" w14:paraId="525CCD63" w14:textId="77777777" w:rsidTr="00A6215F">
        <w:trPr>
          <w:trHeight w:val="323"/>
          <w:jc w:val="center"/>
        </w:trPr>
        <w:tc>
          <w:tcPr>
            <w:tcW w:w="629" w:type="pct"/>
            <w:vMerge/>
            <w:tcBorders>
              <w:left w:val="single" w:sz="4" w:space="0" w:color="auto"/>
              <w:right w:val="nil"/>
            </w:tcBorders>
            <w:shd w:val="clear" w:color="auto" w:fill="auto"/>
            <w:vAlign w:val="center"/>
            <w:hideMark/>
          </w:tcPr>
          <w:p w14:paraId="5FE923F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nil"/>
              <w:right w:val="nil"/>
            </w:tcBorders>
            <w:shd w:val="clear" w:color="auto" w:fill="auto"/>
            <w:noWrap/>
            <w:vAlign w:val="center"/>
          </w:tcPr>
          <w:p w14:paraId="0E14F26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2012</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bottom w:val="nil"/>
              <w:right w:val="nil"/>
            </w:tcBorders>
            <w:vAlign w:val="center"/>
          </w:tcPr>
          <w:p w14:paraId="54A50E92" w14:textId="77777777" w:rsidR="00296422" w:rsidRPr="00296422" w:rsidDel="000B2075"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9</w:t>
            </w:r>
          </w:p>
        </w:tc>
        <w:tc>
          <w:tcPr>
            <w:tcW w:w="932" w:type="pct"/>
            <w:tcBorders>
              <w:top w:val="nil"/>
              <w:left w:val="nil"/>
              <w:bottom w:val="nil"/>
              <w:right w:val="nil"/>
            </w:tcBorders>
            <w:shd w:val="clear" w:color="auto" w:fill="auto"/>
            <w:noWrap/>
            <w:vAlign w:val="center"/>
          </w:tcPr>
          <w:p w14:paraId="5B2CE21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0.49</w:t>
            </w:r>
          </w:p>
        </w:tc>
        <w:tc>
          <w:tcPr>
            <w:tcW w:w="1648" w:type="pct"/>
            <w:tcBorders>
              <w:top w:val="nil"/>
              <w:left w:val="nil"/>
              <w:bottom w:val="nil"/>
              <w:right w:val="single" w:sz="4" w:space="0" w:color="auto"/>
            </w:tcBorders>
            <w:shd w:val="clear" w:color="auto" w:fill="auto"/>
            <w:noWrap/>
            <w:vAlign w:val="center"/>
          </w:tcPr>
          <w:p w14:paraId="63EB3BAA" w14:textId="09F902B6" w:rsidR="00296422" w:rsidRPr="00296422" w:rsidRDefault="000D5F53" w:rsidP="000D5F53">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CDC 2013</w:t>
            </w:r>
          </w:p>
        </w:tc>
      </w:tr>
      <w:tr w:rsidR="00296422" w:rsidRPr="00296422" w14:paraId="56276F6E" w14:textId="77777777" w:rsidTr="00A6215F">
        <w:trPr>
          <w:trHeight w:val="323"/>
          <w:jc w:val="center"/>
        </w:trPr>
        <w:tc>
          <w:tcPr>
            <w:tcW w:w="629" w:type="pct"/>
            <w:vMerge/>
            <w:tcBorders>
              <w:left w:val="single" w:sz="4" w:space="0" w:color="auto"/>
              <w:right w:val="nil"/>
            </w:tcBorders>
            <w:shd w:val="clear" w:color="auto" w:fill="auto"/>
            <w:vAlign w:val="center"/>
            <w:hideMark/>
          </w:tcPr>
          <w:p w14:paraId="4D4026A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hideMark/>
          </w:tcPr>
          <w:p w14:paraId="3116DC4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2013</w:t>
            </w:r>
          </w:p>
        </w:tc>
        <w:tc>
          <w:tcPr>
            <w:tcW w:w="1003" w:type="pct"/>
            <w:tcBorders>
              <w:top w:val="nil"/>
              <w:left w:val="nil"/>
              <w:right w:val="nil"/>
            </w:tcBorders>
            <w:vAlign w:val="center"/>
          </w:tcPr>
          <w:p w14:paraId="550CADC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11</w:t>
            </w:r>
            <w:r w:rsidRPr="00296422">
              <w:rPr>
                <w:rFonts w:ascii="Arial" w:eastAsia="Times New Roman" w:hAnsi="Arial" w:cs="Arial"/>
                <w:snapToGrid w:val="0"/>
                <w:sz w:val="20"/>
                <w:szCs w:val="20"/>
                <w:vertAlign w:val="superscript"/>
                <w:lang w:eastAsia="de-DE" w:bidi="en-US"/>
              </w:rPr>
              <w:t>†</w:t>
            </w:r>
          </w:p>
        </w:tc>
        <w:tc>
          <w:tcPr>
            <w:tcW w:w="932" w:type="pct"/>
            <w:tcBorders>
              <w:top w:val="nil"/>
              <w:left w:val="nil"/>
              <w:right w:val="nil"/>
            </w:tcBorders>
            <w:shd w:val="clear" w:color="auto" w:fill="auto"/>
            <w:noWrap/>
            <w:vAlign w:val="center"/>
            <w:hideMark/>
          </w:tcPr>
          <w:p w14:paraId="6273E1B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0.59</w:t>
            </w:r>
          </w:p>
        </w:tc>
        <w:tc>
          <w:tcPr>
            <w:tcW w:w="1648" w:type="pct"/>
            <w:tcBorders>
              <w:top w:val="nil"/>
              <w:left w:val="nil"/>
              <w:right w:val="single" w:sz="4" w:space="0" w:color="auto"/>
            </w:tcBorders>
            <w:shd w:val="clear" w:color="auto" w:fill="auto"/>
            <w:noWrap/>
            <w:vAlign w:val="center"/>
            <w:hideMark/>
          </w:tcPr>
          <w:p w14:paraId="12A81B2E" w14:textId="46AA89B7"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Lindsey 2014, CDC 2016</w:t>
            </w:r>
          </w:p>
        </w:tc>
      </w:tr>
      <w:tr w:rsidR="00296422" w:rsidRPr="00296422" w14:paraId="585DACEC" w14:textId="77777777" w:rsidTr="00A6215F">
        <w:trPr>
          <w:trHeight w:val="323"/>
          <w:jc w:val="center"/>
        </w:trPr>
        <w:tc>
          <w:tcPr>
            <w:tcW w:w="629" w:type="pct"/>
            <w:vMerge/>
            <w:tcBorders>
              <w:left w:val="single" w:sz="4" w:space="0" w:color="auto"/>
              <w:right w:val="nil"/>
            </w:tcBorders>
            <w:shd w:val="clear" w:color="auto" w:fill="auto"/>
            <w:vAlign w:val="center"/>
          </w:tcPr>
          <w:p w14:paraId="41EA9FE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6104818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2013</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right w:val="nil"/>
            </w:tcBorders>
            <w:vAlign w:val="center"/>
          </w:tcPr>
          <w:p w14:paraId="04EA35D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10</w:t>
            </w:r>
          </w:p>
        </w:tc>
        <w:tc>
          <w:tcPr>
            <w:tcW w:w="932" w:type="pct"/>
            <w:tcBorders>
              <w:top w:val="nil"/>
              <w:left w:val="nil"/>
              <w:right w:val="nil"/>
            </w:tcBorders>
            <w:shd w:val="clear" w:color="auto" w:fill="auto"/>
            <w:noWrap/>
            <w:vAlign w:val="center"/>
          </w:tcPr>
          <w:p w14:paraId="2820677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0.54</w:t>
            </w:r>
          </w:p>
        </w:tc>
        <w:tc>
          <w:tcPr>
            <w:tcW w:w="1648" w:type="pct"/>
            <w:tcBorders>
              <w:top w:val="nil"/>
              <w:left w:val="nil"/>
              <w:right w:val="single" w:sz="4" w:space="0" w:color="auto"/>
            </w:tcBorders>
            <w:shd w:val="clear" w:color="auto" w:fill="auto"/>
            <w:noWrap/>
            <w:vAlign w:val="center"/>
          </w:tcPr>
          <w:p w14:paraId="7E2E7C26" w14:textId="0D5DFB57" w:rsidR="00296422" w:rsidRPr="00296422" w:rsidRDefault="000D5F53" w:rsidP="000D5F53">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Lindsey 2014</w:t>
            </w:r>
          </w:p>
        </w:tc>
      </w:tr>
      <w:tr w:rsidR="00296422" w:rsidRPr="00296422" w14:paraId="70515621" w14:textId="77777777" w:rsidTr="00A6215F">
        <w:trPr>
          <w:trHeight w:val="323"/>
          <w:jc w:val="center"/>
        </w:trPr>
        <w:tc>
          <w:tcPr>
            <w:tcW w:w="629" w:type="pct"/>
            <w:vMerge/>
            <w:tcBorders>
              <w:left w:val="single" w:sz="4" w:space="0" w:color="auto"/>
              <w:right w:val="nil"/>
            </w:tcBorders>
            <w:shd w:val="clear" w:color="auto" w:fill="auto"/>
            <w:vAlign w:val="center"/>
          </w:tcPr>
          <w:p w14:paraId="1CBFC1F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0380C73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2014</w:t>
            </w:r>
          </w:p>
        </w:tc>
        <w:tc>
          <w:tcPr>
            <w:tcW w:w="1003" w:type="pct"/>
            <w:tcBorders>
              <w:top w:val="nil"/>
              <w:left w:val="nil"/>
              <w:right w:val="nil"/>
            </w:tcBorders>
            <w:vAlign w:val="center"/>
          </w:tcPr>
          <w:p w14:paraId="7E687D4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2</w:t>
            </w:r>
            <w:r w:rsidRPr="00296422">
              <w:rPr>
                <w:rFonts w:ascii="Arial" w:eastAsia="Times New Roman" w:hAnsi="Arial" w:cs="Arial"/>
                <w:snapToGrid w:val="0"/>
                <w:sz w:val="20"/>
                <w:szCs w:val="20"/>
                <w:vertAlign w:val="superscript"/>
                <w:lang w:eastAsia="de-DE" w:bidi="en-US"/>
              </w:rPr>
              <w:t>†</w:t>
            </w:r>
          </w:p>
        </w:tc>
        <w:tc>
          <w:tcPr>
            <w:tcW w:w="932" w:type="pct"/>
            <w:tcBorders>
              <w:top w:val="nil"/>
              <w:left w:val="nil"/>
              <w:right w:val="nil"/>
            </w:tcBorders>
            <w:shd w:val="clear" w:color="auto" w:fill="auto"/>
            <w:noWrap/>
            <w:vAlign w:val="center"/>
          </w:tcPr>
          <w:p w14:paraId="099BBC6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0.11</w:t>
            </w:r>
          </w:p>
        </w:tc>
        <w:tc>
          <w:tcPr>
            <w:tcW w:w="1648" w:type="pct"/>
            <w:tcBorders>
              <w:top w:val="nil"/>
              <w:left w:val="nil"/>
              <w:right w:val="single" w:sz="4" w:space="0" w:color="auto"/>
            </w:tcBorders>
            <w:shd w:val="clear" w:color="auto" w:fill="auto"/>
            <w:noWrap/>
            <w:vAlign w:val="center"/>
          </w:tcPr>
          <w:p w14:paraId="3697958F" w14:textId="2367A111"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 Virginia 2014</w:t>
            </w:r>
          </w:p>
        </w:tc>
      </w:tr>
      <w:tr w:rsidR="00296422" w:rsidRPr="00296422" w14:paraId="72E10EF9" w14:textId="77777777" w:rsidTr="00A6215F">
        <w:trPr>
          <w:trHeight w:val="323"/>
          <w:jc w:val="center"/>
        </w:trPr>
        <w:tc>
          <w:tcPr>
            <w:tcW w:w="629" w:type="pct"/>
            <w:vMerge/>
            <w:tcBorders>
              <w:left w:val="single" w:sz="4" w:space="0" w:color="auto"/>
              <w:right w:val="nil"/>
            </w:tcBorders>
            <w:shd w:val="clear" w:color="auto" w:fill="auto"/>
            <w:vAlign w:val="center"/>
          </w:tcPr>
          <w:p w14:paraId="7B621F4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7E55F6C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2014</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right w:val="nil"/>
            </w:tcBorders>
            <w:vAlign w:val="center"/>
          </w:tcPr>
          <w:p w14:paraId="42E8F50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w:t>
            </w:r>
          </w:p>
        </w:tc>
        <w:tc>
          <w:tcPr>
            <w:tcW w:w="932" w:type="pct"/>
            <w:tcBorders>
              <w:top w:val="nil"/>
              <w:left w:val="nil"/>
              <w:right w:val="nil"/>
            </w:tcBorders>
            <w:shd w:val="clear" w:color="auto" w:fill="auto"/>
            <w:noWrap/>
            <w:vAlign w:val="center"/>
          </w:tcPr>
          <w:p w14:paraId="7E0BF09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0.05</w:t>
            </w:r>
          </w:p>
        </w:tc>
        <w:tc>
          <w:tcPr>
            <w:tcW w:w="1648" w:type="pct"/>
            <w:tcBorders>
              <w:top w:val="nil"/>
              <w:left w:val="nil"/>
              <w:right w:val="single" w:sz="4" w:space="0" w:color="auto"/>
            </w:tcBorders>
            <w:shd w:val="clear" w:color="auto" w:fill="auto"/>
            <w:noWrap/>
            <w:vAlign w:val="center"/>
          </w:tcPr>
          <w:p w14:paraId="2B18D646" w14:textId="1F8EDFA8"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Lindsey 2015, W. Virginia 2014</w:t>
            </w:r>
          </w:p>
        </w:tc>
      </w:tr>
      <w:tr w:rsidR="00296422" w:rsidRPr="00296422" w14:paraId="6B201F02" w14:textId="77777777" w:rsidTr="00A6215F">
        <w:trPr>
          <w:trHeight w:val="323"/>
          <w:jc w:val="center"/>
        </w:trPr>
        <w:tc>
          <w:tcPr>
            <w:tcW w:w="629" w:type="pct"/>
            <w:vMerge/>
            <w:tcBorders>
              <w:left w:val="single" w:sz="4" w:space="0" w:color="auto"/>
              <w:bottom w:val="single" w:sz="4" w:space="0" w:color="auto"/>
              <w:right w:val="nil"/>
            </w:tcBorders>
            <w:shd w:val="clear" w:color="auto" w:fill="auto"/>
            <w:vAlign w:val="center"/>
          </w:tcPr>
          <w:p w14:paraId="3F08549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bottom w:val="single" w:sz="6" w:space="0" w:color="auto"/>
              <w:right w:val="nil"/>
            </w:tcBorders>
            <w:shd w:val="clear" w:color="auto" w:fill="auto"/>
            <w:noWrap/>
            <w:vAlign w:val="center"/>
          </w:tcPr>
          <w:p w14:paraId="3DA2723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2015</w:t>
            </w:r>
          </w:p>
        </w:tc>
        <w:tc>
          <w:tcPr>
            <w:tcW w:w="1003" w:type="pct"/>
            <w:tcBorders>
              <w:top w:val="nil"/>
              <w:left w:val="nil"/>
              <w:bottom w:val="single" w:sz="6" w:space="0" w:color="auto"/>
              <w:right w:val="nil"/>
            </w:tcBorders>
            <w:vAlign w:val="center"/>
          </w:tcPr>
          <w:p w14:paraId="1C053CEB"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3</w:t>
            </w:r>
          </w:p>
        </w:tc>
        <w:tc>
          <w:tcPr>
            <w:tcW w:w="932" w:type="pct"/>
            <w:tcBorders>
              <w:top w:val="nil"/>
              <w:left w:val="nil"/>
              <w:bottom w:val="single" w:sz="6" w:space="0" w:color="auto"/>
              <w:right w:val="nil"/>
            </w:tcBorders>
            <w:shd w:val="clear" w:color="auto" w:fill="auto"/>
            <w:noWrap/>
            <w:vAlign w:val="center"/>
          </w:tcPr>
          <w:p w14:paraId="0FFEC40A" w14:textId="77777777" w:rsidR="00296422" w:rsidRPr="00296422" w:rsidRDefault="00296422" w:rsidP="00296422">
            <w:pPr>
              <w:spacing w:after="0" w:line="240" w:lineRule="auto"/>
              <w:jc w:val="center"/>
              <w:rPr>
                <w:rFonts w:ascii="Arial" w:eastAsia="Times New Roman" w:hAnsi="Arial" w:cs="Arial"/>
                <w:sz w:val="20"/>
                <w:szCs w:val="20"/>
                <w:lang w:val="en-US" w:eastAsia="de-DE"/>
              </w:rPr>
            </w:pPr>
            <w:r w:rsidRPr="00296422">
              <w:rPr>
                <w:rFonts w:ascii="Arial" w:eastAsia="Times New Roman" w:hAnsi="Arial" w:cs="Arial"/>
                <w:sz w:val="20"/>
                <w:szCs w:val="20"/>
                <w:lang w:val="en-US" w:eastAsia="de-DE"/>
              </w:rPr>
              <w:t>0.16</w:t>
            </w:r>
          </w:p>
        </w:tc>
        <w:tc>
          <w:tcPr>
            <w:tcW w:w="1648" w:type="pct"/>
            <w:tcBorders>
              <w:top w:val="nil"/>
              <w:left w:val="nil"/>
              <w:bottom w:val="single" w:sz="6" w:space="0" w:color="auto"/>
              <w:right w:val="single" w:sz="4" w:space="0" w:color="auto"/>
            </w:tcBorders>
            <w:shd w:val="clear" w:color="auto" w:fill="auto"/>
            <w:noWrap/>
            <w:vAlign w:val="center"/>
          </w:tcPr>
          <w:p w14:paraId="3BB35DBE" w14:textId="2289CB5B" w:rsidR="000D5F53" w:rsidRPr="00296422" w:rsidRDefault="000D5F53" w:rsidP="000D5F53">
            <w:pPr>
              <w:adjustRightInd w:val="0"/>
              <w:snapToGrid w:val="0"/>
              <w:spacing w:after="0" w:line="240" w:lineRule="auto"/>
              <w:jc w:val="center"/>
              <w:rPr>
                <w:rFonts w:ascii="Arial" w:eastAsia="Times New Roman" w:hAnsi="Arial" w:cs="Arial"/>
                <w:noProof/>
                <w:snapToGrid w:val="0"/>
                <w:sz w:val="20"/>
                <w:szCs w:val="20"/>
                <w:lang w:eastAsia="de-DE" w:bidi="en-US"/>
              </w:rPr>
            </w:pPr>
            <w:r>
              <w:rPr>
                <w:rFonts w:ascii="Arial" w:eastAsia="Times New Roman" w:hAnsi="Arial" w:cs="Arial"/>
                <w:noProof/>
                <w:snapToGrid w:val="0"/>
                <w:sz w:val="20"/>
                <w:szCs w:val="20"/>
                <w:lang w:eastAsia="de-DE" w:bidi="en-US"/>
              </w:rPr>
              <w:t>W. Virginia 2015</w:t>
            </w:r>
          </w:p>
        </w:tc>
      </w:tr>
      <w:tr w:rsidR="00296422" w:rsidRPr="00296422" w14:paraId="7FD1D750" w14:textId="77777777" w:rsidTr="00A6215F">
        <w:trPr>
          <w:trHeight w:val="323"/>
          <w:jc w:val="center"/>
        </w:trPr>
        <w:tc>
          <w:tcPr>
            <w:tcW w:w="629" w:type="pct"/>
            <w:vMerge w:val="restart"/>
            <w:tcBorders>
              <w:top w:val="single" w:sz="8" w:space="0" w:color="auto"/>
              <w:left w:val="single" w:sz="4" w:space="0" w:color="auto"/>
              <w:right w:val="nil"/>
            </w:tcBorders>
            <w:vAlign w:val="center"/>
          </w:tcPr>
          <w:p w14:paraId="4A52798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Wisconsin</w:t>
            </w:r>
          </w:p>
        </w:tc>
        <w:tc>
          <w:tcPr>
            <w:tcW w:w="789" w:type="pct"/>
            <w:tcBorders>
              <w:top w:val="single" w:sz="6" w:space="0" w:color="auto"/>
              <w:left w:val="nil"/>
              <w:right w:val="nil"/>
            </w:tcBorders>
            <w:shd w:val="clear" w:color="auto" w:fill="auto"/>
            <w:noWrap/>
            <w:vAlign w:val="center"/>
          </w:tcPr>
          <w:p w14:paraId="590CF5C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1963-1983</w:t>
            </w:r>
            <w:r w:rsidRPr="00296422">
              <w:rPr>
                <w:rFonts w:ascii="Arial" w:eastAsia="Times New Roman" w:hAnsi="Arial" w:cs="Arial"/>
                <w:snapToGrid w:val="0"/>
                <w:sz w:val="20"/>
                <w:szCs w:val="20"/>
                <w:vertAlign w:val="superscript"/>
                <w:lang w:eastAsia="de-DE" w:bidi="en-US"/>
              </w:rPr>
              <w:t>1</w:t>
            </w:r>
          </w:p>
        </w:tc>
        <w:tc>
          <w:tcPr>
            <w:tcW w:w="1003" w:type="pct"/>
            <w:tcBorders>
              <w:top w:val="single" w:sz="6" w:space="0" w:color="auto"/>
              <w:left w:val="nil"/>
              <w:right w:val="nil"/>
            </w:tcBorders>
            <w:vAlign w:val="center"/>
          </w:tcPr>
          <w:p w14:paraId="613E976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NR</w:t>
            </w:r>
          </w:p>
        </w:tc>
        <w:tc>
          <w:tcPr>
            <w:tcW w:w="932" w:type="pct"/>
            <w:tcBorders>
              <w:top w:val="single" w:sz="6" w:space="0" w:color="auto"/>
              <w:left w:val="nil"/>
              <w:right w:val="nil"/>
            </w:tcBorders>
            <w:shd w:val="clear" w:color="auto" w:fill="auto"/>
            <w:noWrap/>
            <w:vAlign w:val="center"/>
          </w:tcPr>
          <w:p w14:paraId="39444E9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0.43</w:t>
            </w:r>
            <w:r w:rsidRPr="00296422">
              <w:rPr>
                <w:rFonts w:ascii="Arial" w:eastAsia="Times New Roman" w:hAnsi="Arial" w:cs="Arial"/>
                <w:snapToGrid w:val="0"/>
                <w:sz w:val="20"/>
                <w:szCs w:val="20"/>
                <w:vertAlign w:val="superscript"/>
                <w:lang w:eastAsia="de-DE" w:bidi="en-US"/>
              </w:rPr>
              <w:t>5</w:t>
            </w:r>
          </w:p>
        </w:tc>
        <w:tc>
          <w:tcPr>
            <w:tcW w:w="1648" w:type="pct"/>
            <w:tcBorders>
              <w:top w:val="single" w:sz="6" w:space="0" w:color="auto"/>
              <w:left w:val="nil"/>
              <w:right w:val="single" w:sz="4" w:space="0" w:color="auto"/>
            </w:tcBorders>
            <w:shd w:val="clear" w:color="auto" w:fill="auto"/>
            <w:noWrap/>
            <w:vAlign w:val="center"/>
          </w:tcPr>
          <w:p w14:paraId="0C8906AD" w14:textId="7C4EF2D2"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WHO 1989</w:t>
            </w:r>
          </w:p>
        </w:tc>
      </w:tr>
      <w:tr w:rsidR="00296422" w:rsidRPr="00296422" w14:paraId="25CCB0E3" w14:textId="77777777" w:rsidTr="00A6215F">
        <w:trPr>
          <w:trHeight w:val="323"/>
          <w:jc w:val="center"/>
        </w:trPr>
        <w:tc>
          <w:tcPr>
            <w:tcW w:w="629" w:type="pct"/>
            <w:vMerge/>
            <w:tcBorders>
              <w:left w:val="single" w:sz="4" w:space="0" w:color="auto"/>
              <w:right w:val="nil"/>
            </w:tcBorders>
            <w:vAlign w:val="center"/>
          </w:tcPr>
          <w:p w14:paraId="303E084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56D175E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1965</w:t>
            </w:r>
          </w:p>
        </w:tc>
        <w:tc>
          <w:tcPr>
            <w:tcW w:w="1003" w:type="pct"/>
            <w:tcBorders>
              <w:top w:val="nil"/>
              <w:left w:val="nil"/>
              <w:right w:val="nil"/>
            </w:tcBorders>
            <w:vAlign w:val="center"/>
          </w:tcPr>
          <w:p w14:paraId="3CA5B38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14</w:t>
            </w:r>
          </w:p>
        </w:tc>
        <w:tc>
          <w:tcPr>
            <w:tcW w:w="932" w:type="pct"/>
            <w:tcBorders>
              <w:top w:val="nil"/>
              <w:left w:val="nil"/>
              <w:right w:val="nil"/>
            </w:tcBorders>
            <w:shd w:val="clear" w:color="auto" w:fill="auto"/>
            <w:noWrap/>
            <w:vAlign w:val="center"/>
          </w:tcPr>
          <w:p w14:paraId="3BE619B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val="en-US" w:eastAsia="de-DE" w:bidi="en-US"/>
              </w:rPr>
            </w:pPr>
            <w:r w:rsidRPr="00296422">
              <w:rPr>
                <w:rFonts w:ascii="Arial" w:eastAsia="Times New Roman" w:hAnsi="Arial" w:cs="Arial"/>
                <w:snapToGrid w:val="0"/>
                <w:sz w:val="20"/>
                <w:szCs w:val="20"/>
                <w:lang w:val="en-US" w:eastAsia="de-DE" w:bidi="en-US"/>
              </w:rPr>
              <w:t>0.33</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right w:val="single" w:sz="4" w:space="0" w:color="auto"/>
            </w:tcBorders>
            <w:shd w:val="clear" w:color="auto" w:fill="auto"/>
            <w:noWrap/>
            <w:vAlign w:val="center"/>
          </w:tcPr>
          <w:p w14:paraId="0576489F" w14:textId="4815F4B4"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Copps &amp; Elston 1969</w:t>
            </w:r>
          </w:p>
        </w:tc>
      </w:tr>
      <w:tr w:rsidR="00296422" w:rsidRPr="00296422" w14:paraId="65AB3899" w14:textId="77777777" w:rsidTr="00A6215F">
        <w:trPr>
          <w:trHeight w:val="323"/>
          <w:jc w:val="center"/>
        </w:trPr>
        <w:tc>
          <w:tcPr>
            <w:tcW w:w="629" w:type="pct"/>
            <w:vMerge/>
            <w:tcBorders>
              <w:left w:val="single" w:sz="4" w:space="0" w:color="auto"/>
              <w:right w:val="nil"/>
            </w:tcBorders>
            <w:vAlign w:val="center"/>
          </w:tcPr>
          <w:p w14:paraId="38AAC5FD"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0A7A465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1984</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right w:val="nil"/>
            </w:tcBorders>
            <w:vAlign w:val="center"/>
          </w:tcPr>
          <w:p w14:paraId="0FEA344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11</w:t>
            </w:r>
          </w:p>
        </w:tc>
        <w:tc>
          <w:tcPr>
            <w:tcW w:w="932" w:type="pct"/>
            <w:tcBorders>
              <w:top w:val="nil"/>
              <w:left w:val="nil"/>
              <w:right w:val="nil"/>
            </w:tcBorders>
            <w:shd w:val="clear" w:color="auto" w:fill="auto"/>
            <w:noWrap/>
            <w:vAlign w:val="center"/>
          </w:tcPr>
          <w:p w14:paraId="26E36C9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0.23</w:t>
            </w:r>
          </w:p>
        </w:tc>
        <w:tc>
          <w:tcPr>
            <w:tcW w:w="1648" w:type="pct"/>
            <w:tcBorders>
              <w:top w:val="nil"/>
              <w:left w:val="nil"/>
              <w:right w:val="single" w:sz="4" w:space="0" w:color="auto"/>
            </w:tcBorders>
            <w:shd w:val="clear" w:color="auto" w:fill="auto"/>
            <w:noWrap/>
            <w:vAlign w:val="center"/>
          </w:tcPr>
          <w:p w14:paraId="7DCABC6A" w14:textId="17BE1C1F"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WHO 1989</w:t>
            </w:r>
          </w:p>
        </w:tc>
      </w:tr>
      <w:tr w:rsidR="00296422" w:rsidRPr="00296422" w14:paraId="3B25CF50" w14:textId="77777777" w:rsidTr="00A6215F">
        <w:trPr>
          <w:trHeight w:val="323"/>
          <w:jc w:val="center"/>
        </w:trPr>
        <w:tc>
          <w:tcPr>
            <w:tcW w:w="629" w:type="pct"/>
            <w:vMerge/>
            <w:tcBorders>
              <w:left w:val="single" w:sz="4" w:space="0" w:color="auto"/>
              <w:right w:val="nil"/>
            </w:tcBorders>
            <w:vAlign w:val="center"/>
          </w:tcPr>
          <w:p w14:paraId="74A73CC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4ED4113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2002-2006</w:t>
            </w:r>
          </w:p>
        </w:tc>
        <w:tc>
          <w:tcPr>
            <w:tcW w:w="1003" w:type="pct"/>
            <w:tcBorders>
              <w:top w:val="nil"/>
              <w:left w:val="nil"/>
              <w:right w:val="nil"/>
            </w:tcBorders>
            <w:vAlign w:val="center"/>
          </w:tcPr>
          <w:p w14:paraId="38A519D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53</w:t>
            </w:r>
          </w:p>
        </w:tc>
        <w:tc>
          <w:tcPr>
            <w:tcW w:w="932" w:type="pct"/>
            <w:tcBorders>
              <w:top w:val="nil"/>
              <w:left w:val="nil"/>
              <w:right w:val="nil"/>
            </w:tcBorders>
            <w:shd w:val="clear" w:color="auto" w:fill="auto"/>
            <w:noWrap/>
            <w:vAlign w:val="center"/>
          </w:tcPr>
          <w:p w14:paraId="30DC083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0.20</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right w:val="single" w:sz="4" w:space="0" w:color="auto"/>
            </w:tcBorders>
            <w:shd w:val="clear" w:color="auto" w:fill="auto"/>
            <w:noWrap/>
            <w:vAlign w:val="center"/>
          </w:tcPr>
          <w:p w14:paraId="04333285" w14:textId="37DEE7D6"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Sotir 2007</w:t>
            </w:r>
          </w:p>
        </w:tc>
      </w:tr>
      <w:tr w:rsidR="00296422" w:rsidRPr="00296422" w14:paraId="53A59038" w14:textId="77777777" w:rsidTr="00A6215F">
        <w:trPr>
          <w:trHeight w:val="323"/>
          <w:jc w:val="center"/>
        </w:trPr>
        <w:tc>
          <w:tcPr>
            <w:tcW w:w="629" w:type="pct"/>
            <w:vMerge/>
            <w:tcBorders>
              <w:left w:val="single" w:sz="4" w:space="0" w:color="auto"/>
              <w:right w:val="nil"/>
            </w:tcBorders>
            <w:vAlign w:val="center"/>
          </w:tcPr>
          <w:p w14:paraId="348F1657"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7058DF1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2003</w:t>
            </w:r>
          </w:p>
        </w:tc>
        <w:tc>
          <w:tcPr>
            <w:tcW w:w="1003" w:type="pct"/>
            <w:tcBorders>
              <w:top w:val="nil"/>
              <w:left w:val="nil"/>
              <w:right w:val="nil"/>
            </w:tcBorders>
            <w:vAlign w:val="center"/>
          </w:tcPr>
          <w:p w14:paraId="1C74881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val="en-US" w:eastAsia="de-DE" w:bidi="en-US"/>
              </w:rPr>
              <w:t>4</w:t>
            </w:r>
          </w:p>
        </w:tc>
        <w:tc>
          <w:tcPr>
            <w:tcW w:w="932" w:type="pct"/>
            <w:tcBorders>
              <w:top w:val="nil"/>
              <w:left w:val="nil"/>
              <w:right w:val="nil"/>
            </w:tcBorders>
            <w:shd w:val="clear" w:color="auto" w:fill="auto"/>
            <w:noWrap/>
            <w:vAlign w:val="center"/>
          </w:tcPr>
          <w:p w14:paraId="3D95E6D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val="en-US" w:eastAsia="de-DE" w:bidi="en-US"/>
              </w:rPr>
              <w:t>0.07</w:t>
            </w:r>
          </w:p>
        </w:tc>
        <w:tc>
          <w:tcPr>
            <w:tcW w:w="1648" w:type="pct"/>
            <w:tcBorders>
              <w:top w:val="nil"/>
              <w:left w:val="nil"/>
              <w:right w:val="single" w:sz="4" w:space="0" w:color="auto"/>
            </w:tcBorders>
            <w:shd w:val="clear" w:color="auto" w:fill="auto"/>
            <w:noWrap/>
            <w:vAlign w:val="center"/>
          </w:tcPr>
          <w:p w14:paraId="3AC5DC6A" w14:textId="6CD0C4B4"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bCs/>
                <w:noProof/>
                <w:snapToGrid w:val="0"/>
                <w:sz w:val="20"/>
                <w:szCs w:val="20"/>
                <w:lang w:val="en-US" w:eastAsia="de-DE" w:bidi="en-US"/>
              </w:rPr>
              <w:t>Wisconsin 2005</w:t>
            </w:r>
          </w:p>
        </w:tc>
      </w:tr>
      <w:tr w:rsidR="00296422" w:rsidRPr="00296422" w14:paraId="01EC1735" w14:textId="77777777" w:rsidTr="00A6215F">
        <w:trPr>
          <w:trHeight w:val="323"/>
          <w:jc w:val="center"/>
        </w:trPr>
        <w:tc>
          <w:tcPr>
            <w:tcW w:w="629" w:type="pct"/>
            <w:vMerge/>
            <w:tcBorders>
              <w:left w:val="single" w:sz="4" w:space="0" w:color="auto"/>
              <w:right w:val="nil"/>
            </w:tcBorders>
            <w:vAlign w:val="center"/>
          </w:tcPr>
          <w:p w14:paraId="119A99A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73053EF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2004</w:t>
            </w:r>
          </w:p>
        </w:tc>
        <w:tc>
          <w:tcPr>
            <w:tcW w:w="1003" w:type="pct"/>
            <w:tcBorders>
              <w:top w:val="nil"/>
              <w:left w:val="nil"/>
              <w:right w:val="nil"/>
            </w:tcBorders>
            <w:vAlign w:val="center"/>
          </w:tcPr>
          <w:p w14:paraId="2B4D2C0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7</w:t>
            </w:r>
          </w:p>
        </w:tc>
        <w:tc>
          <w:tcPr>
            <w:tcW w:w="932" w:type="pct"/>
            <w:tcBorders>
              <w:top w:val="nil"/>
              <w:left w:val="nil"/>
              <w:right w:val="nil"/>
            </w:tcBorders>
            <w:shd w:val="clear" w:color="auto" w:fill="auto"/>
            <w:noWrap/>
            <w:vAlign w:val="center"/>
          </w:tcPr>
          <w:p w14:paraId="4A9FA98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val="en-US" w:eastAsia="de-DE" w:bidi="en-US"/>
              </w:rPr>
              <w:t>0.13</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right w:val="single" w:sz="4" w:space="0" w:color="auto"/>
            </w:tcBorders>
            <w:shd w:val="clear" w:color="auto" w:fill="auto"/>
            <w:noWrap/>
            <w:vAlign w:val="center"/>
          </w:tcPr>
          <w:p w14:paraId="6A380386" w14:textId="0174EEB3" w:rsidR="00296422" w:rsidRPr="00296422" w:rsidRDefault="000D5F53" w:rsidP="000D5F53">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CDC 2016</w:t>
            </w:r>
          </w:p>
        </w:tc>
      </w:tr>
      <w:tr w:rsidR="00296422" w:rsidRPr="00296422" w14:paraId="54605ED3" w14:textId="77777777" w:rsidTr="00A6215F">
        <w:trPr>
          <w:trHeight w:val="568"/>
          <w:jc w:val="center"/>
        </w:trPr>
        <w:tc>
          <w:tcPr>
            <w:tcW w:w="629" w:type="pct"/>
            <w:vMerge/>
            <w:tcBorders>
              <w:left w:val="single" w:sz="4" w:space="0" w:color="auto"/>
              <w:right w:val="nil"/>
            </w:tcBorders>
            <w:vAlign w:val="center"/>
          </w:tcPr>
          <w:p w14:paraId="5942F277"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785CB17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2005</w:t>
            </w:r>
          </w:p>
        </w:tc>
        <w:tc>
          <w:tcPr>
            <w:tcW w:w="1003" w:type="pct"/>
            <w:tcBorders>
              <w:top w:val="nil"/>
              <w:left w:val="nil"/>
              <w:right w:val="nil"/>
            </w:tcBorders>
            <w:vAlign w:val="center"/>
          </w:tcPr>
          <w:p w14:paraId="1712460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4</w:t>
            </w:r>
            <w:r w:rsidRPr="00296422">
              <w:rPr>
                <w:rFonts w:ascii="Arial" w:eastAsia="Times New Roman" w:hAnsi="Arial" w:cs="Arial"/>
                <w:snapToGrid w:val="0"/>
                <w:sz w:val="20"/>
                <w:szCs w:val="20"/>
                <w:vertAlign w:val="superscript"/>
                <w:lang w:eastAsia="de-DE" w:bidi="en-US"/>
              </w:rPr>
              <w:t>†</w:t>
            </w:r>
          </w:p>
        </w:tc>
        <w:tc>
          <w:tcPr>
            <w:tcW w:w="932" w:type="pct"/>
            <w:tcBorders>
              <w:top w:val="nil"/>
              <w:left w:val="nil"/>
              <w:right w:val="nil"/>
            </w:tcBorders>
            <w:shd w:val="clear" w:color="auto" w:fill="auto"/>
            <w:noWrap/>
            <w:vAlign w:val="center"/>
          </w:tcPr>
          <w:p w14:paraId="331656B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val="en-US" w:eastAsia="de-DE" w:bidi="en-US"/>
              </w:rPr>
              <w:t>0.07</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right w:val="single" w:sz="4" w:space="0" w:color="auto"/>
            </w:tcBorders>
            <w:shd w:val="clear" w:color="auto" w:fill="auto"/>
            <w:noWrap/>
            <w:vAlign w:val="center"/>
          </w:tcPr>
          <w:p w14:paraId="7B0A475B" w14:textId="44CD3612"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p>
        </w:tc>
      </w:tr>
      <w:tr w:rsidR="00296422" w:rsidRPr="00296422" w14:paraId="2D56DFE1" w14:textId="77777777" w:rsidTr="00A6215F">
        <w:trPr>
          <w:trHeight w:val="323"/>
          <w:jc w:val="center"/>
        </w:trPr>
        <w:tc>
          <w:tcPr>
            <w:tcW w:w="629" w:type="pct"/>
            <w:vMerge/>
            <w:tcBorders>
              <w:left w:val="single" w:sz="4" w:space="0" w:color="auto"/>
              <w:right w:val="nil"/>
            </w:tcBorders>
            <w:vAlign w:val="center"/>
          </w:tcPr>
          <w:p w14:paraId="1022ACBB"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1D4940E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2006</w:t>
            </w:r>
          </w:p>
        </w:tc>
        <w:tc>
          <w:tcPr>
            <w:tcW w:w="1003" w:type="pct"/>
            <w:tcBorders>
              <w:top w:val="nil"/>
              <w:left w:val="nil"/>
              <w:right w:val="nil"/>
            </w:tcBorders>
            <w:vAlign w:val="center"/>
          </w:tcPr>
          <w:p w14:paraId="1E4A9B0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3</w:t>
            </w:r>
          </w:p>
        </w:tc>
        <w:tc>
          <w:tcPr>
            <w:tcW w:w="932" w:type="pct"/>
            <w:tcBorders>
              <w:top w:val="nil"/>
              <w:left w:val="nil"/>
              <w:right w:val="nil"/>
            </w:tcBorders>
            <w:shd w:val="clear" w:color="auto" w:fill="auto"/>
            <w:noWrap/>
            <w:vAlign w:val="center"/>
          </w:tcPr>
          <w:p w14:paraId="2F2A4A9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val="en-US" w:eastAsia="de-DE" w:bidi="en-US"/>
              </w:rPr>
            </w:pPr>
            <w:r w:rsidRPr="00296422">
              <w:rPr>
                <w:rFonts w:ascii="Arial" w:eastAsia="Times New Roman" w:hAnsi="Arial" w:cs="Arial"/>
                <w:snapToGrid w:val="0"/>
                <w:sz w:val="20"/>
                <w:szCs w:val="20"/>
                <w:lang w:val="en-US" w:eastAsia="de-DE" w:bidi="en-US"/>
              </w:rPr>
              <w:t>0.05</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right w:val="single" w:sz="4" w:space="0" w:color="auto"/>
            </w:tcBorders>
            <w:shd w:val="clear" w:color="auto" w:fill="auto"/>
            <w:noWrap/>
            <w:vAlign w:val="center"/>
          </w:tcPr>
          <w:p w14:paraId="047C3DAE" w14:textId="361F9A22" w:rsidR="00296422" w:rsidRPr="00296422" w:rsidRDefault="00296422" w:rsidP="000D5F53">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 2016</w:t>
            </w:r>
            <w:r w:rsidR="000D5F53">
              <w:rPr>
                <w:rFonts w:ascii="Arial" w:eastAsia="Times New Roman" w:hAnsi="Arial" w:cs="Arial"/>
                <w:noProof/>
                <w:snapToGrid w:val="0"/>
                <w:sz w:val="20"/>
                <w:szCs w:val="20"/>
                <w:lang w:eastAsia="de-DE" w:bidi="en-US"/>
              </w:rPr>
              <w:t>,</w:t>
            </w:r>
            <w:r w:rsidRPr="00296422">
              <w:rPr>
                <w:rFonts w:ascii="Arial" w:eastAsia="Times New Roman" w:hAnsi="Arial" w:cs="Arial"/>
                <w:noProof/>
                <w:snapToGrid w:val="0"/>
                <w:sz w:val="20"/>
                <w:szCs w:val="20"/>
                <w:lang w:eastAsia="de-DE" w:bidi="en-US"/>
              </w:rPr>
              <w:t xml:space="preserve"> Wisconsin 2006</w:t>
            </w:r>
          </w:p>
        </w:tc>
      </w:tr>
      <w:tr w:rsidR="00296422" w:rsidRPr="00296422" w14:paraId="7EAB79BB" w14:textId="77777777" w:rsidTr="00A6215F">
        <w:trPr>
          <w:trHeight w:val="323"/>
          <w:jc w:val="center"/>
        </w:trPr>
        <w:tc>
          <w:tcPr>
            <w:tcW w:w="629" w:type="pct"/>
            <w:vMerge/>
            <w:tcBorders>
              <w:left w:val="single" w:sz="4" w:space="0" w:color="auto"/>
              <w:right w:val="nil"/>
            </w:tcBorders>
            <w:vAlign w:val="center"/>
          </w:tcPr>
          <w:p w14:paraId="78D77FE5"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7E52672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2007</w:t>
            </w:r>
          </w:p>
        </w:tc>
        <w:tc>
          <w:tcPr>
            <w:tcW w:w="1003" w:type="pct"/>
            <w:tcBorders>
              <w:top w:val="nil"/>
              <w:left w:val="nil"/>
              <w:right w:val="nil"/>
            </w:tcBorders>
            <w:vAlign w:val="center"/>
          </w:tcPr>
          <w:p w14:paraId="3A4B4F4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7</w:t>
            </w:r>
            <w:r w:rsidRPr="00296422">
              <w:rPr>
                <w:rFonts w:ascii="Arial" w:eastAsia="Times New Roman" w:hAnsi="Arial" w:cs="Arial"/>
                <w:snapToGrid w:val="0"/>
                <w:sz w:val="20"/>
                <w:szCs w:val="20"/>
                <w:vertAlign w:val="superscript"/>
                <w:lang w:eastAsia="de-DE" w:bidi="en-US"/>
              </w:rPr>
              <w:t>†</w:t>
            </w:r>
          </w:p>
        </w:tc>
        <w:tc>
          <w:tcPr>
            <w:tcW w:w="932" w:type="pct"/>
            <w:tcBorders>
              <w:top w:val="nil"/>
              <w:left w:val="nil"/>
              <w:right w:val="nil"/>
            </w:tcBorders>
            <w:shd w:val="clear" w:color="auto" w:fill="auto"/>
            <w:noWrap/>
            <w:vAlign w:val="center"/>
          </w:tcPr>
          <w:p w14:paraId="762C4A9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val="en-US" w:eastAsia="de-DE" w:bidi="en-US"/>
              </w:rPr>
              <w:t>0.12</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right w:val="single" w:sz="4" w:space="0" w:color="auto"/>
            </w:tcBorders>
            <w:shd w:val="clear" w:color="auto" w:fill="auto"/>
            <w:noWrap/>
            <w:vAlign w:val="center"/>
          </w:tcPr>
          <w:p w14:paraId="1C36D58E" w14:textId="5D9837B5" w:rsidR="00296422" w:rsidRPr="00296422" w:rsidRDefault="00296422" w:rsidP="00675234">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bCs/>
                <w:noProof/>
                <w:snapToGrid w:val="0"/>
                <w:sz w:val="20"/>
                <w:szCs w:val="20"/>
                <w:lang w:val="en-US" w:eastAsia="de-DE" w:bidi="en-US"/>
              </w:rPr>
              <w:t>Wisconsin 2009, Wisconsin 2007</w:t>
            </w:r>
          </w:p>
        </w:tc>
      </w:tr>
      <w:tr w:rsidR="00296422" w:rsidRPr="00296422" w14:paraId="3DC542F9" w14:textId="77777777" w:rsidTr="00A6215F">
        <w:trPr>
          <w:trHeight w:val="323"/>
          <w:jc w:val="center"/>
        </w:trPr>
        <w:tc>
          <w:tcPr>
            <w:tcW w:w="629" w:type="pct"/>
            <w:vMerge/>
            <w:tcBorders>
              <w:left w:val="single" w:sz="4" w:space="0" w:color="auto"/>
              <w:right w:val="nil"/>
            </w:tcBorders>
            <w:vAlign w:val="center"/>
          </w:tcPr>
          <w:p w14:paraId="1369F04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6233722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2008</w:t>
            </w:r>
          </w:p>
        </w:tc>
        <w:tc>
          <w:tcPr>
            <w:tcW w:w="1003" w:type="pct"/>
            <w:tcBorders>
              <w:top w:val="nil"/>
              <w:left w:val="nil"/>
              <w:right w:val="nil"/>
            </w:tcBorders>
            <w:vAlign w:val="center"/>
          </w:tcPr>
          <w:p w14:paraId="6AAE983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4</w:t>
            </w:r>
          </w:p>
        </w:tc>
        <w:tc>
          <w:tcPr>
            <w:tcW w:w="932" w:type="pct"/>
            <w:tcBorders>
              <w:top w:val="nil"/>
              <w:left w:val="nil"/>
              <w:right w:val="nil"/>
            </w:tcBorders>
            <w:shd w:val="clear" w:color="auto" w:fill="auto"/>
            <w:noWrap/>
            <w:vAlign w:val="center"/>
          </w:tcPr>
          <w:p w14:paraId="47120DE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val="en-US" w:eastAsia="de-DE" w:bidi="en-US"/>
              </w:rPr>
              <w:t>0.07</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right w:val="single" w:sz="4" w:space="0" w:color="auto"/>
            </w:tcBorders>
            <w:shd w:val="clear" w:color="auto" w:fill="auto"/>
            <w:noWrap/>
            <w:vAlign w:val="center"/>
          </w:tcPr>
          <w:p w14:paraId="1AAB6EC5" w14:textId="1ECB33FF" w:rsidR="00296422" w:rsidRPr="00296422" w:rsidRDefault="00675234" w:rsidP="0029642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CDC 2016</w:t>
            </w:r>
          </w:p>
        </w:tc>
      </w:tr>
      <w:tr w:rsidR="00296422" w:rsidRPr="00296422" w14:paraId="02943969" w14:textId="77777777" w:rsidTr="00A6215F">
        <w:trPr>
          <w:trHeight w:val="323"/>
          <w:jc w:val="center"/>
        </w:trPr>
        <w:tc>
          <w:tcPr>
            <w:tcW w:w="629" w:type="pct"/>
            <w:vMerge/>
            <w:tcBorders>
              <w:left w:val="single" w:sz="4" w:space="0" w:color="auto"/>
              <w:right w:val="nil"/>
            </w:tcBorders>
            <w:vAlign w:val="center"/>
          </w:tcPr>
          <w:p w14:paraId="53A72844"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4EC0A26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2008</w:t>
            </w:r>
          </w:p>
        </w:tc>
        <w:tc>
          <w:tcPr>
            <w:tcW w:w="1003" w:type="pct"/>
            <w:tcBorders>
              <w:top w:val="nil"/>
              <w:left w:val="nil"/>
              <w:right w:val="nil"/>
            </w:tcBorders>
            <w:vAlign w:val="center"/>
          </w:tcPr>
          <w:p w14:paraId="4F2414C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8</w:t>
            </w:r>
            <w:r w:rsidRPr="00296422">
              <w:rPr>
                <w:rFonts w:ascii="Arial" w:eastAsia="Times New Roman" w:hAnsi="Arial" w:cs="Arial"/>
                <w:snapToGrid w:val="0"/>
                <w:sz w:val="20"/>
                <w:szCs w:val="20"/>
                <w:vertAlign w:val="superscript"/>
                <w:lang w:eastAsia="de-DE" w:bidi="en-US"/>
              </w:rPr>
              <w:t>†</w:t>
            </w:r>
          </w:p>
        </w:tc>
        <w:tc>
          <w:tcPr>
            <w:tcW w:w="932" w:type="pct"/>
            <w:tcBorders>
              <w:top w:val="nil"/>
              <w:left w:val="nil"/>
              <w:right w:val="nil"/>
            </w:tcBorders>
            <w:shd w:val="clear" w:color="auto" w:fill="auto"/>
            <w:noWrap/>
            <w:vAlign w:val="center"/>
          </w:tcPr>
          <w:p w14:paraId="363CEBD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val="en-US" w:eastAsia="de-DE" w:bidi="en-US"/>
              </w:rPr>
            </w:pPr>
            <w:r w:rsidRPr="00296422">
              <w:rPr>
                <w:rFonts w:ascii="Arial" w:eastAsia="Times New Roman" w:hAnsi="Arial" w:cs="Arial"/>
                <w:snapToGrid w:val="0"/>
                <w:sz w:val="20"/>
                <w:szCs w:val="20"/>
                <w:lang w:val="en-US" w:eastAsia="de-DE" w:bidi="en-US"/>
              </w:rPr>
              <w:t>0.14</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right w:val="single" w:sz="4" w:space="0" w:color="auto"/>
            </w:tcBorders>
            <w:shd w:val="clear" w:color="auto" w:fill="auto"/>
            <w:noWrap/>
            <w:vAlign w:val="center"/>
          </w:tcPr>
          <w:p w14:paraId="5A301B4D" w14:textId="05B435C8" w:rsidR="00296422" w:rsidRPr="00296422" w:rsidRDefault="00675234" w:rsidP="00296422">
            <w:pPr>
              <w:adjustRightInd w:val="0"/>
              <w:snapToGrid w:val="0"/>
              <w:spacing w:after="0" w:line="240" w:lineRule="auto"/>
              <w:jc w:val="center"/>
              <w:rPr>
                <w:rFonts w:ascii="Arial" w:eastAsia="Times New Roman" w:hAnsi="Arial" w:cs="Arial"/>
                <w:bCs/>
                <w:snapToGrid w:val="0"/>
                <w:sz w:val="20"/>
                <w:szCs w:val="20"/>
                <w:lang w:val="en-US" w:eastAsia="de-DE" w:bidi="en-US"/>
              </w:rPr>
            </w:pPr>
            <w:r>
              <w:rPr>
                <w:rFonts w:ascii="Arial" w:eastAsia="Times New Roman" w:hAnsi="Arial" w:cs="Arial"/>
                <w:noProof/>
                <w:snapToGrid w:val="0"/>
                <w:sz w:val="20"/>
                <w:szCs w:val="20"/>
                <w:lang w:eastAsia="de-DE" w:bidi="en-US"/>
              </w:rPr>
              <w:t>Wisconsin 2009</w:t>
            </w:r>
          </w:p>
        </w:tc>
      </w:tr>
      <w:tr w:rsidR="00296422" w:rsidRPr="00296422" w14:paraId="7CA90DAC" w14:textId="77777777" w:rsidTr="00A6215F">
        <w:trPr>
          <w:trHeight w:val="323"/>
          <w:jc w:val="center"/>
        </w:trPr>
        <w:tc>
          <w:tcPr>
            <w:tcW w:w="629" w:type="pct"/>
            <w:vMerge/>
            <w:tcBorders>
              <w:left w:val="single" w:sz="4" w:space="0" w:color="auto"/>
              <w:right w:val="nil"/>
            </w:tcBorders>
            <w:vAlign w:val="center"/>
          </w:tcPr>
          <w:p w14:paraId="0B6B1BDB"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2718689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2008-2015</w:t>
            </w:r>
          </w:p>
        </w:tc>
        <w:tc>
          <w:tcPr>
            <w:tcW w:w="1003" w:type="pct"/>
            <w:tcBorders>
              <w:top w:val="nil"/>
              <w:left w:val="nil"/>
              <w:right w:val="nil"/>
            </w:tcBorders>
            <w:vAlign w:val="center"/>
          </w:tcPr>
          <w:p w14:paraId="6E70627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25</w:t>
            </w:r>
            <w:r w:rsidRPr="00296422">
              <w:rPr>
                <w:rFonts w:ascii="Arial" w:eastAsia="Times New Roman" w:hAnsi="Arial" w:cs="Arial"/>
                <w:snapToGrid w:val="0"/>
                <w:sz w:val="20"/>
                <w:szCs w:val="20"/>
                <w:vertAlign w:val="superscript"/>
                <w:lang w:eastAsia="de-DE" w:bidi="en-US"/>
              </w:rPr>
              <w:t>†</w:t>
            </w:r>
          </w:p>
        </w:tc>
        <w:tc>
          <w:tcPr>
            <w:tcW w:w="932" w:type="pct"/>
            <w:tcBorders>
              <w:top w:val="nil"/>
              <w:left w:val="nil"/>
              <w:right w:val="nil"/>
            </w:tcBorders>
            <w:shd w:val="clear" w:color="auto" w:fill="auto"/>
            <w:noWrap/>
            <w:vAlign w:val="center"/>
          </w:tcPr>
          <w:p w14:paraId="687F9F4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0.06</w:t>
            </w:r>
          </w:p>
        </w:tc>
        <w:tc>
          <w:tcPr>
            <w:tcW w:w="1648" w:type="pct"/>
            <w:tcBorders>
              <w:top w:val="nil"/>
              <w:left w:val="nil"/>
              <w:right w:val="single" w:sz="4" w:space="0" w:color="auto"/>
            </w:tcBorders>
            <w:shd w:val="clear" w:color="auto" w:fill="auto"/>
            <w:noWrap/>
            <w:vAlign w:val="center"/>
          </w:tcPr>
          <w:p w14:paraId="030F4A7B" w14:textId="6C1A0A05" w:rsidR="00296422" w:rsidRPr="00296422" w:rsidRDefault="00675234" w:rsidP="00675234">
            <w:pPr>
              <w:adjustRightInd w:val="0"/>
              <w:snapToGrid w:val="0"/>
              <w:spacing w:after="0" w:line="240" w:lineRule="auto"/>
              <w:jc w:val="center"/>
              <w:rPr>
                <w:rFonts w:ascii="Arial" w:eastAsia="Times New Roman" w:hAnsi="Arial" w:cs="Arial"/>
                <w:bCs/>
                <w:snapToGrid w:val="0"/>
                <w:sz w:val="20"/>
                <w:szCs w:val="20"/>
                <w:lang w:val="en-US" w:eastAsia="de-DE" w:bidi="en-US"/>
              </w:rPr>
            </w:pPr>
            <w:r>
              <w:rPr>
                <w:rFonts w:ascii="Arial" w:eastAsia="Times New Roman" w:hAnsi="Arial" w:cs="Arial"/>
                <w:noProof/>
                <w:snapToGrid w:val="0"/>
                <w:sz w:val="20"/>
                <w:szCs w:val="20"/>
                <w:lang w:eastAsia="de-DE" w:bidi="en-US"/>
              </w:rPr>
              <w:t>Wisconsin 2016</w:t>
            </w:r>
          </w:p>
        </w:tc>
      </w:tr>
      <w:tr w:rsidR="00296422" w:rsidRPr="00296422" w14:paraId="067CAA5B" w14:textId="77777777" w:rsidTr="00A6215F">
        <w:trPr>
          <w:trHeight w:val="323"/>
          <w:jc w:val="center"/>
        </w:trPr>
        <w:tc>
          <w:tcPr>
            <w:tcW w:w="629" w:type="pct"/>
            <w:vMerge/>
            <w:tcBorders>
              <w:left w:val="single" w:sz="4" w:space="0" w:color="auto"/>
              <w:right w:val="nil"/>
            </w:tcBorders>
            <w:vAlign w:val="center"/>
          </w:tcPr>
          <w:p w14:paraId="7C7E7A24"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1B20B52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2009</w:t>
            </w:r>
          </w:p>
        </w:tc>
        <w:tc>
          <w:tcPr>
            <w:tcW w:w="1003" w:type="pct"/>
            <w:tcBorders>
              <w:top w:val="nil"/>
              <w:left w:val="nil"/>
              <w:right w:val="nil"/>
            </w:tcBorders>
            <w:vAlign w:val="center"/>
          </w:tcPr>
          <w:p w14:paraId="50D39A8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1</w:t>
            </w:r>
          </w:p>
        </w:tc>
        <w:tc>
          <w:tcPr>
            <w:tcW w:w="932" w:type="pct"/>
            <w:tcBorders>
              <w:top w:val="nil"/>
              <w:left w:val="nil"/>
              <w:right w:val="nil"/>
            </w:tcBorders>
            <w:shd w:val="clear" w:color="auto" w:fill="auto"/>
            <w:noWrap/>
            <w:vAlign w:val="center"/>
          </w:tcPr>
          <w:p w14:paraId="60DBE75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val="en-US" w:eastAsia="de-DE" w:bidi="en-US"/>
              </w:rPr>
              <w:t>0.02</w:t>
            </w:r>
            <w:r w:rsidRPr="00296422">
              <w:rPr>
                <w:rFonts w:ascii="Arial" w:eastAsia="Times New Roman" w:hAnsi="Arial" w:cs="Arial"/>
                <w:snapToGrid w:val="0"/>
                <w:sz w:val="20"/>
                <w:szCs w:val="20"/>
                <w:vertAlign w:val="superscript"/>
                <w:lang w:val="en-US" w:eastAsia="de-DE" w:bidi="en-US"/>
              </w:rPr>
              <w:t>2</w:t>
            </w:r>
          </w:p>
        </w:tc>
        <w:tc>
          <w:tcPr>
            <w:tcW w:w="1648" w:type="pct"/>
            <w:tcBorders>
              <w:top w:val="nil"/>
              <w:left w:val="nil"/>
              <w:right w:val="single" w:sz="4" w:space="0" w:color="auto"/>
            </w:tcBorders>
            <w:shd w:val="clear" w:color="auto" w:fill="auto"/>
            <w:noWrap/>
            <w:vAlign w:val="center"/>
          </w:tcPr>
          <w:p w14:paraId="6F46B438" w14:textId="66CF325E" w:rsidR="00296422" w:rsidRPr="00296422" w:rsidRDefault="00296422" w:rsidP="00675234">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w:t>
            </w:r>
            <w:r w:rsidR="00675234">
              <w:rPr>
                <w:rFonts w:ascii="Arial" w:eastAsia="Times New Roman" w:hAnsi="Arial" w:cs="Arial"/>
                <w:noProof/>
                <w:snapToGrid w:val="0"/>
                <w:sz w:val="20"/>
                <w:szCs w:val="20"/>
                <w:lang w:eastAsia="de-DE" w:bidi="en-US"/>
              </w:rPr>
              <w:t xml:space="preserve"> 2016</w:t>
            </w:r>
          </w:p>
        </w:tc>
      </w:tr>
      <w:tr w:rsidR="00296422" w:rsidRPr="00296422" w14:paraId="3005DFAC" w14:textId="77777777" w:rsidTr="00A6215F">
        <w:trPr>
          <w:trHeight w:val="323"/>
          <w:jc w:val="center"/>
        </w:trPr>
        <w:tc>
          <w:tcPr>
            <w:tcW w:w="629" w:type="pct"/>
            <w:vMerge/>
            <w:tcBorders>
              <w:left w:val="single" w:sz="4" w:space="0" w:color="auto"/>
              <w:right w:val="nil"/>
            </w:tcBorders>
            <w:vAlign w:val="center"/>
          </w:tcPr>
          <w:p w14:paraId="77A008A5"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5178ACD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2011</w:t>
            </w:r>
          </w:p>
        </w:tc>
        <w:tc>
          <w:tcPr>
            <w:tcW w:w="1003" w:type="pct"/>
            <w:tcBorders>
              <w:top w:val="nil"/>
              <w:left w:val="nil"/>
              <w:right w:val="nil"/>
            </w:tcBorders>
            <w:vAlign w:val="center"/>
          </w:tcPr>
          <w:p w14:paraId="1D8C449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val="en-US" w:eastAsia="de-DE" w:bidi="en-US"/>
              </w:rPr>
              <w:t>5</w:t>
            </w:r>
          </w:p>
        </w:tc>
        <w:tc>
          <w:tcPr>
            <w:tcW w:w="932" w:type="pct"/>
            <w:tcBorders>
              <w:top w:val="nil"/>
              <w:left w:val="nil"/>
              <w:right w:val="nil"/>
            </w:tcBorders>
            <w:shd w:val="clear" w:color="auto" w:fill="auto"/>
            <w:noWrap/>
            <w:vAlign w:val="center"/>
          </w:tcPr>
          <w:p w14:paraId="2931534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val="en-US" w:eastAsia="de-DE" w:bidi="en-US"/>
              </w:rPr>
            </w:pPr>
            <w:r w:rsidRPr="00296422">
              <w:rPr>
                <w:rFonts w:ascii="Arial" w:eastAsia="Times New Roman" w:hAnsi="Arial" w:cs="Arial"/>
                <w:snapToGrid w:val="0"/>
                <w:sz w:val="20"/>
                <w:szCs w:val="20"/>
                <w:lang w:eastAsia="de-DE" w:bidi="en-US"/>
              </w:rPr>
              <w:t>0.09</w:t>
            </w:r>
            <w:r w:rsidRPr="00296422">
              <w:rPr>
                <w:rFonts w:ascii="Arial" w:eastAsia="Times New Roman" w:hAnsi="Arial" w:cs="Arial"/>
                <w:snapToGrid w:val="0"/>
                <w:sz w:val="20"/>
                <w:szCs w:val="20"/>
                <w:vertAlign w:val="superscript"/>
                <w:lang w:eastAsia="de-DE" w:bidi="en-US"/>
              </w:rPr>
              <w:t>2</w:t>
            </w:r>
          </w:p>
        </w:tc>
        <w:tc>
          <w:tcPr>
            <w:tcW w:w="1648" w:type="pct"/>
            <w:tcBorders>
              <w:top w:val="nil"/>
              <w:left w:val="nil"/>
              <w:right w:val="single" w:sz="4" w:space="0" w:color="auto"/>
            </w:tcBorders>
            <w:shd w:val="clear" w:color="auto" w:fill="auto"/>
            <w:noWrap/>
            <w:vAlign w:val="center"/>
          </w:tcPr>
          <w:p w14:paraId="64551B51" w14:textId="3B61D6CA" w:rsidR="00296422" w:rsidRPr="00296422" w:rsidRDefault="00675234" w:rsidP="0029642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CDC 2016</w:t>
            </w:r>
          </w:p>
        </w:tc>
      </w:tr>
      <w:tr w:rsidR="00296422" w:rsidRPr="00296422" w14:paraId="67ADA2E3" w14:textId="77777777" w:rsidTr="00A6215F">
        <w:trPr>
          <w:trHeight w:val="323"/>
          <w:jc w:val="center"/>
        </w:trPr>
        <w:tc>
          <w:tcPr>
            <w:tcW w:w="629" w:type="pct"/>
            <w:vMerge/>
            <w:tcBorders>
              <w:left w:val="single" w:sz="4" w:space="0" w:color="auto"/>
              <w:right w:val="nil"/>
            </w:tcBorders>
            <w:vAlign w:val="center"/>
          </w:tcPr>
          <w:p w14:paraId="6C629CE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top w:val="nil"/>
              <w:left w:val="nil"/>
              <w:right w:val="nil"/>
            </w:tcBorders>
            <w:shd w:val="clear" w:color="auto" w:fill="auto"/>
            <w:noWrap/>
            <w:vAlign w:val="center"/>
          </w:tcPr>
          <w:p w14:paraId="1E2943F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2011</w:t>
            </w:r>
            <w:r w:rsidRPr="00296422">
              <w:rPr>
                <w:rFonts w:ascii="Arial" w:eastAsia="Times New Roman" w:hAnsi="Arial" w:cs="Arial"/>
                <w:snapToGrid w:val="0"/>
                <w:sz w:val="20"/>
                <w:szCs w:val="20"/>
                <w:vertAlign w:val="superscript"/>
                <w:lang w:eastAsia="de-DE" w:bidi="en-US"/>
              </w:rPr>
              <w:t>1</w:t>
            </w:r>
          </w:p>
        </w:tc>
        <w:tc>
          <w:tcPr>
            <w:tcW w:w="1003" w:type="pct"/>
            <w:tcBorders>
              <w:top w:val="nil"/>
              <w:left w:val="nil"/>
              <w:right w:val="nil"/>
            </w:tcBorders>
            <w:vAlign w:val="center"/>
          </w:tcPr>
          <w:p w14:paraId="30207D7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eastAsia="de-DE" w:bidi="en-US"/>
              </w:rPr>
              <w:t>2</w:t>
            </w:r>
          </w:p>
        </w:tc>
        <w:tc>
          <w:tcPr>
            <w:tcW w:w="932" w:type="pct"/>
            <w:tcBorders>
              <w:top w:val="nil"/>
              <w:left w:val="nil"/>
              <w:right w:val="nil"/>
            </w:tcBorders>
            <w:shd w:val="clear" w:color="auto" w:fill="auto"/>
            <w:noWrap/>
            <w:vAlign w:val="center"/>
          </w:tcPr>
          <w:p w14:paraId="697952C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0.04</w:t>
            </w:r>
          </w:p>
        </w:tc>
        <w:tc>
          <w:tcPr>
            <w:tcW w:w="1648" w:type="pct"/>
            <w:tcBorders>
              <w:top w:val="nil"/>
              <w:left w:val="nil"/>
              <w:right w:val="single" w:sz="4" w:space="0" w:color="auto"/>
            </w:tcBorders>
            <w:shd w:val="clear" w:color="auto" w:fill="auto"/>
            <w:noWrap/>
            <w:vAlign w:val="center"/>
          </w:tcPr>
          <w:p w14:paraId="6E69B0B9" w14:textId="6D208915" w:rsidR="00296422" w:rsidRPr="00296422" w:rsidRDefault="00675234" w:rsidP="0029642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CDC 2012</w:t>
            </w:r>
          </w:p>
        </w:tc>
      </w:tr>
      <w:tr w:rsidR="00296422" w:rsidRPr="00296422" w14:paraId="2F36DFD3" w14:textId="77777777" w:rsidTr="00A6215F">
        <w:trPr>
          <w:trHeight w:val="323"/>
          <w:jc w:val="center"/>
        </w:trPr>
        <w:tc>
          <w:tcPr>
            <w:tcW w:w="629" w:type="pct"/>
            <w:vMerge/>
            <w:tcBorders>
              <w:left w:val="single" w:sz="4" w:space="0" w:color="auto"/>
              <w:right w:val="nil"/>
            </w:tcBorders>
            <w:vAlign w:val="center"/>
          </w:tcPr>
          <w:p w14:paraId="0B4EDE1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right w:val="nil"/>
            </w:tcBorders>
            <w:shd w:val="clear" w:color="auto" w:fill="auto"/>
            <w:noWrap/>
            <w:vAlign w:val="center"/>
          </w:tcPr>
          <w:p w14:paraId="6BAA18D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2012</w:t>
            </w:r>
            <w:r w:rsidRPr="00296422">
              <w:rPr>
                <w:rFonts w:ascii="Arial" w:eastAsia="Times New Roman" w:hAnsi="Arial" w:cs="Arial"/>
                <w:snapToGrid w:val="0"/>
                <w:sz w:val="20"/>
                <w:szCs w:val="20"/>
                <w:vertAlign w:val="superscript"/>
                <w:lang w:eastAsia="de-DE" w:bidi="en-US"/>
              </w:rPr>
              <w:t>1</w:t>
            </w:r>
          </w:p>
        </w:tc>
        <w:tc>
          <w:tcPr>
            <w:tcW w:w="1003" w:type="pct"/>
            <w:tcBorders>
              <w:left w:val="nil"/>
              <w:right w:val="nil"/>
            </w:tcBorders>
            <w:vAlign w:val="center"/>
          </w:tcPr>
          <w:p w14:paraId="77875102"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eastAsia="de-DE" w:bidi="en-US"/>
              </w:rPr>
              <w:t>2</w:t>
            </w:r>
          </w:p>
        </w:tc>
        <w:tc>
          <w:tcPr>
            <w:tcW w:w="932" w:type="pct"/>
            <w:tcBorders>
              <w:left w:val="nil"/>
              <w:right w:val="nil"/>
            </w:tcBorders>
            <w:shd w:val="clear" w:color="auto" w:fill="auto"/>
            <w:noWrap/>
            <w:vAlign w:val="center"/>
          </w:tcPr>
          <w:p w14:paraId="1D3BAB6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eastAsia="de-DE" w:bidi="en-US"/>
              </w:rPr>
              <w:t>0.03</w:t>
            </w:r>
          </w:p>
        </w:tc>
        <w:tc>
          <w:tcPr>
            <w:tcW w:w="1648" w:type="pct"/>
            <w:tcBorders>
              <w:left w:val="nil"/>
              <w:right w:val="single" w:sz="4" w:space="0" w:color="auto"/>
            </w:tcBorders>
            <w:shd w:val="clear" w:color="auto" w:fill="auto"/>
            <w:noWrap/>
            <w:vAlign w:val="center"/>
          </w:tcPr>
          <w:p w14:paraId="152B0A4D" w14:textId="5B937A0C" w:rsidR="00296422" w:rsidRPr="00296422" w:rsidRDefault="00675234" w:rsidP="00675234">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CDC 2013,</w:t>
            </w:r>
            <w:r w:rsidR="00296422" w:rsidRPr="00296422">
              <w:rPr>
                <w:rFonts w:ascii="Arial" w:eastAsia="Times New Roman" w:hAnsi="Arial" w:cs="Arial"/>
                <w:noProof/>
                <w:snapToGrid w:val="0"/>
                <w:sz w:val="20"/>
                <w:szCs w:val="20"/>
                <w:lang w:eastAsia="de-DE" w:bidi="en-US"/>
              </w:rPr>
              <w:t xml:space="preserve"> CDC 2016</w:t>
            </w:r>
          </w:p>
        </w:tc>
      </w:tr>
      <w:tr w:rsidR="00296422" w:rsidRPr="00296422" w14:paraId="7FE30B3F" w14:textId="77777777" w:rsidTr="00A6215F">
        <w:trPr>
          <w:trHeight w:val="323"/>
          <w:jc w:val="center"/>
        </w:trPr>
        <w:tc>
          <w:tcPr>
            <w:tcW w:w="629" w:type="pct"/>
            <w:vMerge/>
            <w:tcBorders>
              <w:left w:val="single" w:sz="4" w:space="0" w:color="auto"/>
              <w:right w:val="nil"/>
            </w:tcBorders>
            <w:vAlign w:val="center"/>
          </w:tcPr>
          <w:p w14:paraId="67356FCD"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right w:val="nil"/>
            </w:tcBorders>
            <w:shd w:val="clear" w:color="auto" w:fill="auto"/>
            <w:noWrap/>
            <w:vAlign w:val="center"/>
          </w:tcPr>
          <w:p w14:paraId="080EF6A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2013</w:t>
            </w:r>
          </w:p>
        </w:tc>
        <w:tc>
          <w:tcPr>
            <w:tcW w:w="1003" w:type="pct"/>
            <w:tcBorders>
              <w:left w:val="nil"/>
              <w:right w:val="nil"/>
            </w:tcBorders>
            <w:vAlign w:val="center"/>
          </w:tcPr>
          <w:p w14:paraId="411801DC"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eastAsia="de-DE" w:bidi="en-US"/>
              </w:rPr>
              <w:t>8</w:t>
            </w:r>
          </w:p>
        </w:tc>
        <w:tc>
          <w:tcPr>
            <w:tcW w:w="932" w:type="pct"/>
            <w:tcBorders>
              <w:left w:val="nil"/>
              <w:right w:val="nil"/>
            </w:tcBorders>
            <w:shd w:val="clear" w:color="auto" w:fill="auto"/>
            <w:noWrap/>
            <w:vAlign w:val="center"/>
          </w:tcPr>
          <w:p w14:paraId="510C356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val="en-US" w:eastAsia="de-DE" w:bidi="en-US"/>
              </w:rPr>
            </w:pPr>
            <w:r w:rsidRPr="00296422">
              <w:rPr>
                <w:rFonts w:ascii="Arial" w:eastAsia="Times New Roman" w:hAnsi="Arial" w:cs="Arial"/>
                <w:snapToGrid w:val="0"/>
                <w:sz w:val="20"/>
                <w:szCs w:val="20"/>
                <w:lang w:eastAsia="de-DE" w:bidi="en-US"/>
              </w:rPr>
              <w:t>0.14</w:t>
            </w:r>
            <w:r w:rsidRPr="00296422">
              <w:rPr>
                <w:rFonts w:ascii="Arial" w:eastAsia="Times New Roman" w:hAnsi="Arial" w:cs="Arial"/>
                <w:snapToGrid w:val="0"/>
                <w:sz w:val="20"/>
                <w:szCs w:val="20"/>
                <w:vertAlign w:val="superscript"/>
                <w:lang w:eastAsia="de-DE" w:bidi="en-US"/>
              </w:rPr>
              <w:t>2</w:t>
            </w:r>
          </w:p>
        </w:tc>
        <w:tc>
          <w:tcPr>
            <w:tcW w:w="1648" w:type="pct"/>
            <w:tcBorders>
              <w:left w:val="nil"/>
              <w:right w:val="single" w:sz="4" w:space="0" w:color="auto"/>
            </w:tcBorders>
            <w:shd w:val="clear" w:color="auto" w:fill="auto"/>
            <w:noWrap/>
            <w:vAlign w:val="center"/>
          </w:tcPr>
          <w:p w14:paraId="5C6A9500" w14:textId="7D12F700" w:rsidR="00296422" w:rsidRPr="00296422" w:rsidRDefault="00296422" w:rsidP="00675234">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CDC</w:t>
            </w:r>
            <w:r w:rsidR="00675234">
              <w:rPr>
                <w:rFonts w:ascii="Arial" w:eastAsia="Times New Roman" w:hAnsi="Arial" w:cs="Arial"/>
                <w:noProof/>
                <w:snapToGrid w:val="0"/>
                <w:sz w:val="20"/>
                <w:szCs w:val="20"/>
                <w:lang w:eastAsia="de-DE" w:bidi="en-US"/>
              </w:rPr>
              <w:t xml:space="preserve"> 2016</w:t>
            </w:r>
          </w:p>
        </w:tc>
      </w:tr>
      <w:tr w:rsidR="00296422" w:rsidRPr="00296422" w14:paraId="0F52E8BD" w14:textId="77777777" w:rsidTr="00A6215F">
        <w:trPr>
          <w:trHeight w:val="323"/>
          <w:jc w:val="center"/>
        </w:trPr>
        <w:tc>
          <w:tcPr>
            <w:tcW w:w="629" w:type="pct"/>
            <w:vMerge/>
            <w:tcBorders>
              <w:left w:val="single" w:sz="4" w:space="0" w:color="auto"/>
              <w:right w:val="nil"/>
            </w:tcBorders>
            <w:vAlign w:val="center"/>
          </w:tcPr>
          <w:p w14:paraId="44335F74"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right w:val="nil"/>
            </w:tcBorders>
            <w:shd w:val="clear" w:color="auto" w:fill="auto"/>
            <w:noWrap/>
            <w:vAlign w:val="center"/>
          </w:tcPr>
          <w:p w14:paraId="01E1D0D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2013</w:t>
            </w:r>
            <w:r w:rsidRPr="00296422">
              <w:rPr>
                <w:rFonts w:ascii="Arial" w:eastAsia="Times New Roman" w:hAnsi="Arial" w:cs="Arial"/>
                <w:snapToGrid w:val="0"/>
                <w:sz w:val="20"/>
                <w:szCs w:val="20"/>
                <w:vertAlign w:val="superscript"/>
                <w:lang w:eastAsia="de-DE" w:bidi="en-US"/>
              </w:rPr>
              <w:t>1</w:t>
            </w:r>
          </w:p>
        </w:tc>
        <w:tc>
          <w:tcPr>
            <w:tcW w:w="1003" w:type="pct"/>
            <w:tcBorders>
              <w:left w:val="nil"/>
              <w:right w:val="nil"/>
            </w:tcBorders>
            <w:vAlign w:val="center"/>
          </w:tcPr>
          <w:p w14:paraId="4F14961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eastAsia="de-DE" w:bidi="en-US"/>
              </w:rPr>
              <w:t>5</w:t>
            </w:r>
          </w:p>
        </w:tc>
        <w:tc>
          <w:tcPr>
            <w:tcW w:w="932" w:type="pct"/>
            <w:tcBorders>
              <w:left w:val="nil"/>
              <w:right w:val="nil"/>
            </w:tcBorders>
            <w:shd w:val="clear" w:color="auto" w:fill="auto"/>
            <w:noWrap/>
            <w:vAlign w:val="center"/>
          </w:tcPr>
          <w:p w14:paraId="63CE40E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eastAsia="de-DE" w:bidi="en-US"/>
              </w:rPr>
              <w:t>0.09</w:t>
            </w:r>
          </w:p>
        </w:tc>
        <w:tc>
          <w:tcPr>
            <w:tcW w:w="1648" w:type="pct"/>
            <w:tcBorders>
              <w:left w:val="nil"/>
              <w:right w:val="single" w:sz="4" w:space="0" w:color="auto"/>
            </w:tcBorders>
            <w:shd w:val="clear" w:color="auto" w:fill="auto"/>
            <w:noWrap/>
            <w:vAlign w:val="center"/>
          </w:tcPr>
          <w:p w14:paraId="7A9DB5C3" w14:textId="3DDA6300" w:rsidR="00296422" w:rsidRPr="00296422" w:rsidRDefault="00296422" w:rsidP="00675234">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Lindsey</w:t>
            </w:r>
            <w:r w:rsidR="00675234">
              <w:rPr>
                <w:rFonts w:ascii="Arial" w:eastAsia="Times New Roman" w:hAnsi="Arial" w:cs="Arial"/>
                <w:noProof/>
                <w:snapToGrid w:val="0"/>
                <w:sz w:val="20"/>
                <w:szCs w:val="20"/>
                <w:lang w:eastAsia="de-DE" w:bidi="en-US"/>
              </w:rPr>
              <w:t xml:space="preserve"> 2014</w:t>
            </w:r>
          </w:p>
        </w:tc>
      </w:tr>
      <w:tr w:rsidR="00296422" w:rsidRPr="00296422" w14:paraId="3213FFA4" w14:textId="77777777" w:rsidTr="00A6215F">
        <w:trPr>
          <w:trHeight w:val="323"/>
          <w:jc w:val="center"/>
        </w:trPr>
        <w:tc>
          <w:tcPr>
            <w:tcW w:w="629" w:type="pct"/>
            <w:vMerge/>
            <w:tcBorders>
              <w:left w:val="single" w:sz="4" w:space="0" w:color="auto"/>
              <w:bottom w:val="single" w:sz="4" w:space="0" w:color="auto"/>
              <w:right w:val="nil"/>
            </w:tcBorders>
            <w:vAlign w:val="center"/>
          </w:tcPr>
          <w:p w14:paraId="7AB7478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89" w:type="pct"/>
            <w:tcBorders>
              <w:left w:val="nil"/>
              <w:bottom w:val="single" w:sz="4" w:space="0" w:color="auto"/>
              <w:right w:val="nil"/>
            </w:tcBorders>
            <w:shd w:val="clear" w:color="auto" w:fill="auto"/>
            <w:noWrap/>
            <w:vAlign w:val="center"/>
          </w:tcPr>
          <w:p w14:paraId="644071C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2014</w:t>
            </w:r>
            <w:r w:rsidRPr="00296422">
              <w:rPr>
                <w:rFonts w:ascii="Arial" w:eastAsia="Times New Roman" w:hAnsi="Arial" w:cs="Arial"/>
                <w:snapToGrid w:val="0"/>
                <w:sz w:val="20"/>
                <w:szCs w:val="20"/>
                <w:vertAlign w:val="superscript"/>
                <w:lang w:eastAsia="de-DE" w:bidi="en-US"/>
              </w:rPr>
              <w:t>1</w:t>
            </w:r>
          </w:p>
        </w:tc>
        <w:tc>
          <w:tcPr>
            <w:tcW w:w="1003" w:type="pct"/>
            <w:tcBorders>
              <w:left w:val="nil"/>
              <w:bottom w:val="single" w:sz="4" w:space="0" w:color="auto"/>
              <w:right w:val="nil"/>
            </w:tcBorders>
            <w:vAlign w:val="center"/>
          </w:tcPr>
          <w:p w14:paraId="175956F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lang w:eastAsia="de-DE" w:bidi="en-US"/>
              </w:rPr>
              <w:t>3</w:t>
            </w:r>
          </w:p>
        </w:tc>
        <w:tc>
          <w:tcPr>
            <w:tcW w:w="932" w:type="pct"/>
            <w:tcBorders>
              <w:left w:val="nil"/>
              <w:bottom w:val="single" w:sz="4" w:space="0" w:color="auto"/>
              <w:right w:val="nil"/>
            </w:tcBorders>
            <w:shd w:val="clear" w:color="auto" w:fill="auto"/>
            <w:noWrap/>
            <w:vAlign w:val="center"/>
          </w:tcPr>
          <w:p w14:paraId="596A887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0.05</w:t>
            </w:r>
          </w:p>
        </w:tc>
        <w:tc>
          <w:tcPr>
            <w:tcW w:w="1648" w:type="pct"/>
            <w:tcBorders>
              <w:left w:val="nil"/>
              <w:bottom w:val="single" w:sz="4" w:space="0" w:color="auto"/>
              <w:right w:val="single" w:sz="4" w:space="0" w:color="auto"/>
            </w:tcBorders>
            <w:shd w:val="clear" w:color="auto" w:fill="auto"/>
            <w:noWrap/>
            <w:vAlign w:val="center"/>
          </w:tcPr>
          <w:p w14:paraId="670125CC" w14:textId="67CB7954" w:rsidR="00296422" w:rsidRPr="00296422" w:rsidRDefault="00675234" w:rsidP="00675234">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Lindsey</w:t>
            </w:r>
            <w:r w:rsidR="00296422" w:rsidRPr="00296422">
              <w:rPr>
                <w:rFonts w:ascii="Arial" w:eastAsia="Times New Roman" w:hAnsi="Arial" w:cs="Arial"/>
                <w:noProof/>
                <w:snapToGrid w:val="0"/>
                <w:sz w:val="20"/>
                <w:szCs w:val="20"/>
                <w:lang w:eastAsia="de-DE" w:bidi="en-US"/>
              </w:rPr>
              <w:t xml:space="preserve"> 2015</w:t>
            </w:r>
          </w:p>
        </w:tc>
      </w:tr>
    </w:tbl>
    <w:p w14:paraId="3549007D" w14:textId="77777777" w:rsidR="00FC483F" w:rsidRPr="00296422" w:rsidRDefault="00FC483F" w:rsidP="00FC483F">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NR = Not reported </w:t>
      </w:r>
    </w:p>
    <w:p w14:paraId="4CA47B19" w14:textId="1B8C45EA" w:rsidR="00FC483F" w:rsidRPr="00296422" w:rsidRDefault="00FC483F" w:rsidP="00FC483F">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vertAlign w:val="superscript"/>
          <w:lang w:eastAsia="de-DE" w:bidi="en-US"/>
        </w:rPr>
        <w:t>†</w:t>
      </w:r>
      <w:r>
        <w:rPr>
          <w:rFonts w:ascii="Arial" w:eastAsia="Times New Roman" w:hAnsi="Arial" w:cs="Arial"/>
          <w:snapToGrid w:val="0"/>
          <w:sz w:val="20"/>
          <w:szCs w:val="20"/>
          <w:vertAlign w:val="superscript"/>
          <w:lang w:eastAsia="de-DE" w:bidi="en-US"/>
        </w:rPr>
        <w:t xml:space="preserve"> </w:t>
      </w:r>
      <w:r w:rsidRPr="00296422">
        <w:rPr>
          <w:rFonts w:ascii="Arial" w:eastAsia="Times New Roman" w:hAnsi="Arial" w:cs="Arial"/>
          <w:snapToGrid w:val="0"/>
          <w:sz w:val="20"/>
          <w:szCs w:val="20"/>
          <w:lang w:eastAsia="de-DE" w:bidi="en-US"/>
        </w:rPr>
        <w:t xml:space="preserve">Denotes some cases were considered probable cases; otherwise cases were confirmed or not specified as confirmed or sporadic </w:t>
      </w:r>
    </w:p>
    <w:p w14:paraId="5D13570E" w14:textId="355F13ED" w:rsidR="00FC483F" w:rsidRPr="00296422" w:rsidRDefault="00FC483F" w:rsidP="00FC483F">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w:t>
      </w:r>
      <w:r>
        <w:rPr>
          <w:rFonts w:ascii="Arial" w:eastAsia="Times New Roman" w:hAnsi="Arial" w:cs="Arial"/>
          <w:snapToGrid w:val="0"/>
          <w:sz w:val="20"/>
          <w:szCs w:val="20"/>
          <w:lang w:eastAsia="de-DE" w:bidi="en-US"/>
        </w:rPr>
        <w:t xml:space="preserve"> </w:t>
      </w:r>
      <w:r w:rsidRPr="00296422">
        <w:rPr>
          <w:rFonts w:ascii="Arial" w:eastAsia="Times New Roman" w:hAnsi="Arial" w:cs="Arial"/>
          <w:snapToGrid w:val="0"/>
          <w:sz w:val="20"/>
          <w:szCs w:val="20"/>
          <w:lang w:eastAsia="de-DE" w:bidi="en-US"/>
        </w:rPr>
        <w:t>Incidence rate was calculated as the number of new cases in a population during a specified time divided by the number of subjects at risk in the population at the beginning of the period. All population estimates (national or state) were obtained from USA Census Bureau data (</w:t>
      </w:r>
      <w:hyperlink r:id="rId7" w:history="1">
        <w:r w:rsidRPr="00296422">
          <w:rPr>
            <w:rFonts w:ascii="Arial" w:eastAsia="Times New Roman" w:hAnsi="Arial" w:cs="Arial"/>
            <w:snapToGrid w:val="0"/>
            <w:sz w:val="20"/>
            <w:szCs w:val="20"/>
            <w:u w:val="single"/>
            <w:lang w:eastAsia="de-DE" w:bidi="en-US"/>
          </w:rPr>
          <w:t>https://www.census.gov/programs-surveys/popest/data/tables.html</w:t>
        </w:r>
      </w:hyperlink>
      <w:r w:rsidRPr="00296422">
        <w:rPr>
          <w:rFonts w:ascii="Arial" w:eastAsia="Times New Roman" w:hAnsi="Arial" w:cs="Arial"/>
          <w:snapToGrid w:val="0"/>
          <w:sz w:val="20"/>
          <w:szCs w:val="20"/>
          <w:lang w:eastAsia="de-DE" w:bidi="en-US"/>
        </w:rPr>
        <w:t>)</w:t>
      </w:r>
    </w:p>
    <w:p w14:paraId="49FFA048" w14:textId="1E2966F2" w:rsidR="00FC483F" w:rsidRPr="00296422" w:rsidRDefault="00FC483F" w:rsidP="00FC483F">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vertAlign w:val="superscript"/>
          <w:lang w:eastAsia="de-DE" w:bidi="en-US"/>
        </w:rPr>
        <w:t>1</w:t>
      </w:r>
      <w:r w:rsidRPr="00296422">
        <w:rPr>
          <w:rFonts w:ascii="Arial" w:eastAsia="Times New Roman" w:hAnsi="Arial" w:cs="Arial"/>
          <w:snapToGrid w:val="0"/>
          <w:sz w:val="20"/>
          <w:szCs w:val="20"/>
          <w:lang w:eastAsia="de-DE" w:bidi="en-US"/>
        </w:rPr>
        <w:t xml:space="preserve"> </w:t>
      </w:r>
      <w:r>
        <w:rPr>
          <w:rFonts w:ascii="Arial" w:eastAsia="Times New Roman" w:hAnsi="Arial" w:cs="Arial"/>
          <w:snapToGrid w:val="0"/>
          <w:sz w:val="20"/>
          <w:szCs w:val="20"/>
          <w:lang w:eastAsia="de-DE" w:bidi="en-US"/>
        </w:rPr>
        <w:t>R</w:t>
      </w:r>
      <w:r w:rsidRPr="00296422">
        <w:rPr>
          <w:rFonts w:ascii="Arial" w:eastAsia="Times New Roman" w:hAnsi="Arial" w:cs="Arial"/>
          <w:snapToGrid w:val="0"/>
          <w:sz w:val="20"/>
          <w:szCs w:val="20"/>
          <w:lang w:eastAsia="de-DE" w:bidi="en-US"/>
        </w:rPr>
        <w:t>eported by the author as neuroinvasive cases of LACV.</w:t>
      </w:r>
    </w:p>
    <w:p w14:paraId="6EB4CF15" w14:textId="77777777" w:rsidR="00FC483F" w:rsidRPr="00296422" w:rsidRDefault="00FC483F" w:rsidP="00FC483F">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vertAlign w:val="superscript"/>
          <w:lang w:eastAsia="de-DE" w:bidi="en-US"/>
        </w:rPr>
        <w:t>2</w:t>
      </w:r>
      <w:r w:rsidRPr="00296422">
        <w:rPr>
          <w:rFonts w:ascii="Arial" w:eastAsia="Times New Roman" w:hAnsi="Arial" w:cs="Arial"/>
          <w:snapToGrid w:val="0"/>
          <w:sz w:val="20"/>
          <w:szCs w:val="20"/>
          <w:lang w:eastAsia="de-DE" w:bidi="en-US"/>
        </w:rPr>
        <w:t xml:space="preserve"> The incidence rate was calculated from case information. </w:t>
      </w:r>
    </w:p>
    <w:p w14:paraId="29794C2C" w14:textId="77777777" w:rsidR="00FC483F" w:rsidRPr="00296422" w:rsidRDefault="00FC483F" w:rsidP="00FC483F">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vertAlign w:val="superscript"/>
          <w:lang w:eastAsia="de-DE" w:bidi="en-US"/>
        </w:rPr>
        <w:t xml:space="preserve">3 </w:t>
      </w:r>
      <w:r w:rsidRPr="00296422">
        <w:rPr>
          <w:rFonts w:ascii="Arial" w:eastAsia="Times New Roman" w:hAnsi="Arial" w:cs="Arial"/>
          <w:snapToGrid w:val="0"/>
          <w:sz w:val="20"/>
          <w:szCs w:val="20"/>
          <w:lang w:eastAsia="de-DE" w:bidi="en-US"/>
        </w:rPr>
        <w:t xml:space="preserve">Data not included in the table due to missing information (Date/represented population): </w:t>
      </w:r>
    </w:p>
    <w:p w14:paraId="2D6BEAE9" w14:textId="6D7FF18D" w:rsidR="00FC483F" w:rsidRPr="00296422" w:rsidRDefault="00FC483F" w:rsidP="00375BEC">
      <w:pPr>
        <w:numPr>
          <w:ilvl w:val="0"/>
          <w:numId w:val="43"/>
        </w:numPr>
        <w:adjustRightInd w:val="0"/>
        <w:snapToGrid w:val="0"/>
        <w:spacing w:after="0" w:line="240" w:lineRule="auto"/>
        <w:rPr>
          <w:rFonts w:ascii="Arial" w:eastAsia="Times New Roman" w:hAnsi="Arial" w:cs="Arial"/>
          <w:snapToGrid w:val="0"/>
          <w:sz w:val="20"/>
          <w:szCs w:val="20"/>
          <w:lang w:val="fr-CA" w:eastAsia="de-DE" w:bidi="en-US"/>
        </w:rPr>
      </w:pPr>
      <w:r w:rsidRPr="00296422">
        <w:rPr>
          <w:rFonts w:ascii="Arial" w:eastAsia="Times New Roman" w:hAnsi="Arial" w:cs="Arial"/>
          <w:snapToGrid w:val="0"/>
          <w:sz w:val="20"/>
          <w:szCs w:val="20"/>
          <w:lang w:val="fr-CA" w:eastAsia="de-DE" w:bidi="en-US"/>
        </w:rPr>
        <w:t xml:space="preserve">Alabama: 1 probable case 1994 </w:t>
      </w:r>
      <w:r w:rsidRPr="00296422">
        <w:rPr>
          <w:rFonts w:ascii="Arial" w:eastAsia="Times New Roman" w:hAnsi="Arial" w:cs="Arial"/>
          <w:noProof/>
          <w:snapToGrid w:val="0"/>
          <w:sz w:val="20"/>
          <w:szCs w:val="20"/>
          <w:lang w:val="fr-CA" w:eastAsia="de-DE" w:bidi="en-US"/>
        </w:rPr>
        <w:t>(Mancao 1996)</w:t>
      </w:r>
      <w:r w:rsidRPr="00296422">
        <w:rPr>
          <w:rFonts w:ascii="Arial" w:eastAsia="Times New Roman" w:hAnsi="Arial" w:cs="Arial"/>
          <w:snapToGrid w:val="0"/>
          <w:sz w:val="20"/>
          <w:szCs w:val="20"/>
          <w:lang w:val="fr-CA" w:eastAsia="de-DE" w:bidi="en-US"/>
        </w:rPr>
        <w:t xml:space="preserve">; </w:t>
      </w:r>
    </w:p>
    <w:p w14:paraId="201FA598" w14:textId="60629B64" w:rsidR="00FC483F" w:rsidRPr="00296422" w:rsidRDefault="00FC483F" w:rsidP="00375BEC">
      <w:pPr>
        <w:numPr>
          <w:ilvl w:val="0"/>
          <w:numId w:val="43"/>
        </w:num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Michigan: 2 confirmed cases (date not reported) </w:t>
      </w:r>
      <w:r w:rsidRPr="00296422">
        <w:rPr>
          <w:rFonts w:ascii="Arial" w:eastAsia="Times New Roman" w:hAnsi="Arial" w:cs="Arial"/>
          <w:noProof/>
          <w:snapToGrid w:val="0"/>
          <w:sz w:val="20"/>
          <w:szCs w:val="20"/>
          <w:lang w:eastAsia="de-DE" w:bidi="en-US"/>
        </w:rPr>
        <w:t>(Abuhammour 2005)</w:t>
      </w:r>
      <w:r w:rsidRPr="00296422">
        <w:rPr>
          <w:rFonts w:ascii="Arial" w:eastAsia="Times New Roman" w:hAnsi="Arial" w:cs="Arial"/>
          <w:snapToGrid w:val="0"/>
          <w:sz w:val="20"/>
          <w:szCs w:val="20"/>
          <w:lang w:eastAsia="de-DE" w:bidi="en-US"/>
        </w:rPr>
        <w:t xml:space="preserve">; </w:t>
      </w:r>
    </w:p>
    <w:p w14:paraId="79206D7D" w14:textId="41F03E32" w:rsidR="00FC483F" w:rsidRPr="00296422" w:rsidRDefault="00FC483F" w:rsidP="00375BEC">
      <w:pPr>
        <w:numPr>
          <w:ilvl w:val="0"/>
          <w:numId w:val="43"/>
        </w:num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North Carolina: 1 confirmed case (date not reported) </w:t>
      </w:r>
      <w:r w:rsidRPr="00296422">
        <w:rPr>
          <w:rFonts w:ascii="Arial" w:eastAsia="Times New Roman" w:hAnsi="Arial" w:cs="Arial"/>
          <w:noProof/>
          <w:snapToGrid w:val="0"/>
          <w:sz w:val="20"/>
          <w:szCs w:val="20"/>
          <w:lang w:eastAsia="de-DE" w:bidi="en-US"/>
        </w:rPr>
        <w:t>(Bice 2013)</w:t>
      </w:r>
      <w:r w:rsidRPr="00296422">
        <w:rPr>
          <w:rFonts w:ascii="Arial" w:eastAsia="Times New Roman" w:hAnsi="Arial" w:cs="Arial"/>
          <w:snapToGrid w:val="0"/>
          <w:sz w:val="20"/>
          <w:szCs w:val="20"/>
          <w:lang w:eastAsia="de-DE" w:bidi="en-US"/>
        </w:rPr>
        <w:t>; 2004-2009</w:t>
      </w:r>
      <w:r w:rsidRPr="00296422">
        <w:rPr>
          <w:rFonts w:ascii="Arial" w:eastAsia="Times New Roman" w:hAnsi="Arial" w:cs="Arial"/>
          <w:snapToGrid w:val="0"/>
          <w:sz w:val="20"/>
          <w:szCs w:val="20"/>
          <w:lang w:eastAsia="de-DE" w:bidi="en-US"/>
        </w:rPr>
        <w:tab/>
        <w:t xml:space="preserve">47children </w:t>
      </w:r>
      <w:r w:rsidRPr="00296422">
        <w:rPr>
          <w:rFonts w:ascii="Arial" w:eastAsia="Times New Roman" w:hAnsi="Arial" w:cs="Arial"/>
          <w:noProof/>
          <w:snapToGrid w:val="0"/>
          <w:sz w:val="20"/>
          <w:szCs w:val="20"/>
          <w:lang w:eastAsia="de-DE" w:bidi="en-US"/>
        </w:rPr>
        <w:t>(Miller, 2012)</w:t>
      </w:r>
    </w:p>
    <w:p w14:paraId="6C155A3B" w14:textId="30E9312A" w:rsidR="00FC483F" w:rsidRPr="00296422" w:rsidRDefault="00FC483F" w:rsidP="00375BEC">
      <w:pPr>
        <w:numPr>
          <w:ilvl w:val="0"/>
          <w:numId w:val="43"/>
        </w:num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Tennessee: cluster of 10 cases 1997 </w:t>
      </w:r>
      <w:r w:rsidRPr="00296422">
        <w:rPr>
          <w:rFonts w:ascii="Arial" w:eastAsia="Times New Roman" w:hAnsi="Arial" w:cs="Arial"/>
          <w:noProof/>
          <w:snapToGrid w:val="0"/>
          <w:sz w:val="20"/>
          <w:szCs w:val="20"/>
          <w:lang w:eastAsia="de-DE" w:bidi="en-US"/>
        </w:rPr>
        <w:t>(Jones 1999)</w:t>
      </w:r>
      <w:r w:rsidRPr="00296422">
        <w:rPr>
          <w:rFonts w:ascii="Arial" w:eastAsia="Times New Roman" w:hAnsi="Arial" w:cs="Arial"/>
          <w:snapToGrid w:val="0"/>
          <w:sz w:val="20"/>
          <w:szCs w:val="20"/>
          <w:lang w:eastAsia="de-DE" w:bidi="en-US"/>
        </w:rPr>
        <w:t xml:space="preserve">, 16 cases 2000 </w:t>
      </w:r>
      <w:r w:rsidRPr="00296422">
        <w:rPr>
          <w:rFonts w:ascii="Arial" w:eastAsia="Times New Roman" w:hAnsi="Arial" w:cs="Arial"/>
          <w:noProof/>
          <w:snapToGrid w:val="0"/>
          <w:sz w:val="20"/>
          <w:szCs w:val="20"/>
          <w:lang w:eastAsia="de-DE" w:bidi="en-US"/>
        </w:rPr>
        <w:t>(Erwin 2002)</w:t>
      </w:r>
      <w:r w:rsidRPr="00296422">
        <w:rPr>
          <w:rFonts w:ascii="Arial" w:eastAsia="Times New Roman" w:hAnsi="Arial" w:cs="Arial"/>
          <w:snapToGrid w:val="0"/>
          <w:sz w:val="20"/>
          <w:szCs w:val="20"/>
          <w:lang w:eastAsia="de-DE" w:bidi="en-US"/>
        </w:rPr>
        <w:t xml:space="preserve">, 15 cases 2001 (population not defined) </w:t>
      </w:r>
      <w:r w:rsidRPr="00296422">
        <w:rPr>
          <w:rFonts w:ascii="Arial" w:eastAsia="Times New Roman" w:hAnsi="Arial" w:cs="Arial"/>
          <w:noProof/>
          <w:snapToGrid w:val="0"/>
          <w:sz w:val="20"/>
          <w:szCs w:val="20"/>
          <w:lang w:eastAsia="de-DE" w:bidi="en-US"/>
        </w:rPr>
        <w:t>(Hardin 2003)</w:t>
      </w:r>
      <w:r w:rsidRPr="00296422">
        <w:rPr>
          <w:rFonts w:ascii="Arial" w:eastAsia="Times New Roman" w:hAnsi="Arial" w:cs="Arial"/>
          <w:snapToGrid w:val="0"/>
          <w:sz w:val="20"/>
          <w:szCs w:val="20"/>
          <w:lang w:eastAsia="de-DE" w:bidi="en-US"/>
        </w:rPr>
        <w:t>.</w:t>
      </w:r>
    </w:p>
    <w:p w14:paraId="0A337303" w14:textId="4B4FC975" w:rsidR="00FC483F" w:rsidRPr="00296422" w:rsidRDefault="00FC483F" w:rsidP="00375BEC">
      <w:pPr>
        <w:numPr>
          <w:ilvl w:val="0"/>
          <w:numId w:val="43"/>
        </w:num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West Virginia: 1 confirmed case (date not reported) </w:t>
      </w:r>
      <w:r w:rsidRPr="00296422">
        <w:rPr>
          <w:rFonts w:ascii="Arial" w:eastAsia="Times New Roman" w:hAnsi="Arial" w:cs="Arial"/>
          <w:noProof/>
          <w:snapToGrid w:val="0"/>
          <w:sz w:val="20"/>
          <w:szCs w:val="20"/>
          <w:lang w:eastAsia="de-DE" w:bidi="en-US"/>
        </w:rPr>
        <w:t>(McJunkin 1997)</w:t>
      </w:r>
      <w:r w:rsidRPr="00296422">
        <w:rPr>
          <w:rFonts w:ascii="Arial" w:eastAsia="Times New Roman" w:hAnsi="Arial" w:cs="Arial"/>
          <w:snapToGrid w:val="0"/>
          <w:sz w:val="20"/>
          <w:szCs w:val="20"/>
          <w:lang w:eastAsia="de-DE" w:bidi="en-US"/>
        </w:rPr>
        <w:t xml:space="preserve">, 127 children 1987-1996 </w:t>
      </w:r>
      <w:r w:rsidRPr="00296422">
        <w:rPr>
          <w:rFonts w:ascii="Arial" w:eastAsia="Times New Roman" w:hAnsi="Arial" w:cs="Arial"/>
          <w:noProof/>
          <w:snapToGrid w:val="0"/>
          <w:sz w:val="20"/>
          <w:szCs w:val="20"/>
          <w:lang w:eastAsia="de-DE" w:bidi="en-US"/>
        </w:rPr>
        <w:t>(McJunkin 2001)</w:t>
      </w:r>
      <w:r w:rsidRPr="00296422">
        <w:rPr>
          <w:rFonts w:ascii="Arial" w:eastAsia="Times New Roman" w:hAnsi="Arial" w:cs="Arial"/>
          <w:snapToGrid w:val="0"/>
          <w:sz w:val="20"/>
          <w:szCs w:val="20"/>
          <w:lang w:eastAsia="de-DE" w:bidi="en-US"/>
        </w:rPr>
        <w:t xml:space="preserve">; 1 confirmed case in a pregnant woman and a probable case for her newborn in 2006-2007 </w:t>
      </w:r>
      <w:r w:rsidRPr="00296422">
        <w:rPr>
          <w:rFonts w:ascii="Arial" w:eastAsia="Times New Roman" w:hAnsi="Arial" w:cs="Arial"/>
          <w:noProof/>
          <w:snapToGrid w:val="0"/>
          <w:sz w:val="20"/>
          <w:szCs w:val="20"/>
          <w:lang w:eastAsia="de-DE" w:bidi="en-US"/>
        </w:rPr>
        <w:t>(2009)</w:t>
      </w:r>
      <w:r w:rsidRPr="00296422">
        <w:rPr>
          <w:rFonts w:ascii="Arial" w:eastAsia="Times New Roman" w:hAnsi="Arial" w:cs="Arial"/>
          <w:snapToGrid w:val="0"/>
          <w:sz w:val="20"/>
          <w:szCs w:val="20"/>
          <w:lang w:eastAsia="de-DE" w:bidi="en-US"/>
        </w:rPr>
        <w:t xml:space="preserve">;128 children 1987-1996 </w:t>
      </w:r>
      <w:r w:rsidRPr="00296422">
        <w:rPr>
          <w:rFonts w:ascii="Arial" w:eastAsia="Times New Roman" w:hAnsi="Arial" w:cs="Arial"/>
          <w:noProof/>
          <w:snapToGrid w:val="0"/>
          <w:sz w:val="20"/>
          <w:szCs w:val="20"/>
          <w:lang w:eastAsia="de-DE" w:bidi="en-US"/>
        </w:rPr>
        <w:t>(McJunkin 2001, Kentucky 2002)</w:t>
      </w:r>
      <w:r w:rsidRPr="00296422">
        <w:rPr>
          <w:rFonts w:ascii="Arial" w:eastAsia="Times New Roman" w:hAnsi="Arial" w:cs="Arial"/>
          <w:snapToGrid w:val="0"/>
          <w:sz w:val="20"/>
          <w:szCs w:val="20"/>
          <w:lang w:eastAsia="de-DE" w:bidi="en-US"/>
        </w:rPr>
        <w:t>;</w:t>
      </w:r>
      <w:r>
        <w:rPr>
          <w:rFonts w:ascii="Arial" w:eastAsia="Times New Roman" w:hAnsi="Arial" w:cs="Arial"/>
          <w:snapToGrid w:val="0"/>
          <w:sz w:val="20"/>
          <w:szCs w:val="20"/>
          <w:lang w:eastAsia="de-DE" w:bidi="en-US"/>
        </w:rPr>
        <w:t xml:space="preserve"> </w:t>
      </w:r>
      <w:r w:rsidRPr="00296422">
        <w:rPr>
          <w:rFonts w:ascii="Arial" w:eastAsia="Times New Roman" w:hAnsi="Arial" w:cs="Arial"/>
          <w:snapToGrid w:val="0"/>
          <w:sz w:val="20"/>
          <w:szCs w:val="20"/>
          <w:lang w:eastAsia="de-DE" w:bidi="en-US"/>
        </w:rPr>
        <w:t xml:space="preserve">9 children 1992-1997 </w:t>
      </w:r>
      <w:r w:rsidRPr="00296422">
        <w:rPr>
          <w:rFonts w:ascii="Arial" w:eastAsia="Times New Roman" w:hAnsi="Arial" w:cs="Arial"/>
          <w:noProof/>
          <w:snapToGrid w:val="0"/>
          <w:sz w:val="20"/>
          <w:szCs w:val="20"/>
          <w:lang w:eastAsia="de-DE" w:bidi="en-US"/>
        </w:rPr>
        <w:t>(McJunkin 1997)</w:t>
      </w:r>
      <w:r w:rsidRPr="00296422">
        <w:rPr>
          <w:rFonts w:ascii="Arial" w:eastAsia="Times New Roman" w:hAnsi="Arial" w:cs="Arial"/>
          <w:snapToGrid w:val="0"/>
          <w:sz w:val="20"/>
          <w:szCs w:val="20"/>
          <w:lang w:eastAsia="de-DE" w:bidi="en-US"/>
        </w:rPr>
        <w:t xml:space="preserve">, 10 cases 2001-2012 </w:t>
      </w:r>
      <w:r w:rsidRPr="00296422">
        <w:rPr>
          <w:rFonts w:ascii="Arial" w:eastAsia="Times New Roman" w:hAnsi="Arial" w:cs="Arial"/>
          <w:noProof/>
          <w:snapToGrid w:val="0"/>
          <w:sz w:val="20"/>
          <w:szCs w:val="20"/>
          <w:lang w:eastAsia="de-DE" w:bidi="en-US"/>
        </w:rPr>
        <w:t>(Teleron 2016)</w:t>
      </w:r>
    </w:p>
    <w:p w14:paraId="72CFEB04" w14:textId="25936F59" w:rsidR="00FC483F" w:rsidRPr="00296422" w:rsidRDefault="00FC483F" w:rsidP="00375BEC">
      <w:pPr>
        <w:numPr>
          <w:ilvl w:val="0"/>
          <w:numId w:val="43"/>
        </w:num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Wisconsin: 29 cases 1960-1968 </w:t>
      </w:r>
      <w:r w:rsidR="00675234">
        <w:rPr>
          <w:rFonts w:ascii="Arial" w:eastAsia="Times New Roman" w:hAnsi="Arial" w:cs="Arial"/>
          <w:noProof/>
          <w:snapToGrid w:val="0"/>
          <w:sz w:val="20"/>
          <w:szCs w:val="20"/>
          <w:lang w:eastAsia="de-DE" w:bidi="en-US"/>
        </w:rPr>
        <w:t>(Copps</w:t>
      </w:r>
      <w:r w:rsidRPr="00296422">
        <w:rPr>
          <w:rFonts w:ascii="Arial" w:eastAsia="Times New Roman" w:hAnsi="Arial" w:cs="Arial"/>
          <w:noProof/>
          <w:snapToGrid w:val="0"/>
          <w:sz w:val="20"/>
          <w:szCs w:val="20"/>
          <w:lang w:eastAsia="de-DE" w:bidi="en-US"/>
        </w:rPr>
        <w:t xml:space="preserve"> 1969)</w:t>
      </w:r>
      <w:r w:rsidRPr="00296422">
        <w:rPr>
          <w:rFonts w:ascii="Arial" w:eastAsia="Times New Roman" w:hAnsi="Arial" w:cs="Arial"/>
          <w:snapToGrid w:val="0"/>
          <w:sz w:val="20"/>
          <w:szCs w:val="20"/>
          <w:lang w:eastAsia="de-DE" w:bidi="en-US"/>
        </w:rPr>
        <w:t xml:space="preserve">; 1965-1982 178 children </w:t>
      </w:r>
      <w:r w:rsidRPr="00296422">
        <w:rPr>
          <w:rFonts w:ascii="Arial" w:eastAsia="Times New Roman" w:hAnsi="Arial" w:cs="Arial"/>
          <w:noProof/>
          <w:snapToGrid w:val="0"/>
          <w:sz w:val="20"/>
          <w:szCs w:val="20"/>
          <w:lang w:eastAsia="de-DE" w:bidi="en-US"/>
        </w:rPr>
        <w:t>(Gundersen 1983)</w:t>
      </w:r>
      <w:r w:rsidRPr="00296422">
        <w:rPr>
          <w:rFonts w:ascii="Arial" w:eastAsia="Times New Roman" w:hAnsi="Arial" w:cs="Arial"/>
          <w:snapToGrid w:val="0"/>
          <w:sz w:val="20"/>
          <w:szCs w:val="20"/>
          <w:lang w:eastAsia="de-DE" w:bidi="en-US"/>
        </w:rPr>
        <w:t xml:space="preserve">; 33 cases 1979 </w:t>
      </w:r>
      <w:r w:rsidRPr="00296422">
        <w:rPr>
          <w:rFonts w:ascii="Arial" w:eastAsia="Times New Roman" w:hAnsi="Arial" w:cs="Arial"/>
          <w:noProof/>
          <w:snapToGrid w:val="0"/>
          <w:sz w:val="20"/>
          <w:szCs w:val="20"/>
          <w:lang w:eastAsia="de-DE" w:bidi="en-US"/>
        </w:rPr>
        <w:t>(Beaty 1982a)</w:t>
      </w:r>
    </w:p>
    <w:p w14:paraId="2D77E9BF" w14:textId="611974C6" w:rsidR="00FC483F" w:rsidRPr="00296422" w:rsidRDefault="00FC483F" w:rsidP="00375BEC">
      <w:pPr>
        <w:numPr>
          <w:ilvl w:val="0"/>
          <w:numId w:val="43"/>
        </w:num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Wisconsin/Minnesota/Iowa: 151 cases </w:t>
      </w:r>
      <w:r w:rsidRPr="00296422">
        <w:rPr>
          <w:rFonts w:ascii="Arial" w:eastAsia="Times New Roman" w:hAnsi="Arial" w:cs="Arial"/>
          <w:noProof/>
          <w:snapToGrid w:val="0"/>
          <w:sz w:val="20"/>
          <w:szCs w:val="20"/>
          <w:lang w:eastAsia="de-DE" w:bidi="en-US"/>
        </w:rPr>
        <w:t>(Chun 1983)</w:t>
      </w:r>
      <w:r w:rsidRPr="00296422">
        <w:rPr>
          <w:rFonts w:ascii="Arial" w:eastAsia="Times New Roman" w:hAnsi="Arial" w:cs="Arial"/>
          <w:snapToGrid w:val="0"/>
          <w:sz w:val="20"/>
          <w:szCs w:val="20"/>
          <w:lang w:eastAsia="de-DE" w:bidi="en-US"/>
        </w:rPr>
        <w:t xml:space="preserve"> 178 cases 1965-1982 </w:t>
      </w:r>
      <w:r w:rsidRPr="00296422">
        <w:rPr>
          <w:rFonts w:ascii="Arial" w:eastAsia="Times New Roman" w:hAnsi="Arial" w:cs="Arial"/>
          <w:noProof/>
          <w:snapToGrid w:val="0"/>
          <w:sz w:val="20"/>
          <w:szCs w:val="20"/>
          <w:lang w:eastAsia="de-DE" w:bidi="en-US"/>
        </w:rPr>
        <w:t>(Gundersen</w:t>
      </w:r>
      <w:r w:rsidR="00675234">
        <w:rPr>
          <w:rFonts w:ascii="Arial" w:eastAsia="Times New Roman" w:hAnsi="Arial" w:cs="Arial"/>
          <w:noProof/>
          <w:snapToGrid w:val="0"/>
          <w:sz w:val="20"/>
          <w:szCs w:val="20"/>
          <w:lang w:eastAsia="de-DE" w:bidi="en-US"/>
        </w:rPr>
        <w:t xml:space="preserve"> </w:t>
      </w:r>
      <w:r w:rsidRPr="00296422">
        <w:rPr>
          <w:rFonts w:ascii="Arial" w:eastAsia="Times New Roman" w:hAnsi="Arial" w:cs="Arial"/>
          <w:noProof/>
          <w:snapToGrid w:val="0"/>
          <w:sz w:val="20"/>
          <w:szCs w:val="20"/>
          <w:lang w:eastAsia="de-DE" w:bidi="en-US"/>
        </w:rPr>
        <w:t>1983)</w:t>
      </w:r>
      <w:r w:rsidRPr="00296422">
        <w:rPr>
          <w:rFonts w:ascii="Arial" w:eastAsia="Times New Roman" w:hAnsi="Arial" w:cs="Arial"/>
          <w:snapToGrid w:val="0"/>
          <w:sz w:val="20"/>
          <w:szCs w:val="20"/>
          <w:lang w:eastAsia="de-DE" w:bidi="en-US"/>
        </w:rPr>
        <w:t xml:space="preserve">; </w:t>
      </w:r>
    </w:p>
    <w:p w14:paraId="6C4F1070" w14:textId="77777777" w:rsidR="00FC483F" w:rsidRPr="00296422" w:rsidRDefault="00FC483F" w:rsidP="00FC483F">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vertAlign w:val="superscript"/>
          <w:lang w:eastAsia="de-DE" w:bidi="en-US"/>
        </w:rPr>
        <w:t xml:space="preserve">4 </w:t>
      </w:r>
      <w:r w:rsidRPr="00296422">
        <w:rPr>
          <w:rFonts w:ascii="Arial" w:eastAsia="Times New Roman" w:hAnsi="Arial" w:cs="Arial"/>
          <w:snapToGrid w:val="0"/>
          <w:sz w:val="20"/>
          <w:szCs w:val="20"/>
          <w:lang w:eastAsia="de-DE" w:bidi="en-US"/>
        </w:rPr>
        <w:t>All cases were reported as acquired from outside the state. Cases in Florida from 2006-2008 were acquired in North Carolina.</w:t>
      </w:r>
    </w:p>
    <w:p w14:paraId="3036808A" w14:textId="77777777" w:rsidR="00FC483F" w:rsidRPr="00296422" w:rsidRDefault="00FC483F" w:rsidP="00FC483F">
      <w:pPr>
        <w:adjustRightInd w:val="0"/>
        <w:snapToGrid w:val="0"/>
        <w:spacing w:after="0" w:line="240" w:lineRule="auto"/>
        <w:rPr>
          <w:rFonts w:ascii="Arial" w:eastAsia="Times New Roman" w:hAnsi="Arial" w:cs="Arial"/>
          <w:snapToGrid w:val="0"/>
          <w:sz w:val="20"/>
          <w:szCs w:val="20"/>
          <w:lang w:eastAsia="de-DE" w:bidi="en-US"/>
        </w:rPr>
      </w:pPr>
      <w:proofErr w:type="gramStart"/>
      <w:r w:rsidRPr="00296422">
        <w:rPr>
          <w:rFonts w:ascii="Arial" w:eastAsia="Times New Roman" w:hAnsi="Arial" w:cs="Arial"/>
          <w:snapToGrid w:val="0"/>
          <w:sz w:val="20"/>
          <w:szCs w:val="20"/>
          <w:vertAlign w:val="superscript"/>
          <w:lang w:eastAsia="de-DE" w:bidi="en-US"/>
        </w:rPr>
        <w:t xml:space="preserve">5 </w:t>
      </w:r>
      <w:r w:rsidRPr="00296422">
        <w:rPr>
          <w:rFonts w:ascii="Arial" w:eastAsia="Times New Roman" w:hAnsi="Arial" w:cs="Arial"/>
          <w:snapToGrid w:val="0"/>
          <w:sz w:val="20"/>
          <w:szCs w:val="20"/>
          <w:lang w:eastAsia="de-DE" w:bidi="en-US"/>
        </w:rPr>
        <w:t>Median incidences per year as reported by the author.</w:t>
      </w:r>
      <w:proofErr w:type="gramEnd"/>
    </w:p>
    <w:p w14:paraId="35EDFE88" w14:textId="28A1B53C" w:rsidR="00FC483F" w:rsidRPr="00296422" w:rsidRDefault="00FC483F" w:rsidP="00FC483F">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vertAlign w:val="superscript"/>
          <w:lang w:eastAsia="de-DE" w:bidi="en-US"/>
        </w:rPr>
        <w:t>6</w:t>
      </w:r>
      <w:r w:rsidRPr="00296422">
        <w:rPr>
          <w:rFonts w:ascii="Arial" w:eastAsia="Times New Roman" w:hAnsi="Arial" w:cs="Arial"/>
          <w:snapToGrid w:val="0"/>
          <w:sz w:val="20"/>
          <w:szCs w:val="20"/>
          <w:lang w:eastAsia="de-DE" w:bidi="en-US"/>
        </w:rPr>
        <w:t xml:space="preserve"> The cases in this study were from a Cherokee Indian Reserve in Western North Carolina </w:t>
      </w:r>
      <w:r w:rsidRPr="00296422">
        <w:rPr>
          <w:rFonts w:ascii="Arial" w:eastAsia="Times New Roman" w:hAnsi="Arial" w:cs="Arial"/>
          <w:noProof/>
          <w:snapToGrid w:val="0"/>
          <w:sz w:val="20"/>
          <w:szCs w:val="20"/>
          <w:lang w:eastAsia="de-DE" w:bidi="en-US"/>
        </w:rPr>
        <w:t>(Kappus 1982)</w:t>
      </w:r>
    </w:p>
    <w:p w14:paraId="064A7D6E" w14:textId="7B708511" w:rsidR="00FC483F" w:rsidRPr="00296422" w:rsidRDefault="00FC483F" w:rsidP="00FC483F">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vertAlign w:val="superscript"/>
          <w:lang w:eastAsia="de-DE" w:bidi="en-US"/>
        </w:rPr>
        <w:t>7</w:t>
      </w:r>
      <w:r w:rsidRPr="00296422">
        <w:rPr>
          <w:rFonts w:ascii="Arial" w:eastAsia="Times New Roman" w:hAnsi="Arial" w:cs="Arial"/>
          <w:snapToGrid w:val="0"/>
          <w:sz w:val="20"/>
          <w:szCs w:val="20"/>
          <w:lang w:eastAsia="de-DE" w:bidi="en-US"/>
        </w:rPr>
        <w:t xml:space="preserve"> The cases in this study were diagnosed in La Crosse </w:t>
      </w:r>
      <w:proofErr w:type="gramStart"/>
      <w:r w:rsidRPr="00296422">
        <w:rPr>
          <w:rFonts w:ascii="Arial" w:eastAsia="Times New Roman" w:hAnsi="Arial" w:cs="Arial"/>
          <w:snapToGrid w:val="0"/>
          <w:sz w:val="20"/>
          <w:szCs w:val="20"/>
          <w:lang w:eastAsia="de-DE" w:bidi="en-US"/>
        </w:rPr>
        <w:t>Wisconsin,</w:t>
      </w:r>
      <w:proofErr w:type="gramEnd"/>
      <w:r w:rsidRPr="00296422">
        <w:rPr>
          <w:rFonts w:ascii="Arial" w:eastAsia="Times New Roman" w:hAnsi="Arial" w:cs="Arial"/>
          <w:snapToGrid w:val="0"/>
          <w:sz w:val="20"/>
          <w:szCs w:val="20"/>
          <w:lang w:eastAsia="de-DE" w:bidi="en-US"/>
        </w:rPr>
        <w:t xml:space="preserve"> however they came from the surrounding area that included Iowa and Minnesota </w:t>
      </w:r>
      <w:r w:rsidR="00675234">
        <w:rPr>
          <w:rFonts w:ascii="Arial" w:eastAsia="Times New Roman" w:hAnsi="Arial" w:cs="Arial"/>
          <w:noProof/>
          <w:snapToGrid w:val="0"/>
          <w:sz w:val="20"/>
          <w:szCs w:val="20"/>
          <w:lang w:eastAsia="de-DE" w:bidi="en-US"/>
        </w:rPr>
        <w:t>(Gundersen</w:t>
      </w:r>
      <w:r w:rsidRPr="00296422">
        <w:rPr>
          <w:rFonts w:ascii="Arial" w:eastAsia="Times New Roman" w:hAnsi="Arial" w:cs="Arial"/>
          <w:noProof/>
          <w:snapToGrid w:val="0"/>
          <w:sz w:val="20"/>
          <w:szCs w:val="20"/>
          <w:lang w:eastAsia="de-DE" w:bidi="en-US"/>
        </w:rPr>
        <w:t xml:space="preserve"> 1983)</w:t>
      </w:r>
    </w:p>
    <w:p w14:paraId="2F7C3B8C" w14:textId="710628C9" w:rsidR="00296422" w:rsidRDefault="00FC483F" w:rsidP="00FC483F">
      <w:pPr>
        <w:adjustRightInd w:val="0"/>
        <w:snapToGrid w:val="0"/>
        <w:spacing w:after="0" w:line="240" w:lineRule="auto"/>
        <w:rPr>
          <w:rFonts w:ascii="Arial" w:eastAsia="Times New Roman" w:hAnsi="Arial" w:cs="Arial"/>
          <w:noProof/>
          <w:snapToGrid w:val="0"/>
          <w:sz w:val="20"/>
          <w:szCs w:val="20"/>
          <w:lang w:eastAsia="de-DE" w:bidi="en-US"/>
        </w:rPr>
      </w:pPr>
      <w:r w:rsidRPr="00296422">
        <w:rPr>
          <w:rFonts w:ascii="Arial" w:eastAsia="Times New Roman" w:hAnsi="Arial" w:cs="Arial"/>
          <w:snapToGrid w:val="0"/>
          <w:sz w:val="20"/>
          <w:szCs w:val="20"/>
          <w:vertAlign w:val="superscript"/>
          <w:lang w:eastAsia="de-DE" w:bidi="en-US"/>
        </w:rPr>
        <w:t xml:space="preserve">8 </w:t>
      </w:r>
      <w:r w:rsidRPr="00296422">
        <w:rPr>
          <w:rFonts w:ascii="Arial" w:eastAsia="Times New Roman" w:hAnsi="Arial" w:cs="Arial"/>
          <w:snapToGrid w:val="0"/>
          <w:sz w:val="20"/>
          <w:szCs w:val="20"/>
          <w:lang w:eastAsia="de-DE" w:bidi="en-US"/>
        </w:rPr>
        <w:t xml:space="preserve">Incidence of 20/100000 in children &lt;15 years old or 4.7/100000 for the whole population in the 5 county area (not whole state) where all the LACV cases occurred in 1987 </w:t>
      </w:r>
      <w:r w:rsidRPr="00296422">
        <w:rPr>
          <w:rFonts w:ascii="Arial" w:eastAsia="Times New Roman" w:hAnsi="Arial" w:cs="Arial"/>
          <w:noProof/>
          <w:snapToGrid w:val="0"/>
          <w:sz w:val="20"/>
          <w:szCs w:val="20"/>
          <w:lang w:eastAsia="de-DE" w:bidi="en-US"/>
        </w:rPr>
        <w:t>(Woodruff</w:t>
      </w:r>
      <w:r w:rsidR="00675234">
        <w:rPr>
          <w:rFonts w:ascii="Arial" w:eastAsia="Times New Roman" w:hAnsi="Arial" w:cs="Arial"/>
          <w:noProof/>
          <w:snapToGrid w:val="0"/>
          <w:sz w:val="20"/>
          <w:szCs w:val="20"/>
          <w:lang w:eastAsia="de-DE" w:bidi="en-US"/>
        </w:rPr>
        <w:t xml:space="preserve"> 1992,</w:t>
      </w:r>
      <w:r w:rsidRPr="00296422">
        <w:rPr>
          <w:rFonts w:ascii="Arial" w:eastAsia="Times New Roman" w:hAnsi="Arial" w:cs="Arial"/>
          <w:noProof/>
          <w:snapToGrid w:val="0"/>
          <w:sz w:val="20"/>
          <w:szCs w:val="20"/>
          <w:lang w:eastAsia="de-DE" w:bidi="en-US"/>
        </w:rPr>
        <w:t xml:space="preserve"> Anon1988b, Anon 1988a)</w:t>
      </w:r>
    </w:p>
    <w:p w14:paraId="105D4BA1" w14:textId="2E769E6B" w:rsidR="00251FCF" w:rsidRPr="00FC483F" w:rsidRDefault="00251FCF" w:rsidP="00FC483F">
      <w:pPr>
        <w:adjustRightInd w:val="0"/>
        <w:snapToGrid w:val="0"/>
        <w:spacing w:after="0" w:line="240" w:lineRule="auto"/>
        <w:rPr>
          <w:rFonts w:ascii="Arial" w:eastAsia="Times New Roman" w:hAnsi="Arial" w:cs="Arial"/>
          <w:snapToGrid w:val="0"/>
          <w:sz w:val="20"/>
          <w:szCs w:val="20"/>
          <w:lang w:eastAsia="de-DE" w:bidi="en-US"/>
        </w:rPr>
      </w:pPr>
      <w:r w:rsidRPr="00251FCF">
        <w:rPr>
          <w:rFonts w:ascii="Arial" w:eastAsia="Times New Roman" w:hAnsi="Arial" w:cs="Arial"/>
          <w:snapToGrid w:val="0"/>
          <w:sz w:val="20"/>
          <w:szCs w:val="20"/>
          <w:vertAlign w:val="superscript"/>
          <w:lang w:val="en-US" w:eastAsia="de-DE" w:bidi="en-US"/>
        </w:rPr>
        <w:t>9</w:t>
      </w:r>
      <w:r w:rsidRPr="00296422">
        <w:rPr>
          <w:rFonts w:ascii="Arial" w:eastAsia="Times New Roman" w:hAnsi="Arial" w:cs="Arial"/>
          <w:snapToGrid w:val="0"/>
          <w:sz w:val="20"/>
          <w:szCs w:val="20"/>
          <w:lang w:val="en-US" w:eastAsia="de-DE" w:bidi="en-US"/>
        </w:rPr>
        <w:t xml:space="preserve"> Please refer to supplementary material S2 for </w:t>
      </w:r>
      <w:r>
        <w:rPr>
          <w:rFonts w:ascii="Arial" w:eastAsia="Times New Roman" w:hAnsi="Arial" w:cs="Arial"/>
          <w:snapToGrid w:val="0"/>
          <w:sz w:val="20"/>
          <w:szCs w:val="20"/>
          <w:lang w:val="en-US" w:eastAsia="de-DE" w:bidi="en-US"/>
        </w:rPr>
        <w:t>the citation</w:t>
      </w:r>
      <w:r w:rsidRPr="00296422">
        <w:rPr>
          <w:rFonts w:ascii="Arial" w:eastAsia="Times New Roman" w:hAnsi="Arial" w:cs="Arial"/>
          <w:snapToGrid w:val="0"/>
          <w:sz w:val="20"/>
          <w:szCs w:val="20"/>
          <w:lang w:val="en-US" w:eastAsia="de-DE" w:bidi="en-US"/>
        </w:rPr>
        <w:t xml:space="preserve"> list of included </w:t>
      </w:r>
      <w:r>
        <w:rPr>
          <w:rFonts w:ascii="Arial" w:eastAsia="Times New Roman" w:hAnsi="Arial" w:cs="Arial"/>
          <w:snapToGrid w:val="0"/>
          <w:sz w:val="20"/>
          <w:szCs w:val="20"/>
          <w:lang w:val="en-US" w:eastAsia="de-DE" w:bidi="en-US"/>
        </w:rPr>
        <w:t>articles</w:t>
      </w:r>
      <w:r w:rsidRPr="00296422">
        <w:rPr>
          <w:rFonts w:ascii="Arial" w:eastAsia="Times New Roman" w:hAnsi="Arial" w:cs="Arial"/>
          <w:snapToGrid w:val="0"/>
          <w:sz w:val="20"/>
          <w:szCs w:val="20"/>
          <w:lang w:val="en-US" w:eastAsia="de-DE" w:bidi="en-US"/>
        </w:rPr>
        <w:t>.</w:t>
      </w:r>
    </w:p>
    <w:p w14:paraId="4C052D5F" w14:textId="77777777" w:rsidR="00296422" w:rsidRPr="00296422" w:rsidRDefault="00296422" w:rsidP="00296422">
      <w:pPr>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z w:val="24"/>
          <w:szCs w:val="20"/>
          <w:lang w:eastAsia="de-DE"/>
        </w:rPr>
        <w:br w:type="page"/>
      </w:r>
    </w:p>
    <w:p w14:paraId="7DAA623C" w14:textId="0D465AA9" w:rsidR="00296422" w:rsidRPr="00296422" w:rsidRDefault="00296422" w:rsidP="00296422">
      <w:pPr>
        <w:pStyle w:val="Heading1"/>
        <w:rPr>
          <w:rFonts w:eastAsia="Times New Roman"/>
          <w:snapToGrid w:val="0"/>
          <w:lang w:eastAsia="de-DE" w:bidi="en-US"/>
        </w:rPr>
      </w:pPr>
      <w:bookmarkStart w:id="27" w:name="_Toc525718690"/>
      <w:r w:rsidRPr="00296422">
        <w:rPr>
          <w:rFonts w:eastAsia="Times New Roman"/>
          <w:snapToGrid w:val="0"/>
          <w:lang w:eastAsia="de-DE" w:bidi="en-US"/>
        </w:rPr>
        <w:lastRenderedPageBreak/>
        <w:t>S1</w:t>
      </w:r>
      <w:r w:rsidR="00365827">
        <w:rPr>
          <w:rFonts w:eastAsia="Times New Roman"/>
          <w:snapToGrid w:val="0"/>
          <w:lang w:eastAsia="de-DE" w:bidi="en-US"/>
        </w:rPr>
        <w:t>1</w:t>
      </w:r>
      <w:r w:rsidRPr="00296422">
        <w:rPr>
          <w:rFonts w:eastAsia="Times New Roman"/>
          <w:snapToGrid w:val="0"/>
          <w:lang w:eastAsia="de-DE" w:bidi="en-US"/>
        </w:rPr>
        <w:t>. The proportion of La Crosse virus (LACV) cases in patients with CNS or encephalitis studied in the USA from 1967-2008 (N=8).</w:t>
      </w:r>
      <w:bookmarkEnd w:id="27"/>
    </w:p>
    <w:tbl>
      <w:tblPr>
        <w:tblW w:w="5000" w:type="pct"/>
        <w:tblLook w:val="04A0" w:firstRow="1" w:lastRow="0" w:firstColumn="1" w:lastColumn="0" w:noHBand="0" w:noVBand="1"/>
      </w:tblPr>
      <w:tblGrid>
        <w:gridCol w:w="2143"/>
        <w:gridCol w:w="1570"/>
        <w:gridCol w:w="1959"/>
        <w:gridCol w:w="2051"/>
        <w:gridCol w:w="1853"/>
      </w:tblGrid>
      <w:tr w:rsidR="00296422" w:rsidRPr="00296422" w14:paraId="6124845F" w14:textId="77777777" w:rsidTr="00A6215F">
        <w:trPr>
          <w:trHeight w:val="615"/>
        </w:trPr>
        <w:tc>
          <w:tcPr>
            <w:tcW w:w="1221" w:type="pct"/>
            <w:tcBorders>
              <w:top w:val="single" w:sz="4" w:space="0" w:color="auto"/>
              <w:left w:val="single" w:sz="4" w:space="0" w:color="auto"/>
              <w:bottom w:val="single" w:sz="12" w:space="0" w:color="auto"/>
              <w:right w:val="nil"/>
            </w:tcBorders>
            <w:shd w:val="clear" w:color="auto" w:fill="D5F6EE"/>
            <w:noWrap/>
            <w:vAlign w:val="center"/>
            <w:hideMark/>
          </w:tcPr>
          <w:p w14:paraId="0C879801" w14:textId="77777777" w:rsidR="00296422" w:rsidRPr="00296422" w:rsidRDefault="00296422" w:rsidP="00296422">
            <w:pPr>
              <w:adjustRightInd w:val="0"/>
              <w:snapToGrid w:val="0"/>
              <w:spacing w:after="0" w:line="480" w:lineRule="auto"/>
              <w:rPr>
                <w:rFonts w:ascii="Arial" w:eastAsia="Times New Roman" w:hAnsi="Arial" w:cs="Arial"/>
                <w:b/>
                <w:bCs/>
                <w:snapToGrid w:val="0"/>
                <w:sz w:val="20"/>
                <w:szCs w:val="20"/>
                <w:lang w:eastAsia="de-DE" w:bidi="en-US"/>
              </w:rPr>
            </w:pPr>
            <w:r w:rsidRPr="00296422">
              <w:rPr>
                <w:rFonts w:ascii="Arial" w:eastAsia="Times New Roman" w:hAnsi="Arial" w:cs="Arial"/>
                <w:b/>
                <w:bCs/>
                <w:snapToGrid w:val="0"/>
                <w:sz w:val="20"/>
                <w:szCs w:val="20"/>
                <w:lang w:eastAsia="de-DE" w:bidi="en-US"/>
              </w:rPr>
              <w:t>State</w:t>
            </w:r>
          </w:p>
        </w:tc>
        <w:tc>
          <w:tcPr>
            <w:tcW w:w="884" w:type="pct"/>
            <w:tcBorders>
              <w:top w:val="single" w:sz="4" w:space="0" w:color="auto"/>
              <w:left w:val="nil"/>
              <w:bottom w:val="single" w:sz="12" w:space="0" w:color="auto"/>
              <w:right w:val="nil"/>
            </w:tcBorders>
            <w:shd w:val="clear" w:color="auto" w:fill="D5F6EE"/>
            <w:noWrap/>
            <w:vAlign w:val="center"/>
            <w:hideMark/>
          </w:tcPr>
          <w:p w14:paraId="48DF09BF" w14:textId="77777777" w:rsidR="00296422" w:rsidRPr="00296422" w:rsidRDefault="00296422" w:rsidP="00296422">
            <w:pPr>
              <w:adjustRightInd w:val="0"/>
              <w:snapToGrid w:val="0"/>
              <w:spacing w:after="0" w:line="480" w:lineRule="auto"/>
              <w:rPr>
                <w:rFonts w:ascii="Arial" w:eastAsia="Times New Roman" w:hAnsi="Arial" w:cs="Arial"/>
                <w:b/>
                <w:bCs/>
                <w:snapToGrid w:val="0"/>
                <w:sz w:val="20"/>
                <w:szCs w:val="20"/>
                <w:lang w:eastAsia="de-DE" w:bidi="en-US"/>
              </w:rPr>
            </w:pPr>
            <w:r w:rsidRPr="00296422">
              <w:rPr>
                <w:rFonts w:ascii="Arial" w:eastAsia="Times New Roman" w:hAnsi="Arial" w:cs="Arial"/>
                <w:b/>
                <w:bCs/>
                <w:snapToGrid w:val="0"/>
                <w:sz w:val="20"/>
                <w:szCs w:val="20"/>
                <w:lang w:eastAsia="de-DE" w:bidi="en-US"/>
              </w:rPr>
              <w:t>Year Sampled</w:t>
            </w:r>
          </w:p>
        </w:tc>
        <w:tc>
          <w:tcPr>
            <w:tcW w:w="1060" w:type="pct"/>
            <w:tcBorders>
              <w:top w:val="single" w:sz="4" w:space="0" w:color="auto"/>
              <w:left w:val="nil"/>
              <w:bottom w:val="single" w:sz="12" w:space="0" w:color="auto"/>
              <w:right w:val="nil"/>
            </w:tcBorders>
            <w:shd w:val="clear" w:color="auto" w:fill="D5F6EE"/>
            <w:noWrap/>
            <w:vAlign w:val="center"/>
            <w:hideMark/>
          </w:tcPr>
          <w:p w14:paraId="2F85C4BF" w14:textId="77777777" w:rsidR="00296422" w:rsidRPr="00296422" w:rsidRDefault="00296422" w:rsidP="00296422">
            <w:pPr>
              <w:adjustRightInd w:val="0"/>
              <w:snapToGrid w:val="0"/>
              <w:spacing w:after="0" w:line="480" w:lineRule="auto"/>
              <w:rPr>
                <w:rFonts w:ascii="Arial" w:eastAsia="Times New Roman" w:hAnsi="Arial" w:cs="Arial"/>
                <w:b/>
                <w:bCs/>
                <w:snapToGrid w:val="0"/>
                <w:sz w:val="20"/>
                <w:szCs w:val="20"/>
                <w:lang w:eastAsia="de-DE" w:bidi="en-US"/>
              </w:rPr>
            </w:pPr>
            <w:r w:rsidRPr="00296422">
              <w:rPr>
                <w:rFonts w:ascii="Arial" w:eastAsia="Times New Roman" w:hAnsi="Arial" w:cs="Arial"/>
                <w:b/>
                <w:bCs/>
                <w:snapToGrid w:val="0"/>
                <w:sz w:val="20"/>
                <w:szCs w:val="20"/>
                <w:lang w:eastAsia="de-DE" w:bidi="en-US"/>
              </w:rPr>
              <w:t xml:space="preserve">Population Characteristics </w:t>
            </w:r>
          </w:p>
        </w:tc>
        <w:tc>
          <w:tcPr>
            <w:tcW w:w="1062" w:type="pct"/>
            <w:tcBorders>
              <w:top w:val="single" w:sz="4" w:space="0" w:color="auto"/>
              <w:left w:val="nil"/>
              <w:bottom w:val="single" w:sz="12" w:space="0" w:color="auto"/>
              <w:right w:val="nil"/>
            </w:tcBorders>
            <w:shd w:val="clear" w:color="auto" w:fill="D5F6EE"/>
            <w:noWrap/>
            <w:vAlign w:val="center"/>
            <w:hideMark/>
          </w:tcPr>
          <w:p w14:paraId="39D99D7E" w14:textId="77777777" w:rsidR="00296422" w:rsidRPr="00296422" w:rsidRDefault="00296422" w:rsidP="00296422">
            <w:pPr>
              <w:adjustRightInd w:val="0"/>
              <w:snapToGrid w:val="0"/>
              <w:spacing w:after="0" w:line="480" w:lineRule="auto"/>
              <w:rPr>
                <w:rFonts w:ascii="Arial" w:eastAsia="Times New Roman" w:hAnsi="Arial" w:cs="Arial"/>
                <w:b/>
                <w:bCs/>
                <w:snapToGrid w:val="0"/>
                <w:sz w:val="20"/>
                <w:szCs w:val="20"/>
                <w:lang w:eastAsia="de-DE" w:bidi="en-US"/>
              </w:rPr>
            </w:pPr>
            <w:r w:rsidRPr="00296422">
              <w:rPr>
                <w:rFonts w:ascii="Arial" w:eastAsia="Times New Roman" w:hAnsi="Arial" w:cs="Arial"/>
                <w:b/>
                <w:bCs/>
                <w:snapToGrid w:val="0"/>
                <w:sz w:val="20"/>
                <w:szCs w:val="20"/>
                <w:lang w:eastAsia="de-DE" w:bidi="en-US"/>
              </w:rPr>
              <w:t xml:space="preserve">Prevalence data (positive/N) </w:t>
            </w:r>
          </w:p>
        </w:tc>
        <w:tc>
          <w:tcPr>
            <w:tcW w:w="774" w:type="pct"/>
            <w:tcBorders>
              <w:top w:val="single" w:sz="4" w:space="0" w:color="auto"/>
              <w:left w:val="nil"/>
              <w:bottom w:val="single" w:sz="12" w:space="0" w:color="auto"/>
              <w:right w:val="single" w:sz="4" w:space="0" w:color="auto"/>
            </w:tcBorders>
            <w:shd w:val="clear" w:color="auto" w:fill="D5F6EE"/>
            <w:noWrap/>
            <w:vAlign w:val="center"/>
            <w:hideMark/>
          </w:tcPr>
          <w:p w14:paraId="6C7BB6E6" w14:textId="77777777" w:rsidR="00296422" w:rsidRPr="00296422" w:rsidRDefault="00296422" w:rsidP="00296422">
            <w:pPr>
              <w:adjustRightInd w:val="0"/>
              <w:snapToGrid w:val="0"/>
              <w:spacing w:after="0" w:line="240" w:lineRule="auto"/>
              <w:jc w:val="center"/>
              <w:rPr>
                <w:rFonts w:ascii="Arial" w:eastAsia="Times New Roman" w:hAnsi="Arial" w:cs="Arial"/>
                <w:b/>
                <w:bCs/>
                <w:snapToGrid w:val="0"/>
                <w:sz w:val="20"/>
                <w:szCs w:val="20"/>
                <w:vertAlign w:val="superscript"/>
                <w:lang w:eastAsia="de-DE" w:bidi="en-US"/>
              </w:rPr>
            </w:pPr>
            <w:r w:rsidRPr="00296422">
              <w:rPr>
                <w:rFonts w:ascii="Arial" w:eastAsia="Times New Roman" w:hAnsi="Arial" w:cs="Arial"/>
                <w:b/>
                <w:bCs/>
                <w:snapToGrid w:val="0"/>
                <w:sz w:val="20"/>
                <w:szCs w:val="20"/>
                <w:lang w:eastAsia="de-DE" w:bidi="en-US"/>
              </w:rPr>
              <w:t>Reference</w:t>
            </w:r>
            <w:r w:rsidRPr="00296422">
              <w:rPr>
                <w:rFonts w:ascii="Arial" w:eastAsia="Times New Roman" w:hAnsi="Arial" w:cs="Arial"/>
                <w:b/>
                <w:bCs/>
                <w:snapToGrid w:val="0"/>
                <w:sz w:val="20"/>
                <w:szCs w:val="20"/>
                <w:vertAlign w:val="superscript"/>
                <w:lang w:eastAsia="de-DE" w:bidi="en-US"/>
              </w:rPr>
              <w:t>2</w:t>
            </w:r>
          </w:p>
        </w:tc>
      </w:tr>
      <w:tr w:rsidR="00296422" w:rsidRPr="00296422" w14:paraId="05756758" w14:textId="77777777" w:rsidTr="00A6215F">
        <w:trPr>
          <w:trHeight w:val="300"/>
        </w:trPr>
        <w:tc>
          <w:tcPr>
            <w:tcW w:w="1221" w:type="pct"/>
            <w:vMerge w:val="restart"/>
            <w:tcBorders>
              <w:top w:val="single" w:sz="12" w:space="0" w:color="auto"/>
              <w:left w:val="single" w:sz="4" w:space="0" w:color="auto"/>
              <w:bottom w:val="single" w:sz="8" w:space="0" w:color="auto"/>
              <w:right w:val="nil"/>
            </w:tcBorders>
            <w:shd w:val="clear" w:color="auto" w:fill="auto"/>
            <w:noWrap/>
            <w:vAlign w:val="center"/>
          </w:tcPr>
          <w:p w14:paraId="50F7233A"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Minnesota</w:t>
            </w:r>
          </w:p>
        </w:tc>
        <w:tc>
          <w:tcPr>
            <w:tcW w:w="884" w:type="pct"/>
            <w:tcBorders>
              <w:top w:val="single" w:sz="12" w:space="0" w:color="auto"/>
              <w:left w:val="nil"/>
              <w:right w:val="nil"/>
            </w:tcBorders>
            <w:shd w:val="clear" w:color="auto" w:fill="auto"/>
            <w:noWrap/>
            <w:vAlign w:val="center"/>
          </w:tcPr>
          <w:p w14:paraId="340F456F"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1973</w:t>
            </w:r>
            <w:r w:rsidRPr="00296422">
              <w:rPr>
                <w:rFonts w:ascii="Arial" w:eastAsia="Times New Roman" w:hAnsi="Arial" w:cs="Arial"/>
                <w:snapToGrid w:val="0"/>
                <w:sz w:val="20"/>
                <w:szCs w:val="20"/>
                <w:vertAlign w:val="superscript"/>
                <w:lang w:eastAsia="de-DE" w:bidi="en-US"/>
              </w:rPr>
              <w:t>1</w:t>
            </w:r>
          </w:p>
        </w:tc>
        <w:tc>
          <w:tcPr>
            <w:tcW w:w="1060" w:type="pct"/>
            <w:tcBorders>
              <w:top w:val="single" w:sz="12" w:space="0" w:color="auto"/>
              <w:left w:val="nil"/>
              <w:right w:val="nil"/>
            </w:tcBorders>
            <w:shd w:val="clear" w:color="auto" w:fill="auto"/>
            <w:noWrap/>
            <w:vAlign w:val="center"/>
          </w:tcPr>
          <w:p w14:paraId="48E7733D"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CNS patients  </w:t>
            </w:r>
          </w:p>
        </w:tc>
        <w:tc>
          <w:tcPr>
            <w:tcW w:w="1062" w:type="pct"/>
            <w:tcBorders>
              <w:top w:val="single" w:sz="12" w:space="0" w:color="auto"/>
              <w:left w:val="nil"/>
              <w:right w:val="nil"/>
            </w:tcBorders>
            <w:shd w:val="clear" w:color="auto" w:fill="auto"/>
            <w:noWrap/>
            <w:vAlign w:val="center"/>
          </w:tcPr>
          <w:p w14:paraId="723CC2AC"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17/127 (13.4%) </w:t>
            </w:r>
          </w:p>
        </w:tc>
        <w:tc>
          <w:tcPr>
            <w:tcW w:w="774" w:type="pct"/>
            <w:tcBorders>
              <w:top w:val="single" w:sz="12" w:space="0" w:color="auto"/>
              <w:left w:val="nil"/>
              <w:right w:val="single" w:sz="4" w:space="0" w:color="auto"/>
            </w:tcBorders>
            <w:shd w:val="clear" w:color="auto" w:fill="auto"/>
            <w:noWrap/>
            <w:vAlign w:val="center"/>
          </w:tcPr>
          <w:p w14:paraId="200546AF" w14:textId="6E04FA5C" w:rsidR="00296422" w:rsidRPr="00296422" w:rsidRDefault="00632FA9" w:rsidP="00632FA9">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Balfour &amp; Edelman, 1974</w:t>
            </w:r>
          </w:p>
        </w:tc>
      </w:tr>
      <w:tr w:rsidR="00296422" w:rsidRPr="00296422" w14:paraId="114F95D9" w14:textId="77777777" w:rsidTr="00A6215F">
        <w:trPr>
          <w:trHeight w:val="300"/>
        </w:trPr>
        <w:tc>
          <w:tcPr>
            <w:tcW w:w="1221" w:type="pct"/>
            <w:vMerge/>
            <w:tcBorders>
              <w:left w:val="single" w:sz="4" w:space="0" w:color="auto"/>
              <w:bottom w:val="single" w:sz="8" w:space="0" w:color="auto"/>
              <w:right w:val="nil"/>
            </w:tcBorders>
            <w:shd w:val="clear" w:color="auto" w:fill="auto"/>
            <w:noWrap/>
            <w:vAlign w:val="center"/>
          </w:tcPr>
          <w:p w14:paraId="040A3E30"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p>
        </w:tc>
        <w:tc>
          <w:tcPr>
            <w:tcW w:w="884" w:type="pct"/>
            <w:tcBorders>
              <w:left w:val="nil"/>
              <w:bottom w:val="single" w:sz="8" w:space="0" w:color="auto"/>
              <w:right w:val="nil"/>
            </w:tcBorders>
            <w:shd w:val="clear" w:color="auto" w:fill="auto"/>
            <w:noWrap/>
            <w:vAlign w:val="center"/>
          </w:tcPr>
          <w:p w14:paraId="18007927"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1967-1972</w:t>
            </w:r>
            <w:r w:rsidRPr="00296422">
              <w:rPr>
                <w:rFonts w:ascii="Arial" w:eastAsia="Times New Roman" w:hAnsi="Arial" w:cs="Arial"/>
                <w:snapToGrid w:val="0"/>
                <w:sz w:val="20"/>
                <w:szCs w:val="20"/>
                <w:vertAlign w:val="superscript"/>
                <w:lang w:eastAsia="de-DE" w:bidi="en-US"/>
              </w:rPr>
              <w:t>1</w:t>
            </w:r>
          </w:p>
        </w:tc>
        <w:tc>
          <w:tcPr>
            <w:tcW w:w="1060" w:type="pct"/>
            <w:tcBorders>
              <w:left w:val="nil"/>
              <w:bottom w:val="single" w:sz="8" w:space="0" w:color="auto"/>
              <w:right w:val="nil"/>
            </w:tcBorders>
            <w:shd w:val="clear" w:color="auto" w:fill="auto"/>
            <w:noWrap/>
            <w:vAlign w:val="center"/>
          </w:tcPr>
          <w:p w14:paraId="65348C1B"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Encephalitis patients </w:t>
            </w:r>
          </w:p>
        </w:tc>
        <w:tc>
          <w:tcPr>
            <w:tcW w:w="1062" w:type="pct"/>
            <w:tcBorders>
              <w:left w:val="nil"/>
              <w:bottom w:val="single" w:sz="8" w:space="0" w:color="auto"/>
              <w:right w:val="nil"/>
            </w:tcBorders>
            <w:shd w:val="clear" w:color="auto" w:fill="auto"/>
            <w:noWrap/>
            <w:vAlign w:val="center"/>
          </w:tcPr>
          <w:p w14:paraId="2BEFD7D4"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66/1617 (4.1%) </w:t>
            </w:r>
          </w:p>
        </w:tc>
        <w:tc>
          <w:tcPr>
            <w:tcW w:w="774" w:type="pct"/>
            <w:tcBorders>
              <w:left w:val="nil"/>
              <w:bottom w:val="single" w:sz="8" w:space="0" w:color="auto"/>
              <w:right w:val="single" w:sz="4" w:space="0" w:color="auto"/>
            </w:tcBorders>
            <w:shd w:val="clear" w:color="auto" w:fill="auto"/>
            <w:noWrap/>
            <w:vAlign w:val="center"/>
          </w:tcPr>
          <w:p w14:paraId="2B37A8B3" w14:textId="611C7CC8" w:rsidR="00296422" w:rsidRPr="00296422" w:rsidRDefault="00296422" w:rsidP="00632FA9">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Balfour 1973, Balfour 1974</w:t>
            </w:r>
          </w:p>
        </w:tc>
      </w:tr>
      <w:tr w:rsidR="00296422" w:rsidRPr="00296422" w14:paraId="735751FA" w14:textId="77777777" w:rsidTr="00A6215F">
        <w:trPr>
          <w:trHeight w:val="300"/>
        </w:trPr>
        <w:tc>
          <w:tcPr>
            <w:tcW w:w="1221" w:type="pct"/>
            <w:tcBorders>
              <w:top w:val="single" w:sz="8" w:space="0" w:color="auto"/>
              <w:left w:val="single" w:sz="4" w:space="0" w:color="auto"/>
              <w:bottom w:val="single" w:sz="8" w:space="0" w:color="auto"/>
              <w:right w:val="nil"/>
            </w:tcBorders>
            <w:shd w:val="clear" w:color="auto" w:fill="auto"/>
            <w:noWrap/>
            <w:vAlign w:val="center"/>
          </w:tcPr>
          <w:p w14:paraId="35346FDD"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New York</w:t>
            </w:r>
          </w:p>
        </w:tc>
        <w:tc>
          <w:tcPr>
            <w:tcW w:w="884" w:type="pct"/>
            <w:tcBorders>
              <w:top w:val="single" w:sz="8" w:space="0" w:color="auto"/>
              <w:left w:val="nil"/>
              <w:bottom w:val="single" w:sz="8" w:space="0" w:color="auto"/>
              <w:right w:val="nil"/>
            </w:tcBorders>
            <w:shd w:val="clear" w:color="auto" w:fill="auto"/>
            <w:noWrap/>
            <w:vAlign w:val="center"/>
          </w:tcPr>
          <w:p w14:paraId="37B43672"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1971-1982</w:t>
            </w:r>
            <w:r w:rsidRPr="00296422">
              <w:rPr>
                <w:rFonts w:ascii="Arial" w:eastAsia="Times New Roman" w:hAnsi="Arial" w:cs="Arial"/>
                <w:snapToGrid w:val="0"/>
                <w:sz w:val="20"/>
                <w:szCs w:val="20"/>
                <w:vertAlign w:val="superscript"/>
                <w:lang w:eastAsia="de-DE" w:bidi="en-US"/>
              </w:rPr>
              <w:t>1</w:t>
            </w:r>
          </w:p>
        </w:tc>
        <w:tc>
          <w:tcPr>
            <w:tcW w:w="1060" w:type="pct"/>
            <w:tcBorders>
              <w:top w:val="single" w:sz="8" w:space="0" w:color="auto"/>
              <w:left w:val="nil"/>
              <w:bottom w:val="single" w:sz="8" w:space="0" w:color="auto"/>
              <w:right w:val="nil"/>
            </w:tcBorders>
            <w:shd w:val="clear" w:color="auto" w:fill="auto"/>
            <w:noWrap/>
            <w:vAlign w:val="center"/>
          </w:tcPr>
          <w:p w14:paraId="17997FFE"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CNS patients </w:t>
            </w:r>
          </w:p>
        </w:tc>
        <w:tc>
          <w:tcPr>
            <w:tcW w:w="1062" w:type="pct"/>
            <w:tcBorders>
              <w:top w:val="single" w:sz="8" w:space="0" w:color="auto"/>
              <w:left w:val="nil"/>
              <w:bottom w:val="single" w:sz="8" w:space="0" w:color="auto"/>
              <w:right w:val="nil"/>
            </w:tcBorders>
            <w:shd w:val="clear" w:color="auto" w:fill="auto"/>
            <w:noWrap/>
            <w:vAlign w:val="center"/>
          </w:tcPr>
          <w:p w14:paraId="76CFFF2C"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18/327 (5.5%)</w:t>
            </w:r>
          </w:p>
        </w:tc>
        <w:tc>
          <w:tcPr>
            <w:tcW w:w="774" w:type="pct"/>
            <w:tcBorders>
              <w:top w:val="single" w:sz="8" w:space="0" w:color="auto"/>
              <w:left w:val="nil"/>
              <w:bottom w:val="single" w:sz="8" w:space="0" w:color="auto"/>
              <w:right w:val="single" w:sz="4" w:space="0" w:color="auto"/>
            </w:tcBorders>
            <w:shd w:val="clear" w:color="auto" w:fill="auto"/>
            <w:noWrap/>
            <w:vAlign w:val="center"/>
          </w:tcPr>
          <w:p w14:paraId="247D3B43" w14:textId="3942221A" w:rsidR="00296422" w:rsidRPr="00296422" w:rsidRDefault="00296422" w:rsidP="00632FA9">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Srihongse 1984</w:t>
            </w:r>
          </w:p>
        </w:tc>
      </w:tr>
      <w:tr w:rsidR="00296422" w:rsidRPr="00296422" w14:paraId="021C3F5D" w14:textId="77777777" w:rsidTr="00A6215F">
        <w:trPr>
          <w:trHeight w:val="300"/>
        </w:trPr>
        <w:tc>
          <w:tcPr>
            <w:tcW w:w="1221" w:type="pct"/>
            <w:vMerge w:val="restart"/>
            <w:tcBorders>
              <w:top w:val="single" w:sz="8" w:space="0" w:color="auto"/>
              <w:left w:val="single" w:sz="4" w:space="0" w:color="auto"/>
              <w:right w:val="nil"/>
            </w:tcBorders>
            <w:shd w:val="clear" w:color="auto" w:fill="auto"/>
            <w:noWrap/>
            <w:vAlign w:val="center"/>
          </w:tcPr>
          <w:p w14:paraId="77F0DF73"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Tennessee</w:t>
            </w:r>
          </w:p>
        </w:tc>
        <w:tc>
          <w:tcPr>
            <w:tcW w:w="884" w:type="pct"/>
            <w:tcBorders>
              <w:top w:val="single" w:sz="8" w:space="0" w:color="auto"/>
              <w:left w:val="nil"/>
              <w:right w:val="nil"/>
            </w:tcBorders>
            <w:shd w:val="clear" w:color="auto" w:fill="auto"/>
            <w:noWrap/>
            <w:vAlign w:val="center"/>
          </w:tcPr>
          <w:p w14:paraId="6EB933BD"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2000-2002</w:t>
            </w:r>
          </w:p>
        </w:tc>
        <w:tc>
          <w:tcPr>
            <w:tcW w:w="1060" w:type="pct"/>
            <w:tcBorders>
              <w:top w:val="single" w:sz="8" w:space="0" w:color="auto"/>
              <w:left w:val="nil"/>
              <w:right w:val="nil"/>
            </w:tcBorders>
            <w:shd w:val="clear" w:color="auto" w:fill="auto"/>
            <w:noWrap/>
            <w:vAlign w:val="center"/>
          </w:tcPr>
          <w:p w14:paraId="5202C854"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Encephalitis patients</w:t>
            </w:r>
          </w:p>
        </w:tc>
        <w:tc>
          <w:tcPr>
            <w:tcW w:w="1062" w:type="pct"/>
            <w:tcBorders>
              <w:top w:val="single" w:sz="8" w:space="0" w:color="auto"/>
              <w:left w:val="nil"/>
              <w:right w:val="nil"/>
            </w:tcBorders>
            <w:shd w:val="clear" w:color="auto" w:fill="auto"/>
            <w:noWrap/>
            <w:vAlign w:val="center"/>
          </w:tcPr>
          <w:p w14:paraId="4FCC234B"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8/216 (3.7%)</w:t>
            </w:r>
          </w:p>
        </w:tc>
        <w:tc>
          <w:tcPr>
            <w:tcW w:w="774" w:type="pct"/>
            <w:tcBorders>
              <w:top w:val="single" w:sz="8" w:space="0" w:color="auto"/>
              <w:left w:val="nil"/>
              <w:right w:val="single" w:sz="4" w:space="0" w:color="auto"/>
            </w:tcBorders>
            <w:shd w:val="clear" w:color="auto" w:fill="auto"/>
            <w:noWrap/>
            <w:vAlign w:val="center"/>
          </w:tcPr>
          <w:p w14:paraId="6572D9D9" w14:textId="6660699B" w:rsidR="00296422" w:rsidRPr="00296422" w:rsidRDefault="00632FA9" w:rsidP="00632FA9">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Fredia 2001</w:t>
            </w:r>
          </w:p>
        </w:tc>
      </w:tr>
      <w:tr w:rsidR="00296422" w:rsidRPr="00296422" w14:paraId="165B8448" w14:textId="77777777" w:rsidTr="00A6215F">
        <w:trPr>
          <w:trHeight w:val="300"/>
        </w:trPr>
        <w:tc>
          <w:tcPr>
            <w:tcW w:w="1221" w:type="pct"/>
            <w:vMerge/>
            <w:tcBorders>
              <w:left w:val="single" w:sz="4" w:space="0" w:color="auto"/>
              <w:right w:val="nil"/>
            </w:tcBorders>
            <w:shd w:val="clear" w:color="auto" w:fill="auto"/>
            <w:noWrap/>
            <w:vAlign w:val="center"/>
          </w:tcPr>
          <w:p w14:paraId="10B78AFC" w14:textId="77777777" w:rsidR="00296422" w:rsidRPr="00296422" w:rsidRDefault="00296422" w:rsidP="00296422">
            <w:pPr>
              <w:adjustRightInd w:val="0"/>
              <w:snapToGrid w:val="0"/>
              <w:spacing w:after="0" w:line="480" w:lineRule="auto"/>
              <w:ind w:firstLine="425"/>
              <w:rPr>
                <w:rFonts w:ascii="Arial" w:eastAsia="Times New Roman" w:hAnsi="Arial" w:cs="Arial"/>
                <w:snapToGrid w:val="0"/>
                <w:sz w:val="20"/>
                <w:szCs w:val="20"/>
                <w:lang w:eastAsia="de-DE" w:bidi="en-US"/>
              </w:rPr>
            </w:pPr>
          </w:p>
        </w:tc>
        <w:tc>
          <w:tcPr>
            <w:tcW w:w="884" w:type="pct"/>
            <w:tcBorders>
              <w:left w:val="nil"/>
              <w:right w:val="nil"/>
            </w:tcBorders>
            <w:shd w:val="clear" w:color="auto" w:fill="auto"/>
            <w:noWrap/>
            <w:vAlign w:val="center"/>
          </w:tcPr>
          <w:p w14:paraId="6C5BA1DD"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2000-2007</w:t>
            </w:r>
          </w:p>
        </w:tc>
        <w:tc>
          <w:tcPr>
            <w:tcW w:w="1060" w:type="pct"/>
            <w:tcBorders>
              <w:left w:val="nil"/>
              <w:right w:val="nil"/>
            </w:tcBorders>
            <w:shd w:val="clear" w:color="auto" w:fill="auto"/>
            <w:noWrap/>
            <w:vAlign w:val="center"/>
          </w:tcPr>
          <w:p w14:paraId="125D9499" w14:textId="77777777" w:rsidR="00296422" w:rsidRPr="00296422" w:rsidDel="004858CA"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Encephalitis patients</w:t>
            </w:r>
          </w:p>
        </w:tc>
        <w:tc>
          <w:tcPr>
            <w:tcW w:w="1062" w:type="pct"/>
            <w:tcBorders>
              <w:left w:val="nil"/>
              <w:right w:val="nil"/>
            </w:tcBorders>
            <w:shd w:val="clear" w:color="auto" w:fill="auto"/>
            <w:noWrap/>
            <w:vAlign w:val="center"/>
          </w:tcPr>
          <w:p w14:paraId="2B1A680E"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31/559 (5.5%)</w:t>
            </w:r>
          </w:p>
        </w:tc>
        <w:tc>
          <w:tcPr>
            <w:tcW w:w="774" w:type="pct"/>
            <w:tcBorders>
              <w:left w:val="nil"/>
              <w:right w:val="single" w:sz="4" w:space="0" w:color="auto"/>
            </w:tcBorders>
            <w:shd w:val="clear" w:color="auto" w:fill="auto"/>
            <w:noWrap/>
            <w:vAlign w:val="center"/>
          </w:tcPr>
          <w:p w14:paraId="2F16BCF3" w14:textId="10A689FF" w:rsidR="00296422" w:rsidRPr="00296422" w:rsidRDefault="00296422" w:rsidP="00632FA9">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Cooper 2007</w:t>
            </w:r>
          </w:p>
        </w:tc>
      </w:tr>
      <w:tr w:rsidR="00296422" w:rsidRPr="00296422" w14:paraId="10A6C2A5" w14:textId="77777777" w:rsidTr="00A6215F">
        <w:trPr>
          <w:trHeight w:val="300"/>
        </w:trPr>
        <w:tc>
          <w:tcPr>
            <w:tcW w:w="1221" w:type="pct"/>
            <w:vMerge/>
            <w:tcBorders>
              <w:left w:val="single" w:sz="4" w:space="0" w:color="auto"/>
              <w:bottom w:val="single" w:sz="8" w:space="0" w:color="auto"/>
              <w:right w:val="nil"/>
            </w:tcBorders>
            <w:shd w:val="clear" w:color="auto" w:fill="auto"/>
            <w:noWrap/>
            <w:vAlign w:val="center"/>
          </w:tcPr>
          <w:p w14:paraId="4FEE7501"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p>
        </w:tc>
        <w:tc>
          <w:tcPr>
            <w:tcW w:w="884" w:type="pct"/>
            <w:tcBorders>
              <w:left w:val="nil"/>
              <w:bottom w:val="single" w:sz="8" w:space="0" w:color="auto"/>
              <w:right w:val="nil"/>
            </w:tcBorders>
            <w:shd w:val="clear" w:color="auto" w:fill="auto"/>
            <w:noWrap/>
            <w:vAlign w:val="center"/>
          </w:tcPr>
          <w:p w14:paraId="0A0B7FB5"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2000- 2008</w:t>
            </w:r>
          </w:p>
        </w:tc>
        <w:tc>
          <w:tcPr>
            <w:tcW w:w="1060" w:type="pct"/>
            <w:tcBorders>
              <w:left w:val="nil"/>
              <w:bottom w:val="single" w:sz="8" w:space="0" w:color="auto"/>
              <w:right w:val="nil"/>
            </w:tcBorders>
            <w:shd w:val="clear" w:color="auto" w:fill="auto"/>
            <w:noWrap/>
            <w:vAlign w:val="center"/>
          </w:tcPr>
          <w:p w14:paraId="762EFC25"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Encephalitis patients</w:t>
            </w:r>
          </w:p>
        </w:tc>
        <w:tc>
          <w:tcPr>
            <w:tcW w:w="1062" w:type="pct"/>
            <w:tcBorders>
              <w:left w:val="nil"/>
              <w:bottom w:val="single" w:sz="8" w:space="0" w:color="auto"/>
              <w:right w:val="nil"/>
            </w:tcBorders>
            <w:shd w:val="clear" w:color="auto" w:fill="auto"/>
            <w:noWrap/>
            <w:vAlign w:val="center"/>
          </w:tcPr>
          <w:p w14:paraId="038C1CE5"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31/598 (5.2%)</w:t>
            </w:r>
          </w:p>
        </w:tc>
        <w:tc>
          <w:tcPr>
            <w:tcW w:w="774" w:type="pct"/>
            <w:tcBorders>
              <w:left w:val="nil"/>
              <w:bottom w:val="single" w:sz="8" w:space="0" w:color="auto"/>
              <w:right w:val="single" w:sz="4" w:space="0" w:color="auto"/>
            </w:tcBorders>
            <w:shd w:val="clear" w:color="auto" w:fill="auto"/>
            <w:noWrap/>
            <w:vAlign w:val="center"/>
          </w:tcPr>
          <w:p w14:paraId="313D1DA3" w14:textId="53B1A801" w:rsidR="00296422" w:rsidRPr="00296422" w:rsidRDefault="00296422" w:rsidP="00632FA9">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Cooper 2008</w:t>
            </w:r>
          </w:p>
        </w:tc>
      </w:tr>
      <w:tr w:rsidR="00296422" w:rsidRPr="00296422" w14:paraId="7332C7DA" w14:textId="77777777" w:rsidTr="00A6215F">
        <w:trPr>
          <w:trHeight w:val="300"/>
        </w:trPr>
        <w:tc>
          <w:tcPr>
            <w:tcW w:w="1221" w:type="pct"/>
            <w:tcBorders>
              <w:top w:val="single" w:sz="8" w:space="0" w:color="auto"/>
              <w:left w:val="single" w:sz="4" w:space="0" w:color="auto"/>
              <w:bottom w:val="single" w:sz="4" w:space="0" w:color="auto"/>
              <w:right w:val="nil"/>
            </w:tcBorders>
            <w:shd w:val="clear" w:color="auto" w:fill="auto"/>
            <w:noWrap/>
            <w:vAlign w:val="center"/>
          </w:tcPr>
          <w:p w14:paraId="6885F1E8"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Wisconsin </w:t>
            </w:r>
          </w:p>
        </w:tc>
        <w:tc>
          <w:tcPr>
            <w:tcW w:w="884" w:type="pct"/>
            <w:tcBorders>
              <w:top w:val="single" w:sz="8" w:space="0" w:color="auto"/>
              <w:left w:val="nil"/>
              <w:bottom w:val="single" w:sz="4" w:space="0" w:color="auto"/>
              <w:right w:val="nil"/>
            </w:tcBorders>
            <w:shd w:val="clear" w:color="auto" w:fill="auto"/>
            <w:noWrap/>
            <w:vAlign w:val="center"/>
          </w:tcPr>
          <w:p w14:paraId="759E336F"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1979</w:t>
            </w:r>
            <w:r w:rsidRPr="00296422">
              <w:rPr>
                <w:rFonts w:ascii="Arial" w:eastAsia="Times New Roman" w:hAnsi="Arial" w:cs="Arial"/>
                <w:snapToGrid w:val="0"/>
                <w:sz w:val="20"/>
                <w:szCs w:val="20"/>
                <w:vertAlign w:val="superscript"/>
                <w:lang w:eastAsia="de-DE" w:bidi="en-US"/>
              </w:rPr>
              <w:t>1</w:t>
            </w:r>
          </w:p>
        </w:tc>
        <w:tc>
          <w:tcPr>
            <w:tcW w:w="1060" w:type="pct"/>
            <w:tcBorders>
              <w:top w:val="single" w:sz="8" w:space="0" w:color="auto"/>
              <w:left w:val="nil"/>
              <w:bottom w:val="single" w:sz="4" w:space="0" w:color="auto"/>
              <w:right w:val="nil"/>
            </w:tcBorders>
            <w:shd w:val="clear" w:color="auto" w:fill="auto"/>
            <w:noWrap/>
            <w:vAlign w:val="center"/>
          </w:tcPr>
          <w:p w14:paraId="51282794"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Encephalitis patients</w:t>
            </w:r>
          </w:p>
        </w:tc>
        <w:tc>
          <w:tcPr>
            <w:tcW w:w="1062" w:type="pct"/>
            <w:tcBorders>
              <w:top w:val="single" w:sz="8" w:space="0" w:color="auto"/>
              <w:left w:val="nil"/>
              <w:bottom w:val="single" w:sz="4" w:space="0" w:color="auto"/>
              <w:right w:val="nil"/>
            </w:tcBorders>
            <w:shd w:val="clear" w:color="auto" w:fill="auto"/>
            <w:noWrap/>
            <w:vAlign w:val="center"/>
          </w:tcPr>
          <w:p w14:paraId="0C833528" w14:textId="77777777" w:rsidR="00296422" w:rsidRPr="00296422" w:rsidRDefault="00296422" w:rsidP="00296422">
            <w:pPr>
              <w:adjustRightInd w:val="0"/>
              <w:snapToGrid w:val="0"/>
              <w:spacing w:after="0" w:line="48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26/67 (38.8%) </w:t>
            </w:r>
          </w:p>
        </w:tc>
        <w:tc>
          <w:tcPr>
            <w:tcW w:w="774" w:type="pct"/>
            <w:tcBorders>
              <w:top w:val="single" w:sz="8" w:space="0" w:color="auto"/>
              <w:left w:val="nil"/>
              <w:bottom w:val="single" w:sz="4" w:space="0" w:color="auto"/>
              <w:right w:val="single" w:sz="4" w:space="0" w:color="auto"/>
            </w:tcBorders>
            <w:shd w:val="clear" w:color="auto" w:fill="auto"/>
            <w:noWrap/>
            <w:vAlign w:val="center"/>
          </w:tcPr>
          <w:p w14:paraId="209AF196" w14:textId="46B34A73" w:rsidR="00296422" w:rsidRPr="00296422" w:rsidRDefault="00296422" w:rsidP="00632FA9">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Beaty 1982a</w:t>
            </w:r>
          </w:p>
        </w:tc>
      </w:tr>
      <w:tr w:rsidR="00296422" w:rsidRPr="00296422" w14:paraId="29EA8565" w14:textId="77777777" w:rsidTr="00A6215F">
        <w:trPr>
          <w:trHeight w:val="300"/>
        </w:trPr>
        <w:tc>
          <w:tcPr>
            <w:tcW w:w="5000" w:type="pct"/>
            <w:gridSpan w:val="5"/>
            <w:tcBorders>
              <w:top w:val="single" w:sz="4" w:space="0" w:color="auto"/>
              <w:left w:val="nil"/>
              <w:right w:val="nil"/>
            </w:tcBorders>
            <w:shd w:val="clear" w:color="auto" w:fill="auto"/>
            <w:noWrap/>
            <w:vAlign w:val="center"/>
          </w:tcPr>
          <w:p w14:paraId="7E29F785" w14:textId="77777777" w:rsidR="00296422" w:rsidRPr="00296422" w:rsidRDefault="00296422" w:rsidP="00296422">
            <w:pPr>
              <w:adjustRightInd w:val="0"/>
              <w:snapToGrid w:val="0"/>
              <w:spacing w:after="0" w:line="240" w:lineRule="auto"/>
              <w:jc w:val="both"/>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vertAlign w:val="superscript"/>
                <w:lang w:eastAsia="de-DE" w:bidi="en-US"/>
              </w:rPr>
              <w:t>1</w:t>
            </w:r>
            <w:r w:rsidRPr="00296422">
              <w:rPr>
                <w:rFonts w:ascii="Arial" w:eastAsia="Times New Roman" w:hAnsi="Arial" w:cs="Arial"/>
                <w:snapToGrid w:val="0"/>
                <w:sz w:val="20"/>
                <w:szCs w:val="20"/>
                <w:lang w:eastAsia="de-DE" w:bidi="en-US"/>
              </w:rPr>
              <w:t xml:space="preserve"> The denominator represents patients presenting with CNS infection or encephalitis during May/June through to October/November only.</w:t>
            </w:r>
          </w:p>
          <w:p w14:paraId="2B0996CA" w14:textId="63466A8C" w:rsidR="00296422" w:rsidRPr="00296422" w:rsidRDefault="00296422" w:rsidP="00B24E71">
            <w:pPr>
              <w:adjustRightInd w:val="0"/>
              <w:snapToGrid w:val="0"/>
              <w:spacing w:after="0" w:line="240" w:lineRule="auto"/>
              <w:jc w:val="both"/>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vertAlign w:val="superscript"/>
                <w:lang w:eastAsia="de-DE" w:bidi="en-US"/>
              </w:rPr>
              <w:t>2</w:t>
            </w:r>
            <w:r w:rsidRPr="00296422">
              <w:rPr>
                <w:rFonts w:ascii="Arial" w:eastAsia="Times New Roman" w:hAnsi="Arial" w:cs="Arial"/>
                <w:snapToGrid w:val="0"/>
                <w:sz w:val="20"/>
                <w:szCs w:val="20"/>
                <w:lang w:val="en-US" w:eastAsia="de-DE" w:bidi="en-US"/>
              </w:rPr>
              <w:t xml:space="preserve"> Please refer to supplementary material S2 for </w:t>
            </w:r>
            <w:r w:rsidR="00B24E71">
              <w:rPr>
                <w:rFonts w:ascii="Arial" w:eastAsia="Times New Roman" w:hAnsi="Arial" w:cs="Arial"/>
                <w:snapToGrid w:val="0"/>
                <w:sz w:val="20"/>
                <w:szCs w:val="20"/>
                <w:lang w:val="en-US" w:eastAsia="de-DE" w:bidi="en-US"/>
              </w:rPr>
              <w:t>the citation</w:t>
            </w:r>
            <w:r w:rsidRPr="00296422">
              <w:rPr>
                <w:rFonts w:ascii="Arial" w:eastAsia="Times New Roman" w:hAnsi="Arial" w:cs="Arial"/>
                <w:snapToGrid w:val="0"/>
                <w:sz w:val="20"/>
                <w:szCs w:val="20"/>
                <w:lang w:val="en-US" w:eastAsia="de-DE" w:bidi="en-US"/>
              </w:rPr>
              <w:t xml:space="preserve"> list of included </w:t>
            </w:r>
            <w:r w:rsidR="00B24E71">
              <w:rPr>
                <w:rFonts w:ascii="Arial" w:eastAsia="Times New Roman" w:hAnsi="Arial" w:cs="Arial"/>
                <w:snapToGrid w:val="0"/>
                <w:sz w:val="20"/>
                <w:szCs w:val="20"/>
                <w:lang w:val="en-US" w:eastAsia="de-DE" w:bidi="en-US"/>
              </w:rPr>
              <w:t>articles</w:t>
            </w:r>
            <w:r w:rsidRPr="00296422">
              <w:rPr>
                <w:rFonts w:ascii="Arial" w:eastAsia="Times New Roman" w:hAnsi="Arial" w:cs="Arial"/>
                <w:snapToGrid w:val="0"/>
                <w:sz w:val="20"/>
                <w:szCs w:val="20"/>
                <w:lang w:val="en-US" w:eastAsia="de-DE" w:bidi="en-US"/>
              </w:rPr>
              <w:t>.</w:t>
            </w:r>
          </w:p>
        </w:tc>
      </w:tr>
    </w:tbl>
    <w:p w14:paraId="250C4E82" w14:textId="77777777" w:rsidR="00296422" w:rsidRPr="00296422" w:rsidRDefault="00296422" w:rsidP="00296422">
      <w:pPr>
        <w:adjustRightInd w:val="0"/>
        <w:snapToGrid w:val="0"/>
        <w:spacing w:after="0" w:line="480" w:lineRule="auto"/>
        <w:jc w:val="both"/>
        <w:rPr>
          <w:rFonts w:ascii="Arial" w:eastAsia="Times New Roman" w:hAnsi="Arial" w:cs="Arial"/>
          <w:snapToGrid w:val="0"/>
          <w:sz w:val="20"/>
          <w:szCs w:val="20"/>
          <w:lang w:eastAsia="de-DE" w:bidi="en-US"/>
        </w:rPr>
      </w:pPr>
    </w:p>
    <w:p w14:paraId="642C8A65" w14:textId="77777777" w:rsidR="00296422" w:rsidRPr="00296422" w:rsidRDefault="00296422" w:rsidP="00296422">
      <w:pPr>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z w:val="24"/>
          <w:szCs w:val="20"/>
          <w:lang w:eastAsia="de-DE"/>
        </w:rPr>
        <w:br w:type="page"/>
      </w:r>
    </w:p>
    <w:p w14:paraId="1BC6353C" w14:textId="5A7877C6" w:rsidR="00296422" w:rsidRPr="00296422" w:rsidRDefault="00365827" w:rsidP="00296422">
      <w:pPr>
        <w:pStyle w:val="Heading1"/>
        <w:rPr>
          <w:rFonts w:eastAsia="Times New Roman"/>
          <w:snapToGrid w:val="0"/>
          <w:lang w:eastAsia="de-DE" w:bidi="en-US"/>
        </w:rPr>
      </w:pPr>
      <w:bookmarkStart w:id="28" w:name="_Toc525718691"/>
      <w:r>
        <w:rPr>
          <w:rFonts w:eastAsia="Times New Roman"/>
          <w:snapToGrid w:val="0"/>
          <w:lang w:eastAsia="de-DE" w:bidi="en-US"/>
        </w:rPr>
        <w:lastRenderedPageBreak/>
        <w:t>S12</w:t>
      </w:r>
      <w:r w:rsidR="00296422" w:rsidRPr="00296422">
        <w:rPr>
          <w:rFonts w:eastAsia="Times New Roman"/>
          <w:snapToGrid w:val="0"/>
          <w:lang w:eastAsia="de-DE" w:bidi="en-US"/>
        </w:rPr>
        <w:t>. The seroprevalence of La Crosse virus (LACV) in humans</w:t>
      </w:r>
      <w:r w:rsidR="00296422" w:rsidRPr="00296422">
        <w:rPr>
          <w:rFonts w:eastAsia="Times New Roman"/>
          <w:lang w:val="en-US" w:eastAsia="de-DE"/>
        </w:rPr>
        <w:t xml:space="preserve"> </w:t>
      </w:r>
      <w:r w:rsidR="00296422" w:rsidRPr="00296422">
        <w:rPr>
          <w:rFonts w:eastAsia="Times New Roman"/>
          <w:snapToGrid w:val="0"/>
          <w:lang w:eastAsia="de-DE" w:bidi="en-US"/>
        </w:rPr>
        <w:t>from the USA from 1965-2010 (N=12).</w:t>
      </w:r>
      <w:bookmarkEnd w:id="28"/>
    </w:p>
    <w:tbl>
      <w:tblPr>
        <w:tblW w:w="5379" w:type="pct"/>
        <w:tblLayout w:type="fixed"/>
        <w:tblLook w:val="04A0" w:firstRow="1" w:lastRow="0" w:firstColumn="1" w:lastColumn="0" w:noHBand="0" w:noVBand="1"/>
      </w:tblPr>
      <w:tblGrid>
        <w:gridCol w:w="1949"/>
        <w:gridCol w:w="1461"/>
        <w:gridCol w:w="2845"/>
        <w:gridCol w:w="1078"/>
        <w:gridCol w:w="869"/>
        <w:gridCol w:w="2100"/>
      </w:tblGrid>
      <w:tr w:rsidR="00296422" w:rsidRPr="00296422" w14:paraId="4531F254" w14:textId="77777777" w:rsidTr="00A6215F">
        <w:trPr>
          <w:trHeight w:val="315"/>
        </w:trPr>
        <w:tc>
          <w:tcPr>
            <w:tcW w:w="946" w:type="pct"/>
            <w:tcBorders>
              <w:top w:val="single" w:sz="4" w:space="0" w:color="auto"/>
              <w:left w:val="single" w:sz="4" w:space="0" w:color="auto"/>
              <w:bottom w:val="single" w:sz="12" w:space="0" w:color="auto"/>
              <w:right w:val="nil"/>
            </w:tcBorders>
            <w:shd w:val="clear" w:color="auto" w:fill="D5F6EE"/>
            <w:noWrap/>
            <w:vAlign w:val="center"/>
            <w:hideMark/>
          </w:tcPr>
          <w:p w14:paraId="1DF511E5" w14:textId="77777777" w:rsidR="00296422" w:rsidRPr="00296422" w:rsidRDefault="00296422" w:rsidP="00296422">
            <w:pPr>
              <w:adjustRightInd w:val="0"/>
              <w:snapToGrid w:val="0"/>
              <w:spacing w:after="0" w:line="240" w:lineRule="auto"/>
              <w:rPr>
                <w:rFonts w:ascii="Arial" w:eastAsia="Times New Roman" w:hAnsi="Arial" w:cs="Arial"/>
                <w:b/>
                <w:bCs/>
                <w:snapToGrid w:val="0"/>
                <w:sz w:val="20"/>
                <w:szCs w:val="20"/>
                <w:lang w:eastAsia="de-DE" w:bidi="en-US"/>
              </w:rPr>
            </w:pPr>
            <w:r w:rsidRPr="00296422">
              <w:rPr>
                <w:rFonts w:ascii="Arial" w:eastAsia="Times New Roman" w:hAnsi="Arial" w:cs="Arial"/>
                <w:b/>
                <w:bCs/>
                <w:snapToGrid w:val="0"/>
                <w:sz w:val="20"/>
                <w:szCs w:val="20"/>
                <w:lang w:eastAsia="de-DE" w:bidi="en-US"/>
              </w:rPr>
              <w:t>State</w:t>
            </w:r>
          </w:p>
        </w:tc>
        <w:tc>
          <w:tcPr>
            <w:tcW w:w="709" w:type="pct"/>
            <w:tcBorders>
              <w:top w:val="single" w:sz="4" w:space="0" w:color="auto"/>
              <w:left w:val="nil"/>
              <w:bottom w:val="single" w:sz="12" w:space="0" w:color="auto"/>
              <w:right w:val="nil"/>
            </w:tcBorders>
            <w:shd w:val="clear" w:color="auto" w:fill="D5F6EE"/>
            <w:noWrap/>
            <w:vAlign w:val="center"/>
            <w:hideMark/>
          </w:tcPr>
          <w:p w14:paraId="5DBC4286" w14:textId="77777777" w:rsidR="00296422" w:rsidRPr="00296422" w:rsidRDefault="00296422" w:rsidP="00296422">
            <w:pPr>
              <w:adjustRightInd w:val="0"/>
              <w:snapToGrid w:val="0"/>
              <w:spacing w:after="0" w:line="240" w:lineRule="auto"/>
              <w:rPr>
                <w:rFonts w:ascii="Arial" w:eastAsia="Times New Roman" w:hAnsi="Arial" w:cs="Arial"/>
                <w:b/>
                <w:bCs/>
                <w:snapToGrid w:val="0"/>
                <w:sz w:val="20"/>
                <w:szCs w:val="20"/>
                <w:lang w:eastAsia="de-DE" w:bidi="en-US"/>
              </w:rPr>
            </w:pPr>
            <w:r w:rsidRPr="00296422">
              <w:rPr>
                <w:rFonts w:ascii="Arial" w:eastAsia="Times New Roman" w:hAnsi="Arial" w:cs="Arial"/>
                <w:b/>
                <w:bCs/>
                <w:snapToGrid w:val="0"/>
                <w:sz w:val="20"/>
                <w:szCs w:val="20"/>
                <w:lang w:eastAsia="de-DE" w:bidi="en-US"/>
              </w:rPr>
              <w:t>Year Sampled</w:t>
            </w:r>
          </w:p>
        </w:tc>
        <w:tc>
          <w:tcPr>
            <w:tcW w:w="1381" w:type="pct"/>
            <w:tcBorders>
              <w:top w:val="single" w:sz="4" w:space="0" w:color="auto"/>
              <w:left w:val="nil"/>
              <w:bottom w:val="single" w:sz="12" w:space="0" w:color="auto"/>
              <w:right w:val="nil"/>
            </w:tcBorders>
            <w:shd w:val="clear" w:color="auto" w:fill="D5F6EE"/>
            <w:noWrap/>
            <w:vAlign w:val="center"/>
            <w:hideMark/>
          </w:tcPr>
          <w:p w14:paraId="1A5101B2" w14:textId="77777777" w:rsidR="00296422" w:rsidRPr="00296422" w:rsidRDefault="00296422" w:rsidP="00296422">
            <w:pPr>
              <w:adjustRightInd w:val="0"/>
              <w:snapToGrid w:val="0"/>
              <w:spacing w:after="0" w:line="240" w:lineRule="auto"/>
              <w:rPr>
                <w:rFonts w:ascii="Arial" w:eastAsia="Times New Roman" w:hAnsi="Arial" w:cs="Arial"/>
                <w:b/>
                <w:bCs/>
                <w:snapToGrid w:val="0"/>
                <w:sz w:val="20"/>
                <w:szCs w:val="20"/>
                <w:lang w:eastAsia="de-DE" w:bidi="en-US"/>
              </w:rPr>
            </w:pPr>
            <w:r w:rsidRPr="00296422">
              <w:rPr>
                <w:rFonts w:ascii="Arial" w:eastAsia="Times New Roman" w:hAnsi="Arial" w:cs="Arial"/>
                <w:b/>
                <w:bCs/>
                <w:snapToGrid w:val="0"/>
                <w:sz w:val="20"/>
                <w:szCs w:val="20"/>
                <w:lang w:eastAsia="de-DE" w:bidi="en-US"/>
              </w:rPr>
              <w:t xml:space="preserve">Population Sampled* </w:t>
            </w:r>
          </w:p>
        </w:tc>
        <w:tc>
          <w:tcPr>
            <w:tcW w:w="945" w:type="pct"/>
            <w:gridSpan w:val="2"/>
            <w:tcBorders>
              <w:top w:val="single" w:sz="4" w:space="0" w:color="auto"/>
              <w:left w:val="nil"/>
              <w:bottom w:val="single" w:sz="12" w:space="0" w:color="auto"/>
              <w:right w:val="nil"/>
            </w:tcBorders>
            <w:shd w:val="clear" w:color="auto" w:fill="D5F6EE"/>
            <w:vAlign w:val="center"/>
          </w:tcPr>
          <w:p w14:paraId="30BADC89" w14:textId="77777777" w:rsidR="00296422" w:rsidRPr="00296422" w:rsidRDefault="00296422" w:rsidP="00296422">
            <w:pPr>
              <w:adjustRightInd w:val="0"/>
              <w:snapToGrid w:val="0"/>
              <w:spacing w:after="0" w:line="240" w:lineRule="auto"/>
              <w:jc w:val="center"/>
              <w:rPr>
                <w:rFonts w:ascii="Arial" w:eastAsia="Times New Roman" w:hAnsi="Arial" w:cs="Arial"/>
                <w:b/>
                <w:bCs/>
                <w:snapToGrid w:val="0"/>
                <w:sz w:val="20"/>
                <w:szCs w:val="20"/>
                <w:lang w:eastAsia="de-DE" w:bidi="en-US"/>
              </w:rPr>
            </w:pPr>
            <w:r w:rsidRPr="00296422">
              <w:rPr>
                <w:rFonts w:ascii="Arial" w:eastAsia="Times New Roman" w:hAnsi="Arial" w:cs="Arial"/>
                <w:b/>
                <w:bCs/>
                <w:snapToGrid w:val="0"/>
                <w:sz w:val="20"/>
                <w:szCs w:val="20"/>
                <w:lang w:eastAsia="de-DE" w:bidi="en-US"/>
              </w:rPr>
              <w:t>Seroprevalence (%)</w:t>
            </w:r>
          </w:p>
        </w:tc>
        <w:tc>
          <w:tcPr>
            <w:tcW w:w="1018" w:type="pct"/>
            <w:tcBorders>
              <w:top w:val="single" w:sz="4" w:space="0" w:color="auto"/>
              <w:left w:val="nil"/>
              <w:bottom w:val="single" w:sz="12" w:space="0" w:color="auto"/>
              <w:right w:val="single" w:sz="4" w:space="0" w:color="auto"/>
            </w:tcBorders>
            <w:shd w:val="clear" w:color="auto" w:fill="D5F6EE"/>
            <w:noWrap/>
            <w:vAlign w:val="center"/>
            <w:hideMark/>
          </w:tcPr>
          <w:p w14:paraId="0BAB4991" w14:textId="77777777" w:rsidR="00296422" w:rsidRPr="00296422" w:rsidRDefault="00296422" w:rsidP="00296422">
            <w:pPr>
              <w:adjustRightInd w:val="0"/>
              <w:snapToGrid w:val="0"/>
              <w:spacing w:after="0" w:line="240" w:lineRule="auto"/>
              <w:jc w:val="center"/>
              <w:rPr>
                <w:rFonts w:ascii="Arial" w:eastAsia="Times New Roman" w:hAnsi="Arial" w:cs="Arial"/>
                <w:b/>
                <w:bCs/>
                <w:snapToGrid w:val="0"/>
                <w:sz w:val="20"/>
                <w:szCs w:val="20"/>
                <w:vertAlign w:val="superscript"/>
                <w:lang w:eastAsia="de-DE" w:bidi="en-US"/>
              </w:rPr>
            </w:pPr>
            <w:r w:rsidRPr="00296422">
              <w:rPr>
                <w:rFonts w:ascii="Arial" w:eastAsia="Times New Roman" w:hAnsi="Arial" w:cs="Arial"/>
                <w:b/>
                <w:bCs/>
                <w:snapToGrid w:val="0"/>
                <w:sz w:val="20"/>
                <w:szCs w:val="20"/>
                <w:lang w:eastAsia="de-DE" w:bidi="en-US"/>
              </w:rPr>
              <w:t>Reference</w:t>
            </w:r>
            <w:r w:rsidRPr="00296422">
              <w:rPr>
                <w:rFonts w:ascii="Arial" w:eastAsia="Times New Roman" w:hAnsi="Arial" w:cs="Arial"/>
                <w:b/>
                <w:bCs/>
                <w:snapToGrid w:val="0"/>
                <w:sz w:val="20"/>
                <w:szCs w:val="20"/>
                <w:vertAlign w:val="superscript"/>
                <w:lang w:eastAsia="de-DE" w:bidi="en-US"/>
              </w:rPr>
              <w:t>4</w:t>
            </w:r>
          </w:p>
        </w:tc>
      </w:tr>
      <w:tr w:rsidR="00296422" w:rsidRPr="00296422" w14:paraId="0D320AA8" w14:textId="77777777" w:rsidTr="00A6215F">
        <w:trPr>
          <w:trHeight w:val="300"/>
        </w:trPr>
        <w:tc>
          <w:tcPr>
            <w:tcW w:w="946" w:type="pct"/>
            <w:tcBorders>
              <w:top w:val="single" w:sz="12" w:space="0" w:color="auto"/>
              <w:left w:val="single" w:sz="4" w:space="0" w:color="auto"/>
              <w:bottom w:val="single" w:sz="4" w:space="0" w:color="auto"/>
              <w:right w:val="nil"/>
            </w:tcBorders>
            <w:shd w:val="clear" w:color="auto" w:fill="auto"/>
            <w:noWrap/>
            <w:vAlign w:val="center"/>
            <w:hideMark/>
          </w:tcPr>
          <w:p w14:paraId="282A5244"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Indiana</w:t>
            </w:r>
          </w:p>
        </w:tc>
        <w:tc>
          <w:tcPr>
            <w:tcW w:w="709" w:type="pct"/>
            <w:tcBorders>
              <w:top w:val="single" w:sz="12" w:space="0" w:color="auto"/>
              <w:left w:val="nil"/>
              <w:bottom w:val="single" w:sz="4" w:space="0" w:color="auto"/>
              <w:right w:val="nil"/>
            </w:tcBorders>
            <w:shd w:val="clear" w:color="auto" w:fill="auto"/>
            <w:noWrap/>
            <w:vAlign w:val="center"/>
            <w:hideMark/>
          </w:tcPr>
          <w:p w14:paraId="7AA2B4B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1978-1979</w:t>
            </w:r>
          </w:p>
        </w:tc>
        <w:tc>
          <w:tcPr>
            <w:tcW w:w="1381" w:type="pct"/>
            <w:tcBorders>
              <w:top w:val="single" w:sz="12" w:space="0" w:color="auto"/>
              <w:left w:val="nil"/>
              <w:bottom w:val="single" w:sz="4" w:space="0" w:color="auto"/>
              <w:right w:val="nil"/>
            </w:tcBorders>
            <w:shd w:val="clear" w:color="auto" w:fill="auto"/>
            <w:noWrap/>
            <w:vAlign w:val="center"/>
            <w:hideMark/>
          </w:tcPr>
          <w:p w14:paraId="4EFB012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General population </w:t>
            </w:r>
          </w:p>
        </w:tc>
        <w:tc>
          <w:tcPr>
            <w:tcW w:w="523" w:type="pct"/>
            <w:tcBorders>
              <w:top w:val="single" w:sz="12" w:space="0" w:color="auto"/>
              <w:left w:val="nil"/>
              <w:bottom w:val="single" w:sz="4" w:space="0" w:color="auto"/>
              <w:right w:val="nil"/>
            </w:tcBorders>
            <w:shd w:val="clear" w:color="auto" w:fill="auto"/>
            <w:noWrap/>
            <w:vAlign w:val="center"/>
            <w:hideMark/>
          </w:tcPr>
          <w:p w14:paraId="0E67418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370/10194</w:t>
            </w:r>
          </w:p>
        </w:tc>
        <w:tc>
          <w:tcPr>
            <w:tcW w:w="422" w:type="pct"/>
            <w:tcBorders>
              <w:top w:val="single" w:sz="12" w:space="0" w:color="auto"/>
              <w:left w:val="nil"/>
              <w:bottom w:val="single" w:sz="4" w:space="0" w:color="auto"/>
              <w:right w:val="nil"/>
            </w:tcBorders>
            <w:vAlign w:val="center"/>
          </w:tcPr>
          <w:p w14:paraId="2A4AB40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(3.6)</w:t>
            </w:r>
          </w:p>
        </w:tc>
        <w:tc>
          <w:tcPr>
            <w:tcW w:w="1018" w:type="pct"/>
            <w:tcBorders>
              <w:top w:val="single" w:sz="12" w:space="0" w:color="auto"/>
              <w:left w:val="nil"/>
              <w:bottom w:val="single" w:sz="4" w:space="0" w:color="auto"/>
              <w:right w:val="single" w:sz="4" w:space="0" w:color="auto"/>
            </w:tcBorders>
            <w:shd w:val="clear" w:color="auto" w:fill="auto"/>
            <w:noWrap/>
            <w:vAlign w:val="center"/>
            <w:hideMark/>
          </w:tcPr>
          <w:p w14:paraId="0EE89F40" w14:textId="358CBBC0" w:rsidR="00296422" w:rsidRPr="00296422" w:rsidRDefault="00B24E71" w:rsidP="00B24E71">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Grimstad 1984</w:t>
            </w:r>
          </w:p>
        </w:tc>
      </w:tr>
      <w:tr w:rsidR="00296422" w:rsidRPr="00296422" w14:paraId="02C7E1B1" w14:textId="77777777" w:rsidTr="00A6215F">
        <w:trPr>
          <w:trHeight w:val="300"/>
        </w:trPr>
        <w:tc>
          <w:tcPr>
            <w:tcW w:w="946" w:type="pct"/>
            <w:vMerge w:val="restart"/>
            <w:tcBorders>
              <w:top w:val="nil"/>
              <w:left w:val="single" w:sz="4" w:space="0" w:color="auto"/>
              <w:right w:val="nil"/>
            </w:tcBorders>
            <w:shd w:val="clear" w:color="auto" w:fill="auto"/>
            <w:noWrap/>
            <w:vAlign w:val="center"/>
            <w:hideMark/>
          </w:tcPr>
          <w:p w14:paraId="53CF8F8B"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Minnesota </w:t>
            </w:r>
          </w:p>
        </w:tc>
        <w:tc>
          <w:tcPr>
            <w:tcW w:w="709" w:type="pct"/>
            <w:tcBorders>
              <w:top w:val="nil"/>
              <w:left w:val="nil"/>
              <w:right w:val="nil"/>
            </w:tcBorders>
            <w:shd w:val="clear" w:color="auto" w:fill="auto"/>
            <w:noWrap/>
            <w:vAlign w:val="center"/>
            <w:hideMark/>
          </w:tcPr>
          <w:p w14:paraId="5CC2B065"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1971</w:t>
            </w:r>
          </w:p>
        </w:tc>
        <w:tc>
          <w:tcPr>
            <w:tcW w:w="1381" w:type="pct"/>
            <w:tcBorders>
              <w:top w:val="nil"/>
              <w:left w:val="nil"/>
              <w:right w:val="nil"/>
            </w:tcBorders>
            <w:shd w:val="clear" w:color="auto" w:fill="auto"/>
            <w:noWrap/>
            <w:vAlign w:val="center"/>
            <w:hideMark/>
          </w:tcPr>
          <w:p w14:paraId="33F5F7E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General population</w:t>
            </w:r>
          </w:p>
        </w:tc>
        <w:tc>
          <w:tcPr>
            <w:tcW w:w="523" w:type="pct"/>
            <w:tcBorders>
              <w:top w:val="nil"/>
              <w:left w:val="nil"/>
              <w:right w:val="nil"/>
            </w:tcBorders>
            <w:shd w:val="clear" w:color="auto" w:fill="auto"/>
            <w:noWrap/>
            <w:vAlign w:val="center"/>
            <w:hideMark/>
          </w:tcPr>
          <w:p w14:paraId="7E34DB6B"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14/79</w:t>
            </w:r>
          </w:p>
        </w:tc>
        <w:tc>
          <w:tcPr>
            <w:tcW w:w="422" w:type="pct"/>
            <w:tcBorders>
              <w:top w:val="nil"/>
              <w:left w:val="nil"/>
              <w:right w:val="nil"/>
            </w:tcBorders>
            <w:vAlign w:val="center"/>
          </w:tcPr>
          <w:p w14:paraId="4CD28B09"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(17.7)</w:t>
            </w:r>
          </w:p>
        </w:tc>
        <w:tc>
          <w:tcPr>
            <w:tcW w:w="1018" w:type="pct"/>
            <w:tcBorders>
              <w:top w:val="nil"/>
              <w:left w:val="nil"/>
              <w:right w:val="single" w:sz="4" w:space="0" w:color="auto"/>
            </w:tcBorders>
            <w:shd w:val="clear" w:color="auto" w:fill="auto"/>
            <w:noWrap/>
            <w:vAlign w:val="center"/>
            <w:hideMark/>
          </w:tcPr>
          <w:p w14:paraId="442CB927" w14:textId="730B7E67" w:rsidR="00296422" w:rsidRPr="00296422" w:rsidRDefault="00B24E71" w:rsidP="00B24E71">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Balfour 1976</w:t>
            </w:r>
          </w:p>
        </w:tc>
      </w:tr>
      <w:tr w:rsidR="00296422" w:rsidRPr="00296422" w14:paraId="39290F63" w14:textId="77777777" w:rsidTr="00A6215F">
        <w:trPr>
          <w:trHeight w:val="300"/>
        </w:trPr>
        <w:tc>
          <w:tcPr>
            <w:tcW w:w="946" w:type="pct"/>
            <w:vMerge/>
            <w:tcBorders>
              <w:left w:val="single" w:sz="4" w:space="0" w:color="auto"/>
              <w:right w:val="nil"/>
            </w:tcBorders>
            <w:shd w:val="clear" w:color="auto" w:fill="auto"/>
            <w:vAlign w:val="center"/>
            <w:hideMark/>
          </w:tcPr>
          <w:p w14:paraId="4929F295"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09" w:type="pct"/>
            <w:tcBorders>
              <w:top w:val="nil"/>
              <w:left w:val="nil"/>
              <w:right w:val="nil"/>
            </w:tcBorders>
            <w:shd w:val="clear" w:color="auto" w:fill="auto"/>
            <w:noWrap/>
            <w:vAlign w:val="center"/>
            <w:hideMark/>
          </w:tcPr>
          <w:p w14:paraId="694C0935"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1971</w:t>
            </w:r>
          </w:p>
        </w:tc>
        <w:tc>
          <w:tcPr>
            <w:tcW w:w="1381" w:type="pct"/>
            <w:tcBorders>
              <w:top w:val="nil"/>
              <w:left w:val="nil"/>
              <w:right w:val="nil"/>
            </w:tcBorders>
            <w:shd w:val="clear" w:color="auto" w:fill="auto"/>
            <w:noWrap/>
            <w:vAlign w:val="center"/>
            <w:hideMark/>
          </w:tcPr>
          <w:p w14:paraId="250A273F"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Children (primary school) </w:t>
            </w:r>
          </w:p>
        </w:tc>
        <w:tc>
          <w:tcPr>
            <w:tcW w:w="523" w:type="pct"/>
            <w:tcBorders>
              <w:top w:val="nil"/>
              <w:left w:val="nil"/>
              <w:right w:val="nil"/>
            </w:tcBorders>
            <w:shd w:val="clear" w:color="auto" w:fill="auto"/>
            <w:noWrap/>
            <w:vAlign w:val="center"/>
            <w:hideMark/>
          </w:tcPr>
          <w:p w14:paraId="1190726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27/533</w:t>
            </w:r>
          </w:p>
        </w:tc>
        <w:tc>
          <w:tcPr>
            <w:tcW w:w="422" w:type="pct"/>
            <w:tcBorders>
              <w:top w:val="nil"/>
              <w:left w:val="nil"/>
              <w:right w:val="nil"/>
            </w:tcBorders>
            <w:vAlign w:val="center"/>
          </w:tcPr>
          <w:p w14:paraId="6D82B7E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(5.1)</w:t>
            </w:r>
          </w:p>
        </w:tc>
        <w:tc>
          <w:tcPr>
            <w:tcW w:w="1018" w:type="pct"/>
            <w:tcBorders>
              <w:top w:val="nil"/>
              <w:left w:val="nil"/>
              <w:right w:val="single" w:sz="4" w:space="0" w:color="auto"/>
            </w:tcBorders>
            <w:shd w:val="clear" w:color="auto" w:fill="auto"/>
            <w:noWrap/>
            <w:vAlign w:val="center"/>
            <w:hideMark/>
          </w:tcPr>
          <w:p w14:paraId="4AD71AB9" w14:textId="1AFD2477" w:rsidR="00296422" w:rsidRPr="00296422" w:rsidRDefault="00B24E71" w:rsidP="00B24E71">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Balfour 1976</w:t>
            </w:r>
          </w:p>
        </w:tc>
      </w:tr>
      <w:tr w:rsidR="00296422" w:rsidRPr="00296422" w14:paraId="1383143E" w14:textId="77777777" w:rsidTr="00A6215F">
        <w:trPr>
          <w:trHeight w:val="300"/>
        </w:trPr>
        <w:tc>
          <w:tcPr>
            <w:tcW w:w="946" w:type="pct"/>
            <w:vMerge/>
            <w:tcBorders>
              <w:left w:val="single" w:sz="4" w:space="0" w:color="auto"/>
              <w:right w:val="nil"/>
            </w:tcBorders>
            <w:shd w:val="clear" w:color="auto" w:fill="auto"/>
            <w:noWrap/>
            <w:vAlign w:val="center"/>
            <w:hideMark/>
          </w:tcPr>
          <w:p w14:paraId="77401D2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09" w:type="pct"/>
            <w:tcBorders>
              <w:left w:val="nil"/>
              <w:bottom w:val="nil"/>
              <w:right w:val="nil"/>
            </w:tcBorders>
            <w:shd w:val="clear" w:color="auto" w:fill="auto"/>
            <w:noWrap/>
            <w:vAlign w:val="center"/>
            <w:hideMark/>
          </w:tcPr>
          <w:p w14:paraId="71AC7434"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1968</w:t>
            </w:r>
          </w:p>
        </w:tc>
        <w:tc>
          <w:tcPr>
            <w:tcW w:w="1381" w:type="pct"/>
            <w:tcBorders>
              <w:left w:val="nil"/>
              <w:bottom w:val="nil"/>
              <w:right w:val="nil"/>
            </w:tcBorders>
            <w:shd w:val="clear" w:color="auto" w:fill="auto"/>
            <w:noWrap/>
            <w:vAlign w:val="center"/>
            <w:hideMark/>
          </w:tcPr>
          <w:p w14:paraId="7FF2F0E3"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General population</w:t>
            </w:r>
            <w:r w:rsidRPr="00296422">
              <w:rPr>
                <w:rFonts w:ascii="Arial" w:eastAsia="Times New Roman" w:hAnsi="Arial" w:cs="Arial"/>
                <w:snapToGrid w:val="0"/>
                <w:sz w:val="20"/>
                <w:szCs w:val="20"/>
                <w:vertAlign w:val="superscript"/>
                <w:lang w:eastAsia="de-DE" w:bidi="en-US"/>
              </w:rPr>
              <w:t>1</w:t>
            </w:r>
          </w:p>
        </w:tc>
        <w:tc>
          <w:tcPr>
            <w:tcW w:w="523" w:type="pct"/>
            <w:tcBorders>
              <w:left w:val="nil"/>
              <w:bottom w:val="nil"/>
              <w:right w:val="nil"/>
            </w:tcBorders>
            <w:shd w:val="clear" w:color="auto" w:fill="auto"/>
            <w:noWrap/>
            <w:vAlign w:val="center"/>
            <w:hideMark/>
          </w:tcPr>
          <w:p w14:paraId="26103A5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136/1904</w:t>
            </w:r>
          </w:p>
        </w:tc>
        <w:tc>
          <w:tcPr>
            <w:tcW w:w="422" w:type="pct"/>
            <w:tcBorders>
              <w:left w:val="nil"/>
              <w:bottom w:val="nil"/>
              <w:right w:val="nil"/>
            </w:tcBorders>
            <w:vAlign w:val="center"/>
          </w:tcPr>
          <w:p w14:paraId="579BCC0A"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(7.1)</w:t>
            </w:r>
          </w:p>
        </w:tc>
        <w:tc>
          <w:tcPr>
            <w:tcW w:w="1018" w:type="pct"/>
            <w:tcBorders>
              <w:left w:val="nil"/>
              <w:bottom w:val="nil"/>
              <w:right w:val="single" w:sz="4" w:space="0" w:color="auto"/>
            </w:tcBorders>
            <w:shd w:val="clear" w:color="auto" w:fill="auto"/>
            <w:noWrap/>
            <w:vAlign w:val="center"/>
            <w:hideMark/>
          </w:tcPr>
          <w:p w14:paraId="0EEF75B3" w14:textId="7C6CA40C" w:rsidR="00296422" w:rsidRPr="00296422" w:rsidRDefault="00B24E71" w:rsidP="00B24E71">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Monath 1970</w:t>
            </w:r>
          </w:p>
        </w:tc>
      </w:tr>
      <w:tr w:rsidR="00296422" w:rsidRPr="00296422" w14:paraId="26A41B00" w14:textId="77777777" w:rsidTr="00A6215F">
        <w:trPr>
          <w:trHeight w:val="300"/>
        </w:trPr>
        <w:tc>
          <w:tcPr>
            <w:tcW w:w="946" w:type="pct"/>
            <w:vMerge/>
            <w:tcBorders>
              <w:left w:val="single" w:sz="4" w:space="0" w:color="auto"/>
              <w:bottom w:val="single" w:sz="4" w:space="0" w:color="000000"/>
              <w:right w:val="nil"/>
            </w:tcBorders>
            <w:shd w:val="clear" w:color="auto" w:fill="auto"/>
            <w:vAlign w:val="center"/>
            <w:hideMark/>
          </w:tcPr>
          <w:p w14:paraId="26AC5B8D"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09" w:type="pct"/>
            <w:tcBorders>
              <w:top w:val="nil"/>
              <w:left w:val="nil"/>
              <w:bottom w:val="single" w:sz="4" w:space="0" w:color="auto"/>
              <w:right w:val="nil"/>
            </w:tcBorders>
            <w:shd w:val="clear" w:color="auto" w:fill="auto"/>
            <w:noWrap/>
            <w:vAlign w:val="center"/>
            <w:hideMark/>
          </w:tcPr>
          <w:p w14:paraId="3D40FF9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1968</w:t>
            </w:r>
          </w:p>
        </w:tc>
        <w:tc>
          <w:tcPr>
            <w:tcW w:w="1381" w:type="pct"/>
            <w:tcBorders>
              <w:top w:val="nil"/>
              <w:left w:val="nil"/>
              <w:bottom w:val="single" w:sz="4" w:space="0" w:color="auto"/>
              <w:right w:val="nil"/>
            </w:tcBorders>
            <w:shd w:val="clear" w:color="auto" w:fill="auto"/>
            <w:noWrap/>
            <w:vAlign w:val="center"/>
            <w:hideMark/>
          </w:tcPr>
          <w:p w14:paraId="01996B9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Developmental delay</w:t>
            </w:r>
            <w:r w:rsidRPr="00296422">
              <w:rPr>
                <w:rFonts w:ascii="Arial" w:eastAsia="Times New Roman" w:hAnsi="Arial" w:cs="Arial"/>
                <w:snapToGrid w:val="0"/>
                <w:sz w:val="20"/>
                <w:szCs w:val="20"/>
                <w:vertAlign w:val="superscript"/>
                <w:lang w:eastAsia="de-DE" w:bidi="en-US"/>
              </w:rPr>
              <w:t>2</w:t>
            </w:r>
          </w:p>
        </w:tc>
        <w:tc>
          <w:tcPr>
            <w:tcW w:w="523" w:type="pct"/>
            <w:tcBorders>
              <w:top w:val="nil"/>
              <w:left w:val="nil"/>
              <w:bottom w:val="single" w:sz="4" w:space="0" w:color="auto"/>
              <w:right w:val="nil"/>
            </w:tcBorders>
            <w:shd w:val="clear" w:color="auto" w:fill="auto"/>
            <w:noWrap/>
            <w:vAlign w:val="center"/>
            <w:hideMark/>
          </w:tcPr>
          <w:p w14:paraId="75C15AB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4/54</w:t>
            </w:r>
          </w:p>
        </w:tc>
        <w:tc>
          <w:tcPr>
            <w:tcW w:w="422" w:type="pct"/>
            <w:tcBorders>
              <w:top w:val="nil"/>
              <w:left w:val="nil"/>
              <w:bottom w:val="single" w:sz="4" w:space="0" w:color="auto"/>
              <w:right w:val="nil"/>
            </w:tcBorders>
            <w:vAlign w:val="center"/>
          </w:tcPr>
          <w:p w14:paraId="15C3118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(7.4)</w:t>
            </w:r>
          </w:p>
        </w:tc>
        <w:tc>
          <w:tcPr>
            <w:tcW w:w="1018" w:type="pct"/>
            <w:tcBorders>
              <w:top w:val="nil"/>
              <w:left w:val="nil"/>
              <w:bottom w:val="single" w:sz="4" w:space="0" w:color="auto"/>
              <w:right w:val="single" w:sz="4" w:space="0" w:color="auto"/>
            </w:tcBorders>
            <w:shd w:val="clear" w:color="auto" w:fill="auto"/>
            <w:noWrap/>
            <w:vAlign w:val="center"/>
            <w:hideMark/>
          </w:tcPr>
          <w:p w14:paraId="778439A3" w14:textId="61CCC145" w:rsidR="00296422" w:rsidRPr="00296422" w:rsidRDefault="00B24E71" w:rsidP="00296422">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Monath 1970</w:t>
            </w:r>
          </w:p>
        </w:tc>
      </w:tr>
      <w:tr w:rsidR="00296422" w:rsidRPr="00296422" w14:paraId="64587EB5" w14:textId="77777777" w:rsidTr="00A6215F">
        <w:trPr>
          <w:trHeight w:val="300"/>
        </w:trPr>
        <w:tc>
          <w:tcPr>
            <w:tcW w:w="946" w:type="pct"/>
            <w:tcBorders>
              <w:top w:val="nil"/>
              <w:left w:val="single" w:sz="4" w:space="0" w:color="auto"/>
              <w:bottom w:val="single" w:sz="4" w:space="0" w:color="auto"/>
              <w:right w:val="nil"/>
            </w:tcBorders>
            <w:shd w:val="clear" w:color="auto" w:fill="auto"/>
            <w:noWrap/>
            <w:vAlign w:val="center"/>
            <w:hideMark/>
          </w:tcPr>
          <w:p w14:paraId="00ACA15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New York </w:t>
            </w:r>
          </w:p>
        </w:tc>
        <w:tc>
          <w:tcPr>
            <w:tcW w:w="709" w:type="pct"/>
            <w:tcBorders>
              <w:top w:val="nil"/>
              <w:left w:val="nil"/>
              <w:bottom w:val="single" w:sz="4" w:space="0" w:color="auto"/>
              <w:right w:val="nil"/>
            </w:tcBorders>
            <w:shd w:val="clear" w:color="auto" w:fill="auto"/>
            <w:noWrap/>
            <w:vAlign w:val="center"/>
            <w:hideMark/>
          </w:tcPr>
          <w:p w14:paraId="79B69EB5"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1971-1982</w:t>
            </w:r>
          </w:p>
        </w:tc>
        <w:tc>
          <w:tcPr>
            <w:tcW w:w="1381" w:type="pct"/>
            <w:tcBorders>
              <w:top w:val="nil"/>
              <w:left w:val="nil"/>
              <w:bottom w:val="single" w:sz="4" w:space="0" w:color="auto"/>
              <w:right w:val="nil"/>
            </w:tcBorders>
            <w:shd w:val="clear" w:color="auto" w:fill="auto"/>
            <w:noWrap/>
            <w:vAlign w:val="center"/>
            <w:hideMark/>
          </w:tcPr>
          <w:p w14:paraId="6DF37B9D"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General population </w:t>
            </w:r>
          </w:p>
        </w:tc>
        <w:tc>
          <w:tcPr>
            <w:tcW w:w="523" w:type="pct"/>
            <w:tcBorders>
              <w:top w:val="nil"/>
              <w:left w:val="nil"/>
              <w:bottom w:val="single" w:sz="4" w:space="0" w:color="auto"/>
              <w:right w:val="nil"/>
            </w:tcBorders>
            <w:shd w:val="clear" w:color="auto" w:fill="auto"/>
            <w:noWrap/>
            <w:vAlign w:val="center"/>
            <w:hideMark/>
          </w:tcPr>
          <w:p w14:paraId="30DA36F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lang w:eastAsia="de-DE" w:bidi="en-US"/>
              </w:rPr>
              <w:t>29/501</w:t>
            </w:r>
            <w:r w:rsidRPr="00296422">
              <w:rPr>
                <w:rFonts w:ascii="Arial" w:eastAsia="Times New Roman" w:hAnsi="Arial" w:cs="Arial"/>
                <w:snapToGrid w:val="0"/>
                <w:sz w:val="20"/>
                <w:szCs w:val="20"/>
                <w:vertAlign w:val="superscript"/>
                <w:lang w:eastAsia="de-DE" w:bidi="en-US"/>
              </w:rPr>
              <w:t>3</w:t>
            </w:r>
          </w:p>
        </w:tc>
        <w:tc>
          <w:tcPr>
            <w:tcW w:w="422" w:type="pct"/>
            <w:tcBorders>
              <w:top w:val="nil"/>
              <w:left w:val="nil"/>
              <w:bottom w:val="single" w:sz="4" w:space="0" w:color="auto"/>
              <w:right w:val="nil"/>
            </w:tcBorders>
            <w:vAlign w:val="center"/>
          </w:tcPr>
          <w:p w14:paraId="3E7C529D"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(5.8)</w:t>
            </w:r>
          </w:p>
        </w:tc>
        <w:tc>
          <w:tcPr>
            <w:tcW w:w="1018" w:type="pct"/>
            <w:tcBorders>
              <w:top w:val="nil"/>
              <w:left w:val="nil"/>
              <w:bottom w:val="single" w:sz="4" w:space="0" w:color="auto"/>
              <w:right w:val="single" w:sz="4" w:space="0" w:color="auto"/>
            </w:tcBorders>
            <w:shd w:val="clear" w:color="auto" w:fill="auto"/>
            <w:noWrap/>
            <w:vAlign w:val="center"/>
            <w:hideMark/>
          </w:tcPr>
          <w:p w14:paraId="427A2E8C" w14:textId="071F6716" w:rsidR="00296422" w:rsidRPr="00296422" w:rsidRDefault="00296422" w:rsidP="00B24E71">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Srihongse 1984</w:t>
            </w:r>
          </w:p>
        </w:tc>
      </w:tr>
      <w:tr w:rsidR="00296422" w:rsidRPr="00296422" w14:paraId="69EC6758" w14:textId="77777777" w:rsidTr="00A6215F">
        <w:trPr>
          <w:trHeight w:val="300"/>
        </w:trPr>
        <w:tc>
          <w:tcPr>
            <w:tcW w:w="946" w:type="pct"/>
            <w:vMerge w:val="restart"/>
            <w:tcBorders>
              <w:top w:val="single" w:sz="4" w:space="0" w:color="auto"/>
              <w:left w:val="single" w:sz="4" w:space="0" w:color="auto"/>
              <w:right w:val="nil"/>
            </w:tcBorders>
            <w:shd w:val="clear" w:color="auto" w:fill="auto"/>
            <w:noWrap/>
            <w:vAlign w:val="center"/>
            <w:hideMark/>
          </w:tcPr>
          <w:p w14:paraId="3201DB64"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North Carolina </w:t>
            </w:r>
          </w:p>
          <w:p w14:paraId="0C4A6BEA"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09" w:type="pct"/>
            <w:tcBorders>
              <w:top w:val="single" w:sz="4" w:space="0" w:color="auto"/>
              <w:left w:val="nil"/>
              <w:bottom w:val="single" w:sz="4" w:space="0" w:color="auto"/>
              <w:right w:val="nil"/>
            </w:tcBorders>
            <w:shd w:val="clear" w:color="auto" w:fill="auto"/>
            <w:noWrap/>
            <w:vAlign w:val="center"/>
            <w:hideMark/>
          </w:tcPr>
          <w:p w14:paraId="1E1AA8A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1989-1990</w:t>
            </w:r>
          </w:p>
        </w:tc>
        <w:tc>
          <w:tcPr>
            <w:tcW w:w="1381" w:type="pct"/>
            <w:tcBorders>
              <w:top w:val="single" w:sz="4" w:space="0" w:color="auto"/>
              <w:left w:val="nil"/>
              <w:bottom w:val="single" w:sz="4" w:space="0" w:color="auto"/>
              <w:right w:val="nil"/>
            </w:tcBorders>
            <w:shd w:val="clear" w:color="auto" w:fill="auto"/>
            <w:noWrap/>
            <w:vAlign w:val="center"/>
            <w:hideMark/>
          </w:tcPr>
          <w:p w14:paraId="7FC4F4CB"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General population</w:t>
            </w:r>
          </w:p>
        </w:tc>
        <w:tc>
          <w:tcPr>
            <w:tcW w:w="523" w:type="pct"/>
            <w:tcBorders>
              <w:top w:val="single" w:sz="4" w:space="0" w:color="auto"/>
              <w:left w:val="nil"/>
              <w:bottom w:val="single" w:sz="4" w:space="0" w:color="auto"/>
              <w:right w:val="nil"/>
            </w:tcBorders>
            <w:shd w:val="clear" w:color="auto" w:fill="auto"/>
            <w:noWrap/>
            <w:vAlign w:val="center"/>
            <w:hideMark/>
          </w:tcPr>
          <w:p w14:paraId="41EFFFB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98/1016</w:t>
            </w:r>
          </w:p>
        </w:tc>
        <w:tc>
          <w:tcPr>
            <w:tcW w:w="422" w:type="pct"/>
            <w:tcBorders>
              <w:top w:val="single" w:sz="4" w:space="0" w:color="auto"/>
              <w:left w:val="nil"/>
              <w:bottom w:val="single" w:sz="4" w:space="0" w:color="auto"/>
              <w:right w:val="nil"/>
            </w:tcBorders>
            <w:vAlign w:val="center"/>
          </w:tcPr>
          <w:p w14:paraId="2F30EB0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(9.7)</w:t>
            </w:r>
          </w:p>
        </w:tc>
        <w:tc>
          <w:tcPr>
            <w:tcW w:w="1018" w:type="pct"/>
            <w:tcBorders>
              <w:top w:val="single" w:sz="4" w:space="0" w:color="auto"/>
              <w:left w:val="nil"/>
              <w:bottom w:val="single" w:sz="4" w:space="0" w:color="auto"/>
              <w:right w:val="single" w:sz="4" w:space="0" w:color="auto"/>
            </w:tcBorders>
            <w:shd w:val="clear" w:color="auto" w:fill="auto"/>
            <w:noWrap/>
            <w:vAlign w:val="center"/>
            <w:hideMark/>
          </w:tcPr>
          <w:p w14:paraId="02B4B766" w14:textId="5AC26380" w:rsidR="00296422" w:rsidRPr="00296422" w:rsidRDefault="00B24E71" w:rsidP="00B24E71">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Szumlas 1996a</w:t>
            </w:r>
          </w:p>
        </w:tc>
      </w:tr>
      <w:tr w:rsidR="00296422" w:rsidRPr="00296422" w14:paraId="0CA14874" w14:textId="77777777" w:rsidTr="00A6215F">
        <w:trPr>
          <w:trHeight w:val="300"/>
        </w:trPr>
        <w:tc>
          <w:tcPr>
            <w:tcW w:w="946" w:type="pct"/>
            <w:vMerge/>
            <w:tcBorders>
              <w:left w:val="single" w:sz="4" w:space="0" w:color="auto"/>
              <w:right w:val="nil"/>
            </w:tcBorders>
            <w:shd w:val="clear" w:color="auto" w:fill="auto"/>
            <w:noWrap/>
            <w:vAlign w:val="center"/>
          </w:tcPr>
          <w:p w14:paraId="2D458A04"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09" w:type="pct"/>
            <w:tcBorders>
              <w:top w:val="single" w:sz="4" w:space="0" w:color="auto"/>
              <w:left w:val="nil"/>
              <w:bottom w:val="single" w:sz="4" w:space="0" w:color="auto"/>
              <w:right w:val="nil"/>
            </w:tcBorders>
            <w:shd w:val="clear" w:color="auto" w:fill="auto"/>
            <w:noWrap/>
            <w:vAlign w:val="center"/>
          </w:tcPr>
          <w:p w14:paraId="5FCC8D4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1968</w:t>
            </w:r>
          </w:p>
        </w:tc>
        <w:tc>
          <w:tcPr>
            <w:tcW w:w="1381" w:type="pct"/>
            <w:tcBorders>
              <w:top w:val="single" w:sz="4" w:space="0" w:color="auto"/>
              <w:left w:val="nil"/>
              <w:bottom w:val="single" w:sz="4" w:space="0" w:color="auto"/>
              <w:right w:val="nil"/>
            </w:tcBorders>
            <w:shd w:val="clear" w:color="auto" w:fill="auto"/>
            <w:noWrap/>
            <w:vAlign w:val="center"/>
          </w:tcPr>
          <w:p w14:paraId="45549DC1"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Children (second grade)</w:t>
            </w:r>
          </w:p>
        </w:tc>
        <w:tc>
          <w:tcPr>
            <w:tcW w:w="523" w:type="pct"/>
            <w:tcBorders>
              <w:top w:val="single" w:sz="4" w:space="0" w:color="auto"/>
              <w:left w:val="nil"/>
              <w:bottom w:val="single" w:sz="4" w:space="0" w:color="auto"/>
              <w:right w:val="nil"/>
            </w:tcBorders>
            <w:shd w:val="clear" w:color="auto" w:fill="auto"/>
            <w:noWrap/>
            <w:vAlign w:val="center"/>
          </w:tcPr>
          <w:p w14:paraId="5A34E17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1/50</w:t>
            </w:r>
          </w:p>
        </w:tc>
        <w:tc>
          <w:tcPr>
            <w:tcW w:w="422" w:type="pct"/>
            <w:tcBorders>
              <w:top w:val="single" w:sz="4" w:space="0" w:color="auto"/>
              <w:left w:val="nil"/>
              <w:bottom w:val="single" w:sz="4" w:space="0" w:color="auto"/>
              <w:right w:val="nil"/>
            </w:tcBorders>
            <w:vAlign w:val="center"/>
          </w:tcPr>
          <w:p w14:paraId="39BA385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w:t>
            </w:r>
          </w:p>
        </w:tc>
        <w:tc>
          <w:tcPr>
            <w:tcW w:w="1018" w:type="pct"/>
            <w:tcBorders>
              <w:top w:val="single" w:sz="4" w:space="0" w:color="auto"/>
              <w:left w:val="nil"/>
              <w:bottom w:val="single" w:sz="4" w:space="0" w:color="auto"/>
              <w:right w:val="single" w:sz="4" w:space="0" w:color="auto"/>
            </w:tcBorders>
            <w:shd w:val="clear" w:color="auto" w:fill="auto"/>
            <w:noWrap/>
            <w:vAlign w:val="center"/>
          </w:tcPr>
          <w:p w14:paraId="38115972" w14:textId="6E6FFB4A" w:rsidR="00296422" w:rsidRPr="00296422" w:rsidRDefault="00B24E71" w:rsidP="00B24E71">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Kappus 1982</w:t>
            </w:r>
          </w:p>
        </w:tc>
      </w:tr>
      <w:tr w:rsidR="00296422" w:rsidRPr="00296422" w14:paraId="1C28A96F" w14:textId="77777777" w:rsidTr="00A6215F">
        <w:trPr>
          <w:trHeight w:val="300"/>
        </w:trPr>
        <w:tc>
          <w:tcPr>
            <w:tcW w:w="946" w:type="pct"/>
            <w:vMerge/>
            <w:tcBorders>
              <w:left w:val="single" w:sz="4" w:space="0" w:color="auto"/>
              <w:right w:val="nil"/>
            </w:tcBorders>
            <w:shd w:val="clear" w:color="auto" w:fill="auto"/>
            <w:noWrap/>
            <w:vAlign w:val="center"/>
          </w:tcPr>
          <w:p w14:paraId="22653C0C" w14:textId="77777777" w:rsidR="00296422" w:rsidRPr="00296422" w:rsidRDefault="00296422" w:rsidP="00296422">
            <w:pPr>
              <w:adjustRightInd w:val="0"/>
              <w:snapToGrid w:val="0"/>
              <w:spacing w:after="0" w:line="240" w:lineRule="auto"/>
              <w:ind w:firstLine="425"/>
              <w:rPr>
                <w:rFonts w:ascii="Arial" w:eastAsia="Times New Roman" w:hAnsi="Arial" w:cs="Arial"/>
                <w:snapToGrid w:val="0"/>
                <w:sz w:val="20"/>
                <w:szCs w:val="20"/>
                <w:lang w:eastAsia="de-DE" w:bidi="en-US"/>
              </w:rPr>
            </w:pPr>
          </w:p>
        </w:tc>
        <w:tc>
          <w:tcPr>
            <w:tcW w:w="709" w:type="pct"/>
            <w:tcBorders>
              <w:top w:val="single" w:sz="4" w:space="0" w:color="auto"/>
              <w:left w:val="nil"/>
              <w:bottom w:val="single" w:sz="4" w:space="0" w:color="auto"/>
              <w:right w:val="nil"/>
            </w:tcBorders>
            <w:shd w:val="clear" w:color="auto" w:fill="auto"/>
            <w:noWrap/>
            <w:vAlign w:val="center"/>
          </w:tcPr>
          <w:p w14:paraId="20BD4AC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1978</w:t>
            </w:r>
          </w:p>
        </w:tc>
        <w:tc>
          <w:tcPr>
            <w:tcW w:w="1381" w:type="pct"/>
            <w:tcBorders>
              <w:top w:val="single" w:sz="4" w:space="0" w:color="auto"/>
              <w:left w:val="nil"/>
              <w:bottom w:val="single" w:sz="4" w:space="0" w:color="auto"/>
              <w:right w:val="nil"/>
            </w:tcBorders>
            <w:shd w:val="clear" w:color="auto" w:fill="auto"/>
            <w:noWrap/>
            <w:vAlign w:val="center"/>
          </w:tcPr>
          <w:p w14:paraId="18EAE43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Children (second grade)</w:t>
            </w:r>
          </w:p>
        </w:tc>
        <w:tc>
          <w:tcPr>
            <w:tcW w:w="523" w:type="pct"/>
            <w:tcBorders>
              <w:top w:val="single" w:sz="4" w:space="0" w:color="auto"/>
              <w:left w:val="nil"/>
              <w:bottom w:val="single" w:sz="4" w:space="0" w:color="auto"/>
              <w:right w:val="nil"/>
            </w:tcBorders>
            <w:shd w:val="clear" w:color="auto" w:fill="auto"/>
            <w:noWrap/>
            <w:vAlign w:val="center"/>
          </w:tcPr>
          <w:p w14:paraId="06424B6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3/67</w:t>
            </w:r>
          </w:p>
        </w:tc>
        <w:tc>
          <w:tcPr>
            <w:tcW w:w="422" w:type="pct"/>
            <w:tcBorders>
              <w:top w:val="single" w:sz="4" w:space="0" w:color="auto"/>
              <w:left w:val="nil"/>
              <w:bottom w:val="single" w:sz="4" w:space="0" w:color="auto"/>
              <w:right w:val="nil"/>
            </w:tcBorders>
            <w:vAlign w:val="center"/>
          </w:tcPr>
          <w:p w14:paraId="385483F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(4.5)</w:t>
            </w:r>
          </w:p>
        </w:tc>
        <w:tc>
          <w:tcPr>
            <w:tcW w:w="1018" w:type="pct"/>
            <w:tcBorders>
              <w:top w:val="single" w:sz="4" w:space="0" w:color="auto"/>
              <w:left w:val="nil"/>
              <w:bottom w:val="single" w:sz="4" w:space="0" w:color="auto"/>
              <w:right w:val="single" w:sz="4" w:space="0" w:color="auto"/>
            </w:tcBorders>
            <w:shd w:val="clear" w:color="auto" w:fill="auto"/>
            <w:noWrap/>
            <w:vAlign w:val="center"/>
          </w:tcPr>
          <w:p w14:paraId="1D568B3F" w14:textId="59084542" w:rsidR="00296422" w:rsidRPr="00296422" w:rsidRDefault="00B24E71" w:rsidP="00B24E71">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Kappus 1982</w:t>
            </w:r>
          </w:p>
        </w:tc>
      </w:tr>
      <w:tr w:rsidR="00296422" w:rsidRPr="00296422" w14:paraId="0724FDCF" w14:textId="77777777" w:rsidTr="00A6215F">
        <w:trPr>
          <w:trHeight w:val="300"/>
        </w:trPr>
        <w:tc>
          <w:tcPr>
            <w:tcW w:w="946" w:type="pct"/>
            <w:vMerge/>
            <w:tcBorders>
              <w:left w:val="single" w:sz="4" w:space="0" w:color="auto"/>
              <w:bottom w:val="single" w:sz="4" w:space="0" w:color="auto"/>
              <w:right w:val="nil"/>
            </w:tcBorders>
            <w:shd w:val="clear" w:color="auto" w:fill="auto"/>
            <w:noWrap/>
            <w:vAlign w:val="center"/>
          </w:tcPr>
          <w:p w14:paraId="5EF8CDFB"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09" w:type="pct"/>
            <w:tcBorders>
              <w:top w:val="single" w:sz="4" w:space="0" w:color="auto"/>
              <w:left w:val="nil"/>
              <w:bottom w:val="single" w:sz="4" w:space="0" w:color="auto"/>
              <w:right w:val="nil"/>
            </w:tcBorders>
            <w:shd w:val="clear" w:color="auto" w:fill="auto"/>
            <w:noWrap/>
            <w:vAlign w:val="center"/>
          </w:tcPr>
          <w:p w14:paraId="0A02FB0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1979</w:t>
            </w:r>
          </w:p>
        </w:tc>
        <w:tc>
          <w:tcPr>
            <w:tcW w:w="1381" w:type="pct"/>
            <w:tcBorders>
              <w:top w:val="single" w:sz="4" w:space="0" w:color="auto"/>
              <w:left w:val="nil"/>
              <w:bottom w:val="single" w:sz="4" w:space="0" w:color="auto"/>
              <w:right w:val="nil"/>
            </w:tcBorders>
            <w:shd w:val="clear" w:color="auto" w:fill="auto"/>
            <w:noWrap/>
            <w:vAlign w:val="center"/>
          </w:tcPr>
          <w:p w14:paraId="2F6574D8"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General population</w:t>
            </w:r>
          </w:p>
        </w:tc>
        <w:tc>
          <w:tcPr>
            <w:tcW w:w="523" w:type="pct"/>
            <w:tcBorders>
              <w:top w:val="single" w:sz="4" w:space="0" w:color="auto"/>
              <w:left w:val="nil"/>
              <w:bottom w:val="single" w:sz="4" w:space="0" w:color="auto"/>
              <w:right w:val="nil"/>
            </w:tcBorders>
            <w:shd w:val="clear" w:color="auto" w:fill="auto"/>
            <w:noWrap/>
            <w:vAlign w:val="center"/>
          </w:tcPr>
          <w:p w14:paraId="62403D83"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6/53</w:t>
            </w:r>
          </w:p>
        </w:tc>
        <w:tc>
          <w:tcPr>
            <w:tcW w:w="422" w:type="pct"/>
            <w:tcBorders>
              <w:top w:val="single" w:sz="4" w:space="0" w:color="auto"/>
              <w:left w:val="nil"/>
              <w:bottom w:val="single" w:sz="4" w:space="0" w:color="auto"/>
              <w:right w:val="nil"/>
            </w:tcBorders>
            <w:vAlign w:val="center"/>
          </w:tcPr>
          <w:p w14:paraId="5584A98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(11.3)</w:t>
            </w:r>
          </w:p>
        </w:tc>
        <w:tc>
          <w:tcPr>
            <w:tcW w:w="1018" w:type="pct"/>
            <w:tcBorders>
              <w:top w:val="single" w:sz="4" w:space="0" w:color="auto"/>
              <w:left w:val="nil"/>
              <w:bottom w:val="single" w:sz="4" w:space="0" w:color="auto"/>
              <w:right w:val="single" w:sz="4" w:space="0" w:color="auto"/>
            </w:tcBorders>
            <w:shd w:val="clear" w:color="auto" w:fill="auto"/>
            <w:noWrap/>
            <w:vAlign w:val="center"/>
          </w:tcPr>
          <w:p w14:paraId="5D6858D6" w14:textId="2D55ED17" w:rsidR="00296422" w:rsidRPr="00296422" w:rsidRDefault="00B24E71" w:rsidP="00B24E71">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Kappus 1982</w:t>
            </w:r>
          </w:p>
        </w:tc>
      </w:tr>
      <w:tr w:rsidR="00296422" w:rsidRPr="00296422" w14:paraId="19203EB8" w14:textId="77777777" w:rsidTr="00A6215F">
        <w:trPr>
          <w:trHeight w:val="300"/>
        </w:trPr>
        <w:tc>
          <w:tcPr>
            <w:tcW w:w="946" w:type="pct"/>
            <w:tcBorders>
              <w:left w:val="single" w:sz="4" w:space="0" w:color="auto"/>
              <w:bottom w:val="single" w:sz="4" w:space="0" w:color="000000"/>
              <w:right w:val="nil"/>
            </w:tcBorders>
            <w:shd w:val="clear" w:color="auto" w:fill="auto"/>
            <w:noWrap/>
            <w:vAlign w:val="center"/>
          </w:tcPr>
          <w:p w14:paraId="3129AF8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Tennessee, North Carolina</w:t>
            </w:r>
          </w:p>
        </w:tc>
        <w:tc>
          <w:tcPr>
            <w:tcW w:w="709" w:type="pct"/>
            <w:tcBorders>
              <w:top w:val="single" w:sz="4" w:space="0" w:color="auto"/>
              <w:left w:val="nil"/>
              <w:bottom w:val="single" w:sz="8" w:space="0" w:color="auto"/>
              <w:right w:val="nil"/>
            </w:tcBorders>
            <w:shd w:val="clear" w:color="auto" w:fill="auto"/>
            <w:noWrap/>
            <w:vAlign w:val="center"/>
          </w:tcPr>
          <w:p w14:paraId="27400399"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2008</w:t>
            </w:r>
          </w:p>
        </w:tc>
        <w:tc>
          <w:tcPr>
            <w:tcW w:w="1381" w:type="pct"/>
            <w:tcBorders>
              <w:top w:val="single" w:sz="4" w:space="0" w:color="auto"/>
              <w:left w:val="nil"/>
              <w:bottom w:val="single" w:sz="8" w:space="0" w:color="auto"/>
              <w:right w:val="nil"/>
            </w:tcBorders>
            <w:shd w:val="clear" w:color="auto" w:fill="auto"/>
            <w:noWrap/>
            <w:vAlign w:val="center"/>
          </w:tcPr>
          <w:p w14:paraId="5DD6BC7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Park employees</w:t>
            </w:r>
          </w:p>
        </w:tc>
        <w:tc>
          <w:tcPr>
            <w:tcW w:w="523" w:type="pct"/>
            <w:tcBorders>
              <w:top w:val="single" w:sz="4" w:space="0" w:color="auto"/>
              <w:left w:val="nil"/>
              <w:bottom w:val="single" w:sz="8" w:space="0" w:color="auto"/>
              <w:right w:val="nil"/>
            </w:tcBorders>
            <w:shd w:val="clear" w:color="auto" w:fill="auto"/>
            <w:noWrap/>
            <w:vAlign w:val="center"/>
          </w:tcPr>
          <w:p w14:paraId="1209817E"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17/75</w:t>
            </w:r>
          </w:p>
        </w:tc>
        <w:tc>
          <w:tcPr>
            <w:tcW w:w="422" w:type="pct"/>
            <w:tcBorders>
              <w:top w:val="single" w:sz="4" w:space="0" w:color="auto"/>
              <w:left w:val="nil"/>
              <w:bottom w:val="single" w:sz="8" w:space="0" w:color="auto"/>
              <w:right w:val="nil"/>
            </w:tcBorders>
            <w:vAlign w:val="center"/>
          </w:tcPr>
          <w:p w14:paraId="11B98B34"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(22.7)</w:t>
            </w:r>
          </w:p>
        </w:tc>
        <w:tc>
          <w:tcPr>
            <w:tcW w:w="1018" w:type="pct"/>
            <w:tcBorders>
              <w:top w:val="single" w:sz="4" w:space="0" w:color="auto"/>
              <w:left w:val="nil"/>
              <w:bottom w:val="single" w:sz="8" w:space="0" w:color="auto"/>
              <w:right w:val="single" w:sz="4" w:space="0" w:color="auto"/>
            </w:tcBorders>
            <w:shd w:val="clear" w:color="auto" w:fill="auto"/>
            <w:noWrap/>
            <w:vAlign w:val="center"/>
          </w:tcPr>
          <w:p w14:paraId="161E07DC" w14:textId="31F257CD" w:rsidR="00296422" w:rsidRPr="00296422" w:rsidRDefault="00296422" w:rsidP="00B24E71">
            <w:pPr>
              <w:adjustRightInd w:val="0"/>
              <w:snapToGrid w:val="0"/>
              <w:spacing w:after="0" w:line="240" w:lineRule="auto"/>
              <w:jc w:val="center"/>
              <w:rPr>
                <w:rFonts w:ascii="Arial" w:eastAsia="Times New Roman" w:hAnsi="Arial" w:cs="Arial"/>
                <w:snapToGrid w:val="0"/>
                <w:sz w:val="20"/>
                <w:szCs w:val="20"/>
                <w:lang w:val="fr-CA" w:eastAsia="de-DE" w:bidi="en-US"/>
              </w:rPr>
            </w:pPr>
            <w:r w:rsidRPr="00296422">
              <w:rPr>
                <w:rFonts w:ascii="Arial" w:eastAsia="Times New Roman" w:hAnsi="Arial" w:cs="Arial"/>
                <w:noProof/>
                <w:snapToGrid w:val="0"/>
                <w:sz w:val="20"/>
                <w:szCs w:val="20"/>
                <w:lang w:val="fr-CA" w:eastAsia="de-DE" w:bidi="en-US"/>
              </w:rPr>
              <w:t>Kosoy 2016, Adjemian 2012</w:t>
            </w:r>
          </w:p>
        </w:tc>
      </w:tr>
      <w:tr w:rsidR="00296422" w:rsidRPr="00296422" w14:paraId="6F2A183C" w14:textId="77777777" w:rsidTr="00A6215F">
        <w:trPr>
          <w:trHeight w:val="300"/>
        </w:trPr>
        <w:tc>
          <w:tcPr>
            <w:tcW w:w="946" w:type="pct"/>
            <w:tcBorders>
              <w:top w:val="nil"/>
              <w:left w:val="single" w:sz="4" w:space="0" w:color="auto"/>
              <w:bottom w:val="single" w:sz="4" w:space="0" w:color="000000"/>
              <w:right w:val="nil"/>
            </w:tcBorders>
            <w:shd w:val="clear" w:color="auto" w:fill="auto"/>
            <w:vAlign w:val="center"/>
          </w:tcPr>
          <w:p w14:paraId="0512CA60"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Tennessee</w:t>
            </w:r>
          </w:p>
        </w:tc>
        <w:tc>
          <w:tcPr>
            <w:tcW w:w="709" w:type="pct"/>
            <w:tcBorders>
              <w:top w:val="single" w:sz="8" w:space="0" w:color="auto"/>
              <w:left w:val="nil"/>
              <w:bottom w:val="single" w:sz="8" w:space="0" w:color="auto"/>
              <w:right w:val="nil"/>
            </w:tcBorders>
            <w:shd w:val="clear" w:color="auto" w:fill="auto"/>
            <w:noWrap/>
            <w:vAlign w:val="center"/>
          </w:tcPr>
          <w:p w14:paraId="3CEA7AD3" w14:textId="77777777" w:rsidR="00296422" w:rsidRPr="00296422" w:rsidDel="00E0377C"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1998-1999</w:t>
            </w:r>
          </w:p>
        </w:tc>
        <w:tc>
          <w:tcPr>
            <w:tcW w:w="1381" w:type="pct"/>
            <w:tcBorders>
              <w:top w:val="single" w:sz="8" w:space="0" w:color="auto"/>
              <w:left w:val="nil"/>
              <w:bottom w:val="single" w:sz="8" w:space="0" w:color="auto"/>
              <w:right w:val="nil"/>
            </w:tcBorders>
            <w:shd w:val="clear" w:color="auto" w:fill="auto"/>
            <w:noWrap/>
            <w:vAlign w:val="center"/>
          </w:tcPr>
          <w:p w14:paraId="0A76C21A" w14:textId="77777777" w:rsidR="00296422" w:rsidRPr="00296422" w:rsidDel="001D4016"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General population</w:t>
            </w:r>
          </w:p>
        </w:tc>
        <w:tc>
          <w:tcPr>
            <w:tcW w:w="523" w:type="pct"/>
            <w:tcBorders>
              <w:top w:val="single" w:sz="8" w:space="0" w:color="auto"/>
              <w:left w:val="nil"/>
              <w:bottom w:val="single" w:sz="8" w:space="0" w:color="auto"/>
              <w:right w:val="nil"/>
            </w:tcBorders>
            <w:shd w:val="clear" w:color="auto" w:fill="auto"/>
            <w:noWrap/>
            <w:vAlign w:val="center"/>
          </w:tcPr>
          <w:p w14:paraId="090123EF" w14:textId="77777777" w:rsidR="00296422" w:rsidRPr="00296422" w:rsidDel="007965A3"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5/1000</w:t>
            </w:r>
          </w:p>
        </w:tc>
        <w:tc>
          <w:tcPr>
            <w:tcW w:w="422" w:type="pct"/>
            <w:tcBorders>
              <w:top w:val="single" w:sz="8" w:space="0" w:color="auto"/>
              <w:left w:val="nil"/>
              <w:bottom w:val="single" w:sz="8" w:space="0" w:color="auto"/>
              <w:right w:val="nil"/>
            </w:tcBorders>
            <w:vAlign w:val="center"/>
          </w:tcPr>
          <w:p w14:paraId="0BCC3C0E" w14:textId="77777777" w:rsidR="00296422" w:rsidRPr="00296422" w:rsidDel="00E0377C"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(0.5)</w:t>
            </w:r>
          </w:p>
        </w:tc>
        <w:tc>
          <w:tcPr>
            <w:tcW w:w="1018" w:type="pct"/>
            <w:tcBorders>
              <w:top w:val="single" w:sz="8" w:space="0" w:color="auto"/>
              <w:left w:val="nil"/>
              <w:bottom w:val="single" w:sz="8" w:space="0" w:color="auto"/>
              <w:right w:val="single" w:sz="4" w:space="0" w:color="auto"/>
            </w:tcBorders>
            <w:shd w:val="clear" w:color="auto" w:fill="auto"/>
            <w:noWrap/>
            <w:vAlign w:val="center"/>
          </w:tcPr>
          <w:p w14:paraId="3528895A" w14:textId="20C689DF" w:rsidR="00296422" w:rsidRPr="00296422" w:rsidDel="00E0377C" w:rsidRDefault="00B24E71" w:rsidP="00B24E71">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Balkhy 2000</w:t>
            </w:r>
          </w:p>
        </w:tc>
      </w:tr>
      <w:tr w:rsidR="00296422" w:rsidRPr="00296422" w14:paraId="33F867EB" w14:textId="77777777" w:rsidTr="00A6215F">
        <w:trPr>
          <w:trHeight w:val="300"/>
        </w:trPr>
        <w:tc>
          <w:tcPr>
            <w:tcW w:w="946" w:type="pct"/>
            <w:tcBorders>
              <w:top w:val="nil"/>
              <w:left w:val="single" w:sz="4" w:space="0" w:color="auto"/>
              <w:bottom w:val="single" w:sz="4" w:space="0" w:color="auto"/>
              <w:right w:val="nil"/>
            </w:tcBorders>
            <w:shd w:val="clear" w:color="auto" w:fill="auto"/>
            <w:noWrap/>
            <w:vAlign w:val="center"/>
            <w:hideMark/>
          </w:tcPr>
          <w:p w14:paraId="3CF0AE22"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Texas</w:t>
            </w:r>
          </w:p>
        </w:tc>
        <w:tc>
          <w:tcPr>
            <w:tcW w:w="709" w:type="pct"/>
            <w:tcBorders>
              <w:top w:val="single" w:sz="8" w:space="0" w:color="auto"/>
              <w:left w:val="nil"/>
              <w:bottom w:val="single" w:sz="4" w:space="0" w:color="auto"/>
              <w:right w:val="nil"/>
            </w:tcBorders>
            <w:shd w:val="clear" w:color="auto" w:fill="auto"/>
            <w:noWrap/>
            <w:vAlign w:val="center"/>
            <w:hideMark/>
          </w:tcPr>
          <w:p w14:paraId="78551D3F"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1968-1970</w:t>
            </w:r>
          </w:p>
        </w:tc>
        <w:tc>
          <w:tcPr>
            <w:tcW w:w="1381" w:type="pct"/>
            <w:tcBorders>
              <w:top w:val="single" w:sz="8" w:space="0" w:color="auto"/>
              <w:left w:val="nil"/>
              <w:bottom w:val="single" w:sz="4" w:space="0" w:color="auto"/>
              <w:right w:val="nil"/>
            </w:tcBorders>
            <w:shd w:val="clear" w:color="auto" w:fill="auto"/>
            <w:noWrap/>
            <w:vAlign w:val="center"/>
            <w:hideMark/>
          </w:tcPr>
          <w:p w14:paraId="7450045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Outdoor workers </w:t>
            </w:r>
          </w:p>
        </w:tc>
        <w:tc>
          <w:tcPr>
            <w:tcW w:w="523" w:type="pct"/>
            <w:tcBorders>
              <w:top w:val="single" w:sz="8" w:space="0" w:color="auto"/>
              <w:left w:val="nil"/>
              <w:bottom w:val="single" w:sz="4" w:space="0" w:color="auto"/>
              <w:right w:val="nil"/>
            </w:tcBorders>
            <w:shd w:val="clear" w:color="auto" w:fill="auto"/>
            <w:noWrap/>
            <w:vAlign w:val="center"/>
            <w:hideMark/>
          </w:tcPr>
          <w:p w14:paraId="3CC3E44F"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6/49</w:t>
            </w:r>
          </w:p>
        </w:tc>
        <w:tc>
          <w:tcPr>
            <w:tcW w:w="422" w:type="pct"/>
            <w:tcBorders>
              <w:top w:val="single" w:sz="8" w:space="0" w:color="auto"/>
              <w:left w:val="nil"/>
              <w:bottom w:val="single" w:sz="4" w:space="0" w:color="auto"/>
              <w:right w:val="nil"/>
            </w:tcBorders>
            <w:vAlign w:val="center"/>
          </w:tcPr>
          <w:p w14:paraId="421A8F07"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(12.3)</w:t>
            </w:r>
          </w:p>
        </w:tc>
        <w:tc>
          <w:tcPr>
            <w:tcW w:w="1018" w:type="pct"/>
            <w:tcBorders>
              <w:top w:val="single" w:sz="8" w:space="0" w:color="auto"/>
              <w:left w:val="nil"/>
              <w:bottom w:val="single" w:sz="4" w:space="0" w:color="auto"/>
              <w:right w:val="single" w:sz="4" w:space="0" w:color="auto"/>
            </w:tcBorders>
            <w:shd w:val="clear" w:color="auto" w:fill="auto"/>
            <w:noWrap/>
            <w:vAlign w:val="center"/>
            <w:hideMark/>
          </w:tcPr>
          <w:p w14:paraId="0FEDE1B4" w14:textId="7BA40055" w:rsidR="00296422" w:rsidRPr="00296422" w:rsidRDefault="00296422" w:rsidP="00B24E71">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Boyd 1978</w:t>
            </w:r>
          </w:p>
        </w:tc>
      </w:tr>
      <w:tr w:rsidR="00296422" w:rsidRPr="00296422" w14:paraId="2364CE9E" w14:textId="77777777" w:rsidTr="00A6215F">
        <w:trPr>
          <w:trHeight w:val="300"/>
        </w:trPr>
        <w:tc>
          <w:tcPr>
            <w:tcW w:w="946" w:type="pct"/>
            <w:vMerge w:val="restart"/>
            <w:tcBorders>
              <w:top w:val="single" w:sz="4" w:space="0" w:color="auto"/>
              <w:left w:val="single" w:sz="4" w:space="0" w:color="auto"/>
              <w:bottom w:val="single" w:sz="4" w:space="0" w:color="auto"/>
              <w:right w:val="nil"/>
            </w:tcBorders>
            <w:shd w:val="clear" w:color="auto" w:fill="auto"/>
            <w:noWrap/>
            <w:vAlign w:val="center"/>
            <w:hideMark/>
          </w:tcPr>
          <w:p w14:paraId="5BB77EA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Wisconsin </w:t>
            </w:r>
          </w:p>
        </w:tc>
        <w:tc>
          <w:tcPr>
            <w:tcW w:w="709" w:type="pct"/>
            <w:tcBorders>
              <w:top w:val="nil"/>
              <w:left w:val="nil"/>
              <w:bottom w:val="nil"/>
              <w:right w:val="nil"/>
            </w:tcBorders>
            <w:shd w:val="clear" w:color="auto" w:fill="auto"/>
            <w:noWrap/>
            <w:vAlign w:val="center"/>
            <w:hideMark/>
          </w:tcPr>
          <w:p w14:paraId="2983D106"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1965-1976</w:t>
            </w:r>
          </w:p>
        </w:tc>
        <w:tc>
          <w:tcPr>
            <w:tcW w:w="1381" w:type="pct"/>
            <w:tcBorders>
              <w:top w:val="nil"/>
              <w:left w:val="nil"/>
              <w:bottom w:val="nil"/>
              <w:right w:val="nil"/>
            </w:tcBorders>
            <w:shd w:val="clear" w:color="auto" w:fill="auto"/>
            <w:noWrap/>
            <w:vAlign w:val="center"/>
            <w:hideMark/>
          </w:tcPr>
          <w:p w14:paraId="40F697AA"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Developmental delay  </w:t>
            </w:r>
          </w:p>
        </w:tc>
        <w:tc>
          <w:tcPr>
            <w:tcW w:w="523" w:type="pct"/>
            <w:tcBorders>
              <w:top w:val="nil"/>
              <w:left w:val="nil"/>
              <w:bottom w:val="nil"/>
              <w:right w:val="nil"/>
            </w:tcBorders>
            <w:shd w:val="clear" w:color="auto" w:fill="auto"/>
            <w:noWrap/>
            <w:vAlign w:val="center"/>
            <w:hideMark/>
          </w:tcPr>
          <w:p w14:paraId="4F252F5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51/612</w:t>
            </w:r>
          </w:p>
        </w:tc>
        <w:tc>
          <w:tcPr>
            <w:tcW w:w="422" w:type="pct"/>
            <w:tcBorders>
              <w:top w:val="nil"/>
              <w:left w:val="nil"/>
              <w:bottom w:val="nil"/>
              <w:right w:val="nil"/>
            </w:tcBorders>
            <w:vAlign w:val="center"/>
          </w:tcPr>
          <w:p w14:paraId="609633F5"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(8.3)</w:t>
            </w:r>
          </w:p>
        </w:tc>
        <w:tc>
          <w:tcPr>
            <w:tcW w:w="1018" w:type="pct"/>
            <w:tcBorders>
              <w:top w:val="nil"/>
              <w:left w:val="nil"/>
              <w:bottom w:val="nil"/>
              <w:right w:val="single" w:sz="4" w:space="0" w:color="auto"/>
            </w:tcBorders>
            <w:shd w:val="clear" w:color="auto" w:fill="auto"/>
            <w:noWrap/>
            <w:vAlign w:val="center"/>
            <w:hideMark/>
          </w:tcPr>
          <w:p w14:paraId="7D543AE8" w14:textId="5DADB24A" w:rsidR="00296422" w:rsidRPr="00296422" w:rsidRDefault="00296422" w:rsidP="00B24E71">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Gauld 1979</w:t>
            </w:r>
          </w:p>
        </w:tc>
      </w:tr>
      <w:tr w:rsidR="00296422" w:rsidRPr="00296422" w14:paraId="2FF81CA7" w14:textId="77777777" w:rsidTr="00A6215F">
        <w:trPr>
          <w:trHeight w:val="300"/>
        </w:trPr>
        <w:tc>
          <w:tcPr>
            <w:tcW w:w="946" w:type="pct"/>
            <w:vMerge/>
            <w:tcBorders>
              <w:top w:val="single" w:sz="4" w:space="0" w:color="000000"/>
              <w:left w:val="single" w:sz="4" w:space="0" w:color="auto"/>
              <w:bottom w:val="single" w:sz="4" w:space="0" w:color="auto"/>
              <w:right w:val="nil"/>
            </w:tcBorders>
            <w:vAlign w:val="center"/>
            <w:hideMark/>
          </w:tcPr>
          <w:p w14:paraId="6D57524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09" w:type="pct"/>
            <w:tcBorders>
              <w:top w:val="nil"/>
              <w:left w:val="nil"/>
              <w:right w:val="nil"/>
            </w:tcBorders>
            <w:shd w:val="clear" w:color="auto" w:fill="auto"/>
            <w:noWrap/>
            <w:vAlign w:val="center"/>
            <w:hideMark/>
          </w:tcPr>
          <w:p w14:paraId="49FD11B7"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1972-1973</w:t>
            </w:r>
          </w:p>
        </w:tc>
        <w:tc>
          <w:tcPr>
            <w:tcW w:w="1381" w:type="pct"/>
            <w:tcBorders>
              <w:top w:val="nil"/>
              <w:left w:val="nil"/>
              <w:right w:val="nil"/>
            </w:tcBorders>
            <w:shd w:val="clear" w:color="auto" w:fill="auto"/>
            <w:noWrap/>
            <w:vAlign w:val="center"/>
            <w:hideMark/>
          </w:tcPr>
          <w:p w14:paraId="0C9D66BC"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General population </w:t>
            </w:r>
          </w:p>
        </w:tc>
        <w:tc>
          <w:tcPr>
            <w:tcW w:w="523" w:type="pct"/>
            <w:tcBorders>
              <w:top w:val="nil"/>
              <w:left w:val="nil"/>
              <w:right w:val="nil"/>
            </w:tcBorders>
            <w:shd w:val="clear" w:color="auto" w:fill="auto"/>
            <w:noWrap/>
            <w:vAlign w:val="center"/>
            <w:hideMark/>
          </w:tcPr>
          <w:p w14:paraId="0D7AF831"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15/265</w:t>
            </w:r>
          </w:p>
        </w:tc>
        <w:tc>
          <w:tcPr>
            <w:tcW w:w="422" w:type="pct"/>
            <w:tcBorders>
              <w:top w:val="nil"/>
              <w:left w:val="nil"/>
              <w:right w:val="nil"/>
            </w:tcBorders>
            <w:vAlign w:val="center"/>
          </w:tcPr>
          <w:p w14:paraId="419024A0"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(5.7)</w:t>
            </w:r>
          </w:p>
        </w:tc>
        <w:tc>
          <w:tcPr>
            <w:tcW w:w="1018" w:type="pct"/>
            <w:tcBorders>
              <w:top w:val="nil"/>
              <w:left w:val="nil"/>
              <w:right w:val="single" w:sz="4" w:space="0" w:color="auto"/>
            </w:tcBorders>
            <w:shd w:val="clear" w:color="auto" w:fill="auto"/>
            <w:noWrap/>
            <w:vAlign w:val="center"/>
            <w:hideMark/>
          </w:tcPr>
          <w:p w14:paraId="51D9EA23" w14:textId="278E9DD1" w:rsidR="00296422" w:rsidRPr="00296422" w:rsidRDefault="00296422" w:rsidP="00B24E71">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noProof/>
                <w:snapToGrid w:val="0"/>
                <w:sz w:val="20"/>
                <w:szCs w:val="20"/>
                <w:lang w:eastAsia="de-DE" w:bidi="en-US"/>
              </w:rPr>
              <w:t>Thompson 1983</w:t>
            </w:r>
          </w:p>
        </w:tc>
      </w:tr>
      <w:tr w:rsidR="00296422" w:rsidRPr="00296422" w14:paraId="17A58F33" w14:textId="77777777" w:rsidTr="00A6215F">
        <w:trPr>
          <w:trHeight w:val="300"/>
        </w:trPr>
        <w:tc>
          <w:tcPr>
            <w:tcW w:w="946" w:type="pct"/>
            <w:vMerge/>
            <w:tcBorders>
              <w:top w:val="single" w:sz="4" w:space="0" w:color="000000"/>
              <w:left w:val="single" w:sz="4" w:space="0" w:color="auto"/>
              <w:bottom w:val="single" w:sz="4" w:space="0" w:color="auto"/>
              <w:right w:val="nil"/>
            </w:tcBorders>
            <w:vAlign w:val="center"/>
            <w:hideMark/>
          </w:tcPr>
          <w:p w14:paraId="5C7007A3"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p>
        </w:tc>
        <w:tc>
          <w:tcPr>
            <w:tcW w:w="709" w:type="pct"/>
            <w:tcBorders>
              <w:top w:val="nil"/>
              <w:left w:val="nil"/>
              <w:bottom w:val="single" w:sz="4" w:space="0" w:color="auto"/>
              <w:right w:val="nil"/>
            </w:tcBorders>
            <w:shd w:val="clear" w:color="auto" w:fill="auto"/>
            <w:noWrap/>
            <w:vAlign w:val="center"/>
            <w:hideMark/>
          </w:tcPr>
          <w:p w14:paraId="50E1D14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1972-1973</w:t>
            </w:r>
          </w:p>
        </w:tc>
        <w:tc>
          <w:tcPr>
            <w:tcW w:w="1381" w:type="pct"/>
            <w:tcBorders>
              <w:top w:val="nil"/>
              <w:left w:val="nil"/>
              <w:bottom w:val="single" w:sz="4" w:space="0" w:color="auto"/>
              <w:right w:val="nil"/>
            </w:tcBorders>
            <w:shd w:val="clear" w:color="auto" w:fill="auto"/>
            <w:noWrap/>
            <w:vAlign w:val="center"/>
            <w:hideMark/>
          </w:tcPr>
          <w:p w14:paraId="0227760E"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Children (&lt;20 yrs of age)</w:t>
            </w:r>
          </w:p>
        </w:tc>
        <w:tc>
          <w:tcPr>
            <w:tcW w:w="523" w:type="pct"/>
            <w:tcBorders>
              <w:top w:val="nil"/>
              <w:left w:val="nil"/>
              <w:bottom w:val="single" w:sz="4" w:space="0" w:color="auto"/>
              <w:right w:val="nil"/>
            </w:tcBorders>
            <w:shd w:val="clear" w:color="auto" w:fill="auto"/>
            <w:noWrap/>
            <w:vAlign w:val="center"/>
            <w:hideMark/>
          </w:tcPr>
          <w:p w14:paraId="3EE8ACF6"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5/132</w:t>
            </w:r>
          </w:p>
        </w:tc>
        <w:tc>
          <w:tcPr>
            <w:tcW w:w="422" w:type="pct"/>
            <w:tcBorders>
              <w:top w:val="nil"/>
              <w:left w:val="nil"/>
              <w:bottom w:val="single" w:sz="4" w:space="0" w:color="auto"/>
              <w:right w:val="nil"/>
            </w:tcBorders>
            <w:vAlign w:val="center"/>
          </w:tcPr>
          <w:p w14:paraId="7F4023D8" w14:textId="77777777" w:rsidR="00296422" w:rsidRPr="00296422" w:rsidRDefault="00296422" w:rsidP="00296422">
            <w:pPr>
              <w:adjustRightInd w:val="0"/>
              <w:snapToGrid w:val="0"/>
              <w:spacing w:after="0" w:line="240" w:lineRule="auto"/>
              <w:jc w:val="center"/>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(3.8)</w:t>
            </w:r>
          </w:p>
        </w:tc>
        <w:tc>
          <w:tcPr>
            <w:tcW w:w="1018" w:type="pct"/>
            <w:tcBorders>
              <w:top w:val="nil"/>
              <w:left w:val="nil"/>
              <w:bottom w:val="single" w:sz="4" w:space="0" w:color="auto"/>
              <w:right w:val="single" w:sz="4" w:space="0" w:color="auto"/>
            </w:tcBorders>
            <w:shd w:val="clear" w:color="auto" w:fill="auto"/>
            <w:noWrap/>
            <w:vAlign w:val="center"/>
            <w:hideMark/>
          </w:tcPr>
          <w:p w14:paraId="5AAC1B70" w14:textId="09843980" w:rsidR="00296422" w:rsidRPr="00296422" w:rsidRDefault="00B24E71" w:rsidP="00B24E71">
            <w:pPr>
              <w:adjustRightInd w:val="0"/>
              <w:snapToGrid w:val="0"/>
              <w:spacing w:after="0" w:line="240" w:lineRule="auto"/>
              <w:jc w:val="center"/>
              <w:rPr>
                <w:rFonts w:ascii="Arial" w:eastAsia="Times New Roman" w:hAnsi="Arial" w:cs="Arial"/>
                <w:snapToGrid w:val="0"/>
                <w:sz w:val="20"/>
                <w:szCs w:val="20"/>
                <w:lang w:eastAsia="de-DE" w:bidi="en-US"/>
              </w:rPr>
            </w:pPr>
            <w:r>
              <w:rPr>
                <w:rFonts w:ascii="Arial" w:eastAsia="Times New Roman" w:hAnsi="Arial" w:cs="Arial"/>
                <w:noProof/>
                <w:snapToGrid w:val="0"/>
                <w:sz w:val="20"/>
                <w:szCs w:val="20"/>
                <w:lang w:eastAsia="de-DE" w:bidi="en-US"/>
              </w:rPr>
              <w:t>Thompson 1983</w:t>
            </w:r>
          </w:p>
        </w:tc>
      </w:tr>
      <w:tr w:rsidR="00296422" w:rsidRPr="00296422" w14:paraId="5A750B98" w14:textId="77777777" w:rsidTr="00B24E71">
        <w:trPr>
          <w:trHeight w:val="2074"/>
        </w:trPr>
        <w:tc>
          <w:tcPr>
            <w:tcW w:w="5000" w:type="pct"/>
            <w:gridSpan w:val="6"/>
            <w:tcBorders>
              <w:top w:val="single" w:sz="4" w:space="0" w:color="auto"/>
              <w:left w:val="nil"/>
              <w:right w:val="nil"/>
            </w:tcBorders>
            <w:vAlign w:val="center"/>
          </w:tcPr>
          <w:p w14:paraId="45736680"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lang w:eastAsia="de-DE" w:bidi="en-US"/>
              </w:rPr>
              <w:t xml:space="preserve">*All samples were tested for neutralizing antibodies to La Crosse virus </w:t>
            </w:r>
          </w:p>
          <w:p w14:paraId="77302792" w14:textId="279DCCA4" w:rsidR="00296422" w:rsidRPr="00296422" w:rsidRDefault="00296422" w:rsidP="00296422">
            <w:pPr>
              <w:adjustRightInd w:val="0"/>
              <w:snapToGrid w:val="0"/>
              <w:spacing w:after="0" w:line="240" w:lineRule="auto"/>
              <w:rPr>
                <w:rFonts w:ascii="Arial" w:eastAsia="Times New Roman" w:hAnsi="Arial" w:cs="Arial"/>
                <w:snapToGrid w:val="0"/>
                <w:sz w:val="20"/>
                <w:szCs w:val="20"/>
                <w:vertAlign w:val="superscript"/>
                <w:lang w:eastAsia="de-DE" w:bidi="en-US"/>
              </w:rPr>
            </w:pPr>
            <w:r w:rsidRPr="00296422">
              <w:rPr>
                <w:rFonts w:ascii="Arial" w:eastAsia="Times New Roman" w:hAnsi="Arial" w:cs="Arial"/>
                <w:snapToGrid w:val="0"/>
                <w:sz w:val="20"/>
                <w:szCs w:val="20"/>
                <w:vertAlign w:val="superscript"/>
                <w:lang w:eastAsia="de-DE" w:bidi="en-US"/>
              </w:rPr>
              <w:t>1</w:t>
            </w:r>
            <w:r w:rsidRPr="00296422">
              <w:rPr>
                <w:rFonts w:ascii="Arial" w:eastAsia="Times New Roman" w:hAnsi="Arial" w:cs="Arial"/>
                <w:snapToGrid w:val="0"/>
                <w:sz w:val="20"/>
                <w:szCs w:val="20"/>
                <w:lang w:eastAsia="de-DE" w:bidi="en-US"/>
              </w:rPr>
              <w:t xml:space="preserve">General population seroprevalence was also investigated </w:t>
            </w:r>
            <w:r w:rsidR="00FC483F" w:rsidRPr="00296422">
              <w:rPr>
                <w:rFonts w:ascii="Arial" w:eastAsia="Times New Roman" w:hAnsi="Arial" w:cs="Arial"/>
                <w:snapToGrid w:val="0"/>
                <w:sz w:val="20"/>
                <w:szCs w:val="20"/>
                <w:lang w:eastAsia="de-DE" w:bidi="en-US"/>
              </w:rPr>
              <w:t>using plaque</w:t>
            </w:r>
            <w:r w:rsidRPr="00296422">
              <w:rPr>
                <w:rFonts w:ascii="Arial" w:eastAsia="Times New Roman" w:hAnsi="Arial" w:cs="Arial"/>
                <w:snapToGrid w:val="0"/>
                <w:sz w:val="20"/>
                <w:szCs w:val="20"/>
                <w:lang w:eastAsia="de-DE" w:bidi="en-US"/>
              </w:rPr>
              <w:t xml:space="preserve"> reduction neutralization test that was shown to cross react with </w:t>
            </w:r>
            <w:r w:rsidRPr="00296422">
              <w:rPr>
                <w:rFonts w:ascii="Arial" w:eastAsia="Times New Roman" w:hAnsi="Arial" w:cs="Arial"/>
                <w:snapToGrid w:val="0"/>
                <w:sz w:val="20"/>
                <w:szCs w:val="20"/>
                <w:lang w:val="en-US" w:eastAsia="de-DE" w:bidi="en-US"/>
              </w:rPr>
              <w:t>Trivittatus virus</w:t>
            </w:r>
            <w:r w:rsidRPr="00296422">
              <w:rPr>
                <w:rFonts w:ascii="Arial" w:eastAsia="Times New Roman" w:hAnsi="Arial" w:cs="Arial"/>
                <w:snapToGrid w:val="0"/>
                <w:sz w:val="20"/>
                <w:szCs w:val="20"/>
                <w:lang w:eastAsia="de-DE" w:bidi="en-US"/>
              </w:rPr>
              <w:t xml:space="preserve"> and resulted in a seroprevalence of 276/1360 (20.3%) </w:t>
            </w:r>
            <w:r w:rsidR="00B24E71">
              <w:rPr>
                <w:rFonts w:ascii="Arial" w:eastAsia="Times New Roman" w:hAnsi="Arial" w:cs="Arial"/>
                <w:noProof/>
                <w:snapToGrid w:val="0"/>
                <w:sz w:val="20"/>
                <w:szCs w:val="20"/>
                <w:lang w:eastAsia="de-DE" w:bidi="en-US"/>
              </w:rPr>
              <w:t>(Monath</w:t>
            </w:r>
            <w:r w:rsidRPr="00296422">
              <w:rPr>
                <w:rFonts w:ascii="Arial" w:eastAsia="Times New Roman" w:hAnsi="Arial" w:cs="Arial"/>
                <w:noProof/>
                <w:snapToGrid w:val="0"/>
                <w:sz w:val="20"/>
                <w:szCs w:val="20"/>
                <w:lang w:eastAsia="de-DE" w:bidi="en-US"/>
              </w:rPr>
              <w:t xml:space="preserve"> 1970)</w:t>
            </w:r>
            <w:r w:rsidRPr="00296422">
              <w:rPr>
                <w:rFonts w:ascii="Arial" w:eastAsia="Times New Roman" w:hAnsi="Arial" w:cs="Arial"/>
                <w:snapToGrid w:val="0"/>
                <w:sz w:val="20"/>
                <w:szCs w:val="20"/>
                <w:vertAlign w:val="superscript"/>
                <w:lang w:eastAsia="de-DE" w:bidi="en-US"/>
              </w:rPr>
              <w:t xml:space="preserve"> </w:t>
            </w:r>
          </w:p>
          <w:p w14:paraId="0D6AFB89"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vertAlign w:val="superscript"/>
                <w:lang w:eastAsia="de-DE" w:bidi="en-US"/>
              </w:rPr>
              <w:t>2</w:t>
            </w:r>
            <w:r w:rsidRPr="00296422">
              <w:rPr>
                <w:rFonts w:ascii="Arial" w:eastAsia="Times New Roman" w:hAnsi="Arial" w:cs="Arial"/>
                <w:snapToGrid w:val="0"/>
                <w:sz w:val="20"/>
                <w:szCs w:val="20"/>
                <w:lang w:eastAsia="de-DE" w:bidi="en-US"/>
              </w:rPr>
              <w:t xml:space="preserve">Develpmental delay population also tested with the plaque reduction neutralization test that cross reacted with Trivittatus virus and resulted in a seroprevalence of 14/54 (25.9% ) </w:t>
            </w:r>
            <w:r w:rsidRPr="00296422">
              <w:rPr>
                <w:rFonts w:ascii="Arial" w:eastAsia="Times New Roman" w:hAnsi="Arial" w:cs="Arial"/>
                <w:noProof/>
                <w:snapToGrid w:val="0"/>
                <w:sz w:val="20"/>
                <w:szCs w:val="20"/>
                <w:lang w:eastAsia="de-DE" w:bidi="en-US"/>
              </w:rPr>
              <w:t>(Monath, 1970)</w:t>
            </w:r>
          </w:p>
          <w:p w14:paraId="5C407509" w14:textId="77777777" w:rsidR="00296422" w:rsidRPr="00296422" w:rsidRDefault="00296422" w:rsidP="00296422">
            <w:pPr>
              <w:adjustRightInd w:val="0"/>
              <w:snapToGrid w:val="0"/>
              <w:spacing w:after="0" w:line="240" w:lineRule="auto"/>
              <w:rPr>
                <w:rFonts w:ascii="Arial" w:eastAsia="Times New Roman" w:hAnsi="Arial" w:cs="Arial"/>
                <w:snapToGrid w:val="0"/>
                <w:sz w:val="20"/>
                <w:szCs w:val="20"/>
                <w:lang w:val="en-US" w:eastAsia="de-DE" w:bidi="en-US"/>
              </w:rPr>
            </w:pPr>
            <w:r w:rsidRPr="00296422">
              <w:rPr>
                <w:rFonts w:ascii="Arial" w:eastAsia="Times New Roman" w:hAnsi="Arial" w:cs="Arial"/>
                <w:snapToGrid w:val="0"/>
                <w:sz w:val="20"/>
                <w:szCs w:val="20"/>
                <w:vertAlign w:val="superscript"/>
                <w:lang w:val="en-US" w:eastAsia="de-DE" w:bidi="en-US"/>
              </w:rPr>
              <w:t xml:space="preserve">3 </w:t>
            </w:r>
            <w:r w:rsidRPr="00296422">
              <w:rPr>
                <w:rFonts w:ascii="Arial" w:eastAsia="Times New Roman" w:hAnsi="Arial" w:cs="Arial"/>
                <w:snapToGrid w:val="0"/>
                <w:sz w:val="20"/>
                <w:szCs w:val="20"/>
                <w:lang w:val="en-US" w:eastAsia="de-DE" w:bidi="en-US"/>
              </w:rPr>
              <w:t xml:space="preserve">24/29 of the positive samples were also </w:t>
            </w:r>
            <w:r w:rsidRPr="00296422">
              <w:rPr>
                <w:rFonts w:ascii="Arial" w:eastAsia="Times New Roman" w:hAnsi="Arial" w:cs="Arial"/>
                <w:snapToGrid w:val="0"/>
                <w:sz w:val="20"/>
                <w:szCs w:val="20"/>
                <w:lang w:eastAsia="de-DE" w:bidi="en-US"/>
              </w:rPr>
              <w:t>plaque reduction neutralization tests</w:t>
            </w:r>
            <w:r w:rsidRPr="00296422">
              <w:rPr>
                <w:rFonts w:ascii="Arial" w:eastAsia="Times New Roman" w:hAnsi="Arial" w:cs="Arial"/>
                <w:snapToGrid w:val="0"/>
                <w:sz w:val="20"/>
                <w:szCs w:val="20"/>
                <w:lang w:val="en-US" w:eastAsia="de-DE" w:bidi="en-US"/>
              </w:rPr>
              <w:t xml:space="preserve"> (PRNT) positive for Jamestown Canyon virus</w:t>
            </w:r>
            <w:r w:rsidRPr="00296422">
              <w:rPr>
                <w:rFonts w:ascii="Arial" w:eastAsia="Times New Roman" w:hAnsi="Arial" w:cs="Arial"/>
                <w:snapToGrid w:val="0"/>
                <w:sz w:val="20"/>
                <w:szCs w:val="20"/>
                <w:lang w:eastAsia="de-DE" w:bidi="en-US"/>
              </w:rPr>
              <w:t xml:space="preserve"> </w:t>
            </w:r>
            <w:r w:rsidRPr="00296422">
              <w:rPr>
                <w:rFonts w:ascii="Arial" w:eastAsia="Times New Roman" w:hAnsi="Arial" w:cs="Arial"/>
                <w:noProof/>
                <w:snapToGrid w:val="0"/>
                <w:sz w:val="20"/>
                <w:szCs w:val="20"/>
                <w:lang w:eastAsia="de-DE" w:bidi="en-US"/>
              </w:rPr>
              <w:t>(Srihongse, 1984)</w:t>
            </w:r>
            <w:r w:rsidRPr="00296422">
              <w:rPr>
                <w:rFonts w:ascii="Arial" w:eastAsia="Times New Roman" w:hAnsi="Arial" w:cs="Arial"/>
                <w:snapToGrid w:val="0"/>
                <w:sz w:val="20"/>
                <w:szCs w:val="20"/>
                <w:lang w:val="en-US" w:eastAsia="de-DE" w:bidi="en-US"/>
              </w:rPr>
              <w:t>.</w:t>
            </w:r>
          </w:p>
          <w:p w14:paraId="2FD6B1F0" w14:textId="7DEC9173" w:rsidR="00296422" w:rsidRPr="00296422" w:rsidRDefault="00296422" w:rsidP="00296422">
            <w:pPr>
              <w:adjustRightInd w:val="0"/>
              <w:snapToGrid w:val="0"/>
              <w:spacing w:after="0" w:line="240" w:lineRule="auto"/>
              <w:rPr>
                <w:rFonts w:ascii="Arial" w:eastAsia="Times New Roman" w:hAnsi="Arial" w:cs="Arial"/>
                <w:snapToGrid w:val="0"/>
                <w:sz w:val="20"/>
                <w:szCs w:val="20"/>
                <w:lang w:eastAsia="de-DE" w:bidi="en-US"/>
              </w:rPr>
            </w:pPr>
            <w:r w:rsidRPr="00296422">
              <w:rPr>
                <w:rFonts w:ascii="Arial" w:eastAsia="Times New Roman" w:hAnsi="Arial" w:cs="Arial"/>
                <w:snapToGrid w:val="0"/>
                <w:sz w:val="20"/>
                <w:szCs w:val="20"/>
                <w:vertAlign w:val="superscript"/>
                <w:lang w:val="en-US" w:eastAsia="de-DE" w:bidi="en-US"/>
              </w:rPr>
              <w:t>4</w:t>
            </w:r>
            <w:r w:rsidRPr="00296422">
              <w:rPr>
                <w:rFonts w:ascii="Arial" w:eastAsia="Times New Roman" w:hAnsi="Arial" w:cs="Arial"/>
                <w:snapToGrid w:val="0"/>
                <w:sz w:val="20"/>
                <w:szCs w:val="20"/>
                <w:lang w:val="en-US" w:eastAsia="de-DE" w:bidi="en-US"/>
              </w:rPr>
              <w:t xml:space="preserve"> </w:t>
            </w:r>
            <w:r w:rsidR="00B24E71" w:rsidRPr="00296422">
              <w:rPr>
                <w:rFonts w:ascii="Arial" w:eastAsia="Times New Roman" w:hAnsi="Arial" w:cs="Arial"/>
                <w:snapToGrid w:val="0"/>
                <w:sz w:val="20"/>
                <w:szCs w:val="20"/>
                <w:lang w:val="en-US" w:eastAsia="de-DE" w:bidi="en-US"/>
              </w:rPr>
              <w:t xml:space="preserve">Please refer to supplementary material S2 for </w:t>
            </w:r>
            <w:r w:rsidR="00B24E71">
              <w:rPr>
                <w:rFonts w:ascii="Arial" w:eastAsia="Times New Roman" w:hAnsi="Arial" w:cs="Arial"/>
                <w:snapToGrid w:val="0"/>
                <w:sz w:val="20"/>
                <w:szCs w:val="20"/>
                <w:lang w:val="en-US" w:eastAsia="de-DE" w:bidi="en-US"/>
              </w:rPr>
              <w:t>the citation</w:t>
            </w:r>
            <w:r w:rsidR="00B24E71" w:rsidRPr="00296422">
              <w:rPr>
                <w:rFonts w:ascii="Arial" w:eastAsia="Times New Roman" w:hAnsi="Arial" w:cs="Arial"/>
                <w:snapToGrid w:val="0"/>
                <w:sz w:val="20"/>
                <w:szCs w:val="20"/>
                <w:lang w:val="en-US" w:eastAsia="de-DE" w:bidi="en-US"/>
              </w:rPr>
              <w:t xml:space="preserve"> list of included </w:t>
            </w:r>
            <w:r w:rsidR="00B24E71">
              <w:rPr>
                <w:rFonts w:ascii="Arial" w:eastAsia="Times New Roman" w:hAnsi="Arial" w:cs="Arial"/>
                <w:snapToGrid w:val="0"/>
                <w:sz w:val="20"/>
                <w:szCs w:val="20"/>
                <w:lang w:val="en-US" w:eastAsia="de-DE" w:bidi="en-US"/>
              </w:rPr>
              <w:t>articles</w:t>
            </w:r>
            <w:r w:rsidR="00B24E71" w:rsidRPr="00296422">
              <w:rPr>
                <w:rFonts w:ascii="Arial" w:eastAsia="Times New Roman" w:hAnsi="Arial" w:cs="Arial"/>
                <w:snapToGrid w:val="0"/>
                <w:sz w:val="20"/>
                <w:szCs w:val="20"/>
                <w:lang w:val="en-US" w:eastAsia="de-DE" w:bidi="en-US"/>
              </w:rPr>
              <w:t>.</w:t>
            </w:r>
          </w:p>
        </w:tc>
      </w:tr>
    </w:tbl>
    <w:p w14:paraId="574AA407" w14:textId="77777777" w:rsidR="00296422" w:rsidRPr="00296422" w:rsidRDefault="00296422" w:rsidP="00296422">
      <w:pPr>
        <w:adjustRightInd w:val="0"/>
        <w:snapToGrid w:val="0"/>
        <w:spacing w:before="240" w:after="0" w:line="480" w:lineRule="auto"/>
        <w:rPr>
          <w:rFonts w:ascii="Arial" w:eastAsia="Times New Roman" w:hAnsi="Arial" w:cs="Arial"/>
          <w:b/>
          <w:sz w:val="20"/>
          <w:szCs w:val="20"/>
          <w:lang w:val="en-US" w:eastAsia="de-DE"/>
        </w:rPr>
      </w:pPr>
    </w:p>
    <w:p w14:paraId="333DBF06" w14:textId="64D2ADA7" w:rsidR="006A2CD8" w:rsidRPr="00296422" w:rsidRDefault="00296422" w:rsidP="00296422">
      <w:pPr>
        <w:spacing w:after="0" w:line="240" w:lineRule="auto"/>
        <w:rPr>
          <w:rFonts w:ascii="Arial" w:eastAsia="Times New Roman" w:hAnsi="Arial" w:cs="Arial"/>
          <w:b/>
          <w:sz w:val="20"/>
          <w:szCs w:val="20"/>
          <w:lang w:val="en-US" w:eastAsia="de-DE"/>
        </w:rPr>
        <w:sectPr w:rsidR="006A2CD8" w:rsidRPr="00296422" w:rsidSect="0032676D">
          <w:pgSz w:w="12240" w:h="15840"/>
          <w:pgMar w:top="1440" w:right="1440" w:bottom="1440" w:left="1440" w:header="708" w:footer="708" w:gutter="0"/>
          <w:cols w:space="708"/>
          <w:docGrid w:linePitch="360"/>
        </w:sectPr>
      </w:pPr>
      <w:r w:rsidRPr="00296422">
        <w:rPr>
          <w:rFonts w:ascii="Arial" w:eastAsia="Times New Roman" w:hAnsi="Arial" w:cs="Arial"/>
          <w:b/>
          <w:sz w:val="20"/>
          <w:szCs w:val="20"/>
          <w:lang w:val="en-US" w:eastAsia="de-DE"/>
        </w:rPr>
        <w:br w:type="page"/>
      </w:r>
    </w:p>
    <w:p w14:paraId="7DBDE940" w14:textId="70CA6A4A" w:rsidR="0097089A" w:rsidRPr="00580D99" w:rsidRDefault="00191F8B" w:rsidP="00191F8B">
      <w:pPr>
        <w:pStyle w:val="Heading1"/>
        <w:rPr>
          <w:rFonts w:eastAsia="Times New Roman"/>
          <w:lang w:eastAsia="en-CA"/>
        </w:rPr>
      </w:pPr>
      <w:bookmarkStart w:id="29" w:name="_Toc525718692"/>
      <w:r>
        <w:lastRenderedPageBreak/>
        <w:t>S</w:t>
      </w:r>
      <w:r w:rsidR="00112A93">
        <w:t>13</w:t>
      </w:r>
      <w:r>
        <w:t xml:space="preserve">: </w:t>
      </w:r>
      <w:r w:rsidR="0097089A" w:rsidRPr="00580D99">
        <w:rPr>
          <w:rFonts w:eastAsia="Times New Roman"/>
          <w:lang w:eastAsia="en-CA"/>
        </w:rPr>
        <w:t>Clinical signs and symptoms report</w:t>
      </w:r>
      <w:r w:rsidR="00B82D81">
        <w:rPr>
          <w:rFonts w:eastAsia="Times New Roman"/>
          <w:lang w:eastAsia="en-CA"/>
        </w:rPr>
        <w:t xml:space="preserve">ed in LACV infected </w:t>
      </w:r>
      <w:r w:rsidR="00B82D81" w:rsidRPr="00191F8B">
        <w:rPr>
          <w:rFonts w:eastAsia="Times New Roman"/>
          <w:lang w:eastAsia="en-CA"/>
        </w:rPr>
        <w:t>humans (N=46</w:t>
      </w:r>
      <w:r w:rsidR="0097089A" w:rsidRPr="00191F8B">
        <w:rPr>
          <w:rFonts w:eastAsia="Times New Roman"/>
          <w:lang w:eastAsia="en-CA"/>
        </w:rPr>
        <w:t>)</w:t>
      </w:r>
      <w:bookmarkEnd w:id="29"/>
    </w:p>
    <w:tbl>
      <w:tblPr>
        <w:tblW w:w="5000" w:type="pct"/>
        <w:tblLook w:val="04A0" w:firstRow="1" w:lastRow="0" w:firstColumn="1" w:lastColumn="0" w:noHBand="0" w:noVBand="1"/>
      </w:tblPr>
      <w:tblGrid>
        <w:gridCol w:w="2490"/>
        <w:gridCol w:w="1802"/>
        <w:gridCol w:w="482"/>
        <w:gridCol w:w="780"/>
        <w:gridCol w:w="575"/>
        <w:gridCol w:w="1406"/>
        <w:gridCol w:w="653"/>
        <w:gridCol w:w="1726"/>
        <w:gridCol w:w="550"/>
        <w:gridCol w:w="416"/>
        <w:gridCol w:w="340"/>
        <w:gridCol w:w="651"/>
        <w:gridCol w:w="1305"/>
      </w:tblGrid>
      <w:tr w:rsidR="00E85BA4" w:rsidRPr="00294CFB" w14:paraId="33EAE8AD" w14:textId="77777777" w:rsidTr="00A6215F">
        <w:trPr>
          <w:trHeight w:val="312"/>
        </w:trPr>
        <w:tc>
          <w:tcPr>
            <w:tcW w:w="947" w:type="pct"/>
            <w:tcBorders>
              <w:top w:val="single" w:sz="4" w:space="0" w:color="auto"/>
              <w:left w:val="single" w:sz="4" w:space="0" w:color="auto"/>
              <w:bottom w:val="single" w:sz="4" w:space="0" w:color="auto"/>
            </w:tcBorders>
            <w:shd w:val="clear" w:color="auto" w:fill="auto"/>
            <w:noWrap/>
            <w:vAlign w:val="center"/>
            <w:hideMark/>
          </w:tcPr>
          <w:p w14:paraId="79AA4285" w14:textId="77777777" w:rsidR="0097089A" w:rsidRPr="00294CFB" w:rsidRDefault="0097089A" w:rsidP="00F739FA">
            <w:pPr>
              <w:spacing w:after="0" w:line="240" w:lineRule="auto"/>
              <w:rPr>
                <w:rFonts w:ascii="Arial" w:eastAsia="Times New Roman" w:hAnsi="Arial" w:cs="Arial"/>
                <w:b/>
                <w:bCs/>
                <w:color w:val="000000"/>
                <w:sz w:val="20"/>
                <w:szCs w:val="20"/>
                <w:lang w:eastAsia="en-CA"/>
              </w:rPr>
            </w:pPr>
            <w:r w:rsidRPr="00294CFB">
              <w:rPr>
                <w:rFonts w:ascii="Arial" w:eastAsia="Times New Roman" w:hAnsi="Arial" w:cs="Arial"/>
                <w:b/>
                <w:bCs/>
                <w:color w:val="000000"/>
                <w:sz w:val="20"/>
                <w:szCs w:val="20"/>
                <w:lang w:eastAsia="en-CA"/>
              </w:rPr>
              <w:t>Symptom</w:t>
            </w:r>
          </w:p>
        </w:tc>
        <w:tc>
          <w:tcPr>
            <w:tcW w:w="686" w:type="pct"/>
            <w:tcBorders>
              <w:top w:val="single" w:sz="4" w:space="0" w:color="auto"/>
              <w:bottom w:val="single" w:sz="4" w:space="0" w:color="auto"/>
            </w:tcBorders>
            <w:shd w:val="clear" w:color="auto" w:fill="auto"/>
            <w:vAlign w:val="center"/>
            <w:hideMark/>
          </w:tcPr>
          <w:p w14:paraId="13C6D557" w14:textId="77777777" w:rsidR="0097089A" w:rsidRPr="00294CFB" w:rsidRDefault="0097089A" w:rsidP="00F739FA">
            <w:pPr>
              <w:spacing w:after="0" w:line="240" w:lineRule="auto"/>
              <w:rPr>
                <w:rFonts w:ascii="Arial" w:eastAsia="Times New Roman" w:hAnsi="Arial" w:cs="Arial"/>
                <w:b/>
                <w:bCs/>
                <w:sz w:val="20"/>
                <w:szCs w:val="20"/>
                <w:lang w:eastAsia="en-CA"/>
              </w:rPr>
            </w:pPr>
            <w:r w:rsidRPr="00294CFB">
              <w:rPr>
                <w:rFonts w:ascii="Arial" w:eastAsia="Times New Roman" w:hAnsi="Arial" w:cs="Arial"/>
                <w:b/>
                <w:bCs/>
                <w:sz w:val="20"/>
                <w:szCs w:val="20"/>
                <w:lang w:eastAsia="en-CA"/>
              </w:rPr>
              <w:t>State</w:t>
            </w:r>
          </w:p>
        </w:tc>
        <w:tc>
          <w:tcPr>
            <w:tcW w:w="480" w:type="pct"/>
            <w:gridSpan w:val="2"/>
            <w:tcBorders>
              <w:top w:val="single" w:sz="4" w:space="0" w:color="auto"/>
              <w:bottom w:val="single" w:sz="4" w:space="0" w:color="auto"/>
            </w:tcBorders>
            <w:shd w:val="clear" w:color="auto" w:fill="auto"/>
            <w:vAlign w:val="center"/>
            <w:hideMark/>
          </w:tcPr>
          <w:p w14:paraId="4DF3292C" w14:textId="77777777" w:rsidR="0097089A" w:rsidRPr="00294CFB" w:rsidRDefault="0097089A" w:rsidP="00F739FA">
            <w:pPr>
              <w:spacing w:after="0" w:line="240" w:lineRule="auto"/>
              <w:rPr>
                <w:rFonts w:ascii="Arial" w:eastAsia="Times New Roman" w:hAnsi="Arial" w:cs="Arial"/>
                <w:b/>
                <w:bCs/>
                <w:sz w:val="20"/>
                <w:szCs w:val="20"/>
                <w:lang w:eastAsia="en-CA"/>
              </w:rPr>
            </w:pPr>
            <w:r w:rsidRPr="00294CFB">
              <w:rPr>
                <w:rFonts w:ascii="Arial" w:eastAsia="Times New Roman" w:hAnsi="Arial" w:cs="Arial"/>
                <w:b/>
                <w:bCs/>
                <w:sz w:val="20"/>
                <w:szCs w:val="20"/>
                <w:lang w:eastAsia="en-CA"/>
              </w:rPr>
              <w:t>Sample Year</w:t>
            </w:r>
          </w:p>
        </w:tc>
        <w:tc>
          <w:tcPr>
            <w:tcW w:w="753" w:type="pct"/>
            <w:gridSpan w:val="2"/>
            <w:tcBorders>
              <w:top w:val="single" w:sz="4" w:space="0" w:color="auto"/>
              <w:bottom w:val="single" w:sz="4" w:space="0" w:color="auto"/>
            </w:tcBorders>
            <w:shd w:val="clear" w:color="auto" w:fill="auto"/>
            <w:vAlign w:val="center"/>
            <w:hideMark/>
          </w:tcPr>
          <w:p w14:paraId="047F4A2A" w14:textId="77777777" w:rsidR="0097089A" w:rsidRPr="00294CFB" w:rsidRDefault="0097089A" w:rsidP="00F739FA">
            <w:pPr>
              <w:spacing w:after="0" w:line="240" w:lineRule="auto"/>
              <w:rPr>
                <w:rFonts w:ascii="Arial" w:eastAsia="Times New Roman" w:hAnsi="Arial" w:cs="Arial"/>
                <w:b/>
                <w:bCs/>
                <w:sz w:val="20"/>
                <w:szCs w:val="20"/>
                <w:lang w:eastAsia="en-CA"/>
              </w:rPr>
            </w:pPr>
            <w:r w:rsidRPr="00294CFB">
              <w:rPr>
                <w:rFonts w:ascii="Arial" w:eastAsia="Times New Roman" w:hAnsi="Arial" w:cs="Arial"/>
                <w:b/>
                <w:bCs/>
                <w:sz w:val="20"/>
                <w:szCs w:val="20"/>
                <w:lang w:eastAsia="en-CA"/>
              </w:rPr>
              <w:t>Study Design(s)</w:t>
            </w:r>
          </w:p>
        </w:tc>
        <w:tc>
          <w:tcPr>
            <w:tcW w:w="905" w:type="pct"/>
            <w:gridSpan w:val="2"/>
            <w:tcBorders>
              <w:top w:val="single" w:sz="4" w:space="0" w:color="auto"/>
              <w:bottom w:val="single" w:sz="4" w:space="0" w:color="auto"/>
            </w:tcBorders>
            <w:shd w:val="clear" w:color="auto" w:fill="auto"/>
            <w:vAlign w:val="center"/>
            <w:hideMark/>
          </w:tcPr>
          <w:p w14:paraId="224CE42F" w14:textId="77777777" w:rsidR="0097089A" w:rsidRPr="00294CFB" w:rsidRDefault="0097089A" w:rsidP="00F739FA">
            <w:pPr>
              <w:spacing w:after="0" w:line="240" w:lineRule="auto"/>
              <w:rPr>
                <w:rFonts w:ascii="Arial" w:eastAsia="Times New Roman" w:hAnsi="Arial" w:cs="Arial"/>
                <w:b/>
                <w:bCs/>
                <w:sz w:val="20"/>
                <w:szCs w:val="20"/>
                <w:lang w:eastAsia="en-CA"/>
              </w:rPr>
            </w:pPr>
            <w:r w:rsidRPr="00294CFB">
              <w:rPr>
                <w:rFonts w:ascii="Arial" w:eastAsia="Times New Roman" w:hAnsi="Arial" w:cs="Arial"/>
                <w:b/>
                <w:bCs/>
                <w:sz w:val="20"/>
                <w:szCs w:val="20"/>
                <w:lang w:eastAsia="en-CA"/>
              </w:rPr>
              <w:t>Population</w:t>
            </w:r>
          </w:p>
        </w:tc>
        <w:tc>
          <w:tcPr>
            <w:tcW w:w="733" w:type="pct"/>
            <w:gridSpan w:val="4"/>
            <w:tcBorders>
              <w:top w:val="single" w:sz="4" w:space="0" w:color="auto"/>
              <w:bottom w:val="single" w:sz="4" w:space="0" w:color="auto"/>
            </w:tcBorders>
            <w:shd w:val="clear" w:color="auto" w:fill="auto"/>
            <w:vAlign w:val="center"/>
            <w:hideMark/>
          </w:tcPr>
          <w:p w14:paraId="7ADA9804" w14:textId="77777777" w:rsidR="0097089A" w:rsidRPr="00294CFB" w:rsidRDefault="0097089A" w:rsidP="00F739FA">
            <w:pPr>
              <w:spacing w:after="0" w:line="240" w:lineRule="auto"/>
              <w:jc w:val="center"/>
              <w:rPr>
                <w:rFonts w:ascii="Arial" w:eastAsia="Times New Roman" w:hAnsi="Arial" w:cs="Arial"/>
                <w:b/>
                <w:bCs/>
                <w:sz w:val="20"/>
                <w:szCs w:val="20"/>
                <w:lang w:eastAsia="en-CA"/>
              </w:rPr>
            </w:pPr>
            <w:r w:rsidRPr="00294CFB">
              <w:rPr>
                <w:rFonts w:ascii="Arial" w:eastAsia="Times New Roman" w:hAnsi="Arial" w:cs="Arial"/>
                <w:b/>
                <w:bCs/>
                <w:sz w:val="20"/>
                <w:szCs w:val="20"/>
                <w:lang w:eastAsia="en-CA"/>
              </w:rPr>
              <w:t>Proportion affected</w:t>
            </w:r>
          </w:p>
        </w:tc>
        <w:tc>
          <w:tcPr>
            <w:tcW w:w="496" w:type="pct"/>
            <w:tcBorders>
              <w:top w:val="single" w:sz="4" w:space="0" w:color="auto"/>
              <w:bottom w:val="single" w:sz="12" w:space="0" w:color="auto"/>
              <w:right w:val="single" w:sz="4" w:space="0" w:color="auto"/>
            </w:tcBorders>
            <w:shd w:val="clear" w:color="auto" w:fill="auto"/>
            <w:vAlign w:val="center"/>
            <w:hideMark/>
          </w:tcPr>
          <w:p w14:paraId="2F06D374" w14:textId="23DD35EE" w:rsidR="0097089A" w:rsidRPr="00F833C0" w:rsidRDefault="00A80917" w:rsidP="00F739FA">
            <w:pPr>
              <w:spacing w:after="0" w:line="240" w:lineRule="auto"/>
              <w:jc w:val="center"/>
              <w:rPr>
                <w:rFonts w:ascii="Arial" w:eastAsia="Times New Roman" w:hAnsi="Arial" w:cs="Arial"/>
                <w:b/>
                <w:bCs/>
                <w:sz w:val="20"/>
                <w:szCs w:val="20"/>
                <w:vertAlign w:val="superscript"/>
                <w:lang w:eastAsia="en-CA"/>
              </w:rPr>
            </w:pPr>
            <w:r w:rsidRPr="00294CFB">
              <w:rPr>
                <w:rFonts w:ascii="Arial" w:eastAsia="Times New Roman" w:hAnsi="Arial" w:cs="Arial"/>
                <w:b/>
                <w:bCs/>
                <w:sz w:val="20"/>
                <w:szCs w:val="20"/>
                <w:lang w:eastAsia="en-CA"/>
              </w:rPr>
              <w:t>Reference</w:t>
            </w:r>
            <w:r w:rsidR="00F833C0">
              <w:rPr>
                <w:rFonts w:ascii="Arial" w:eastAsia="Times New Roman" w:hAnsi="Arial" w:cs="Arial"/>
                <w:b/>
                <w:bCs/>
                <w:sz w:val="20"/>
                <w:szCs w:val="20"/>
                <w:vertAlign w:val="superscript"/>
                <w:lang w:eastAsia="en-CA"/>
              </w:rPr>
              <w:t>1</w:t>
            </w:r>
          </w:p>
        </w:tc>
      </w:tr>
      <w:tr w:rsidR="00CE4660" w:rsidRPr="00294CFB" w14:paraId="35BF1B27" w14:textId="77777777" w:rsidTr="00A6215F">
        <w:trPr>
          <w:trHeight w:val="312"/>
        </w:trPr>
        <w:tc>
          <w:tcPr>
            <w:tcW w:w="5000" w:type="pct"/>
            <w:gridSpan w:val="13"/>
            <w:tcBorders>
              <w:top w:val="single" w:sz="18" w:space="0" w:color="auto"/>
              <w:left w:val="single" w:sz="4" w:space="0" w:color="auto"/>
              <w:right w:val="single" w:sz="4" w:space="0" w:color="auto"/>
            </w:tcBorders>
            <w:shd w:val="clear" w:color="000000" w:fill="C6D9F1" w:themeFill="text2" w:themeFillTint="33"/>
            <w:noWrap/>
            <w:vAlign w:val="center"/>
            <w:hideMark/>
          </w:tcPr>
          <w:p w14:paraId="2CFB0A19" w14:textId="1281964D" w:rsidR="00CE4660" w:rsidRPr="00294CFB" w:rsidRDefault="0089603A" w:rsidP="00CE4660">
            <w:pPr>
              <w:spacing w:after="0" w:line="240" w:lineRule="auto"/>
              <w:rPr>
                <w:rFonts w:ascii="Arial" w:eastAsia="Times New Roman" w:hAnsi="Arial" w:cs="Arial"/>
                <w:b/>
                <w:bCs/>
                <w:sz w:val="20"/>
                <w:szCs w:val="20"/>
                <w:lang w:eastAsia="en-CA"/>
              </w:rPr>
            </w:pPr>
            <w:r w:rsidRPr="00294CFB">
              <w:rPr>
                <w:rFonts w:ascii="Arial" w:eastAsia="Times New Roman" w:hAnsi="Arial" w:cs="Arial"/>
                <w:b/>
                <w:bCs/>
                <w:color w:val="000000"/>
                <w:sz w:val="20"/>
                <w:szCs w:val="20"/>
                <w:lang w:eastAsia="en-CA"/>
              </w:rPr>
              <w:t>Neurological (n=46</w:t>
            </w:r>
            <w:r w:rsidR="00CE4660" w:rsidRPr="00294CFB">
              <w:rPr>
                <w:rFonts w:ascii="Arial" w:eastAsia="Times New Roman" w:hAnsi="Arial" w:cs="Arial"/>
                <w:b/>
                <w:bCs/>
                <w:color w:val="000000"/>
                <w:sz w:val="20"/>
                <w:szCs w:val="20"/>
                <w:lang w:eastAsia="en-CA"/>
              </w:rPr>
              <w:t>)</w:t>
            </w:r>
          </w:p>
        </w:tc>
      </w:tr>
      <w:tr w:rsidR="00E85BA4" w:rsidRPr="00294CFB" w14:paraId="56F4A0B1" w14:textId="77777777" w:rsidTr="00A6215F">
        <w:trPr>
          <w:trHeight w:val="312"/>
        </w:trPr>
        <w:tc>
          <w:tcPr>
            <w:tcW w:w="947" w:type="pct"/>
            <w:vMerge w:val="restart"/>
            <w:tcBorders>
              <w:left w:val="single" w:sz="4" w:space="0" w:color="auto"/>
              <w:bottom w:val="single" w:sz="8" w:space="0" w:color="auto"/>
            </w:tcBorders>
            <w:shd w:val="clear" w:color="auto" w:fill="auto"/>
            <w:noWrap/>
            <w:vAlign w:val="center"/>
            <w:hideMark/>
          </w:tcPr>
          <w:p w14:paraId="7F81783D"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Headache (n=27)</w:t>
            </w:r>
          </w:p>
        </w:tc>
        <w:tc>
          <w:tcPr>
            <w:tcW w:w="686" w:type="pct"/>
            <w:tcBorders>
              <w:bottom w:val="single" w:sz="8" w:space="0" w:color="A6A6A6" w:themeColor="background1" w:themeShade="A6"/>
            </w:tcBorders>
            <w:shd w:val="clear" w:color="auto" w:fill="auto"/>
            <w:noWrap/>
            <w:vAlign w:val="center"/>
            <w:hideMark/>
          </w:tcPr>
          <w:p w14:paraId="24EEAA8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Alabama</w:t>
            </w:r>
          </w:p>
        </w:tc>
        <w:tc>
          <w:tcPr>
            <w:tcW w:w="480" w:type="pct"/>
            <w:gridSpan w:val="2"/>
            <w:tcBorders>
              <w:bottom w:val="single" w:sz="8" w:space="0" w:color="A6A6A6" w:themeColor="background1" w:themeShade="A6"/>
            </w:tcBorders>
            <w:shd w:val="clear" w:color="auto" w:fill="auto"/>
            <w:noWrap/>
            <w:vAlign w:val="center"/>
            <w:hideMark/>
          </w:tcPr>
          <w:p w14:paraId="7310EC4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1994</w:t>
            </w:r>
          </w:p>
        </w:tc>
        <w:tc>
          <w:tcPr>
            <w:tcW w:w="753" w:type="pct"/>
            <w:gridSpan w:val="2"/>
            <w:tcBorders>
              <w:bottom w:val="single" w:sz="8" w:space="0" w:color="A6A6A6" w:themeColor="background1" w:themeShade="A6"/>
            </w:tcBorders>
            <w:shd w:val="clear" w:color="auto" w:fill="auto"/>
            <w:noWrap/>
            <w:vAlign w:val="center"/>
            <w:hideMark/>
          </w:tcPr>
          <w:p w14:paraId="6B4688C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bottom w:val="single" w:sz="8" w:space="0" w:color="A6A6A6" w:themeColor="background1" w:themeShade="A6"/>
            </w:tcBorders>
            <w:shd w:val="clear" w:color="auto" w:fill="auto"/>
            <w:noWrap/>
            <w:vAlign w:val="center"/>
            <w:hideMark/>
          </w:tcPr>
          <w:p w14:paraId="0BFA6B0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359" w:type="pct"/>
            <w:gridSpan w:val="2"/>
            <w:shd w:val="clear" w:color="auto" w:fill="auto"/>
            <w:noWrap/>
            <w:vAlign w:val="center"/>
            <w:hideMark/>
          </w:tcPr>
          <w:p w14:paraId="20E9981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373" w:type="pct"/>
            <w:gridSpan w:val="2"/>
            <w:shd w:val="clear" w:color="auto" w:fill="auto"/>
            <w:noWrap/>
            <w:vAlign w:val="center"/>
            <w:hideMark/>
          </w:tcPr>
          <w:p w14:paraId="3C7C269C"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right w:val="single" w:sz="4" w:space="0" w:color="auto"/>
            </w:tcBorders>
            <w:shd w:val="clear" w:color="auto" w:fill="auto"/>
            <w:noWrap/>
            <w:vAlign w:val="center"/>
            <w:hideMark/>
          </w:tcPr>
          <w:p w14:paraId="01E2055E" w14:textId="082846DA" w:rsidR="0097089A" w:rsidRPr="00294CFB" w:rsidRDefault="009B5217"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Mancao 1996</w:t>
            </w:r>
          </w:p>
        </w:tc>
      </w:tr>
      <w:tr w:rsidR="00E85BA4" w:rsidRPr="00294CFB" w14:paraId="4B372321" w14:textId="77777777" w:rsidTr="00A6215F">
        <w:trPr>
          <w:trHeight w:val="312"/>
        </w:trPr>
        <w:tc>
          <w:tcPr>
            <w:tcW w:w="947" w:type="pct"/>
            <w:vMerge/>
            <w:tcBorders>
              <w:left w:val="single" w:sz="4" w:space="0" w:color="auto"/>
              <w:bottom w:val="single" w:sz="8" w:space="0" w:color="auto"/>
            </w:tcBorders>
            <w:vAlign w:val="center"/>
            <w:hideMark/>
          </w:tcPr>
          <w:p w14:paraId="01C59354"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13B1ACA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Georgia</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239197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1982</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39223A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86E6D1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0-10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F5C311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8/8</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ED45DD4"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64206E5F" w14:textId="0C32BE10" w:rsidR="0097089A" w:rsidRPr="00294CFB" w:rsidRDefault="00A80917"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Sikes 1984</w:t>
            </w:r>
          </w:p>
        </w:tc>
      </w:tr>
      <w:tr w:rsidR="00E85BA4" w:rsidRPr="00294CFB" w14:paraId="01B59D26" w14:textId="77777777" w:rsidTr="00A6215F">
        <w:trPr>
          <w:trHeight w:val="312"/>
        </w:trPr>
        <w:tc>
          <w:tcPr>
            <w:tcW w:w="947" w:type="pct"/>
            <w:vMerge/>
            <w:tcBorders>
              <w:left w:val="single" w:sz="4" w:space="0" w:color="auto"/>
              <w:bottom w:val="single" w:sz="8" w:space="0" w:color="auto"/>
            </w:tcBorders>
            <w:vAlign w:val="center"/>
            <w:hideMark/>
          </w:tcPr>
          <w:p w14:paraId="1D4B830E"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val="restart"/>
            <w:tcBorders>
              <w:top w:val="single" w:sz="8" w:space="0" w:color="A6A6A6" w:themeColor="background1" w:themeShade="A6"/>
            </w:tcBorders>
            <w:shd w:val="clear" w:color="auto" w:fill="auto"/>
            <w:noWrap/>
            <w:vAlign w:val="center"/>
            <w:hideMark/>
          </w:tcPr>
          <w:p w14:paraId="74EF704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Illinois</w:t>
            </w:r>
          </w:p>
        </w:tc>
        <w:tc>
          <w:tcPr>
            <w:tcW w:w="480" w:type="pct"/>
            <w:gridSpan w:val="2"/>
            <w:tcBorders>
              <w:top w:val="single" w:sz="8" w:space="0" w:color="A6A6A6" w:themeColor="background1" w:themeShade="A6"/>
            </w:tcBorders>
            <w:shd w:val="clear" w:color="auto" w:fill="auto"/>
            <w:noWrap/>
            <w:vAlign w:val="center"/>
            <w:hideMark/>
          </w:tcPr>
          <w:p w14:paraId="20B4070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53" w:type="pct"/>
            <w:gridSpan w:val="2"/>
            <w:tcBorders>
              <w:top w:val="single" w:sz="8" w:space="0" w:color="A6A6A6" w:themeColor="background1" w:themeShade="A6"/>
            </w:tcBorders>
            <w:shd w:val="clear" w:color="auto" w:fill="auto"/>
            <w:noWrap/>
            <w:vAlign w:val="center"/>
            <w:hideMark/>
          </w:tcPr>
          <w:p w14:paraId="357D5A5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top w:val="single" w:sz="8" w:space="0" w:color="A6A6A6" w:themeColor="background1" w:themeShade="A6"/>
            </w:tcBorders>
            <w:shd w:val="clear" w:color="auto" w:fill="auto"/>
            <w:noWrap/>
            <w:vAlign w:val="center"/>
            <w:hideMark/>
          </w:tcPr>
          <w:p w14:paraId="24FFEFE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39 yr</w:t>
            </w:r>
          </w:p>
        </w:tc>
        <w:tc>
          <w:tcPr>
            <w:tcW w:w="359" w:type="pct"/>
            <w:gridSpan w:val="2"/>
            <w:tcBorders>
              <w:top w:val="single" w:sz="8" w:space="0" w:color="A6A6A6" w:themeColor="background1" w:themeShade="A6"/>
            </w:tcBorders>
            <w:shd w:val="clear" w:color="auto" w:fill="auto"/>
            <w:noWrap/>
            <w:vAlign w:val="center"/>
            <w:hideMark/>
          </w:tcPr>
          <w:p w14:paraId="09A28BF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373" w:type="pct"/>
            <w:gridSpan w:val="2"/>
            <w:tcBorders>
              <w:top w:val="single" w:sz="8" w:space="0" w:color="A6A6A6" w:themeColor="background1" w:themeShade="A6"/>
            </w:tcBorders>
            <w:shd w:val="clear" w:color="auto" w:fill="auto"/>
            <w:noWrap/>
            <w:vAlign w:val="center"/>
            <w:hideMark/>
          </w:tcPr>
          <w:p w14:paraId="3BE14F6A"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right w:val="single" w:sz="4" w:space="0" w:color="auto"/>
            </w:tcBorders>
            <w:shd w:val="clear" w:color="auto" w:fill="auto"/>
            <w:noWrap/>
            <w:vAlign w:val="center"/>
            <w:hideMark/>
          </w:tcPr>
          <w:p w14:paraId="4DB05B91" w14:textId="0B6E1CB7" w:rsidR="0097089A" w:rsidRPr="00294CFB" w:rsidRDefault="00A80917"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Wurtz 2000</w:t>
            </w:r>
          </w:p>
        </w:tc>
      </w:tr>
      <w:tr w:rsidR="00E85BA4" w:rsidRPr="00294CFB" w14:paraId="1C791737" w14:textId="77777777" w:rsidTr="00A6215F">
        <w:trPr>
          <w:trHeight w:val="312"/>
        </w:trPr>
        <w:tc>
          <w:tcPr>
            <w:tcW w:w="947" w:type="pct"/>
            <w:vMerge/>
            <w:tcBorders>
              <w:left w:val="single" w:sz="4" w:space="0" w:color="auto"/>
              <w:bottom w:val="single" w:sz="8" w:space="0" w:color="auto"/>
            </w:tcBorders>
            <w:vAlign w:val="center"/>
            <w:hideMark/>
          </w:tcPr>
          <w:p w14:paraId="2F5A7B9E"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tcBorders>
              <w:bottom w:val="single" w:sz="8" w:space="0" w:color="A6A6A6" w:themeColor="background1" w:themeShade="A6"/>
            </w:tcBorders>
            <w:vAlign w:val="center"/>
            <w:hideMark/>
          </w:tcPr>
          <w:p w14:paraId="3D453AD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tcBorders>
              <w:bottom w:val="single" w:sz="8" w:space="0" w:color="A6A6A6" w:themeColor="background1" w:themeShade="A6"/>
            </w:tcBorders>
            <w:shd w:val="clear" w:color="auto" w:fill="auto"/>
            <w:noWrap/>
            <w:vAlign w:val="center"/>
            <w:hideMark/>
          </w:tcPr>
          <w:p w14:paraId="23EE02F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1966-1980</w:t>
            </w:r>
          </w:p>
        </w:tc>
        <w:tc>
          <w:tcPr>
            <w:tcW w:w="753" w:type="pct"/>
            <w:gridSpan w:val="2"/>
            <w:tcBorders>
              <w:bottom w:val="single" w:sz="8" w:space="0" w:color="A6A6A6" w:themeColor="background1" w:themeShade="A6"/>
            </w:tcBorders>
            <w:shd w:val="clear" w:color="auto" w:fill="auto"/>
            <w:noWrap/>
            <w:vAlign w:val="center"/>
            <w:hideMark/>
          </w:tcPr>
          <w:p w14:paraId="7CF3DF6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905" w:type="pct"/>
            <w:gridSpan w:val="2"/>
            <w:tcBorders>
              <w:bottom w:val="single" w:sz="8" w:space="0" w:color="A6A6A6" w:themeColor="background1" w:themeShade="A6"/>
            </w:tcBorders>
            <w:shd w:val="clear" w:color="auto" w:fill="auto"/>
            <w:noWrap/>
            <w:vAlign w:val="center"/>
            <w:hideMark/>
          </w:tcPr>
          <w:p w14:paraId="32CE0B9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0-14 yr</w:t>
            </w:r>
          </w:p>
        </w:tc>
        <w:tc>
          <w:tcPr>
            <w:tcW w:w="359" w:type="pct"/>
            <w:gridSpan w:val="2"/>
            <w:tcBorders>
              <w:bottom w:val="single" w:sz="8" w:space="0" w:color="A6A6A6" w:themeColor="background1" w:themeShade="A6"/>
            </w:tcBorders>
            <w:shd w:val="clear" w:color="auto" w:fill="auto"/>
            <w:noWrap/>
            <w:vAlign w:val="center"/>
            <w:hideMark/>
          </w:tcPr>
          <w:p w14:paraId="259FA14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48/59</w:t>
            </w:r>
          </w:p>
        </w:tc>
        <w:tc>
          <w:tcPr>
            <w:tcW w:w="373" w:type="pct"/>
            <w:gridSpan w:val="2"/>
            <w:tcBorders>
              <w:bottom w:val="single" w:sz="8" w:space="0" w:color="A6A6A6" w:themeColor="background1" w:themeShade="A6"/>
            </w:tcBorders>
            <w:shd w:val="clear" w:color="auto" w:fill="auto"/>
            <w:noWrap/>
            <w:vAlign w:val="center"/>
            <w:hideMark/>
          </w:tcPr>
          <w:p w14:paraId="77FA2F0C"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81%</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53EBE9E7" w14:textId="1A504943" w:rsidR="0097089A" w:rsidRPr="00294CFB" w:rsidRDefault="005D10B5"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Clark 1983a</w:t>
            </w:r>
          </w:p>
        </w:tc>
      </w:tr>
      <w:tr w:rsidR="00E85BA4" w:rsidRPr="00294CFB" w14:paraId="5262E12C" w14:textId="77777777" w:rsidTr="00A6215F">
        <w:trPr>
          <w:trHeight w:val="312"/>
        </w:trPr>
        <w:tc>
          <w:tcPr>
            <w:tcW w:w="947" w:type="pct"/>
            <w:vMerge/>
            <w:tcBorders>
              <w:left w:val="single" w:sz="4" w:space="0" w:color="auto"/>
              <w:bottom w:val="single" w:sz="8" w:space="0" w:color="auto"/>
            </w:tcBorders>
            <w:vAlign w:val="center"/>
            <w:hideMark/>
          </w:tcPr>
          <w:p w14:paraId="6C7C59B7"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798ABF4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Michigan</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AD92C7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88B75B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92FFF4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5 and 12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161A5D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2/2</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A2492A8"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481B178A" w14:textId="15174C56" w:rsidR="0097089A" w:rsidRPr="00294CFB" w:rsidRDefault="008708E3"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Abuhammour 2005</w:t>
            </w:r>
          </w:p>
        </w:tc>
      </w:tr>
      <w:tr w:rsidR="00E85BA4" w:rsidRPr="00294CFB" w14:paraId="1D493EBE" w14:textId="77777777" w:rsidTr="00A6215F">
        <w:trPr>
          <w:trHeight w:val="312"/>
        </w:trPr>
        <w:tc>
          <w:tcPr>
            <w:tcW w:w="947" w:type="pct"/>
            <w:vMerge/>
            <w:tcBorders>
              <w:left w:val="single" w:sz="4" w:space="0" w:color="auto"/>
              <w:bottom w:val="single" w:sz="8" w:space="0" w:color="auto"/>
            </w:tcBorders>
            <w:vAlign w:val="center"/>
            <w:hideMark/>
          </w:tcPr>
          <w:p w14:paraId="36653F3C"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val="restart"/>
            <w:tcBorders>
              <w:top w:val="single" w:sz="8" w:space="0" w:color="A6A6A6" w:themeColor="background1" w:themeShade="A6"/>
            </w:tcBorders>
            <w:shd w:val="clear" w:color="auto" w:fill="auto"/>
            <w:noWrap/>
            <w:vAlign w:val="center"/>
            <w:hideMark/>
          </w:tcPr>
          <w:p w14:paraId="6537AA0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Minnesota</w:t>
            </w:r>
          </w:p>
        </w:tc>
        <w:tc>
          <w:tcPr>
            <w:tcW w:w="480" w:type="pct"/>
            <w:gridSpan w:val="2"/>
            <w:tcBorders>
              <w:top w:val="single" w:sz="8" w:space="0" w:color="A6A6A6" w:themeColor="background1" w:themeShade="A6"/>
            </w:tcBorders>
            <w:shd w:val="clear" w:color="auto" w:fill="auto"/>
            <w:noWrap/>
            <w:vAlign w:val="center"/>
            <w:hideMark/>
          </w:tcPr>
          <w:p w14:paraId="2381AD9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1967-1973</w:t>
            </w:r>
          </w:p>
        </w:tc>
        <w:tc>
          <w:tcPr>
            <w:tcW w:w="753" w:type="pct"/>
            <w:gridSpan w:val="2"/>
            <w:tcBorders>
              <w:top w:val="single" w:sz="8" w:space="0" w:color="A6A6A6" w:themeColor="background1" w:themeShade="A6"/>
            </w:tcBorders>
            <w:shd w:val="clear" w:color="auto" w:fill="auto"/>
            <w:noWrap/>
            <w:vAlign w:val="center"/>
            <w:hideMark/>
          </w:tcPr>
          <w:p w14:paraId="40ED9A2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top w:val="single" w:sz="8" w:space="0" w:color="A6A6A6" w:themeColor="background1" w:themeShade="A6"/>
            </w:tcBorders>
            <w:shd w:val="clear" w:color="auto" w:fill="auto"/>
            <w:noWrap/>
            <w:vAlign w:val="center"/>
            <w:hideMark/>
          </w:tcPr>
          <w:p w14:paraId="763EABC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0-19 yr</w:t>
            </w:r>
          </w:p>
        </w:tc>
        <w:tc>
          <w:tcPr>
            <w:tcW w:w="359" w:type="pct"/>
            <w:gridSpan w:val="2"/>
            <w:tcBorders>
              <w:top w:val="single" w:sz="8" w:space="0" w:color="A6A6A6" w:themeColor="background1" w:themeShade="A6"/>
            </w:tcBorders>
            <w:shd w:val="clear" w:color="auto" w:fill="auto"/>
            <w:noWrap/>
            <w:vAlign w:val="center"/>
            <w:hideMark/>
          </w:tcPr>
          <w:p w14:paraId="5D507ED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373" w:type="pct"/>
            <w:gridSpan w:val="2"/>
            <w:tcBorders>
              <w:top w:val="single" w:sz="8" w:space="0" w:color="A6A6A6" w:themeColor="background1" w:themeShade="A6"/>
            </w:tcBorders>
            <w:shd w:val="clear" w:color="auto" w:fill="auto"/>
            <w:noWrap/>
            <w:vAlign w:val="center"/>
            <w:hideMark/>
          </w:tcPr>
          <w:p w14:paraId="741F6CC0"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496" w:type="pct"/>
            <w:tcBorders>
              <w:top w:val="single" w:sz="8" w:space="0" w:color="A6A6A6" w:themeColor="background1" w:themeShade="A6"/>
              <w:right w:val="single" w:sz="4" w:space="0" w:color="auto"/>
            </w:tcBorders>
            <w:shd w:val="clear" w:color="auto" w:fill="auto"/>
            <w:noWrap/>
            <w:vAlign w:val="center"/>
            <w:hideMark/>
          </w:tcPr>
          <w:p w14:paraId="749BEFBE" w14:textId="39D82D2D" w:rsidR="0097089A" w:rsidRPr="00294CFB" w:rsidRDefault="006279D1"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1974</w:t>
            </w:r>
          </w:p>
        </w:tc>
      </w:tr>
      <w:tr w:rsidR="00E85BA4" w:rsidRPr="00294CFB" w14:paraId="2F8CD777" w14:textId="77777777" w:rsidTr="00A6215F">
        <w:trPr>
          <w:trHeight w:val="312"/>
        </w:trPr>
        <w:tc>
          <w:tcPr>
            <w:tcW w:w="947" w:type="pct"/>
            <w:vMerge/>
            <w:tcBorders>
              <w:left w:val="single" w:sz="4" w:space="0" w:color="auto"/>
              <w:bottom w:val="single" w:sz="8" w:space="0" w:color="auto"/>
            </w:tcBorders>
            <w:vAlign w:val="center"/>
            <w:hideMark/>
          </w:tcPr>
          <w:p w14:paraId="1DF8B619"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tcBorders>
              <w:bottom w:val="single" w:sz="8" w:space="0" w:color="A6A6A6" w:themeColor="background1" w:themeShade="A6"/>
            </w:tcBorders>
            <w:vAlign w:val="center"/>
            <w:hideMark/>
          </w:tcPr>
          <w:p w14:paraId="696EA3F6"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tcBorders>
              <w:bottom w:val="single" w:sz="8" w:space="0" w:color="A6A6A6" w:themeColor="background1" w:themeShade="A6"/>
            </w:tcBorders>
            <w:shd w:val="clear" w:color="auto" w:fill="auto"/>
            <w:noWrap/>
            <w:vAlign w:val="center"/>
            <w:hideMark/>
          </w:tcPr>
          <w:p w14:paraId="54950E2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1967-1972</w:t>
            </w:r>
          </w:p>
        </w:tc>
        <w:tc>
          <w:tcPr>
            <w:tcW w:w="753" w:type="pct"/>
            <w:gridSpan w:val="2"/>
            <w:tcBorders>
              <w:bottom w:val="single" w:sz="8" w:space="0" w:color="A6A6A6" w:themeColor="background1" w:themeShade="A6"/>
            </w:tcBorders>
            <w:shd w:val="clear" w:color="auto" w:fill="auto"/>
            <w:noWrap/>
            <w:vAlign w:val="center"/>
            <w:hideMark/>
          </w:tcPr>
          <w:p w14:paraId="754BC1D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Longitudinal</w:t>
            </w:r>
          </w:p>
        </w:tc>
        <w:tc>
          <w:tcPr>
            <w:tcW w:w="905" w:type="pct"/>
            <w:gridSpan w:val="2"/>
            <w:tcBorders>
              <w:bottom w:val="single" w:sz="8" w:space="0" w:color="A6A6A6" w:themeColor="background1" w:themeShade="A6"/>
            </w:tcBorders>
            <w:shd w:val="clear" w:color="auto" w:fill="auto"/>
            <w:noWrap/>
            <w:vAlign w:val="center"/>
            <w:hideMark/>
          </w:tcPr>
          <w:p w14:paraId="7657EAE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0-17 yr</w:t>
            </w:r>
          </w:p>
        </w:tc>
        <w:tc>
          <w:tcPr>
            <w:tcW w:w="359" w:type="pct"/>
            <w:gridSpan w:val="2"/>
            <w:tcBorders>
              <w:bottom w:val="single" w:sz="8" w:space="0" w:color="A6A6A6" w:themeColor="background1" w:themeShade="A6"/>
            </w:tcBorders>
            <w:shd w:val="clear" w:color="auto" w:fill="auto"/>
            <w:noWrap/>
            <w:vAlign w:val="center"/>
            <w:hideMark/>
          </w:tcPr>
          <w:p w14:paraId="25DBC11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43/57</w:t>
            </w:r>
          </w:p>
        </w:tc>
        <w:tc>
          <w:tcPr>
            <w:tcW w:w="373" w:type="pct"/>
            <w:gridSpan w:val="2"/>
            <w:tcBorders>
              <w:bottom w:val="single" w:sz="8" w:space="0" w:color="A6A6A6" w:themeColor="background1" w:themeShade="A6"/>
            </w:tcBorders>
            <w:shd w:val="clear" w:color="auto" w:fill="auto"/>
            <w:noWrap/>
            <w:vAlign w:val="center"/>
            <w:hideMark/>
          </w:tcPr>
          <w:p w14:paraId="7A8B5E1A"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75.40%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4FA607FA" w14:textId="3549D816" w:rsidR="0097089A" w:rsidRPr="00294CFB" w:rsidRDefault="00F739FA"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1973</w:t>
            </w:r>
          </w:p>
        </w:tc>
      </w:tr>
      <w:tr w:rsidR="00E85BA4" w:rsidRPr="00294CFB" w14:paraId="00403394" w14:textId="77777777" w:rsidTr="00A6215F">
        <w:trPr>
          <w:trHeight w:val="312"/>
        </w:trPr>
        <w:tc>
          <w:tcPr>
            <w:tcW w:w="947" w:type="pct"/>
            <w:vMerge/>
            <w:tcBorders>
              <w:left w:val="single" w:sz="4" w:space="0" w:color="auto"/>
              <w:bottom w:val="single" w:sz="8" w:space="0" w:color="auto"/>
            </w:tcBorders>
            <w:vAlign w:val="center"/>
            <w:hideMark/>
          </w:tcPr>
          <w:p w14:paraId="4932BB4F"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3A489FB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Missouri</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F23028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2009</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D25860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392C9B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8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150C31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2598594"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2F663D08" w14:textId="6CF39B6E" w:rsidR="0097089A" w:rsidRPr="00294CFB" w:rsidRDefault="00116779"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CDC 2010</w:t>
            </w:r>
          </w:p>
        </w:tc>
      </w:tr>
      <w:tr w:rsidR="00E85BA4" w:rsidRPr="00294CFB" w14:paraId="55CD3F02" w14:textId="77777777" w:rsidTr="00A6215F">
        <w:trPr>
          <w:trHeight w:val="312"/>
        </w:trPr>
        <w:tc>
          <w:tcPr>
            <w:tcW w:w="947" w:type="pct"/>
            <w:vMerge/>
            <w:tcBorders>
              <w:left w:val="single" w:sz="4" w:space="0" w:color="auto"/>
              <w:bottom w:val="single" w:sz="8" w:space="0" w:color="auto"/>
            </w:tcBorders>
            <w:vAlign w:val="center"/>
            <w:hideMark/>
          </w:tcPr>
          <w:p w14:paraId="3A0755CF"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val="restart"/>
            <w:tcBorders>
              <w:top w:val="single" w:sz="8" w:space="0" w:color="A6A6A6" w:themeColor="background1" w:themeShade="A6"/>
            </w:tcBorders>
            <w:shd w:val="clear" w:color="auto" w:fill="auto"/>
            <w:noWrap/>
            <w:vAlign w:val="center"/>
            <w:hideMark/>
          </w:tcPr>
          <w:p w14:paraId="4673C40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North Carolina</w:t>
            </w:r>
          </w:p>
        </w:tc>
        <w:tc>
          <w:tcPr>
            <w:tcW w:w="480" w:type="pct"/>
            <w:gridSpan w:val="2"/>
            <w:tcBorders>
              <w:top w:val="single" w:sz="8" w:space="0" w:color="A6A6A6" w:themeColor="background1" w:themeShade="A6"/>
            </w:tcBorders>
            <w:shd w:val="clear" w:color="auto" w:fill="auto"/>
            <w:noWrap/>
            <w:vAlign w:val="center"/>
            <w:hideMark/>
          </w:tcPr>
          <w:p w14:paraId="623378D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2004-2009</w:t>
            </w:r>
          </w:p>
        </w:tc>
        <w:tc>
          <w:tcPr>
            <w:tcW w:w="753" w:type="pct"/>
            <w:gridSpan w:val="2"/>
            <w:tcBorders>
              <w:top w:val="single" w:sz="8" w:space="0" w:color="A6A6A6" w:themeColor="background1" w:themeShade="A6"/>
            </w:tcBorders>
            <w:shd w:val="clear" w:color="auto" w:fill="auto"/>
            <w:noWrap/>
            <w:vAlign w:val="center"/>
            <w:hideMark/>
          </w:tcPr>
          <w:p w14:paraId="6BAF8A1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top w:val="single" w:sz="8" w:space="0" w:color="A6A6A6" w:themeColor="background1" w:themeShade="A6"/>
            </w:tcBorders>
            <w:shd w:val="clear" w:color="auto" w:fill="auto"/>
            <w:noWrap/>
            <w:vAlign w:val="center"/>
            <w:hideMark/>
          </w:tcPr>
          <w:p w14:paraId="4851D18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1-17 yr</w:t>
            </w:r>
          </w:p>
        </w:tc>
        <w:tc>
          <w:tcPr>
            <w:tcW w:w="359" w:type="pct"/>
            <w:gridSpan w:val="2"/>
            <w:tcBorders>
              <w:top w:val="single" w:sz="8" w:space="0" w:color="A6A6A6" w:themeColor="background1" w:themeShade="A6"/>
            </w:tcBorders>
            <w:shd w:val="clear" w:color="auto" w:fill="auto"/>
            <w:noWrap/>
            <w:vAlign w:val="center"/>
            <w:hideMark/>
          </w:tcPr>
          <w:p w14:paraId="05E0DA6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45/47</w:t>
            </w:r>
          </w:p>
        </w:tc>
        <w:tc>
          <w:tcPr>
            <w:tcW w:w="373" w:type="pct"/>
            <w:gridSpan w:val="2"/>
            <w:tcBorders>
              <w:top w:val="single" w:sz="8" w:space="0" w:color="A6A6A6" w:themeColor="background1" w:themeShade="A6"/>
            </w:tcBorders>
            <w:shd w:val="clear" w:color="auto" w:fill="auto"/>
            <w:noWrap/>
            <w:vAlign w:val="center"/>
            <w:hideMark/>
          </w:tcPr>
          <w:p w14:paraId="1E285706"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95.70%</w:t>
            </w:r>
          </w:p>
        </w:tc>
        <w:tc>
          <w:tcPr>
            <w:tcW w:w="496" w:type="pct"/>
            <w:tcBorders>
              <w:top w:val="single" w:sz="8" w:space="0" w:color="A6A6A6" w:themeColor="background1" w:themeShade="A6"/>
              <w:right w:val="single" w:sz="4" w:space="0" w:color="auto"/>
            </w:tcBorders>
            <w:shd w:val="clear" w:color="auto" w:fill="auto"/>
            <w:noWrap/>
            <w:vAlign w:val="center"/>
            <w:hideMark/>
          </w:tcPr>
          <w:p w14:paraId="0C9F4957" w14:textId="589ECA30" w:rsidR="0097089A" w:rsidRPr="00294CFB" w:rsidRDefault="00BF5B93"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Miller 2012</w:t>
            </w:r>
          </w:p>
        </w:tc>
      </w:tr>
      <w:tr w:rsidR="00E85BA4" w:rsidRPr="00294CFB" w14:paraId="4B53A1A4" w14:textId="77777777" w:rsidTr="00A6215F">
        <w:trPr>
          <w:trHeight w:val="312"/>
        </w:trPr>
        <w:tc>
          <w:tcPr>
            <w:tcW w:w="947" w:type="pct"/>
            <w:vMerge/>
            <w:tcBorders>
              <w:left w:val="single" w:sz="4" w:space="0" w:color="auto"/>
              <w:bottom w:val="single" w:sz="8" w:space="0" w:color="auto"/>
            </w:tcBorders>
            <w:vAlign w:val="center"/>
            <w:hideMark/>
          </w:tcPr>
          <w:p w14:paraId="3DF7169B"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vAlign w:val="center"/>
            <w:hideMark/>
          </w:tcPr>
          <w:p w14:paraId="4B2AFAD8"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shd w:val="clear" w:color="auto" w:fill="auto"/>
            <w:noWrap/>
            <w:vAlign w:val="center"/>
            <w:hideMark/>
          </w:tcPr>
          <w:p w14:paraId="4AE615B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1977</w:t>
            </w:r>
          </w:p>
        </w:tc>
        <w:tc>
          <w:tcPr>
            <w:tcW w:w="753" w:type="pct"/>
            <w:gridSpan w:val="2"/>
            <w:shd w:val="clear" w:color="auto" w:fill="auto"/>
            <w:noWrap/>
            <w:vAlign w:val="center"/>
            <w:hideMark/>
          </w:tcPr>
          <w:p w14:paraId="77DB36B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shd w:val="clear" w:color="auto" w:fill="auto"/>
            <w:noWrap/>
            <w:vAlign w:val="center"/>
            <w:hideMark/>
          </w:tcPr>
          <w:p w14:paraId="2FCED74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359" w:type="pct"/>
            <w:gridSpan w:val="2"/>
            <w:shd w:val="clear" w:color="auto" w:fill="auto"/>
            <w:noWrap/>
            <w:vAlign w:val="center"/>
            <w:hideMark/>
          </w:tcPr>
          <w:p w14:paraId="2D25C60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1/4</w:t>
            </w:r>
          </w:p>
        </w:tc>
        <w:tc>
          <w:tcPr>
            <w:tcW w:w="373" w:type="pct"/>
            <w:gridSpan w:val="2"/>
            <w:shd w:val="clear" w:color="auto" w:fill="auto"/>
            <w:noWrap/>
            <w:vAlign w:val="center"/>
            <w:hideMark/>
          </w:tcPr>
          <w:p w14:paraId="1D2B4228"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25%</w:t>
            </w:r>
          </w:p>
        </w:tc>
        <w:tc>
          <w:tcPr>
            <w:tcW w:w="496" w:type="pct"/>
            <w:tcBorders>
              <w:right w:val="single" w:sz="4" w:space="0" w:color="auto"/>
            </w:tcBorders>
            <w:shd w:val="clear" w:color="auto" w:fill="auto"/>
            <w:noWrap/>
            <w:vAlign w:val="center"/>
            <w:hideMark/>
          </w:tcPr>
          <w:p w14:paraId="1F95A7D0" w14:textId="26D358E9" w:rsidR="0097089A" w:rsidRPr="00294CFB" w:rsidRDefault="00A80917"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Kelsey 1978</w:t>
            </w:r>
          </w:p>
        </w:tc>
      </w:tr>
      <w:tr w:rsidR="00E85BA4" w:rsidRPr="00294CFB" w14:paraId="5F414550" w14:textId="77777777" w:rsidTr="00A6215F">
        <w:trPr>
          <w:trHeight w:val="312"/>
        </w:trPr>
        <w:tc>
          <w:tcPr>
            <w:tcW w:w="947" w:type="pct"/>
            <w:vMerge/>
            <w:tcBorders>
              <w:left w:val="single" w:sz="4" w:space="0" w:color="auto"/>
              <w:bottom w:val="single" w:sz="8" w:space="0" w:color="auto"/>
            </w:tcBorders>
            <w:vAlign w:val="center"/>
            <w:hideMark/>
          </w:tcPr>
          <w:p w14:paraId="626CEA91"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vAlign w:val="center"/>
            <w:hideMark/>
          </w:tcPr>
          <w:p w14:paraId="076F9C4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shd w:val="clear" w:color="auto" w:fill="auto"/>
            <w:noWrap/>
            <w:vAlign w:val="center"/>
            <w:hideMark/>
          </w:tcPr>
          <w:p w14:paraId="5FCB6DA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1977-1979</w:t>
            </w:r>
          </w:p>
        </w:tc>
        <w:tc>
          <w:tcPr>
            <w:tcW w:w="753" w:type="pct"/>
            <w:gridSpan w:val="2"/>
            <w:shd w:val="clear" w:color="auto" w:fill="auto"/>
            <w:noWrap/>
            <w:vAlign w:val="center"/>
            <w:hideMark/>
          </w:tcPr>
          <w:p w14:paraId="1A3B081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Population based, prevalence</w:t>
            </w:r>
          </w:p>
        </w:tc>
        <w:tc>
          <w:tcPr>
            <w:tcW w:w="905" w:type="pct"/>
            <w:gridSpan w:val="2"/>
            <w:shd w:val="clear" w:color="auto" w:fill="auto"/>
            <w:noWrap/>
            <w:vAlign w:val="center"/>
            <w:hideMark/>
          </w:tcPr>
          <w:p w14:paraId="65B26BC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Children, age 2-9 yr</w:t>
            </w:r>
          </w:p>
        </w:tc>
        <w:tc>
          <w:tcPr>
            <w:tcW w:w="359" w:type="pct"/>
            <w:gridSpan w:val="2"/>
            <w:shd w:val="clear" w:color="auto" w:fill="auto"/>
            <w:noWrap/>
            <w:vAlign w:val="center"/>
            <w:hideMark/>
          </w:tcPr>
          <w:p w14:paraId="08DE13E1"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2/12</w:t>
            </w:r>
          </w:p>
        </w:tc>
        <w:tc>
          <w:tcPr>
            <w:tcW w:w="373" w:type="pct"/>
            <w:gridSpan w:val="2"/>
            <w:shd w:val="clear" w:color="auto" w:fill="auto"/>
            <w:noWrap/>
            <w:vAlign w:val="center"/>
            <w:hideMark/>
          </w:tcPr>
          <w:p w14:paraId="4AAD5D01"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16.70%</w:t>
            </w:r>
          </w:p>
        </w:tc>
        <w:tc>
          <w:tcPr>
            <w:tcW w:w="496" w:type="pct"/>
            <w:tcBorders>
              <w:right w:val="single" w:sz="4" w:space="0" w:color="auto"/>
            </w:tcBorders>
            <w:shd w:val="clear" w:color="auto" w:fill="auto"/>
            <w:noWrap/>
            <w:vAlign w:val="center"/>
            <w:hideMark/>
          </w:tcPr>
          <w:p w14:paraId="77D5C707" w14:textId="1506B824" w:rsidR="0097089A" w:rsidRPr="00294CFB" w:rsidRDefault="0090405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Kappus 1982</w:t>
            </w:r>
          </w:p>
        </w:tc>
      </w:tr>
      <w:tr w:rsidR="00E85BA4" w:rsidRPr="00294CFB" w14:paraId="3BBAFDC9" w14:textId="77777777" w:rsidTr="00A6215F">
        <w:trPr>
          <w:trHeight w:val="312"/>
        </w:trPr>
        <w:tc>
          <w:tcPr>
            <w:tcW w:w="947" w:type="pct"/>
            <w:vMerge/>
            <w:tcBorders>
              <w:left w:val="single" w:sz="4" w:space="0" w:color="auto"/>
              <w:bottom w:val="single" w:sz="8" w:space="0" w:color="auto"/>
            </w:tcBorders>
            <w:vAlign w:val="center"/>
            <w:hideMark/>
          </w:tcPr>
          <w:p w14:paraId="660CEBF2"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tcBorders>
              <w:bottom w:val="single" w:sz="8" w:space="0" w:color="A6A6A6" w:themeColor="background1" w:themeShade="A6"/>
            </w:tcBorders>
            <w:vAlign w:val="center"/>
            <w:hideMark/>
          </w:tcPr>
          <w:p w14:paraId="18C4939C"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tcBorders>
              <w:bottom w:val="single" w:sz="8" w:space="0" w:color="A6A6A6" w:themeColor="background1" w:themeShade="A6"/>
            </w:tcBorders>
            <w:shd w:val="clear" w:color="auto" w:fill="auto"/>
            <w:noWrap/>
            <w:vAlign w:val="center"/>
            <w:hideMark/>
          </w:tcPr>
          <w:p w14:paraId="485F825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2008</w:t>
            </w:r>
          </w:p>
        </w:tc>
        <w:tc>
          <w:tcPr>
            <w:tcW w:w="753" w:type="pct"/>
            <w:gridSpan w:val="2"/>
            <w:tcBorders>
              <w:bottom w:val="single" w:sz="8" w:space="0" w:color="A6A6A6" w:themeColor="background1" w:themeShade="A6"/>
            </w:tcBorders>
            <w:shd w:val="clear" w:color="auto" w:fill="auto"/>
            <w:noWrap/>
            <w:vAlign w:val="center"/>
            <w:hideMark/>
          </w:tcPr>
          <w:p w14:paraId="1318261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bottom w:val="single" w:sz="8" w:space="0" w:color="A6A6A6" w:themeColor="background1" w:themeShade="A6"/>
            </w:tcBorders>
            <w:shd w:val="clear" w:color="auto" w:fill="auto"/>
            <w:noWrap/>
            <w:vAlign w:val="center"/>
            <w:hideMark/>
          </w:tcPr>
          <w:p w14:paraId="2079013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12 yr</w:t>
            </w:r>
          </w:p>
        </w:tc>
        <w:tc>
          <w:tcPr>
            <w:tcW w:w="359" w:type="pct"/>
            <w:gridSpan w:val="2"/>
            <w:tcBorders>
              <w:bottom w:val="single" w:sz="8" w:space="0" w:color="A6A6A6" w:themeColor="background1" w:themeShade="A6"/>
            </w:tcBorders>
            <w:shd w:val="clear" w:color="auto" w:fill="auto"/>
            <w:noWrap/>
            <w:vAlign w:val="center"/>
            <w:hideMark/>
          </w:tcPr>
          <w:p w14:paraId="5D3066C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373" w:type="pct"/>
            <w:gridSpan w:val="2"/>
            <w:tcBorders>
              <w:bottom w:val="single" w:sz="8" w:space="0" w:color="A6A6A6" w:themeColor="background1" w:themeShade="A6"/>
            </w:tcBorders>
            <w:shd w:val="clear" w:color="auto" w:fill="auto"/>
            <w:noWrap/>
            <w:vAlign w:val="center"/>
            <w:hideMark/>
          </w:tcPr>
          <w:p w14:paraId="24E4E626"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7C5DF633" w14:textId="3DD2FA38" w:rsidR="0097089A" w:rsidRPr="00294CFB" w:rsidRDefault="009D225D"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Kobayashi 2011</w:t>
            </w:r>
          </w:p>
        </w:tc>
      </w:tr>
      <w:tr w:rsidR="00E85BA4" w:rsidRPr="00294CFB" w14:paraId="090BC048" w14:textId="77777777" w:rsidTr="00A6215F">
        <w:trPr>
          <w:trHeight w:val="312"/>
        </w:trPr>
        <w:tc>
          <w:tcPr>
            <w:tcW w:w="947" w:type="pct"/>
            <w:vMerge/>
            <w:tcBorders>
              <w:left w:val="single" w:sz="4" w:space="0" w:color="auto"/>
              <w:bottom w:val="single" w:sz="8" w:space="0" w:color="auto"/>
            </w:tcBorders>
            <w:vAlign w:val="center"/>
            <w:hideMark/>
          </w:tcPr>
          <w:p w14:paraId="0FA6DA38"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0F0E53C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Ohio, West Virginia</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3B11DC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1992-1997</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CCF903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1DC67A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6-11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F81F53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7A946F9"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6414B25F" w14:textId="61D61893" w:rsidR="0097089A" w:rsidRPr="00294CFB" w:rsidRDefault="00095353"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de los Reyes 2008</w:t>
            </w:r>
          </w:p>
        </w:tc>
      </w:tr>
      <w:tr w:rsidR="00E85BA4" w:rsidRPr="00294CFB" w14:paraId="4F99FE6C" w14:textId="77777777" w:rsidTr="00A6215F">
        <w:trPr>
          <w:trHeight w:val="312"/>
        </w:trPr>
        <w:tc>
          <w:tcPr>
            <w:tcW w:w="947" w:type="pct"/>
            <w:vMerge/>
            <w:tcBorders>
              <w:left w:val="single" w:sz="4" w:space="0" w:color="auto"/>
              <w:bottom w:val="single" w:sz="8" w:space="0" w:color="auto"/>
            </w:tcBorders>
            <w:vAlign w:val="center"/>
            <w:hideMark/>
          </w:tcPr>
          <w:p w14:paraId="22DC2E80"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val="restart"/>
            <w:tcBorders>
              <w:top w:val="single" w:sz="8" w:space="0" w:color="A6A6A6" w:themeColor="background1" w:themeShade="A6"/>
              <w:bottom w:val="single" w:sz="8" w:space="0" w:color="A6A6A6" w:themeColor="background1" w:themeShade="A6"/>
            </w:tcBorders>
            <w:shd w:val="clear" w:color="auto" w:fill="auto"/>
            <w:noWrap/>
            <w:vAlign w:val="center"/>
            <w:hideMark/>
          </w:tcPr>
          <w:p w14:paraId="73F09BA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Tennessee</w:t>
            </w:r>
          </w:p>
        </w:tc>
        <w:tc>
          <w:tcPr>
            <w:tcW w:w="480" w:type="pct"/>
            <w:gridSpan w:val="2"/>
            <w:tcBorders>
              <w:top w:val="single" w:sz="8" w:space="0" w:color="A6A6A6" w:themeColor="background1" w:themeShade="A6"/>
            </w:tcBorders>
            <w:shd w:val="clear" w:color="auto" w:fill="auto"/>
            <w:noWrap/>
            <w:vAlign w:val="center"/>
            <w:hideMark/>
          </w:tcPr>
          <w:p w14:paraId="708FFD2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53" w:type="pct"/>
            <w:gridSpan w:val="2"/>
            <w:tcBorders>
              <w:top w:val="single" w:sz="8" w:space="0" w:color="A6A6A6" w:themeColor="background1" w:themeShade="A6"/>
            </w:tcBorders>
            <w:shd w:val="clear" w:color="auto" w:fill="auto"/>
            <w:noWrap/>
            <w:vAlign w:val="center"/>
            <w:hideMark/>
          </w:tcPr>
          <w:p w14:paraId="5EEFB6E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top w:val="single" w:sz="8" w:space="0" w:color="A6A6A6" w:themeColor="background1" w:themeShade="A6"/>
            </w:tcBorders>
            <w:shd w:val="clear" w:color="auto" w:fill="auto"/>
            <w:noWrap/>
            <w:vAlign w:val="center"/>
            <w:hideMark/>
          </w:tcPr>
          <w:p w14:paraId="2D47BD5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10 and 14 yr</w:t>
            </w:r>
          </w:p>
        </w:tc>
        <w:tc>
          <w:tcPr>
            <w:tcW w:w="359" w:type="pct"/>
            <w:gridSpan w:val="2"/>
            <w:tcBorders>
              <w:top w:val="single" w:sz="8" w:space="0" w:color="A6A6A6" w:themeColor="background1" w:themeShade="A6"/>
            </w:tcBorders>
            <w:shd w:val="clear" w:color="auto" w:fill="auto"/>
            <w:noWrap/>
            <w:vAlign w:val="center"/>
            <w:hideMark/>
          </w:tcPr>
          <w:p w14:paraId="34387AA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2/2</w:t>
            </w:r>
          </w:p>
        </w:tc>
        <w:tc>
          <w:tcPr>
            <w:tcW w:w="373" w:type="pct"/>
            <w:gridSpan w:val="2"/>
            <w:tcBorders>
              <w:top w:val="single" w:sz="8" w:space="0" w:color="A6A6A6" w:themeColor="background1" w:themeShade="A6"/>
            </w:tcBorders>
            <w:shd w:val="clear" w:color="auto" w:fill="auto"/>
            <w:noWrap/>
            <w:vAlign w:val="center"/>
            <w:hideMark/>
          </w:tcPr>
          <w:p w14:paraId="75C5C7F5"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right w:val="single" w:sz="4" w:space="0" w:color="auto"/>
            </w:tcBorders>
            <w:shd w:val="clear" w:color="auto" w:fill="auto"/>
            <w:noWrap/>
            <w:vAlign w:val="center"/>
            <w:hideMark/>
          </w:tcPr>
          <w:p w14:paraId="3F94EECD" w14:textId="6D799E42" w:rsidR="0097089A" w:rsidRPr="00294CFB" w:rsidRDefault="00116779"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Boyce 1978</w:t>
            </w:r>
          </w:p>
        </w:tc>
      </w:tr>
      <w:tr w:rsidR="00E85BA4" w:rsidRPr="00294CFB" w14:paraId="6B5E74FB" w14:textId="77777777" w:rsidTr="00A6215F">
        <w:trPr>
          <w:trHeight w:val="312"/>
        </w:trPr>
        <w:tc>
          <w:tcPr>
            <w:tcW w:w="947" w:type="pct"/>
            <w:vMerge/>
            <w:tcBorders>
              <w:left w:val="single" w:sz="4" w:space="0" w:color="auto"/>
              <w:bottom w:val="single" w:sz="8" w:space="0" w:color="auto"/>
            </w:tcBorders>
            <w:vAlign w:val="center"/>
            <w:hideMark/>
          </w:tcPr>
          <w:p w14:paraId="61C247CE"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tcBorders>
              <w:bottom w:val="single" w:sz="8" w:space="0" w:color="A6A6A6" w:themeColor="background1" w:themeShade="A6"/>
            </w:tcBorders>
            <w:vAlign w:val="center"/>
            <w:hideMark/>
          </w:tcPr>
          <w:p w14:paraId="75498A1E"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shd w:val="clear" w:color="auto" w:fill="auto"/>
            <w:noWrap/>
            <w:vAlign w:val="center"/>
            <w:hideMark/>
          </w:tcPr>
          <w:p w14:paraId="21448A6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2000</w:t>
            </w:r>
          </w:p>
        </w:tc>
        <w:tc>
          <w:tcPr>
            <w:tcW w:w="753" w:type="pct"/>
            <w:gridSpan w:val="2"/>
            <w:shd w:val="clear" w:color="auto" w:fill="auto"/>
            <w:noWrap/>
            <w:vAlign w:val="center"/>
            <w:hideMark/>
          </w:tcPr>
          <w:p w14:paraId="5D7E3B4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Cohort</w:t>
            </w:r>
          </w:p>
        </w:tc>
        <w:tc>
          <w:tcPr>
            <w:tcW w:w="905" w:type="pct"/>
            <w:gridSpan w:val="2"/>
            <w:shd w:val="clear" w:color="auto" w:fill="auto"/>
            <w:noWrap/>
            <w:vAlign w:val="center"/>
            <w:hideMark/>
          </w:tcPr>
          <w:p w14:paraId="4EB5E76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mean age 7.5 year</w:t>
            </w:r>
          </w:p>
        </w:tc>
        <w:tc>
          <w:tcPr>
            <w:tcW w:w="359" w:type="pct"/>
            <w:gridSpan w:val="2"/>
            <w:shd w:val="clear" w:color="auto" w:fill="auto"/>
            <w:noWrap/>
            <w:vAlign w:val="center"/>
            <w:hideMark/>
          </w:tcPr>
          <w:p w14:paraId="337BC3AC"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15/15</w:t>
            </w:r>
          </w:p>
        </w:tc>
        <w:tc>
          <w:tcPr>
            <w:tcW w:w="373" w:type="pct"/>
            <w:gridSpan w:val="2"/>
            <w:shd w:val="clear" w:color="auto" w:fill="auto"/>
            <w:noWrap/>
            <w:vAlign w:val="center"/>
            <w:hideMark/>
          </w:tcPr>
          <w:p w14:paraId="2E0E621F"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right w:val="single" w:sz="4" w:space="0" w:color="auto"/>
            </w:tcBorders>
            <w:shd w:val="clear" w:color="auto" w:fill="auto"/>
            <w:noWrap/>
            <w:vAlign w:val="center"/>
            <w:hideMark/>
          </w:tcPr>
          <w:p w14:paraId="78D7016C" w14:textId="6DB94887" w:rsidR="0097089A" w:rsidRPr="00294CFB" w:rsidRDefault="00364AC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Erwin 2002</w:t>
            </w:r>
          </w:p>
        </w:tc>
      </w:tr>
      <w:tr w:rsidR="00E85BA4" w:rsidRPr="00294CFB" w14:paraId="2F87DF28" w14:textId="77777777" w:rsidTr="00A6215F">
        <w:trPr>
          <w:trHeight w:val="312"/>
        </w:trPr>
        <w:tc>
          <w:tcPr>
            <w:tcW w:w="947" w:type="pct"/>
            <w:vMerge/>
            <w:tcBorders>
              <w:left w:val="single" w:sz="4" w:space="0" w:color="auto"/>
              <w:bottom w:val="single" w:sz="8" w:space="0" w:color="auto"/>
            </w:tcBorders>
            <w:vAlign w:val="center"/>
            <w:hideMark/>
          </w:tcPr>
          <w:p w14:paraId="21BABEFE"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tcBorders>
              <w:bottom w:val="single" w:sz="8" w:space="0" w:color="A6A6A6" w:themeColor="background1" w:themeShade="A6"/>
            </w:tcBorders>
            <w:vAlign w:val="center"/>
            <w:hideMark/>
          </w:tcPr>
          <w:p w14:paraId="143DC8D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shd w:val="clear" w:color="auto" w:fill="auto"/>
            <w:noWrap/>
            <w:vAlign w:val="center"/>
            <w:hideMark/>
          </w:tcPr>
          <w:p w14:paraId="214F1DF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2001</w:t>
            </w:r>
          </w:p>
        </w:tc>
        <w:tc>
          <w:tcPr>
            <w:tcW w:w="753" w:type="pct"/>
            <w:gridSpan w:val="2"/>
            <w:shd w:val="clear" w:color="auto" w:fill="auto"/>
            <w:noWrap/>
            <w:vAlign w:val="center"/>
            <w:hideMark/>
          </w:tcPr>
          <w:p w14:paraId="733DBDE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control</w:t>
            </w:r>
          </w:p>
        </w:tc>
        <w:tc>
          <w:tcPr>
            <w:tcW w:w="905" w:type="pct"/>
            <w:gridSpan w:val="2"/>
            <w:shd w:val="clear" w:color="auto" w:fill="auto"/>
            <w:noWrap/>
            <w:vAlign w:val="center"/>
            <w:hideMark/>
          </w:tcPr>
          <w:p w14:paraId="22AC69E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&lt;18 yr</w:t>
            </w:r>
          </w:p>
        </w:tc>
        <w:tc>
          <w:tcPr>
            <w:tcW w:w="359" w:type="pct"/>
            <w:gridSpan w:val="2"/>
            <w:shd w:val="clear" w:color="auto" w:fill="auto"/>
            <w:noWrap/>
            <w:vAlign w:val="center"/>
            <w:hideMark/>
          </w:tcPr>
          <w:p w14:paraId="4B682C0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15/15</w:t>
            </w:r>
          </w:p>
        </w:tc>
        <w:tc>
          <w:tcPr>
            <w:tcW w:w="373" w:type="pct"/>
            <w:gridSpan w:val="2"/>
            <w:shd w:val="clear" w:color="auto" w:fill="auto"/>
            <w:noWrap/>
            <w:vAlign w:val="center"/>
            <w:hideMark/>
          </w:tcPr>
          <w:p w14:paraId="766D98E0"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right w:val="single" w:sz="4" w:space="0" w:color="auto"/>
            </w:tcBorders>
            <w:shd w:val="clear" w:color="auto" w:fill="auto"/>
            <w:noWrap/>
            <w:vAlign w:val="center"/>
            <w:hideMark/>
          </w:tcPr>
          <w:p w14:paraId="658EBA24" w14:textId="78205B4D" w:rsidR="0097089A" w:rsidRPr="00294CFB" w:rsidRDefault="003F58D0"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Hardin 2003</w:t>
            </w:r>
          </w:p>
        </w:tc>
      </w:tr>
      <w:tr w:rsidR="00E85BA4" w:rsidRPr="00294CFB" w14:paraId="25681A0C" w14:textId="77777777" w:rsidTr="00A6215F">
        <w:trPr>
          <w:trHeight w:val="312"/>
        </w:trPr>
        <w:tc>
          <w:tcPr>
            <w:tcW w:w="947" w:type="pct"/>
            <w:vMerge/>
            <w:tcBorders>
              <w:left w:val="single" w:sz="4" w:space="0" w:color="auto"/>
              <w:bottom w:val="single" w:sz="8" w:space="0" w:color="auto"/>
            </w:tcBorders>
            <w:vAlign w:val="center"/>
            <w:hideMark/>
          </w:tcPr>
          <w:p w14:paraId="0A88C079"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tcBorders>
              <w:bottom w:val="single" w:sz="8" w:space="0" w:color="A6A6A6" w:themeColor="background1" w:themeShade="A6"/>
            </w:tcBorders>
            <w:vAlign w:val="center"/>
            <w:hideMark/>
          </w:tcPr>
          <w:p w14:paraId="3B4CAB9D"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shd w:val="clear" w:color="auto" w:fill="auto"/>
            <w:noWrap/>
            <w:vAlign w:val="center"/>
            <w:hideMark/>
          </w:tcPr>
          <w:p w14:paraId="07606EB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1997</w:t>
            </w:r>
          </w:p>
        </w:tc>
        <w:tc>
          <w:tcPr>
            <w:tcW w:w="753" w:type="pct"/>
            <w:gridSpan w:val="2"/>
            <w:shd w:val="clear" w:color="auto" w:fill="auto"/>
            <w:noWrap/>
            <w:vAlign w:val="center"/>
            <w:hideMark/>
          </w:tcPr>
          <w:p w14:paraId="198443A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Population based</w:t>
            </w:r>
          </w:p>
        </w:tc>
        <w:tc>
          <w:tcPr>
            <w:tcW w:w="905" w:type="pct"/>
            <w:gridSpan w:val="2"/>
            <w:shd w:val="clear" w:color="auto" w:fill="auto"/>
            <w:noWrap/>
            <w:vAlign w:val="center"/>
            <w:hideMark/>
          </w:tcPr>
          <w:p w14:paraId="02249AC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3-14 yr</w:t>
            </w:r>
          </w:p>
        </w:tc>
        <w:tc>
          <w:tcPr>
            <w:tcW w:w="359" w:type="pct"/>
            <w:gridSpan w:val="2"/>
            <w:shd w:val="clear" w:color="auto" w:fill="auto"/>
            <w:noWrap/>
            <w:vAlign w:val="center"/>
            <w:hideMark/>
          </w:tcPr>
          <w:p w14:paraId="5152FC8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9/10</w:t>
            </w:r>
          </w:p>
        </w:tc>
        <w:tc>
          <w:tcPr>
            <w:tcW w:w="373" w:type="pct"/>
            <w:gridSpan w:val="2"/>
            <w:shd w:val="clear" w:color="auto" w:fill="auto"/>
            <w:noWrap/>
            <w:vAlign w:val="center"/>
            <w:hideMark/>
          </w:tcPr>
          <w:p w14:paraId="77AF2D12"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90%</w:t>
            </w:r>
          </w:p>
        </w:tc>
        <w:tc>
          <w:tcPr>
            <w:tcW w:w="496" w:type="pct"/>
            <w:tcBorders>
              <w:right w:val="single" w:sz="4" w:space="0" w:color="auto"/>
            </w:tcBorders>
            <w:shd w:val="clear" w:color="auto" w:fill="auto"/>
            <w:noWrap/>
            <w:vAlign w:val="center"/>
            <w:hideMark/>
          </w:tcPr>
          <w:p w14:paraId="166114D0" w14:textId="0C5B8758" w:rsidR="0097089A" w:rsidRPr="00294CFB" w:rsidRDefault="00A80917"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Jones 1999</w:t>
            </w:r>
          </w:p>
        </w:tc>
      </w:tr>
      <w:tr w:rsidR="00E85BA4" w:rsidRPr="00294CFB" w14:paraId="7AAB8795" w14:textId="77777777" w:rsidTr="00A6215F">
        <w:trPr>
          <w:trHeight w:val="312"/>
        </w:trPr>
        <w:tc>
          <w:tcPr>
            <w:tcW w:w="947" w:type="pct"/>
            <w:vMerge/>
            <w:tcBorders>
              <w:left w:val="single" w:sz="4" w:space="0" w:color="auto"/>
              <w:bottom w:val="single" w:sz="8" w:space="0" w:color="auto"/>
            </w:tcBorders>
            <w:vAlign w:val="center"/>
            <w:hideMark/>
          </w:tcPr>
          <w:p w14:paraId="25BC17D3"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tcBorders>
              <w:bottom w:val="single" w:sz="8" w:space="0" w:color="A6A6A6" w:themeColor="background1" w:themeShade="A6"/>
            </w:tcBorders>
            <w:vAlign w:val="center"/>
            <w:hideMark/>
          </w:tcPr>
          <w:p w14:paraId="3BEACED9"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tcBorders>
              <w:bottom w:val="single" w:sz="8" w:space="0" w:color="A6A6A6" w:themeColor="background1" w:themeShade="A6"/>
            </w:tcBorders>
            <w:shd w:val="clear" w:color="auto" w:fill="auto"/>
            <w:noWrap/>
            <w:vAlign w:val="center"/>
            <w:hideMark/>
          </w:tcPr>
          <w:p w14:paraId="3A0E227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1998-1999</w:t>
            </w:r>
          </w:p>
        </w:tc>
        <w:tc>
          <w:tcPr>
            <w:tcW w:w="753" w:type="pct"/>
            <w:gridSpan w:val="2"/>
            <w:tcBorders>
              <w:bottom w:val="single" w:sz="8" w:space="0" w:color="A6A6A6" w:themeColor="background1" w:themeShade="A6"/>
            </w:tcBorders>
            <w:shd w:val="clear" w:color="auto" w:fill="auto"/>
            <w:noWrap/>
            <w:vAlign w:val="center"/>
            <w:hideMark/>
          </w:tcPr>
          <w:p w14:paraId="4B4CFB9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 prevalence</w:t>
            </w:r>
          </w:p>
        </w:tc>
        <w:tc>
          <w:tcPr>
            <w:tcW w:w="905" w:type="pct"/>
            <w:gridSpan w:val="2"/>
            <w:tcBorders>
              <w:bottom w:val="single" w:sz="8" w:space="0" w:color="A6A6A6" w:themeColor="background1" w:themeShade="A6"/>
            </w:tcBorders>
            <w:shd w:val="clear" w:color="auto" w:fill="auto"/>
            <w:noWrap/>
            <w:vAlign w:val="center"/>
            <w:hideMark/>
          </w:tcPr>
          <w:p w14:paraId="635C607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w:t>
            </w:r>
          </w:p>
        </w:tc>
        <w:tc>
          <w:tcPr>
            <w:tcW w:w="359" w:type="pct"/>
            <w:gridSpan w:val="2"/>
            <w:tcBorders>
              <w:bottom w:val="single" w:sz="8" w:space="0" w:color="A6A6A6" w:themeColor="background1" w:themeShade="A6"/>
            </w:tcBorders>
            <w:shd w:val="clear" w:color="auto" w:fill="auto"/>
            <w:noWrap/>
            <w:vAlign w:val="center"/>
            <w:hideMark/>
          </w:tcPr>
          <w:p w14:paraId="69EE81AF"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15/15</w:t>
            </w:r>
          </w:p>
        </w:tc>
        <w:tc>
          <w:tcPr>
            <w:tcW w:w="373" w:type="pct"/>
            <w:gridSpan w:val="2"/>
            <w:tcBorders>
              <w:bottom w:val="single" w:sz="8" w:space="0" w:color="A6A6A6" w:themeColor="background1" w:themeShade="A6"/>
            </w:tcBorders>
            <w:shd w:val="clear" w:color="auto" w:fill="auto"/>
            <w:noWrap/>
            <w:vAlign w:val="center"/>
            <w:hideMark/>
          </w:tcPr>
          <w:p w14:paraId="7DF21473"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4B0785F9" w14:textId="2E6403E0" w:rsidR="0097089A" w:rsidRPr="00294CFB" w:rsidRDefault="008B06BA"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Jones 2000</w:t>
            </w:r>
          </w:p>
        </w:tc>
      </w:tr>
      <w:tr w:rsidR="00E85BA4" w:rsidRPr="00294CFB" w14:paraId="193E8DD3" w14:textId="77777777" w:rsidTr="00A6215F">
        <w:trPr>
          <w:trHeight w:val="312"/>
        </w:trPr>
        <w:tc>
          <w:tcPr>
            <w:tcW w:w="947" w:type="pct"/>
            <w:vMerge/>
            <w:tcBorders>
              <w:left w:val="single" w:sz="4" w:space="0" w:color="auto"/>
              <w:bottom w:val="single" w:sz="8" w:space="0" w:color="auto"/>
            </w:tcBorders>
            <w:vAlign w:val="center"/>
            <w:hideMark/>
          </w:tcPr>
          <w:p w14:paraId="217D4F13"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val="restart"/>
            <w:tcBorders>
              <w:top w:val="single" w:sz="8" w:space="0" w:color="A6A6A6" w:themeColor="background1" w:themeShade="A6"/>
            </w:tcBorders>
            <w:shd w:val="clear" w:color="auto" w:fill="auto"/>
            <w:noWrap/>
            <w:vAlign w:val="center"/>
            <w:hideMark/>
          </w:tcPr>
          <w:p w14:paraId="5F4F4DC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West Virginia</w:t>
            </w:r>
          </w:p>
        </w:tc>
        <w:tc>
          <w:tcPr>
            <w:tcW w:w="480" w:type="pct"/>
            <w:gridSpan w:val="2"/>
            <w:tcBorders>
              <w:top w:val="single" w:sz="8" w:space="0" w:color="A6A6A6" w:themeColor="background1" w:themeShade="A6"/>
            </w:tcBorders>
            <w:shd w:val="clear" w:color="auto" w:fill="auto"/>
            <w:noWrap/>
            <w:vAlign w:val="center"/>
            <w:hideMark/>
          </w:tcPr>
          <w:p w14:paraId="0067251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2006-2007</w:t>
            </w:r>
          </w:p>
        </w:tc>
        <w:tc>
          <w:tcPr>
            <w:tcW w:w="753" w:type="pct"/>
            <w:gridSpan w:val="2"/>
            <w:tcBorders>
              <w:top w:val="single" w:sz="8" w:space="0" w:color="A6A6A6" w:themeColor="background1" w:themeShade="A6"/>
            </w:tcBorders>
            <w:shd w:val="clear" w:color="auto" w:fill="auto"/>
            <w:noWrap/>
            <w:vAlign w:val="center"/>
            <w:hideMark/>
          </w:tcPr>
          <w:p w14:paraId="1006580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top w:val="single" w:sz="8" w:space="0" w:color="A6A6A6" w:themeColor="background1" w:themeShade="A6"/>
            </w:tcBorders>
            <w:shd w:val="clear" w:color="auto" w:fill="auto"/>
            <w:noWrap/>
            <w:vAlign w:val="center"/>
            <w:hideMark/>
          </w:tcPr>
          <w:p w14:paraId="5E6C676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Pregnant woman, age 43 yr</w:t>
            </w:r>
          </w:p>
        </w:tc>
        <w:tc>
          <w:tcPr>
            <w:tcW w:w="359" w:type="pct"/>
            <w:gridSpan w:val="2"/>
            <w:tcBorders>
              <w:top w:val="single" w:sz="8" w:space="0" w:color="A6A6A6" w:themeColor="background1" w:themeShade="A6"/>
            </w:tcBorders>
            <w:shd w:val="clear" w:color="auto" w:fill="auto"/>
            <w:noWrap/>
            <w:vAlign w:val="center"/>
            <w:hideMark/>
          </w:tcPr>
          <w:p w14:paraId="7FC8A91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373" w:type="pct"/>
            <w:gridSpan w:val="2"/>
            <w:tcBorders>
              <w:top w:val="single" w:sz="8" w:space="0" w:color="A6A6A6" w:themeColor="background1" w:themeShade="A6"/>
            </w:tcBorders>
            <w:shd w:val="clear" w:color="auto" w:fill="auto"/>
            <w:noWrap/>
            <w:vAlign w:val="center"/>
            <w:hideMark/>
          </w:tcPr>
          <w:p w14:paraId="500C3B10"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right w:val="single" w:sz="4" w:space="0" w:color="auto"/>
            </w:tcBorders>
            <w:shd w:val="clear" w:color="auto" w:fill="auto"/>
            <w:noWrap/>
            <w:vAlign w:val="center"/>
            <w:hideMark/>
          </w:tcPr>
          <w:p w14:paraId="0042AEF5" w14:textId="4DF57819" w:rsidR="0097089A" w:rsidRPr="00294CFB" w:rsidRDefault="00261A07"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Anon 2009</w:t>
            </w:r>
          </w:p>
        </w:tc>
      </w:tr>
      <w:tr w:rsidR="00E85BA4" w:rsidRPr="00294CFB" w14:paraId="7C5F00DE" w14:textId="77777777" w:rsidTr="00A6215F">
        <w:trPr>
          <w:trHeight w:val="312"/>
        </w:trPr>
        <w:tc>
          <w:tcPr>
            <w:tcW w:w="947" w:type="pct"/>
            <w:vMerge/>
            <w:tcBorders>
              <w:left w:val="single" w:sz="4" w:space="0" w:color="auto"/>
              <w:bottom w:val="single" w:sz="8" w:space="0" w:color="auto"/>
            </w:tcBorders>
            <w:vAlign w:val="center"/>
            <w:hideMark/>
          </w:tcPr>
          <w:p w14:paraId="0FD3A090"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vAlign w:val="center"/>
            <w:hideMark/>
          </w:tcPr>
          <w:p w14:paraId="44C36C0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shd w:val="clear" w:color="auto" w:fill="auto"/>
            <w:noWrap/>
            <w:vAlign w:val="center"/>
            <w:hideMark/>
          </w:tcPr>
          <w:p w14:paraId="1814A2B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53" w:type="pct"/>
            <w:gridSpan w:val="2"/>
            <w:shd w:val="clear" w:color="auto" w:fill="auto"/>
            <w:noWrap/>
            <w:vAlign w:val="center"/>
            <w:hideMark/>
          </w:tcPr>
          <w:p w14:paraId="6AB325C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shd w:val="clear" w:color="auto" w:fill="auto"/>
            <w:noWrap/>
            <w:vAlign w:val="center"/>
            <w:hideMark/>
          </w:tcPr>
          <w:p w14:paraId="75BD920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359" w:type="pct"/>
            <w:gridSpan w:val="2"/>
            <w:shd w:val="clear" w:color="auto" w:fill="auto"/>
            <w:noWrap/>
            <w:vAlign w:val="center"/>
            <w:hideMark/>
          </w:tcPr>
          <w:p w14:paraId="0497A94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373" w:type="pct"/>
            <w:gridSpan w:val="2"/>
            <w:shd w:val="clear" w:color="auto" w:fill="auto"/>
            <w:noWrap/>
            <w:vAlign w:val="center"/>
            <w:hideMark/>
          </w:tcPr>
          <w:p w14:paraId="4945CC27"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right w:val="single" w:sz="4" w:space="0" w:color="auto"/>
            </w:tcBorders>
            <w:shd w:val="clear" w:color="auto" w:fill="auto"/>
            <w:noWrap/>
            <w:vAlign w:val="center"/>
            <w:hideMark/>
          </w:tcPr>
          <w:p w14:paraId="15B5D953" w14:textId="5D0D3B1C" w:rsidR="0097089A" w:rsidRPr="00294CFB" w:rsidRDefault="007A3EC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1997</w:t>
            </w:r>
          </w:p>
        </w:tc>
      </w:tr>
      <w:tr w:rsidR="00E85BA4" w:rsidRPr="00294CFB" w14:paraId="353A2F96" w14:textId="77777777" w:rsidTr="00A6215F">
        <w:trPr>
          <w:trHeight w:val="312"/>
        </w:trPr>
        <w:tc>
          <w:tcPr>
            <w:tcW w:w="947" w:type="pct"/>
            <w:vMerge/>
            <w:tcBorders>
              <w:left w:val="single" w:sz="4" w:space="0" w:color="auto"/>
              <w:bottom w:val="single" w:sz="8" w:space="0" w:color="auto"/>
            </w:tcBorders>
            <w:vAlign w:val="center"/>
            <w:hideMark/>
          </w:tcPr>
          <w:p w14:paraId="63B13BEF"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vAlign w:val="center"/>
            <w:hideMark/>
          </w:tcPr>
          <w:p w14:paraId="21552042"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shd w:val="clear" w:color="auto" w:fill="auto"/>
            <w:noWrap/>
            <w:vAlign w:val="center"/>
            <w:hideMark/>
          </w:tcPr>
          <w:p w14:paraId="59C3550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1987-1996</w:t>
            </w:r>
          </w:p>
        </w:tc>
        <w:tc>
          <w:tcPr>
            <w:tcW w:w="753" w:type="pct"/>
            <w:gridSpan w:val="2"/>
            <w:shd w:val="clear" w:color="auto" w:fill="auto"/>
            <w:noWrap/>
            <w:vAlign w:val="center"/>
            <w:hideMark/>
          </w:tcPr>
          <w:p w14:paraId="35A29BB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shd w:val="clear" w:color="auto" w:fill="auto"/>
            <w:noWrap/>
            <w:vAlign w:val="center"/>
            <w:hideMark/>
          </w:tcPr>
          <w:p w14:paraId="3A3D1DC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0-15 yr</w:t>
            </w:r>
          </w:p>
        </w:tc>
        <w:tc>
          <w:tcPr>
            <w:tcW w:w="359" w:type="pct"/>
            <w:gridSpan w:val="2"/>
            <w:shd w:val="clear" w:color="auto" w:fill="auto"/>
            <w:noWrap/>
            <w:vAlign w:val="center"/>
            <w:hideMark/>
          </w:tcPr>
          <w:p w14:paraId="55ABB0F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105/126</w:t>
            </w:r>
          </w:p>
        </w:tc>
        <w:tc>
          <w:tcPr>
            <w:tcW w:w="373" w:type="pct"/>
            <w:gridSpan w:val="2"/>
            <w:shd w:val="clear" w:color="auto" w:fill="auto"/>
            <w:noWrap/>
            <w:vAlign w:val="center"/>
            <w:hideMark/>
          </w:tcPr>
          <w:p w14:paraId="36B08F28"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83.30%</w:t>
            </w:r>
          </w:p>
        </w:tc>
        <w:tc>
          <w:tcPr>
            <w:tcW w:w="496" w:type="pct"/>
            <w:tcBorders>
              <w:right w:val="single" w:sz="4" w:space="0" w:color="auto"/>
            </w:tcBorders>
            <w:shd w:val="clear" w:color="auto" w:fill="auto"/>
            <w:noWrap/>
            <w:vAlign w:val="center"/>
            <w:hideMark/>
          </w:tcPr>
          <w:p w14:paraId="2E70B771" w14:textId="5FA18DD1" w:rsidR="0097089A" w:rsidRPr="00294CFB" w:rsidRDefault="001329AE"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2001</w:t>
            </w:r>
          </w:p>
        </w:tc>
      </w:tr>
      <w:tr w:rsidR="00E85BA4" w:rsidRPr="00294CFB" w14:paraId="08D0F375" w14:textId="77777777" w:rsidTr="00A6215F">
        <w:trPr>
          <w:trHeight w:val="312"/>
        </w:trPr>
        <w:tc>
          <w:tcPr>
            <w:tcW w:w="947" w:type="pct"/>
            <w:vMerge/>
            <w:tcBorders>
              <w:left w:val="single" w:sz="4" w:space="0" w:color="auto"/>
              <w:bottom w:val="single" w:sz="8" w:space="0" w:color="auto"/>
            </w:tcBorders>
            <w:vAlign w:val="center"/>
            <w:hideMark/>
          </w:tcPr>
          <w:p w14:paraId="1440568D"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tcBorders>
              <w:bottom w:val="single" w:sz="8" w:space="0" w:color="A6A6A6" w:themeColor="background1" w:themeShade="A6"/>
            </w:tcBorders>
            <w:vAlign w:val="center"/>
            <w:hideMark/>
          </w:tcPr>
          <w:p w14:paraId="03451686"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tcBorders>
              <w:bottom w:val="single" w:sz="8" w:space="0" w:color="A6A6A6" w:themeColor="background1" w:themeShade="A6"/>
            </w:tcBorders>
            <w:shd w:val="clear" w:color="auto" w:fill="auto"/>
            <w:noWrap/>
            <w:vAlign w:val="center"/>
            <w:hideMark/>
          </w:tcPr>
          <w:p w14:paraId="0C7DC81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2001-2012</w:t>
            </w:r>
          </w:p>
        </w:tc>
        <w:tc>
          <w:tcPr>
            <w:tcW w:w="753" w:type="pct"/>
            <w:gridSpan w:val="2"/>
            <w:tcBorders>
              <w:bottom w:val="single" w:sz="8" w:space="0" w:color="A6A6A6" w:themeColor="background1" w:themeShade="A6"/>
            </w:tcBorders>
            <w:shd w:val="clear" w:color="auto" w:fill="auto"/>
            <w:noWrap/>
            <w:vAlign w:val="center"/>
            <w:hideMark/>
          </w:tcPr>
          <w:p w14:paraId="50727AD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Population based</w:t>
            </w:r>
          </w:p>
        </w:tc>
        <w:tc>
          <w:tcPr>
            <w:tcW w:w="905" w:type="pct"/>
            <w:gridSpan w:val="2"/>
            <w:tcBorders>
              <w:bottom w:val="single" w:sz="8" w:space="0" w:color="A6A6A6" w:themeColor="background1" w:themeShade="A6"/>
            </w:tcBorders>
            <w:shd w:val="clear" w:color="auto" w:fill="auto"/>
            <w:noWrap/>
            <w:vAlign w:val="center"/>
            <w:hideMark/>
          </w:tcPr>
          <w:p w14:paraId="52DF826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&gt;18 yr</w:t>
            </w:r>
          </w:p>
        </w:tc>
        <w:tc>
          <w:tcPr>
            <w:tcW w:w="359" w:type="pct"/>
            <w:gridSpan w:val="2"/>
            <w:tcBorders>
              <w:bottom w:val="single" w:sz="8" w:space="0" w:color="A6A6A6" w:themeColor="background1" w:themeShade="A6"/>
            </w:tcBorders>
            <w:shd w:val="clear" w:color="auto" w:fill="auto"/>
            <w:noWrap/>
            <w:vAlign w:val="center"/>
            <w:hideMark/>
          </w:tcPr>
          <w:p w14:paraId="639B9BF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7/10</w:t>
            </w:r>
          </w:p>
        </w:tc>
        <w:tc>
          <w:tcPr>
            <w:tcW w:w="373" w:type="pct"/>
            <w:gridSpan w:val="2"/>
            <w:tcBorders>
              <w:bottom w:val="single" w:sz="8" w:space="0" w:color="A6A6A6" w:themeColor="background1" w:themeShade="A6"/>
            </w:tcBorders>
            <w:shd w:val="clear" w:color="auto" w:fill="auto"/>
            <w:noWrap/>
            <w:vAlign w:val="center"/>
            <w:hideMark/>
          </w:tcPr>
          <w:p w14:paraId="63BA2831"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70%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77A4D01D" w14:textId="53CA734D" w:rsidR="0097089A" w:rsidRPr="00294CFB" w:rsidRDefault="00A80917"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Teleron 2016</w:t>
            </w:r>
          </w:p>
        </w:tc>
      </w:tr>
      <w:tr w:rsidR="00E85BA4" w:rsidRPr="00294CFB" w14:paraId="2A167773" w14:textId="77777777" w:rsidTr="00A6215F">
        <w:trPr>
          <w:trHeight w:val="312"/>
        </w:trPr>
        <w:tc>
          <w:tcPr>
            <w:tcW w:w="947" w:type="pct"/>
            <w:vMerge/>
            <w:tcBorders>
              <w:left w:val="single" w:sz="4" w:space="0" w:color="auto"/>
              <w:bottom w:val="single" w:sz="8" w:space="0" w:color="auto"/>
            </w:tcBorders>
            <w:vAlign w:val="center"/>
            <w:hideMark/>
          </w:tcPr>
          <w:p w14:paraId="531879FD"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val="restart"/>
            <w:tcBorders>
              <w:top w:val="single" w:sz="8" w:space="0" w:color="A6A6A6" w:themeColor="background1" w:themeShade="A6"/>
            </w:tcBorders>
            <w:shd w:val="clear" w:color="auto" w:fill="auto"/>
            <w:noWrap/>
            <w:vAlign w:val="center"/>
            <w:hideMark/>
          </w:tcPr>
          <w:p w14:paraId="6D0CB85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Wisconsin</w:t>
            </w:r>
          </w:p>
        </w:tc>
        <w:tc>
          <w:tcPr>
            <w:tcW w:w="480" w:type="pct"/>
            <w:gridSpan w:val="2"/>
            <w:tcBorders>
              <w:top w:val="single" w:sz="8" w:space="0" w:color="A6A6A6" w:themeColor="background1" w:themeShade="A6"/>
            </w:tcBorders>
            <w:shd w:val="clear" w:color="auto" w:fill="auto"/>
            <w:noWrap/>
            <w:vAlign w:val="center"/>
            <w:hideMark/>
          </w:tcPr>
          <w:p w14:paraId="1C0A101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1972-1973, 1977</w:t>
            </w:r>
          </w:p>
        </w:tc>
        <w:tc>
          <w:tcPr>
            <w:tcW w:w="753" w:type="pct"/>
            <w:gridSpan w:val="2"/>
            <w:tcBorders>
              <w:top w:val="single" w:sz="8" w:space="0" w:color="A6A6A6" w:themeColor="background1" w:themeShade="A6"/>
            </w:tcBorders>
            <w:shd w:val="clear" w:color="auto" w:fill="auto"/>
            <w:noWrap/>
            <w:vAlign w:val="center"/>
            <w:hideMark/>
          </w:tcPr>
          <w:p w14:paraId="49174A3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Cohort, cross sectional</w:t>
            </w:r>
          </w:p>
        </w:tc>
        <w:tc>
          <w:tcPr>
            <w:tcW w:w="905" w:type="pct"/>
            <w:gridSpan w:val="2"/>
            <w:tcBorders>
              <w:top w:val="single" w:sz="8" w:space="0" w:color="A6A6A6" w:themeColor="background1" w:themeShade="A6"/>
            </w:tcBorders>
            <w:shd w:val="clear" w:color="auto" w:fill="auto"/>
            <w:noWrap/>
            <w:vAlign w:val="center"/>
            <w:hideMark/>
          </w:tcPr>
          <w:p w14:paraId="1D88263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General population, age 0-60+</w:t>
            </w:r>
          </w:p>
        </w:tc>
        <w:tc>
          <w:tcPr>
            <w:tcW w:w="359" w:type="pct"/>
            <w:gridSpan w:val="2"/>
            <w:tcBorders>
              <w:top w:val="single" w:sz="8" w:space="0" w:color="A6A6A6" w:themeColor="background1" w:themeShade="A6"/>
            </w:tcBorders>
            <w:shd w:val="clear" w:color="auto" w:fill="auto"/>
            <w:noWrap/>
            <w:vAlign w:val="center"/>
            <w:hideMark/>
          </w:tcPr>
          <w:p w14:paraId="0B2E987F"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3/14</w:t>
            </w:r>
          </w:p>
        </w:tc>
        <w:tc>
          <w:tcPr>
            <w:tcW w:w="373" w:type="pct"/>
            <w:gridSpan w:val="2"/>
            <w:tcBorders>
              <w:top w:val="single" w:sz="8" w:space="0" w:color="A6A6A6" w:themeColor="background1" w:themeShade="A6"/>
            </w:tcBorders>
            <w:shd w:val="clear" w:color="auto" w:fill="auto"/>
            <w:noWrap/>
            <w:vAlign w:val="center"/>
            <w:hideMark/>
          </w:tcPr>
          <w:p w14:paraId="159D006E"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21.40%</w:t>
            </w:r>
          </w:p>
        </w:tc>
        <w:tc>
          <w:tcPr>
            <w:tcW w:w="496" w:type="pct"/>
            <w:tcBorders>
              <w:top w:val="single" w:sz="8" w:space="0" w:color="A6A6A6" w:themeColor="background1" w:themeShade="A6"/>
              <w:right w:val="single" w:sz="4" w:space="0" w:color="auto"/>
            </w:tcBorders>
            <w:shd w:val="clear" w:color="auto" w:fill="auto"/>
            <w:noWrap/>
            <w:vAlign w:val="center"/>
            <w:hideMark/>
          </w:tcPr>
          <w:p w14:paraId="43262998" w14:textId="0442C807" w:rsidR="0097089A" w:rsidRPr="00294CFB" w:rsidRDefault="00A80917"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Teleron 1983</w:t>
            </w:r>
          </w:p>
        </w:tc>
      </w:tr>
      <w:tr w:rsidR="00E85BA4" w:rsidRPr="00294CFB" w14:paraId="6F31D12A" w14:textId="77777777" w:rsidTr="00A6215F">
        <w:trPr>
          <w:trHeight w:val="312"/>
        </w:trPr>
        <w:tc>
          <w:tcPr>
            <w:tcW w:w="947" w:type="pct"/>
            <w:vMerge/>
            <w:tcBorders>
              <w:left w:val="single" w:sz="4" w:space="0" w:color="auto"/>
              <w:bottom w:val="single" w:sz="8" w:space="0" w:color="auto"/>
            </w:tcBorders>
            <w:vAlign w:val="center"/>
            <w:hideMark/>
          </w:tcPr>
          <w:p w14:paraId="3AF13857"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vAlign w:val="center"/>
            <w:hideMark/>
          </w:tcPr>
          <w:p w14:paraId="530B38F9"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shd w:val="clear" w:color="auto" w:fill="auto"/>
            <w:noWrap/>
            <w:vAlign w:val="center"/>
            <w:hideMark/>
          </w:tcPr>
          <w:p w14:paraId="70957A5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1960-1968</w:t>
            </w:r>
          </w:p>
        </w:tc>
        <w:tc>
          <w:tcPr>
            <w:tcW w:w="753" w:type="pct"/>
            <w:gridSpan w:val="2"/>
            <w:shd w:val="clear" w:color="auto" w:fill="auto"/>
            <w:noWrap/>
            <w:vAlign w:val="center"/>
            <w:hideMark/>
          </w:tcPr>
          <w:p w14:paraId="3183BCF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shd w:val="clear" w:color="auto" w:fill="auto"/>
            <w:noWrap/>
            <w:vAlign w:val="center"/>
            <w:hideMark/>
          </w:tcPr>
          <w:p w14:paraId="25F61E2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1-11 yr</w:t>
            </w:r>
          </w:p>
        </w:tc>
        <w:tc>
          <w:tcPr>
            <w:tcW w:w="359" w:type="pct"/>
            <w:gridSpan w:val="2"/>
            <w:shd w:val="clear" w:color="auto" w:fill="auto"/>
            <w:noWrap/>
            <w:vAlign w:val="center"/>
            <w:hideMark/>
          </w:tcPr>
          <w:p w14:paraId="6DEEF19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19/19</w:t>
            </w:r>
          </w:p>
        </w:tc>
        <w:tc>
          <w:tcPr>
            <w:tcW w:w="373" w:type="pct"/>
            <w:gridSpan w:val="2"/>
            <w:shd w:val="clear" w:color="auto" w:fill="auto"/>
            <w:noWrap/>
            <w:vAlign w:val="center"/>
            <w:hideMark/>
          </w:tcPr>
          <w:p w14:paraId="02B715A3"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right w:val="single" w:sz="4" w:space="0" w:color="auto"/>
            </w:tcBorders>
            <w:shd w:val="clear" w:color="auto" w:fill="auto"/>
            <w:noWrap/>
            <w:vAlign w:val="center"/>
            <w:hideMark/>
          </w:tcPr>
          <w:p w14:paraId="44C5B15B" w14:textId="23838FC2" w:rsidR="0097089A" w:rsidRPr="00294CFB" w:rsidRDefault="00D04247"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Copps 1979</w:t>
            </w:r>
          </w:p>
        </w:tc>
      </w:tr>
      <w:tr w:rsidR="00E85BA4" w:rsidRPr="00294CFB" w14:paraId="3C7FE1E0" w14:textId="77777777" w:rsidTr="00A6215F">
        <w:trPr>
          <w:trHeight w:val="312"/>
        </w:trPr>
        <w:tc>
          <w:tcPr>
            <w:tcW w:w="947" w:type="pct"/>
            <w:vMerge/>
            <w:tcBorders>
              <w:left w:val="single" w:sz="4" w:space="0" w:color="auto"/>
              <w:bottom w:val="single" w:sz="8" w:space="0" w:color="auto"/>
            </w:tcBorders>
            <w:vAlign w:val="center"/>
            <w:hideMark/>
          </w:tcPr>
          <w:p w14:paraId="653238AF"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vAlign w:val="center"/>
            <w:hideMark/>
          </w:tcPr>
          <w:p w14:paraId="52B5784D"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shd w:val="clear" w:color="auto" w:fill="auto"/>
            <w:noWrap/>
            <w:vAlign w:val="center"/>
            <w:hideMark/>
          </w:tcPr>
          <w:p w14:paraId="16D4FCF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2002-2006</w:t>
            </w:r>
          </w:p>
        </w:tc>
        <w:tc>
          <w:tcPr>
            <w:tcW w:w="753" w:type="pct"/>
            <w:gridSpan w:val="2"/>
            <w:shd w:val="clear" w:color="auto" w:fill="auto"/>
            <w:noWrap/>
            <w:vAlign w:val="center"/>
            <w:hideMark/>
          </w:tcPr>
          <w:p w14:paraId="03F84A4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905" w:type="pct"/>
            <w:gridSpan w:val="2"/>
            <w:shd w:val="clear" w:color="auto" w:fill="auto"/>
            <w:noWrap/>
            <w:vAlign w:val="center"/>
            <w:hideMark/>
          </w:tcPr>
          <w:p w14:paraId="6747078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1-83 yr</w:t>
            </w:r>
          </w:p>
        </w:tc>
        <w:tc>
          <w:tcPr>
            <w:tcW w:w="359" w:type="pct"/>
            <w:gridSpan w:val="2"/>
            <w:shd w:val="clear" w:color="auto" w:fill="auto"/>
            <w:noWrap/>
            <w:vAlign w:val="center"/>
            <w:hideMark/>
          </w:tcPr>
          <w:p w14:paraId="2AF959B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49/53</w:t>
            </w:r>
          </w:p>
        </w:tc>
        <w:tc>
          <w:tcPr>
            <w:tcW w:w="373" w:type="pct"/>
            <w:gridSpan w:val="2"/>
            <w:shd w:val="clear" w:color="auto" w:fill="auto"/>
            <w:noWrap/>
            <w:vAlign w:val="center"/>
            <w:hideMark/>
          </w:tcPr>
          <w:p w14:paraId="3AF3320C"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92%</w:t>
            </w:r>
          </w:p>
        </w:tc>
        <w:tc>
          <w:tcPr>
            <w:tcW w:w="496" w:type="pct"/>
            <w:tcBorders>
              <w:right w:val="single" w:sz="4" w:space="0" w:color="auto"/>
            </w:tcBorders>
            <w:shd w:val="clear" w:color="auto" w:fill="auto"/>
            <w:noWrap/>
            <w:vAlign w:val="center"/>
            <w:hideMark/>
          </w:tcPr>
          <w:p w14:paraId="1ED3C02B" w14:textId="092EBBCE" w:rsidR="0097089A" w:rsidRPr="00294CFB" w:rsidRDefault="00A80917"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Sotir 2007</w:t>
            </w:r>
          </w:p>
        </w:tc>
      </w:tr>
      <w:tr w:rsidR="00E85BA4" w:rsidRPr="00294CFB" w14:paraId="5E7FB170" w14:textId="77777777" w:rsidTr="00A6215F">
        <w:trPr>
          <w:trHeight w:val="312"/>
        </w:trPr>
        <w:tc>
          <w:tcPr>
            <w:tcW w:w="947" w:type="pct"/>
            <w:vMerge/>
            <w:tcBorders>
              <w:left w:val="single" w:sz="4" w:space="0" w:color="auto"/>
              <w:bottom w:val="single" w:sz="8" w:space="0" w:color="auto"/>
            </w:tcBorders>
            <w:vAlign w:val="center"/>
            <w:hideMark/>
          </w:tcPr>
          <w:p w14:paraId="11092751"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vAlign w:val="center"/>
            <w:hideMark/>
          </w:tcPr>
          <w:p w14:paraId="2736193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shd w:val="clear" w:color="auto" w:fill="auto"/>
            <w:noWrap/>
            <w:vAlign w:val="center"/>
            <w:hideMark/>
          </w:tcPr>
          <w:p w14:paraId="6171C45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2007</w:t>
            </w:r>
          </w:p>
        </w:tc>
        <w:tc>
          <w:tcPr>
            <w:tcW w:w="753" w:type="pct"/>
            <w:gridSpan w:val="2"/>
            <w:shd w:val="clear" w:color="auto" w:fill="auto"/>
            <w:noWrap/>
            <w:vAlign w:val="center"/>
            <w:hideMark/>
          </w:tcPr>
          <w:p w14:paraId="64873A3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905" w:type="pct"/>
            <w:gridSpan w:val="2"/>
            <w:shd w:val="clear" w:color="auto" w:fill="auto"/>
            <w:noWrap/>
            <w:vAlign w:val="center"/>
            <w:hideMark/>
          </w:tcPr>
          <w:p w14:paraId="32D22C2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w:t>
            </w:r>
          </w:p>
        </w:tc>
        <w:tc>
          <w:tcPr>
            <w:tcW w:w="359" w:type="pct"/>
            <w:gridSpan w:val="2"/>
            <w:shd w:val="clear" w:color="auto" w:fill="auto"/>
            <w:noWrap/>
            <w:vAlign w:val="center"/>
            <w:hideMark/>
          </w:tcPr>
          <w:p w14:paraId="43F5710C"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373" w:type="pct"/>
            <w:gridSpan w:val="2"/>
            <w:shd w:val="clear" w:color="auto" w:fill="auto"/>
            <w:noWrap/>
            <w:vAlign w:val="center"/>
            <w:hideMark/>
          </w:tcPr>
          <w:p w14:paraId="39FEA3C4"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496" w:type="pct"/>
            <w:tcBorders>
              <w:right w:val="single" w:sz="4" w:space="0" w:color="auto"/>
            </w:tcBorders>
            <w:shd w:val="clear" w:color="auto" w:fill="auto"/>
            <w:noWrap/>
            <w:vAlign w:val="center"/>
            <w:hideMark/>
          </w:tcPr>
          <w:p w14:paraId="78DD57D6" w14:textId="60E77565" w:rsidR="0097089A" w:rsidRPr="00294CFB" w:rsidRDefault="00A80917"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Wisconsin 2007</w:t>
            </w:r>
          </w:p>
        </w:tc>
      </w:tr>
      <w:tr w:rsidR="00E85BA4" w:rsidRPr="00294CFB" w14:paraId="2A3E591C" w14:textId="77777777" w:rsidTr="00A6215F">
        <w:trPr>
          <w:trHeight w:val="312"/>
        </w:trPr>
        <w:tc>
          <w:tcPr>
            <w:tcW w:w="947" w:type="pct"/>
            <w:vMerge/>
            <w:tcBorders>
              <w:left w:val="single" w:sz="4" w:space="0" w:color="auto"/>
              <w:bottom w:val="single" w:sz="8" w:space="0" w:color="auto"/>
            </w:tcBorders>
            <w:vAlign w:val="center"/>
            <w:hideMark/>
          </w:tcPr>
          <w:p w14:paraId="63C709E6"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686" w:type="pct"/>
            <w:vMerge/>
            <w:tcBorders>
              <w:bottom w:val="single" w:sz="8" w:space="0" w:color="auto"/>
            </w:tcBorders>
            <w:vAlign w:val="center"/>
            <w:hideMark/>
          </w:tcPr>
          <w:p w14:paraId="65D3B231"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tcBorders>
              <w:bottom w:val="single" w:sz="8" w:space="0" w:color="auto"/>
            </w:tcBorders>
            <w:shd w:val="clear" w:color="auto" w:fill="auto"/>
            <w:noWrap/>
            <w:vAlign w:val="center"/>
            <w:hideMark/>
          </w:tcPr>
          <w:p w14:paraId="0567E26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1965-1982</w:t>
            </w:r>
          </w:p>
        </w:tc>
        <w:tc>
          <w:tcPr>
            <w:tcW w:w="753" w:type="pct"/>
            <w:gridSpan w:val="2"/>
            <w:tcBorders>
              <w:bottom w:val="single" w:sz="8" w:space="0" w:color="auto"/>
            </w:tcBorders>
            <w:shd w:val="clear" w:color="auto" w:fill="auto"/>
            <w:noWrap/>
            <w:vAlign w:val="center"/>
            <w:hideMark/>
          </w:tcPr>
          <w:p w14:paraId="7D64A89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bottom w:val="single" w:sz="8" w:space="0" w:color="auto"/>
            </w:tcBorders>
            <w:shd w:val="clear" w:color="auto" w:fill="auto"/>
            <w:noWrap/>
            <w:vAlign w:val="center"/>
            <w:hideMark/>
          </w:tcPr>
          <w:p w14:paraId="19A54EC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0-14 yr</w:t>
            </w:r>
          </w:p>
        </w:tc>
        <w:tc>
          <w:tcPr>
            <w:tcW w:w="359" w:type="pct"/>
            <w:gridSpan w:val="2"/>
            <w:tcBorders>
              <w:bottom w:val="single" w:sz="8" w:space="0" w:color="auto"/>
            </w:tcBorders>
            <w:shd w:val="clear" w:color="auto" w:fill="auto"/>
            <w:noWrap/>
            <w:vAlign w:val="center"/>
            <w:hideMark/>
          </w:tcPr>
          <w:p w14:paraId="75CCD82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114/178</w:t>
            </w:r>
          </w:p>
        </w:tc>
        <w:tc>
          <w:tcPr>
            <w:tcW w:w="373" w:type="pct"/>
            <w:gridSpan w:val="2"/>
            <w:tcBorders>
              <w:bottom w:val="single" w:sz="8" w:space="0" w:color="auto"/>
            </w:tcBorders>
            <w:shd w:val="clear" w:color="auto" w:fill="auto"/>
            <w:noWrap/>
            <w:vAlign w:val="center"/>
            <w:hideMark/>
          </w:tcPr>
          <w:p w14:paraId="4E8C32AB"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64%</w:t>
            </w:r>
          </w:p>
        </w:tc>
        <w:tc>
          <w:tcPr>
            <w:tcW w:w="496" w:type="pct"/>
            <w:tcBorders>
              <w:bottom w:val="single" w:sz="8" w:space="0" w:color="auto"/>
              <w:right w:val="single" w:sz="4" w:space="0" w:color="auto"/>
            </w:tcBorders>
            <w:shd w:val="clear" w:color="auto" w:fill="auto"/>
            <w:noWrap/>
            <w:vAlign w:val="center"/>
            <w:hideMark/>
          </w:tcPr>
          <w:p w14:paraId="7380AB73" w14:textId="08DBF927" w:rsidR="0097089A" w:rsidRPr="00294CFB" w:rsidRDefault="009C582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Gundersen 1983</w:t>
            </w:r>
          </w:p>
        </w:tc>
      </w:tr>
      <w:tr w:rsidR="0097089A" w:rsidRPr="00294CFB" w14:paraId="0D5FB36D" w14:textId="77777777" w:rsidTr="00A6215F">
        <w:trPr>
          <w:trHeight w:val="312"/>
        </w:trPr>
        <w:tc>
          <w:tcPr>
            <w:tcW w:w="5000" w:type="pct"/>
            <w:gridSpan w:val="13"/>
            <w:tcBorders>
              <w:left w:val="single" w:sz="4" w:space="0" w:color="auto"/>
              <w:right w:val="single" w:sz="4" w:space="0" w:color="auto"/>
            </w:tcBorders>
            <w:shd w:val="clear" w:color="000000" w:fill="F2F2F2"/>
            <w:noWrap/>
            <w:vAlign w:val="center"/>
            <w:hideMark/>
          </w:tcPr>
          <w:p w14:paraId="34ED443D" w14:textId="77777777" w:rsidR="0097089A" w:rsidRPr="00294CFB" w:rsidRDefault="0097089A" w:rsidP="00F739FA">
            <w:pPr>
              <w:spacing w:after="0" w:line="240" w:lineRule="auto"/>
              <w:rPr>
                <w:rFonts w:ascii="Arial" w:eastAsia="Times New Roman" w:hAnsi="Arial" w:cs="Arial"/>
                <w:b/>
                <w:color w:val="000000"/>
                <w:sz w:val="20"/>
                <w:szCs w:val="20"/>
                <w:lang w:eastAsia="en-CA"/>
              </w:rPr>
            </w:pPr>
            <w:r w:rsidRPr="00294CFB">
              <w:rPr>
                <w:rFonts w:ascii="Arial" w:eastAsia="Times New Roman" w:hAnsi="Arial" w:cs="Arial"/>
                <w:b/>
                <w:color w:val="000000"/>
                <w:sz w:val="20"/>
                <w:szCs w:val="20"/>
                <w:lang w:eastAsia="en-CA"/>
              </w:rPr>
              <w:t>Muscle and Mobility (n=27)</w:t>
            </w:r>
          </w:p>
        </w:tc>
      </w:tr>
      <w:tr w:rsidR="00E85BA4" w:rsidRPr="00294CFB" w14:paraId="1F3EAE9E" w14:textId="77777777" w:rsidTr="00A6215F">
        <w:trPr>
          <w:trHeight w:val="312"/>
        </w:trPr>
        <w:tc>
          <w:tcPr>
            <w:tcW w:w="947" w:type="pct"/>
            <w:vMerge w:val="restart"/>
            <w:tcBorders>
              <w:left w:val="single" w:sz="4" w:space="0" w:color="auto"/>
            </w:tcBorders>
            <w:shd w:val="clear" w:color="auto" w:fill="auto"/>
            <w:noWrap/>
            <w:vAlign w:val="center"/>
            <w:hideMark/>
          </w:tcPr>
          <w:p w14:paraId="2B73193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Stiff neck (n=12)</w:t>
            </w:r>
          </w:p>
        </w:tc>
        <w:tc>
          <w:tcPr>
            <w:tcW w:w="686" w:type="pct"/>
            <w:tcBorders>
              <w:bottom w:val="single" w:sz="8" w:space="0" w:color="A6A6A6" w:themeColor="background1" w:themeShade="A6"/>
            </w:tcBorders>
            <w:shd w:val="clear" w:color="auto" w:fill="auto"/>
            <w:noWrap/>
            <w:vAlign w:val="center"/>
            <w:hideMark/>
          </w:tcPr>
          <w:p w14:paraId="799B2AC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Alabama</w:t>
            </w:r>
          </w:p>
        </w:tc>
        <w:tc>
          <w:tcPr>
            <w:tcW w:w="480" w:type="pct"/>
            <w:gridSpan w:val="2"/>
            <w:tcBorders>
              <w:bottom w:val="single" w:sz="8" w:space="0" w:color="A6A6A6" w:themeColor="background1" w:themeShade="A6"/>
            </w:tcBorders>
            <w:shd w:val="clear" w:color="auto" w:fill="auto"/>
            <w:noWrap/>
            <w:vAlign w:val="center"/>
            <w:hideMark/>
          </w:tcPr>
          <w:p w14:paraId="50C5A97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1994</w:t>
            </w:r>
          </w:p>
        </w:tc>
        <w:tc>
          <w:tcPr>
            <w:tcW w:w="753" w:type="pct"/>
            <w:gridSpan w:val="2"/>
            <w:tcBorders>
              <w:bottom w:val="single" w:sz="8" w:space="0" w:color="A6A6A6" w:themeColor="background1" w:themeShade="A6"/>
            </w:tcBorders>
            <w:shd w:val="clear" w:color="auto" w:fill="auto"/>
            <w:noWrap/>
            <w:vAlign w:val="center"/>
            <w:hideMark/>
          </w:tcPr>
          <w:p w14:paraId="4A029CC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bottom w:val="single" w:sz="8" w:space="0" w:color="A6A6A6" w:themeColor="background1" w:themeShade="A6"/>
            </w:tcBorders>
            <w:shd w:val="clear" w:color="auto" w:fill="auto"/>
            <w:noWrap/>
            <w:vAlign w:val="center"/>
            <w:hideMark/>
          </w:tcPr>
          <w:p w14:paraId="6145961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359" w:type="pct"/>
            <w:gridSpan w:val="2"/>
            <w:tcBorders>
              <w:bottom w:val="single" w:sz="8" w:space="0" w:color="A6A6A6" w:themeColor="background1" w:themeShade="A6"/>
            </w:tcBorders>
            <w:shd w:val="clear" w:color="auto" w:fill="auto"/>
            <w:noWrap/>
            <w:vAlign w:val="center"/>
            <w:hideMark/>
          </w:tcPr>
          <w:p w14:paraId="459C171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373" w:type="pct"/>
            <w:gridSpan w:val="2"/>
            <w:tcBorders>
              <w:bottom w:val="single" w:sz="8" w:space="0" w:color="A6A6A6" w:themeColor="background1" w:themeShade="A6"/>
            </w:tcBorders>
            <w:shd w:val="clear" w:color="auto" w:fill="auto"/>
            <w:noWrap/>
            <w:vAlign w:val="center"/>
            <w:hideMark/>
          </w:tcPr>
          <w:p w14:paraId="102DED2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4CEF9BF4" w14:textId="79F1FCAB" w:rsidR="0097089A" w:rsidRPr="00294CFB" w:rsidRDefault="00A80917"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Mancao 1996</w:t>
            </w:r>
          </w:p>
        </w:tc>
      </w:tr>
      <w:tr w:rsidR="00E85BA4" w:rsidRPr="00294CFB" w14:paraId="4C0AD441" w14:textId="77777777" w:rsidTr="00A6215F">
        <w:trPr>
          <w:trHeight w:val="312"/>
        </w:trPr>
        <w:tc>
          <w:tcPr>
            <w:tcW w:w="947" w:type="pct"/>
            <w:vMerge/>
            <w:tcBorders>
              <w:left w:val="single" w:sz="4" w:space="0" w:color="auto"/>
            </w:tcBorders>
            <w:vAlign w:val="center"/>
            <w:hideMark/>
          </w:tcPr>
          <w:p w14:paraId="42BDA81C"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00E7034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Illinois</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976859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1966-1980</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2F03C9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55225E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0-14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B850B1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34/59</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A06B0E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57.60%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0DBDF91F" w14:textId="53773277" w:rsidR="0097089A" w:rsidRPr="00294CFB" w:rsidRDefault="005D10B5"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Clark 1983a</w:t>
            </w:r>
          </w:p>
        </w:tc>
      </w:tr>
      <w:tr w:rsidR="00E85BA4" w:rsidRPr="00294CFB" w14:paraId="231E7F53" w14:textId="77777777" w:rsidTr="00A6215F">
        <w:trPr>
          <w:trHeight w:val="312"/>
        </w:trPr>
        <w:tc>
          <w:tcPr>
            <w:tcW w:w="947" w:type="pct"/>
            <w:vMerge/>
            <w:tcBorders>
              <w:left w:val="single" w:sz="4" w:space="0" w:color="auto"/>
            </w:tcBorders>
            <w:vAlign w:val="center"/>
            <w:hideMark/>
          </w:tcPr>
          <w:p w14:paraId="567DB214"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2F259BC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Missouri</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0D529E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2009</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CB6821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0A9F5D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8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348FD2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2242539"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0FB4B8B4" w14:textId="1ED7F34C" w:rsidR="0097089A" w:rsidRPr="00294CFB" w:rsidRDefault="00116779"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CDC 2010</w:t>
            </w:r>
          </w:p>
        </w:tc>
      </w:tr>
      <w:tr w:rsidR="00E85BA4" w:rsidRPr="00294CFB" w14:paraId="5F69E9F8" w14:textId="77777777" w:rsidTr="00A6215F">
        <w:trPr>
          <w:trHeight w:val="312"/>
        </w:trPr>
        <w:tc>
          <w:tcPr>
            <w:tcW w:w="947" w:type="pct"/>
            <w:vMerge/>
            <w:tcBorders>
              <w:left w:val="single" w:sz="4" w:space="0" w:color="auto"/>
            </w:tcBorders>
            <w:vAlign w:val="center"/>
            <w:hideMark/>
          </w:tcPr>
          <w:p w14:paraId="640753E3"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082A294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North Carolina</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47E14E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2004-2009</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3F5D8A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984A77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1-17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118D67F"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9/47</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0E9994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19.10%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4CAB3700" w14:textId="56262FEB" w:rsidR="0097089A" w:rsidRPr="00294CFB" w:rsidRDefault="00BF5B93"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Mille</w:t>
            </w:r>
            <w:r w:rsidR="00294CFB">
              <w:rPr>
                <w:rFonts w:ascii="Arial" w:eastAsia="Times New Roman" w:hAnsi="Arial" w:cs="Arial"/>
                <w:sz w:val="20"/>
                <w:szCs w:val="20"/>
                <w:lang w:eastAsia="en-CA"/>
              </w:rPr>
              <w:t>r</w:t>
            </w:r>
            <w:r w:rsidRPr="00294CFB">
              <w:rPr>
                <w:rFonts w:ascii="Arial" w:eastAsia="Times New Roman" w:hAnsi="Arial" w:cs="Arial"/>
                <w:sz w:val="20"/>
                <w:szCs w:val="20"/>
                <w:lang w:eastAsia="en-CA"/>
              </w:rPr>
              <w:t xml:space="preserve"> 2012</w:t>
            </w:r>
          </w:p>
        </w:tc>
      </w:tr>
      <w:tr w:rsidR="00E85BA4" w:rsidRPr="00294CFB" w14:paraId="3BDEC7BF" w14:textId="77777777" w:rsidTr="00A6215F">
        <w:trPr>
          <w:trHeight w:val="312"/>
        </w:trPr>
        <w:tc>
          <w:tcPr>
            <w:tcW w:w="947" w:type="pct"/>
            <w:vMerge/>
            <w:tcBorders>
              <w:left w:val="single" w:sz="4" w:space="0" w:color="auto"/>
            </w:tcBorders>
            <w:vAlign w:val="center"/>
            <w:hideMark/>
          </w:tcPr>
          <w:p w14:paraId="7D41A94E"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val="restart"/>
            <w:tcBorders>
              <w:top w:val="single" w:sz="8" w:space="0" w:color="A6A6A6" w:themeColor="background1" w:themeShade="A6"/>
            </w:tcBorders>
            <w:shd w:val="clear" w:color="auto" w:fill="auto"/>
            <w:noWrap/>
            <w:vAlign w:val="center"/>
            <w:hideMark/>
          </w:tcPr>
          <w:p w14:paraId="5B0909D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Tennessee</w:t>
            </w:r>
          </w:p>
        </w:tc>
        <w:tc>
          <w:tcPr>
            <w:tcW w:w="480" w:type="pct"/>
            <w:gridSpan w:val="2"/>
            <w:tcBorders>
              <w:top w:val="single" w:sz="8" w:space="0" w:color="A6A6A6" w:themeColor="background1" w:themeShade="A6"/>
            </w:tcBorders>
            <w:shd w:val="clear" w:color="auto" w:fill="auto"/>
            <w:noWrap/>
            <w:vAlign w:val="center"/>
            <w:hideMark/>
          </w:tcPr>
          <w:p w14:paraId="04CBB50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2000</w:t>
            </w:r>
          </w:p>
        </w:tc>
        <w:tc>
          <w:tcPr>
            <w:tcW w:w="753" w:type="pct"/>
            <w:gridSpan w:val="2"/>
            <w:tcBorders>
              <w:top w:val="single" w:sz="8" w:space="0" w:color="A6A6A6" w:themeColor="background1" w:themeShade="A6"/>
            </w:tcBorders>
            <w:shd w:val="clear" w:color="auto" w:fill="auto"/>
            <w:noWrap/>
            <w:vAlign w:val="center"/>
            <w:hideMark/>
          </w:tcPr>
          <w:p w14:paraId="15EDB12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Cohort</w:t>
            </w:r>
          </w:p>
        </w:tc>
        <w:tc>
          <w:tcPr>
            <w:tcW w:w="905" w:type="pct"/>
            <w:gridSpan w:val="2"/>
            <w:tcBorders>
              <w:top w:val="single" w:sz="8" w:space="0" w:color="A6A6A6" w:themeColor="background1" w:themeShade="A6"/>
            </w:tcBorders>
            <w:shd w:val="clear" w:color="auto" w:fill="auto"/>
            <w:noWrap/>
            <w:vAlign w:val="center"/>
            <w:hideMark/>
          </w:tcPr>
          <w:p w14:paraId="5AB2018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mean age 7.5 yr</w:t>
            </w:r>
          </w:p>
        </w:tc>
        <w:tc>
          <w:tcPr>
            <w:tcW w:w="359" w:type="pct"/>
            <w:gridSpan w:val="2"/>
            <w:tcBorders>
              <w:top w:val="single" w:sz="8" w:space="0" w:color="A6A6A6" w:themeColor="background1" w:themeShade="A6"/>
            </w:tcBorders>
            <w:shd w:val="clear" w:color="auto" w:fill="auto"/>
            <w:noWrap/>
            <w:vAlign w:val="center"/>
            <w:hideMark/>
          </w:tcPr>
          <w:p w14:paraId="79F27D0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9/15</w:t>
            </w:r>
          </w:p>
        </w:tc>
        <w:tc>
          <w:tcPr>
            <w:tcW w:w="373" w:type="pct"/>
            <w:gridSpan w:val="2"/>
            <w:tcBorders>
              <w:top w:val="single" w:sz="8" w:space="0" w:color="A6A6A6" w:themeColor="background1" w:themeShade="A6"/>
            </w:tcBorders>
            <w:shd w:val="clear" w:color="auto" w:fill="auto"/>
            <w:noWrap/>
            <w:vAlign w:val="center"/>
            <w:hideMark/>
          </w:tcPr>
          <w:p w14:paraId="66B24FB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60%</w:t>
            </w:r>
          </w:p>
        </w:tc>
        <w:tc>
          <w:tcPr>
            <w:tcW w:w="496" w:type="pct"/>
            <w:tcBorders>
              <w:top w:val="single" w:sz="8" w:space="0" w:color="A6A6A6" w:themeColor="background1" w:themeShade="A6"/>
              <w:right w:val="single" w:sz="4" w:space="0" w:color="auto"/>
            </w:tcBorders>
            <w:shd w:val="clear" w:color="auto" w:fill="auto"/>
            <w:noWrap/>
            <w:vAlign w:val="center"/>
            <w:hideMark/>
          </w:tcPr>
          <w:p w14:paraId="61A96D9B" w14:textId="1209378B" w:rsidR="0097089A" w:rsidRPr="00294CFB" w:rsidRDefault="0030794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Erwin 2002</w:t>
            </w:r>
          </w:p>
        </w:tc>
      </w:tr>
      <w:tr w:rsidR="00E85BA4" w:rsidRPr="00294CFB" w14:paraId="1D95FD01" w14:textId="77777777" w:rsidTr="00A6215F">
        <w:trPr>
          <w:trHeight w:val="312"/>
        </w:trPr>
        <w:tc>
          <w:tcPr>
            <w:tcW w:w="947" w:type="pct"/>
            <w:vMerge/>
            <w:tcBorders>
              <w:left w:val="single" w:sz="4" w:space="0" w:color="auto"/>
            </w:tcBorders>
            <w:vAlign w:val="center"/>
            <w:hideMark/>
          </w:tcPr>
          <w:p w14:paraId="6CA1CE9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tcBorders>
              <w:bottom w:val="single" w:sz="8" w:space="0" w:color="A6A6A6" w:themeColor="background1" w:themeShade="A6"/>
            </w:tcBorders>
            <w:vAlign w:val="center"/>
            <w:hideMark/>
          </w:tcPr>
          <w:p w14:paraId="167E64E6"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tcBorders>
              <w:bottom w:val="single" w:sz="8" w:space="0" w:color="A6A6A6" w:themeColor="background1" w:themeShade="A6"/>
            </w:tcBorders>
            <w:shd w:val="clear" w:color="auto" w:fill="auto"/>
            <w:noWrap/>
            <w:vAlign w:val="center"/>
            <w:hideMark/>
          </w:tcPr>
          <w:p w14:paraId="09F1855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2001</w:t>
            </w:r>
          </w:p>
        </w:tc>
        <w:tc>
          <w:tcPr>
            <w:tcW w:w="753" w:type="pct"/>
            <w:gridSpan w:val="2"/>
            <w:tcBorders>
              <w:bottom w:val="single" w:sz="8" w:space="0" w:color="A6A6A6" w:themeColor="background1" w:themeShade="A6"/>
            </w:tcBorders>
            <w:shd w:val="clear" w:color="auto" w:fill="auto"/>
            <w:noWrap/>
            <w:vAlign w:val="center"/>
            <w:hideMark/>
          </w:tcPr>
          <w:p w14:paraId="11949CB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control</w:t>
            </w:r>
          </w:p>
        </w:tc>
        <w:tc>
          <w:tcPr>
            <w:tcW w:w="905" w:type="pct"/>
            <w:gridSpan w:val="2"/>
            <w:tcBorders>
              <w:bottom w:val="single" w:sz="8" w:space="0" w:color="A6A6A6" w:themeColor="background1" w:themeShade="A6"/>
            </w:tcBorders>
            <w:shd w:val="clear" w:color="auto" w:fill="auto"/>
            <w:noWrap/>
            <w:vAlign w:val="center"/>
            <w:hideMark/>
          </w:tcPr>
          <w:p w14:paraId="0D4CF0F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&lt;18 yr</w:t>
            </w:r>
          </w:p>
        </w:tc>
        <w:tc>
          <w:tcPr>
            <w:tcW w:w="359" w:type="pct"/>
            <w:gridSpan w:val="2"/>
            <w:tcBorders>
              <w:bottom w:val="single" w:sz="8" w:space="0" w:color="A6A6A6" w:themeColor="background1" w:themeShade="A6"/>
            </w:tcBorders>
            <w:shd w:val="clear" w:color="auto" w:fill="auto"/>
            <w:noWrap/>
            <w:vAlign w:val="center"/>
            <w:hideMark/>
          </w:tcPr>
          <w:p w14:paraId="5BC547C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6/15</w:t>
            </w:r>
          </w:p>
        </w:tc>
        <w:tc>
          <w:tcPr>
            <w:tcW w:w="373" w:type="pct"/>
            <w:gridSpan w:val="2"/>
            <w:tcBorders>
              <w:bottom w:val="single" w:sz="8" w:space="0" w:color="A6A6A6" w:themeColor="background1" w:themeShade="A6"/>
            </w:tcBorders>
            <w:shd w:val="clear" w:color="auto" w:fill="auto"/>
            <w:noWrap/>
            <w:vAlign w:val="center"/>
            <w:hideMark/>
          </w:tcPr>
          <w:p w14:paraId="3A5FE73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0C36638E" w14:textId="06A49BED" w:rsidR="0097089A" w:rsidRPr="00294CFB" w:rsidRDefault="003F58D0"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Hardin 2003</w:t>
            </w:r>
          </w:p>
        </w:tc>
      </w:tr>
      <w:tr w:rsidR="00E85BA4" w:rsidRPr="00294CFB" w14:paraId="1E19A3FA" w14:textId="77777777" w:rsidTr="00A6215F">
        <w:trPr>
          <w:trHeight w:val="312"/>
        </w:trPr>
        <w:tc>
          <w:tcPr>
            <w:tcW w:w="947" w:type="pct"/>
            <w:vMerge/>
            <w:tcBorders>
              <w:left w:val="single" w:sz="4" w:space="0" w:color="auto"/>
            </w:tcBorders>
            <w:vAlign w:val="center"/>
            <w:hideMark/>
          </w:tcPr>
          <w:p w14:paraId="1E17CE9B"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val="restart"/>
            <w:tcBorders>
              <w:top w:val="single" w:sz="8" w:space="0" w:color="A6A6A6" w:themeColor="background1" w:themeShade="A6"/>
              <w:bottom w:val="single" w:sz="8" w:space="0" w:color="A6A6A6" w:themeColor="background1" w:themeShade="A6"/>
            </w:tcBorders>
            <w:shd w:val="clear" w:color="auto" w:fill="auto"/>
            <w:noWrap/>
            <w:vAlign w:val="center"/>
            <w:hideMark/>
          </w:tcPr>
          <w:p w14:paraId="125DCF7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West Virginia</w:t>
            </w:r>
          </w:p>
        </w:tc>
        <w:tc>
          <w:tcPr>
            <w:tcW w:w="480" w:type="pct"/>
            <w:gridSpan w:val="2"/>
            <w:tcBorders>
              <w:top w:val="single" w:sz="8" w:space="0" w:color="A6A6A6" w:themeColor="background1" w:themeShade="A6"/>
            </w:tcBorders>
            <w:shd w:val="clear" w:color="auto" w:fill="auto"/>
            <w:noWrap/>
            <w:vAlign w:val="center"/>
            <w:hideMark/>
          </w:tcPr>
          <w:p w14:paraId="33ED338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2006-2007</w:t>
            </w:r>
          </w:p>
        </w:tc>
        <w:tc>
          <w:tcPr>
            <w:tcW w:w="753" w:type="pct"/>
            <w:gridSpan w:val="2"/>
            <w:tcBorders>
              <w:top w:val="single" w:sz="8" w:space="0" w:color="A6A6A6" w:themeColor="background1" w:themeShade="A6"/>
            </w:tcBorders>
            <w:shd w:val="clear" w:color="auto" w:fill="auto"/>
            <w:noWrap/>
            <w:vAlign w:val="center"/>
            <w:hideMark/>
          </w:tcPr>
          <w:p w14:paraId="2DDE31A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top w:val="single" w:sz="8" w:space="0" w:color="A6A6A6" w:themeColor="background1" w:themeShade="A6"/>
            </w:tcBorders>
            <w:shd w:val="clear" w:color="auto" w:fill="auto"/>
            <w:noWrap/>
            <w:vAlign w:val="center"/>
            <w:hideMark/>
          </w:tcPr>
          <w:p w14:paraId="4022F62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Pregnant, age 43 yr</w:t>
            </w:r>
          </w:p>
        </w:tc>
        <w:tc>
          <w:tcPr>
            <w:tcW w:w="359" w:type="pct"/>
            <w:gridSpan w:val="2"/>
            <w:tcBorders>
              <w:top w:val="single" w:sz="8" w:space="0" w:color="A6A6A6" w:themeColor="background1" w:themeShade="A6"/>
            </w:tcBorders>
            <w:shd w:val="clear" w:color="auto" w:fill="auto"/>
            <w:noWrap/>
            <w:vAlign w:val="center"/>
            <w:hideMark/>
          </w:tcPr>
          <w:p w14:paraId="184A425D"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373" w:type="pct"/>
            <w:gridSpan w:val="2"/>
            <w:tcBorders>
              <w:top w:val="single" w:sz="8" w:space="0" w:color="A6A6A6" w:themeColor="background1" w:themeShade="A6"/>
            </w:tcBorders>
            <w:shd w:val="clear" w:color="auto" w:fill="auto"/>
            <w:noWrap/>
            <w:vAlign w:val="center"/>
            <w:hideMark/>
          </w:tcPr>
          <w:p w14:paraId="73E0977D"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right w:val="single" w:sz="4" w:space="0" w:color="auto"/>
            </w:tcBorders>
            <w:shd w:val="clear" w:color="auto" w:fill="auto"/>
            <w:noWrap/>
            <w:vAlign w:val="center"/>
            <w:hideMark/>
          </w:tcPr>
          <w:p w14:paraId="0A208EF9" w14:textId="73FE910F" w:rsidR="0097089A" w:rsidRPr="00294CFB" w:rsidRDefault="00261A07"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Anon 2009</w:t>
            </w:r>
          </w:p>
        </w:tc>
      </w:tr>
      <w:tr w:rsidR="00E85BA4" w:rsidRPr="00294CFB" w14:paraId="20966E15" w14:textId="77777777" w:rsidTr="00A6215F">
        <w:trPr>
          <w:trHeight w:val="312"/>
        </w:trPr>
        <w:tc>
          <w:tcPr>
            <w:tcW w:w="947" w:type="pct"/>
            <w:vMerge/>
            <w:tcBorders>
              <w:left w:val="single" w:sz="4" w:space="0" w:color="auto"/>
            </w:tcBorders>
            <w:vAlign w:val="center"/>
            <w:hideMark/>
          </w:tcPr>
          <w:p w14:paraId="58B4662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tcBorders>
              <w:bottom w:val="single" w:sz="8" w:space="0" w:color="A6A6A6" w:themeColor="background1" w:themeShade="A6"/>
            </w:tcBorders>
            <w:vAlign w:val="center"/>
            <w:hideMark/>
          </w:tcPr>
          <w:p w14:paraId="1BC049E1"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shd w:val="clear" w:color="auto" w:fill="auto"/>
            <w:noWrap/>
            <w:vAlign w:val="center"/>
            <w:hideMark/>
          </w:tcPr>
          <w:p w14:paraId="3ADEF07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1987-1996</w:t>
            </w:r>
          </w:p>
        </w:tc>
        <w:tc>
          <w:tcPr>
            <w:tcW w:w="753" w:type="pct"/>
            <w:gridSpan w:val="2"/>
            <w:shd w:val="clear" w:color="auto" w:fill="auto"/>
            <w:noWrap/>
            <w:vAlign w:val="center"/>
            <w:hideMark/>
          </w:tcPr>
          <w:p w14:paraId="15BADF4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shd w:val="clear" w:color="auto" w:fill="auto"/>
            <w:noWrap/>
            <w:vAlign w:val="center"/>
            <w:hideMark/>
          </w:tcPr>
          <w:p w14:paraId="3D1400B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0-15 yr</w:t>
            </w:r>
          </w:p>
        </w:tc>
        <w:tc>
          <w:tcPr>
            <w:tcW w:w="359" w:type="pct"/>
            <w:gridSpan w:val="2"/>
            <w:shd w:val="clear" w:color="auto" w:fill="auto"/>
            <w:noWrap/>
            <w:vAlign w:val="center"/>
            <w:hideMark/>
          </w:tcPr>
          <w:p w14:paraId="436CD54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31/120</w:t>
            </w:r>
          </w:p>
        </w:tc>
        <w:tc>
          <w:tcPr>
            <w:tcW w:w="373" w:type="pct"/>
            <w:gridSpan w:val="2"/>
            <w:shd w:val="clear" w:color="auto" w:fill="auto"/>
            <w:noWrap/>
            <w:vAlign w:val="center"/>
            <w:hideMark/>
          </w:tcPr>
          <w:p w14:paraId="413F12B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25.80%</w:t>
            </w:r>
          </w:p>
        </w:tc>
        <w:tc>
          <w:tcPr>
            <w:tcW w:w="496" w:type="pct"/>
            <w:tcBorders>
              <w:right w:val="single" w:sz="4" w:space="0" w:color="auto"/>
            </w:tcBorders>
            <w:shd w:val="clear" w:color="auto" w:fill="auto"/>
            <w:noWrap/>
            <w:vAlign w:val="center"/>
            <w:hideMark/>
          </w:tcPr>
          <w:p w14:paraId="2BBD84A5" w14:textId="080FF4F9" w:rsidR="0097089A" w:rsidRPr="00294CFB" w:rsidRDefault="001329AE"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2001</w:t>
            </w:r>
          </w:p>
        </w:tc>
      </w:tr>
      <w:tr w:rsidR="00E85BA4" w:rsidRPr="00294CFB" w14:paraId="20566A45" w14:textId="77777777" w:rsidTr="00A6215F">
        <w:trPr>
          <w:trHeight w:val="312"/>
        </w:trPr>
        <w:tc>
          <w:tcPr>
            <w:tcW w:w="947" w:type="pct"/>
            <w:vMerge/>
            <w:tcBorders>
              <w:left w:val="single" w:sz="4" w:space="0" w:color="auto"/>
            </w:tcBorders>
            <w:vAlign w:val="center"/>
            <w:hideMark/>
          </w:tcPr>
          <w:p w14:paraId="4609E1B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tcBorders>
              <w:bottom w:val="single" w:sz="8" w:space="0" w:color="A6A6A6" w:themeColor="background1" w:themeShade="A6"/>
            </w:tcBorders>
            <w:vAlign w:val="center"/>
            <w:hideMark/>
          </w:tcPr>
          <w:p w14:paraId="0423F069"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shd w:val="clear" w:color="auto" w:fill="auto"/>
            <w:noWrap/>
            <w:vAlign w:val="center"/>
            <w:hideMark/>
          </w:tcPr>
          <w:p w14:paraId="71CAACF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2003-2007</w:t>
            </w:r>
          </w:p>
        </w:tc>
        <w:tc>
          <w:tcPr>
            <w:tcW w:w="753" w:type="pct"/>
            <w:gridSpan w:val="2"/>
            <w:shd w:val="clear" w:color="auto" w:fill="auto"/>
            <w:noWrap/>
            <w:vAlign w:val="center"/>
            <w:hideMark/>
          </w:tcPr>
          <w:p w14:paraId="075A116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Predictive, surveillance</w:t>
            </w:r>
          </w:p>
        </w:tc>
        <w:tc>
          <w:tcPr>
            <w:tcW w:w="905" w:type="pct"/>
            <w:gridSpan w:val="2"/>
            <w:shd w:val="clear" w:color="auto" w:fill="auto"/>
            <w:noWrap/>
            <w:vAlign w:val="center"/>
            <w:hideMark/>
          </w:tcPr>
          <w:p w14:paraId="255AE44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0-15 yr</w:t>
            </w:r>
          </w:p>
        </w:tc>
        <w:tc>
          <w:tcPr>
            <w:tcW w:w="359" w:type="pct"/>
            <w:gridSpan w:val="2"/>
            <w:shd w:val="clear" w:color="auto" w:fill="auto"/>
            <w:noWrap/>
            <w:vAlign w:val="center"/>
            <w:hideMark/>
          </w:tcPr>
          <w:p w14:paraId="2AF355CD"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32/96</w:t>
            </w:r>
          </w:p>
        </w:tc>
        <w:tc>
          <w:tcPr>
            <w:tcW w:w="373" w:type="pct"/>
            <w:gridSpan w:val="2"/>
            <w:shd w:val="clear" w:color="auto" w:fill="auto"/>
            <w:noWrap/>
            <w:vAlign w:val="center"/>
            <w:hideMark/>
          </w:tcPr>
          <w:p w14:paraId="542F583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33.30%</w:t>
            </w:r>
          </w:p>
        </w:tc>
        <w:tc>
          <w:tcPr>
            <w:tcW w:w="496" w:type="pct"/>
            <w:tcBorders>
              <w:right w:val="single" w:sz="4" w:space="0" w:color="auto"/>
            </w:tcBorders>
            <w:shd w:val="clear" w:color="auto" w:fill="auto"/>
            <w:noWrap/>
            <w:vAlign w:val="center"/>
            <w:hideMark/>
          </w:tcPr>
          <w:p w14:paraId="3757048D" w14:textId="6735A5FC" w:rsidR="0097089A" w:rsidRPr="00294CFB" w:rsidRDefault="003F58D0"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Haddow 2011</w:t>
            </w:r>
          </w:p>
        </w:tc>
      </w:tr>
      <w:tr w:rsidR="00E85BA4" w:rsidRPr="00294CFB" w14:paraId="7BA1C86D" w14:textId="77777777" w:rsidTr="00A6215F">
        <w:trPr>
          <w:trHeight w:val="312"/>
        </w:trPr>
        <w:tc>
          <w:tcPr>
            <w:tcW w:w="947" w:type="pct"/>
            <w:vMerge/>
            <w:tcBorders>
              <w:left w:val="single" w:sz="4" w:space="0" w:color="auto"/>
            </w:tcBorders>
            <w:vAlign w:val="center"/>
            <w:hideMark/>
          </w:tcPr>
          <w:p w14:paraId="2E3792C3"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tcBorders>
              <w:bottom w:val="single" w:sz="8" w:space="0" w:color="A6A6A6" w:themeColor="background1" w:themeShade="A6"/>
            </w:tcBorders>
            <w:vAlign w:val="center"/>
            <w:hideMark/>
          </w:tcPr>
          <w:p w14:paraId="2506177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tcBorders>
              <w:bottom w:val="single" w:sz="8" w:space="0" w:color="A6A6A6" w:themeColor="background1" w:themeShade="A6"/>
            </w:tcBorders>
            <w:shd w:val="clear" w:color="auto" w:fill="auto"/>
            <w:noWrap/>
            <w:vAlign w:val="center"/>
            <w:hideMark/>
          </w:tcPr>
          <w:p w14:paraId="75BDD9E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2001-2012</w:t>
            </w:r>
          </w:p>
        </w:tc>
        <w:tc>
          <w:tcPr>
            <w:tcW w:w="753" w:type="pct"/>
            <w:gridSpan w:val="2"/>
            <w:tcBorders>
              <w:bottom w:val="single" w:sz="8" w:space="0" w:color="A6A6A6" w:themeColor="background1" w:themeShade="A6"/>
            </w:tcBorders>
            <w:shd w:val="clear" w:color="auto" w:fill="auto"/>
            <w:noWrap/>
            <w:vAlign w:val="center"/>
            <w:hideMark/>
          </w:tcPr>
          <w:p w14:paraId="0F5E932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Population based</w:t>
            </w:r>
          </w:p>
        </w:tc>
        <w:tc>
          <w:tcPr>
            <w:tcW w:w="905" w:type="pct"/>
            <w:gridSpan w:val="2"/>
            <w:tcBorders>
              <w:bottom w:val="single" w:sz="8" w:space="0" w:color="A6A6A6" w:themeColor="background1" w:themeShade="A6"/>
            </w:tcBorders>
            <w:shd w:val="clear" w:color="auto" w:fill="auto"/>
            <w:noWrap/>
            <w:vAlign w:val="center"/>
            <w:hideMark/>
          </w:tcPr>
          <w:p w14:paraId="3A3FCCE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&gt;18 yr</w:t>
            </w:r>
          </w:p>
        </w:tc>
        <w:tc>
          <w:tcPr>
            <w:tcW w:w="359" w:type="pct"/>
            <w:gridSpan w:val="2"/>
            <w:tcBorders>
              <w:bottom w:val="single" w:sz="8" w:space="0" w:color="A6A6A6" w:themeColor="background1" w:themeShade="A6"/>
            </w:tcBorders>
            <w:shd w:val="clear" w:color="auto" w:fill="auto"/>
            <w:noWrap/>
            <w:vAlign w:val="center"/>
            <w:hideMark/>
          </w:tcPr>
          <w:p w14:paraId="3CA3B6C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3/10</w:t>
            </w:r>
          </w:p>
        </w:tc>
        <w:tc>
          <w:tcPr>
            <w:tcW w:w="373" w:type="pct"/>
            <w:gridSpan w:val="2"/>
            <w:tcBorders>
              <w:bottom w:val="single" w:sz="8" w:space="0" w:color="A6A6A6" w:themeColor="background1" w:themeShade="A6"/>
            </w:tcBorders>
            <w:shd w:val="clear" w:color="auto" w:fill="auto"/>
            <w:noWrap/>
            <w:vAlign w:val="center"/>
            <w:hideMark/>
          </w:tcPr>
          <w:p w14:paraId="6FA8688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2ABEFAA1" w14:textId="102D90DD" w:rsidR="0097089A" w:rsidRPr="00294CFB" w:rsidRDefault="000662A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Teleron 2016</w:t>
            </w:r>
          </w:p>
        </w:tc>
      </w:tr>
      <w:tr w:rsidR="00E85BA4" w:rsidRPr="00294CFB" w14:paraId="2586CAD1" w14:textId="77777777" w:rsidTr="00A6215F">
        <w:trPr>
          <w:trHeight w:val="312"/>
        </w:trPr>
        <w:tc>
          <w:tcPr>
            <w:tcW w:w="947" w:type="pct"/>
            <w:vMerge/>
            <w:tcBorders>
              <w:left w:val="single" w:sz="4" w:space="0" w:color="auto"/>
            </w:tcBorders>
            <w:vAlign w:val="center"/>
            <w:hideMark/>
          </w:tcPr>
          <w:p w14:paraId="08930AEB"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val="restart"/>
            <w:tcBorders>
              <w:top w:val="single" w:sz="8" w:space="0" w:color="A6A6A6" w:themeColor="background1" w:themeShade="A6"/>
            </w:tcBorders>
            <w:shd w:val="clear" w:color="auto" w:fill="auto"/>
            <w:noWrap/>
            <w:vAlign w:val="center"/>
            <w:hideMark/>
          </w:tcPr>
          <w:p w14:paraId="0C167CA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Wisconsin</w:t>
            </w:r>
          </w:p>
        </w:tc>
        <w:tc>
          <w:tcPr>
            <w:tcW w:w="480" w:type="pct"/>
            <w:gridSpan w:val="2"/>
            <w:tcBorders>
              <w:top w:val="single" w:sz="8" w:space="0" w:color="A6A6A6" w:themeColor="background1" w:themeShade="A6"/>
            </w:tcBorders>
            <w:shd w:val="clear" w:color="auto" w:fill="auto"/>
            <w:noWrap/>
            <w:vAlign w:val="center"/>
            <w:hideMark/>
          </w:tcPr>
          <w:p w14:paraId="55B94E7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2002-2006</w:t>
            </w:r>
          </w:p>
        </w:tc>
        <w:tc>
          <w:tcPr>
            <w:tcW w:w="753" w:type="pct"/>
            <w:gridSpan w:val="2"/>
            <w:tcBorders>
              <w:top w:val="single" w:sz="8" w:space="0" w:color="A6A6A6" w:themeColor="background1" w:themeShade="A6"/>
            </w:tcBorders>
            <w:shd w:val="clear" w:color="auto" w:fill="auto"/>
            <w:noWrap/>
            <w:vAlign w:val="center"/>
            <w:hideMark/>
          </w:tcPr>
          <w:p w14:paraId="4102FFD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905" w:type="pct"/>
            <w:gridSpan w:val="2"/>
            <w:tcBorders>
              <w:top w:val="single" w:sz="8" w:space="0" w:color="A6A6A6" w:themeColor="background1" w:themeShade="A6"/>
            </w:tcBorders>
            <w:shd w:val="clear" w:color="auto" w:fill="auto"/>
            <w:noWrap/>
            <w:vAlign w:val="center"/>
            <w:hideMark/>
          </w:tcPr>
          <w:p w14:paraId="2B1ED80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1-83 yr</w:t>
            </w:r>
          </w:p>
        </w:tc>
        <w:tc>
          <w:tcPr>
            <w:tcW w:w="359" w:type="pct"/>
            <w:gridSpan w:val="2"/>
            <w:tcBorders>
              <w:top w:val="single" w:sz="8" w:space="0" w:color="A6A6A6" w:themeColor="background1" w:themeShade="A6"/>
            </w:tcBorders>
            <w:shd w:val="clear" w:color="auto" w:fill="auto"/>
            <w:noWrap/>
            <w:vAlign w:val="center"/>
            <w:hideMark/>
          </w:tcPr>
          <w:p w14:paraId="5952E32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32/33</w:t>
            </w:r>
          </w:p>
        </w:tc>
        <w:tc>
          <w:tcPr>
            <w:tcW w:w="373" w:type="pct"/>
            <w:gridSpan w:val="2"/>
            <w:tcBorders>
              <w:top w:val="single" w:sz="8" w:space="0" w:color="A6A6A6" w:themeColor="background1" w:themeShade="A6"/>
            </w:tcBorders>
            <w:shd w:val="clear" w:color="auto" w:fill="auto"/>
            <w:noWrap/>
            <w:vAlign w:val="center"/>
            <w:hideMark/>
          </w:tcPr>
          <w:p w14:paraId="5BE1421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97%</w:t>
            </w:r>
          </w:p>
        </w:tc>
        <w:tc>
          <w:tcPr>
            <w:tcW w:w="496" w:type="pct"/>
            <w:tcBorders>
              <w:top w:val="single" w:sz="8" w:space="0" w:color="A6A6A6" w:themeColor="background1" w:themeShade="A6"/>
              <w:right w:val="single" w:sz="4" w:space="0" w:color="auto"/>
            </w:tcBorders>
            <w:shd w:val="clear" w:color="auto" w:fill="auto"/>
            <w:noWrap/>
            <w:vAlign w:val="center"/>
            <w:hideMark/>
          </w:tcPr>
          <w:p w14:paraId="6BB1F812" w14:textId="3F1B195F" w:rsidR="0097089A" w:rsidRPr="00294CFB" w:rsidRDefault="000662A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Sotir 2007</w:t>
            </w:r>
          </w:p>
        </w:tc>
      </w:tr>
      <w:tr w:rsidR="00E85BA4" w:rsidRPr="00294CFB" w14:paraId="1C62C3B5" w14:textId="77777777" w:rsidTr="00A6215F">
        <w:trPr>
          <w:trHeight w:val="312"/>
        </w:trPr>
        <w:tc>
          <w:tcPr>
            <w:tcW w:w="947" w:type="pct"/>
            <w:vMerge/>
            <w:tcBorders>
              <w:left w:val="single" w:sz="4" w:space="0" w:color="auto"/>
              <w:bottom w:val="single" w:sz="8" w:space="0" w:color="auto"/>
            </w:tcBorders>
            <w:vAlign w:val="center"/>
            <w:hideMark/>
          </w:tcPr>
          <w:p w14:paraId="3F1F8C91"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tcBorders>
              <w:bottom w:val="single" w:sz="8" w:space="0" w:color="auto"/>
            </w:tcBorders>
            <w:vAlign w:val="center"/>
            <w:hideMark/>
          </w:tcPr>
          <w:p w14:paraId="38606BF2"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tcBorders>
              <w:bottom w:val="single" w:sz="8" w:space="0" w:color="auto"/>
            </w:tcBorders>
            <w:shd w:val="clear" w:color="auto" w:fill="auto"/>
            <w:noWrap/>
            <w:vAlign w:val="center"/>
            <w:hideMark/>
          </w:tcPr>
          <w:p w14:paraId="6619F18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1965-1982</w:t>
            </w:r>
          </w:p>
        </w:tc>
        <w:tc>
          <w:tcPr>
            <w:tcW w:w="753" w:type="pct"/>
            <w:gridSpan w:val="2"/>
            <w:tcBorders>
              <w:bottom w:val="single" w:sz="8" w:space="0" w:color="auto"/>
            </w:tcBorders>
            <w:shd w:val="clear" w:color="auto" w:fill="auto"/>
            <w:noWrap/>
            <w:vAlign w:val="center"/>
            <w:hideMark/>
          </w:tcPr>
          <w:p w14:paraId="0C531D3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bottom w:val="single" w:sz="8" w:space="0" w:color="auto"/>
            </w:tcBorders>
            <w:shd w:val="clear" w:color="auto" w:fill="auto"/>
            <w:noWrap/>
            <w:vAlign w:val="center"/>
            <w:hideMark/>
          </w:tcPr>
          <w:p w14:paraId="6B9371C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0-14 yr</w:t>
            </w:r>
          </w:p>
        </w:tc>
        <w:tc>
          <w:tcPr>
            <w:tcW w:w="359" w:type="pct"/>
            <w:gridSpan w:val="2"/>
            <w:tcBorders>
              <w:bottom w:val="single" w:sz="8" w:space="0" w:color="auto"/>
            </w:tcBorders>
            <w:shd w:val="clear" w:color="auto" w:fill="auto"/>
            <w:noWrap/>
            <w:vAlign w:val="center"/>
            <w:hideMark/>
          </w:tcPr>
          <w:p w14:paraId="1281F4F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80/178</w:t>
            </w:r>
          </w:p>
        </w:tc>
        <w:tc>
          <w:tcPr>
            <w:tcW w:w="373" w:type="pct"/>
            <w:gridSpan w:val="2"/>
            <w:tcBorders>
              <w:bottom w:val="single" w:sz="8" w:space="0" w:color="auto"/>
            </w:tcBorders>
            <w:shd w:val="clear" w:color="auto" w:fill="auto"/>
            <w:noWrap/>
            <w:vAlign w:val="center"/>
            <w:hideMark/>
          </w:tcPr>
          <w:p w14:paraId="1E9F1E11"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44.90%</w:t>
            </w:r>
          </w:p>
        </w:tc>
        <w:tc>
          <w:tcPr>
            <w:tcW w:w="496" w:type="pct"/>
            <w:tcBorders>
              <w:bottom w:val="single" w:sz="8" w:space="0" w:color="auto"/>
              <w:right w:val="single" w:sz="4" w:space="0" w:color="auto"/>
            </w:tcBorders>
            <w:shd w:val="clear" w:color="auto" w:fill="auto"/>
            <w:noWrap/>
            <w:vAlign w:val="center"/>
            <w:hideMark/>
          </w:tcPr>
          <w:p w14:paraId="59513B74" w14:textId="092A6D69" w:rsidR="0097089A" w:rsidRPr="00294CFB" w:rsidRDefault="009C582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Gundersen 1983</w:t>
            </w:r>
          </w:p>
        </w:tc>
      </w:tr>
      <w:tr w:rsidR="00E85BA4" w:rsidRPr="00294CFB" w14:paraId="4BC906E5" w14:textId="77777777" w:rsidTr="00A6215F">
        <w:trPr>
          <w:trHeight w:val="312"/>
        </w:trPr>
        <w:tc>
          <w:tcPr>
            <w:tcW w:w="947" w:type="pct"/>
            <w:vMerge w:val="restart"/>
            <w:tcBorders>
              <w:left w:val="single" w:sz="4" w:space="0" w:color="auto"/>
            </w:tcBorders>
            <w:shd w:val="clear" w:color="auto" w:fill="auto"/>
            <w:vAlign w:val="center"/>
            <w:hideMark/>
          </w:tcPr>
          <w:p w14:paraId="72A79A17" w14:textId="465FC899"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Paralysis/paresis (n=8)</w:t>
            </w:r>
          </w:p>
        </w:tc>
        <w:tc>
          <w:tcPr>
            <w:tcW w:w="686" w:type="pct"/>
            <w:vMerge w:val="restart"/>
            <w:shd w:val="clear" w:color="auto" w:fill="auto"/>
            <w:vAlign w:val="center"/>
            <w:hideMark/>
          </w:tcPr>
          <w:p w14:paraId="22CF48B0" w14:textId="18B1F8B0"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USA</w:t>
            </w:r>
          </w:p>
        </w:tc>
        <w:tc>
          <w:tcPr>
            <w:tcW w:w="480" w:type="pct"/>
            <w:gridSpan w:val="2"/>
            <w:shd w:val="clear" w:color="auto" w:fill="auto"/>
            <w:noWrap/>
            <w:vAlign w:val="center"/>
            <w:hideMark/>
          </w:tcPr>
          <w:p w14:paraId="052443CF" w14:textId="77777777"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2003-2012</w:t>
            </w:r>
          </w:p>
        </w:tc>
        <w:tc>
          <w:tcPr>
            <w:tcW w:w="753" w:type="pct"/>
            <w:gridSpan w:val="2"/>
            <w:shd w:val="clear" w:color="auto" w:fill="auto"/>
            <w:noWrap/>
            <w:vAlign w:val="center"/>
            <w:hideMark/>
          </w:tcPr>
          <w:p w14:paraId="5B4A14B2" w14:textId="77777777"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Surveillance</w:t>
            </w:r>
          </w:p>
        </w:tc>
        <w:tc>
          <w:tcPr>
            <w:tcW w:w="905" w:type="pct"/>
            <w:gridSpan w:val="2"/>
            <w:shd w:val="clear" w:color="auto" w:fill="auto"/>
            <w:noWrap/>
            <w:vAlign w:val="center"/>
            <w:hideMark/>
          </w:tcPr>
          <w:p w14:paraId="4408C8DB"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0-18 yr</w:t>
            </w:r>
          </w:p>
        </w:tc>
        <w:tc>
          <w:tcPr>
            <w:tcW w:w="359" w:type="pct"/>
            <w:gridSpan w:val="2"/>
            <w:shd w:val="clear" w:color="auto" w:fill="auto"/>
            <w:noWrap/>
            <w:vAlign w:val="center"/>
            <w:hideMark/>
          </w:tcPr>
          <w:p w14:paraId="200E4B62"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10/665</w:t>
            </w:r>
          </w:p>
        </w:tc>
        <w:tc>
          <w:tcPr>
            <w:tcW w:w="373" w:type="pct"/>
            <w:gridSpan w:val="2"/>
            <w:shd w:val="clear" w:color="auto" w:fill="auto"/>
            <w:noWrap/>
            <w:vAlign w:val="center"/>
            <w:hideMark/>
          </w:tcPr>
          <w:p w14:paraId="5F6EAF90"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1.50%</w:t>
            </w:r>
          </w:p>
        </w:tc>
        <w:tc>
          <w:tcPr>
            <w:tcW w:w="496" w:type="pct"/>
            <w:tcBorders>
              <w:right w:val="single" w:sz="4" w:space="0" w:color="auto"/>
            </w:tcBorders>
            <w:shd w:val="clear" w:color="auto" w:fill="auto"/>
            <w:noWrap/>
            <w:vAlign w:val="center"/>
            <w:hideMark/>
          </w:tcPr>
          <w:p w14:paraId="345213A9" w14:textId="3BB40639" w:rsidR="00E85BA4" w:rsidRPr="00294CFB" w:rsidRDefault="00E85BA4"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Gaensbauer 2014</w:t>
            </w:r>
          </w:p>
        </w:tc>
      </w:tr>
      <w:tr w:rsidR="00E85BA4" w:rsidRPr="00294CFB" w14:paraId="07256982" w14:textId="77777777" w:rsidTr="00A6215F">
        <w:trPr>
          <w:trHeight w:val="312"/>
        </w:trPr>
        <w:tc>
          <w:tcPr>
            <w:tcW w:w="947" w:type="pct"/>
            <w:vMerge/>
            <w:tcBorders>
              <w:left w:val="single" w:sz="4" w:space="0" w:color="auto"/>
            </w:tcBorders>
            <w:shd w:val="clear" w:color="auto" w:fill="auto"/>
            <w:vAlign w:val="center"/>
            <w:hideMark/>
          </w:tcPr>
          <w:p w14:paraId="7A1A6A7C"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686" w:type="pct"/>
            <w:vMerge/>
            <w:tcBorders>
              <w:bottom w:val="single" w:sz="8" w:space="0" w:color="A6A6A6" w:themeColor="background1" w:themeShade="A6"/>
            </w:tcBorders>
            <w:shd w:val="clear" w:color="auto" w:fill="auto"/>
            <w:vAlign w:val="center"/>
            <w:hideMark/>
          </w:tcPr>
          <w:p w14:paraId="62741B72" w14:textId="77777777" w:rsidR="00E85BA4" w:rsidRPr="00294CFB" w:rsidRDefault="00E85BA4" w:rsidP="00F739FA">
            <w:pPr>
              <w:spacing w:after="0" w:line="240" w:lineRule="auto"/>
              <w:rPr>
                <w:rFonts w:ascii="Arial" w:eastAsia="Times New Roman" w:hAnsi="Arial" w:cs="Arial"/>
                <w:color w:val="000000"/>
                <w:sz w:val="20"/>
                <w:szCs w:val="20"/>
                <w:lang w:eastAsia="en-CA"/>
              </w:rPr>
            </w:pPr>
          </w:p>
        </w:tc>
        <w:tc>
          <w:tcPr>
            <w:tcW w:w="480" w:type="pct"/>
            <w:gridSpan w:val="2"/>
            <w:tcBorders>
              <w:bottom w:val="single" w:sz="8" w:space="0" w:color="A6A6A6" w:themeColor="background1" w:themeShade="A6"/>
            </w:tcBorders>
            <w:shd w:val="clear" w:color="auto" w:fill="auto"/>
            <w:noWrap/>
            <w:vAlign w:val="center"/>
            <w:hideMark/>
          </w:tcPr>
          <w:p w14:paraId="1B4DBCC2" w14:textId="77777777"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2013</w:t>
            </w:r>
          </w:p>
        </w:tc>
        <w:tc>
          <w:tcPr>
            <w:tcW w:w="753" w:type="pct"/>
            <w:gridSpan w:val="2"/>
            <w:tcBorders>
              <w:bottom w:val="single" w:sz="8" w:space="0" w:color="A6A6A6" w:themeColor="background1" w:themeShade="A6"/>
            </w:tcBorders>
            <w:shd w:val="clear" w:color="auto" w:fill="auto"/>
            <w:noWrap/>
            <w:vAlign w:val="center"/>
            <w:hideMark/>
          </w:tcPr>
          <w:p w14:paraId="104F17E0" w14:textId="77777777"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Surveillance</w:t>
            </w:r>
          </w:p>
        </w:tc>
        <w:tc>
          <w:tcPr>
            <w:tcW w:w="905" w:type="pct"/>
            <w:gridSpan w:val="2"/>
            <w:tcBorders>
              <w:bottom w:val="single" w:sz="8" w:space="0" w:color="A6A6A6" w:themeColor="background1" w:themeShade="A6"/>
            </w:tcBorders>
            <w:shd w:val="clear" w:color="auto" w:fill="auto"/>
            <w:noWrap/>
            <w:vAlign w:val="center"/>
            <w:hideMark/>
          </w:tcPr>
          <w:p w14:paraId="4553A519"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4-11 yr</w:t>
            </w:r>
          </w:p>
        </w:tc>
        <w:tc>
          <w:tcPr>
            <w:tcW w:w="359" w:type="pct"/>
            <w:gridSpan w:val="2"/>
            <w:tcBorders>
              <w:bottom w:val="single" w:sz="8" w:space="0" w:color="A6A6A6" w:themeColor="background1" w:themeShade="A6"/>
            </w:tcBorders>
            <w:shd w:val="clear" w:color="auto" w:fill="auto"/>
            <w:noWrap/>
            <w:vAlign w:val="center"/>
            <w:hideMark/>
          </w:tcPr>
          <w:p w14:paraId="34F176D1"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4/85</w:t>
            </w:r>
          </w:p>
        </w:tc>
        <w:tc>
          <w:tcPr>
            <w:tcW w:w="373" w:type="pct"/>
            <w:gridSpan w:val="2"/>
            <w:tcBorders>
              <w:bottom w:val="single" w:sz="8" w:space="0" w:color="A6A6A6" w:themeColor="background1" w:themeShade="A6"/>
            </w:tcBorders>
            <w:shd w:val="clear" w:color="auto" w:fill="auto"/>
            <w:noWrap/>
            <w:vAlign w:val="center"/>
            <w:hideMark/>
          </w:tcPr>
          <w:p w14:paraId="2E67F563"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4.71%</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653D990D" w14:textId="045F9193" w:rsidR="00E85BA4" w:rsidRPr="00294CFB" w:rsidRDefault="00E85BA4"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Lindsey 2014</w:t>
            </w:r>
          </w:p>
        </w:tc>
      </w:tr>
      <w:tr w:rsidR="00E85BA4" w:rsidRPr="00294CFB" w14:paraId="237F2262" w14:textId="77777777" w:rsidTr="00A6215F">
        <w:trPr>
          <w:trHeight w:val="312"/>
        </w:trPr>
        <w:tc>
          <w:tcPr>
            <w:tcW w:w="947" w:type="pct"/>
            <w:vMerge/>
            <w:tcBorders>
              <w:left w:val="single" w:sz="4" w:space="0" w:color="auto"/>
            </w:tcBorders>
            <w:shd w:val="clear" w:color="auto" w:fill="auto"/>
            <w:vAlign w:val="center"/>
            <w:hideMark/>
          </w:tcPr>
          <w:p w14:paraId="414D5547"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4ECD4F59" w14:textId="77777777"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Georgia</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569D8E8" w14:textId="77777777"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1982</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8B31260" w14:textId="77777777"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Surveillance</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8D4BB66"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0-10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4261FAF"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1/8</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59A3811"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12.50%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6865C68E" w14:textId="61607836" w:rsidR="00E85BA4" w:rsidRPr="00294CFB" w:rsidRDefault="00E85BA4"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Sikes 1984</w:t>
            </w:r>
          </w:p>
        </w:tc>
      </w:tr>
      <w:tr w:rsidR="00E85BA4" w:rsidRPr="00294CFB" w14:paraId="64F9A92D" w14:textId="77777777" w:rsidTr="00A6215F">
        <w:trPr>
          <w:trHeight w:val="312"/>
        </w:trPr>
        <w:tc>
          <w:tcPr>
            <w:tcW w:w="947" w:type="pct"/>
            <w:vMerge/>
            <w:tcBorders>
              <w:left w:val="single" w:sz="4" w:space="0" w:color="auto"/>
            </w:tcBorders>
            <w:shd w:val="clear" w:color="auto" w:fill="auto"/>
            <w:vAlign w:val="center"/>
            <w:hideMark/>
          </w:tcPr>
          <w:p w14:paraId="5F56D98C"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21E4C8CC" w14:textId="77777777"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Illinois</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0F7F407" w14:textId="77777777"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1966-1980</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3599A0B" w14:textId="77777777"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Surveillance</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F77683F"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0-14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2E700F7"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5/59</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31CF9E4"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8.47%</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19AB8AD4" w14:textId="4CF09837" w:rsidR="00E85BA4" w:rsidRPr="00294CFB" w:rsidRDefault="00E85BA4"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Clark 1983a</w:t>
            </w:r>
          </w:p>
        </w:tc>
      </w:tr>
      <w:tr w:rsidR="00E85BA4" w:rsidRPr="00294CFB" w14:paraId="3A84C1C9" w14:textId="77777777" w:rsidTr="00A6215F">
        <w:trPr>
          <w:trHeight w:val="312"/>
        </w:trPr>
        <w:tc>
          <w:tcPr>
            <w:tcW w:w="947" w:type="pct"/>
            <w:vMerge/>
            <w:tcBorders>
              <w:left w:val="single" w:sz="4" w:space="0" w:color="auto"/>
            </w:tcBorders>
            <w:shd w:val="clear" w:color="auto" w:fill="auto"/>
            <w:vAlign w:val="center"/>
            <w:hideMark/>
          </w:tcPr>
          <w:p w14:paraId="58DC0C19"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0CC8F260" w14:textId="77777777"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Minnesota</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40717CE" w14:textId="77777777"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1967-1972</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F2905E3" w14:textId="77777777"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Longitudinal</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3D3BD52"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0-17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D129CF9"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1/57</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E1CE06A"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1.75%</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04DA01D3" w14:textId="450C65B3" w:rsidR="00E85BA4" w:rsidRPr="00294CFB" w:rsidRDefault="00E85BA4"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Balfour 1973</w:t>
            </w:r>
          </w:p>
        </w:tc>
      </w:tr>
      <w:tr w:rsidR="00E85BA4" w:rsidRPr="00294CFB" w14:paraId="21D8522B" w14:textId="77777777" w:rsidTr="00A6215F">
        <w:trPr>
          <w:trHeight w:val="312"/>
        </w:trPr>
        <w:tc>
          <w:tcPr>
            <w:tcW w:w="947" w:type="pct"/>
            <w:vMerge/>
            <w:tcBorders>
              <w:left w:val="single" w:sz="4" w:space="0" w:color="auto"/>
            </w:tcBorders>
            <w:shd w:val="clear" w:color="auto" w:fill="auto"/>
            <w:vAlign w:val="center"/>
            <w:hideMark/>
          </w:tcPr>
          <w:p w14:paraId="120B1676"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4E69698F" w14:textId="77777777"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Minnesota, Wisconsin, Ohio</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D0371BC" w14:textId="77777777"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82F0A85" w14:textId="77777777"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FB36642"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0-17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066D8EE"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49CEBF6"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431543D6" w14:textId="07A65734" w:rsidR="00E85BA4" w:rsidRPr="00294CFB" w:rsidRDefault="00E85BA4"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Chun 1983</w:t>
            </w:r>
          </w:p>
        </w:tc>
      </w:tr>
      <w:tr w:rsidR="00E85BA4" w:rsidRPr="00294CFB" w14:paraId="746D311C"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02D504E8"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uto"/>
            </w:tcBorders>
            <w:shd w:val="clear" w:color="auto" w:fill="auto"/>
            <w:noWrap/>
            <w:vAlign w:val="center"/>
            <w:hideMark/>
          </w:tcPr>
          <w:p w14:paraId="4129DE1F" w14:textId="77777777"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Wisconsin</w:t>
            </w:r>
          </w:p>
        </w:tc>
        <w:tc>
          <w:tcPr>
            <w:tcW w:w="480" w:type="pct"/>
            <w:gridSpan w:val="2"/>
            <w:tcBorders>
              <w:top w:val="single" w:sz="8" w:space="0" w:color="A6A6A6" w:themeColor="background1" w:themeShade="A6"/>
              <w:bottom w:val="single" w:sz="8" w:space="0" w:color="auto"/>
            </w:tcBorders>
            <w:shd w:val="clear" w:color="auto" w:fill="auto"/>
            <w:noWrap/>
            <w:vAlign w:val="center"/>
            <w:hideMark/>
          </w:tcPr>
          <w:p w14:paraId="7E3B1AAF" w14:textId="77777777"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1960-1968</w:t>
            </w:r>
          </w:p>
        </w:tc>
        <w:tc>
          <w:tcPr>
            <w:tcW w:w="753" w:type="pct"/>
            <w:gridSpan w:val="2"/>
            <w:tcBorders>
              <w:top w:val="single" w:sz="8" w:space="0" w:color="A6A6A6" w:themeColor="background1" w:themeShade="A6"/>
              <w:bottom w:val="single" w:sz="8" w:space="0" w:color="auto"/>
            </w:tcBorders>
            <w:shd w:val="clear" w:color="auto" w:fill="auto"/>
            <w:noWrap/>
            <w:vAlign w:val="center"/>
            <w:hideMark/>
          </w:tcPr>
          <w:p w14:paraId="3C7BB119" w14:textId="77777777" w:rsidR="00E85BA4" w:rsidRPr="00294CFB" w:rsidRDefault="00E85BA4"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uto"/>
            </w:tcBorders>
            <w:shd w:val="clear" w:color="auto" w:fill="auto"/>
            <w:noWrap/>
            <w:vAlign w:val="center"/>
            <w:hideMark/>
          </w:tcPr>
          <w:p w14:paraId="7045D9EE"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 age 1-11 yr</w:t>
            </w:r>
          </w:p>
        </w:tc>
        <w:tc>
          <w:tcPr>
            <w:tcW w:w="359" w:type="pct"/>
            <w:gridSpan w:val="2"/>
            <w:tcBorders>
              <w:top w:val="single" w:sz="8" w:space="0" w:color="A6A6A6" w:themeColor="background1" w:themeShade="A6"/>
              <w:bottom w:val="single" w:sz="8" w:space="0" w:color="auto"/>
            </w:tcBorders>
            <w:shd w:val="clear" w:color="auto" w:fill="auto"/>
            <w:noWrap/>
            <w:vAlign w:val="center"/>
            <w:hideMark/>
          </w:tcPr>
          <w:p w14:paraId="42C67519"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3/19</w:t>
            </w:r>
          </w:p>
        </w:tc>
        <w:tc>
          <w:tcPr>
            <w:tcW w:w="373" w:type="pct"/>
            <w:gridSpan w:val="2"/>
            <w:tcBorders>
              <w:top w:val="single" w:sz="8" w:space="0" w:color="A6A6A6" w:themeColor="background1" w:themeShade="A6"/>
              <w:bottom w:val="single" w:sz="8" w:space="0" w:color="auto"/>
            </w:tcBorders>
            <w:shd w:val="clear" w:color="auto" w:fill="auto"/>
            <w:noWrap/>
            <w:vAlign w:val="center"/>
            <w:hideMark/>
          </w:tcPr>
          <w:p w14:paraId="528720D0"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15.80%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2502B883" w14:textId="1B0233F8" w:rsidR="00E85BA4" w:rsidRPr="00294CFB" w:rsidRDefault="00E85BA4"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Copps 1979</w:t>
            </w:r>
          </w:p>
        </w:tc>
      </w:tr>
      <w:tr w:rsidR="00E85BA4" w:rsidRPr="00294CFB" w14:paraId="70078FA5"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1C01EFD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Reflexes (n=2)</w:t>
            </w:r>
          </w:p>
        </w:tc>
        <w:tc>
          <w:tcPr>
            <w:tcW w:w="686" w:type="pct"/>
            <w:tcBorders>
              <w:top w:val="single" w:sz="8" w:space="0" w:color="auto"/>
              <w:bottom w:val="single" w:sz="8" w:space="0" w:color="A6A6A6" w:themeColor="background1" w:themeShade="A6"/>
            </w:tcBorders>
            <w:shd w:val="clear" w:color="auto" w:fill="auto"/>
            <w:noWrap/>
            <w:vAlign w:val="center"/>
            <w:hideMark/>
          </w:tcPr>
          <w:p w14:paraId="115BD252"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Michigan</w:t>
            </w:r>
          </w:p>
        </w:tc>
        <w:tc>
          <w:tcPr>
            <w:tcW w:w="480" w:type="pct"/>
            <w:gridSpan w:val="2"/>
            <w:tcBorders>
              <w:top w:val="single" w:sz="8" w:space="0" w:color="auto"/>
              <w:bottom w:val="single" w:sz="8" w:space="0" w:color="A6A6A6" w:themeColor="background1" w:themeShade="A6"/>
            </w:tcBorders>
            <w:shd w:val="clear" w:color="auto" w:fill="auto"/>
            <w:noWrap/>
            <w:vAlign w:val="center"/>
            <w:hideMark/>
          </w:tcPr>
          <w:p w14:paraId="0AA04FE3"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753" w:type="pct"/>
            <w:gridSpan w:val="2"/>
            <w:tcBorders>
              <w:top w:val="single" w:sz="8" w:space="0" w:color="auto"/>
              <w:bottom w:val="single" w:sz="8" w:space="0" w:color="A6A6A6" w:themeColor="background1" w:themeShade="A6"/>
            </w:tcBorders>
            <w:shd w:val="clear" w:color="auto" w:fill="auto"/>
            <w:noWrap/>
            <w:vAlign w:val="center"/>
            <w:hideMark/>
          </w:tcPr>
          <w:p w14:paraId="43255E81"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uto"/>
              <w:bottom w:val="single" w:sz="8" w:space="0" w:color="A6A6A6" w:themeColor="background1" w:themeShade="A6"/>
            </w:tcBorders>
            <w:shd w:val="clear" w:color="auto" w:fill="auto"/>
            <w:noWrap/>
            <w:vAlign w:val="center"/>
            <w:hideMark/>
          </w:tcPr>
          <w:p w14:paraId="0BA746B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5 and 12 yr</w:t>
            </w:r>
          </w:p>
        </w:tc>
        <w:tc>
          <w:tcPr>
            <w:tcW w:w="359" w:type="pct"/>
            <w:gridSpan w:val="2"/>
            <w:tcBorders>
              <w:top w:val="single" w:sz="8" w:space="0" w:color="auto"/>
              <w:bottom w:val="single" w:sz="8" w:space="0" w:color="A6A6A6" w:themeColor="background1" w:themeShade="A6"/>
            </w:tcBorders>
            <w:shd w:val="clear" w:color="auto" w:fill="auto"/>
            <w:noWrap/>
            <w:vAlign w:val="center"/>
            <w:hideMark/>
          </w:tcPr>
          <w:p w14:paraId="2B4FC73F"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1/2</w:t>
            </w:r>
          </w:p>
        </w:tc>
        <w:tc>
          <w:tcPr>
            <w:tcW w:w="373" w:type="pct"/>
            <w:gridSpan w:val="2"/>
            <w:tcBorders>
              <w:top w:val="single" w:sz="8" w:space="0" w:color="auto"/>
              <w:bottom w:val="single" w:sz="8" w:space="0" w:color="A6A6A6" w:themeColor="background1" w:themeShade="A6"/>
            </w:tcBorders>
            <w:shd w:val="clear" w:color="auto" w:fill="auto"/>
            <w:noWrap/>
            <w:vAlign w:val="center"/>
            <w:hideMark/>
          </w:tcPr>
          <w:p w14:paraId="2E9B98A6"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223BED33" w14:textId="3E906AB7" w:rsidR="0097089A" w:rsidRPr="00294CFB" w:rsidRDefault="008708E3"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Abuhammour 2005</w:t>
            </w:r>
          </w:p>
        </w:tc>
      </w:tr>
      <w:tr w:rsidR="00E85BA4" w:rsidRPr="00294CFB" w14:paraId="31F235B0" w14:textId="77777777" w:rsidTr="00A6215F">
        <w:trPr>
          <w:trHeight w:val="312"/>
        </w:trPr>
        <w:tc>
          <w:tcPr>
            <w:tcW w:w="947" w:type="pct"/>
            <w:vMerge/>
            <w:tcBorders>
              <w:left w:val="single" w:sz="4" w:space="0" w:color="auto"/>
              <w:bottom w:val="single" w:sz="8" w:space="0" w:color="auto"/>
            </w:tcBorders>
            <w:vAlign w:val="center"/>
            <w:hideMark/>
          </w:tcPr>
          <w:p w14:paraId="6D1EB023"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uto"/>
            </w:tcBorders>
            <w:shd w:val="clear" w:color="auto" w:fill="auto"/>
            <w:noWrap/>
            <w:vAlign w:val="center"/>
            <w:hideMark/>
          </w:tcPr>
          <w:p w14:paraId="4D583104"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Wisconsin</w:t>
            </w:r>
          </w:p>
        </w:tc>
        <w:tc>
          <w:tcPr>
            <w:tcW w:w="480" w:type="pct"/>
            <w:gridSpan w:val="2"/>
            <w:tcBorders>
              <w:top w:val="single" w:sz="8" w:space="0" w:color="A6A6A6" w:themeColor="background1" w:themeShade="A6"/>
              <w:bottom w:val="single" w:sz="8" w:space="0" w:color="auto"/>
            </w:tcBorders>
            <w:shd w:val="clear" w:color="auto" w:fill="auto"/>
            <w:noWrap/>
            <w:vAlign w:val="center"/>
            <w:hideMark/>
          </w:tcPr>
          <w:p w14:paraId="4B5D3B7F"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1960-1968</w:t>
            </w:r>
          </w:p>
        </w:tc>
        <w:tc>
          <w:tcPr>
            <w:tcW w:w="753" w:type="pct"/>
            <w:gridSpan w:val="2"/>
            <w:tcBorders>
              <w:top w:val="single" w:sz="8" w:space="0" w:color="A6A6A6" w:themeColor="background1" w:themeShade="A6"/>
              <w:bottom w:val="single" w:sz="8" w:space="0" w:color="auto"/>
            </w:tcBorders>
            <w:shd w:val="clear" w:color="auto" w:fill="auto"/>
            <w:noWrap/>
            <w:vAlign w:val="center"/>
            <w:hideMark/>
          </w:tcPr>
          <w:p w14:paraId="52C05732"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uto"/>
            </w:tcBorders>
            <w:shd w:val="clear" w:color="auto" w:fill="auto"/>
            <w:noWrap/>
            <w:vAlign w:val="center"/>
            <w:hideMark/>
          </w:tcPr>
          <w:p w14:paraId="37DDEDC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 age 1-11 yr</w:t>
            </w:r>
          </w:p>
        </w:tc>
        <w:tc>
          <w:tcPr>
            <w:tcW w:w="359" w:type="pct"/>
            <w:gridSpan w:val="2"/>
            <w:tcBorders>
              <w:top w:val="single" w:sz="8" w:space="0" w:color="A6A6A6" w:themeColor="background1" w:themeShade="A6"/>
              <w:bottom w:val="single" w:sz="8" w:space="0" w:color="auto"/>
            </w:tcBorders>
            <w:shd w:val="clear" w:color="auto" w:fill="auto"/>
            <w:noWrap/>
            <w:vAlign w:val="center"/>
            <w:hideMark/>
          </w:tcPr>
          <w:p w14:paraId="57F70816"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4/19</w:t>
            </w:r>
          </w:p>
        </w:tc>
        <w:tc>
          <w:tcPr>
            <w:tcW w:w="373" w:type="pct"/>
            <w:gridSpan w:val="2"/>
            <w:tcBorders>
              <w:top w:val="single" w:sz="8" w:space="0" w:color="A6A6A6" w:themeColor="background1" w:themeShade="A6"/>
              <w:bottom w:val="single" w:sz="8" w:space="0" w:color="auto"/>
            </w:tcBorders>
            <w:shd w:val="clear" w:color="auto" w:fill="auto"/>
            <w:noWrap/>
            <w:vAlign w:val="center"/>
            <w:hideMark/>
          </w:tcPr>
          <w:p w14:paraId="3AFE2150"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21.10%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4250D46D" w14:textId="22CA08D7" w:rsidR="0097089A" w:rsidRPr="00294CFB" w:rsidRDefault="00D04247"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Copps 1979</w:t>
            </w:r>
          </w:p>
        </w:tc>
      </w:tr>
      <w:tr w:rsidR="00E85BA4" w:rsidRPr="00294CFB" w14:paraId="4D7DE8A0"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34025D7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Weakness (n=8)</w:t>
            </w:r>
          </w:p>
        </w:tc>
        <w:tc>
          <w:tcPr>
            <w:tcW w:w="686" w:type="pct"/>
            <w:tcBorders>
              <w:top w:val="single" w:sz="8" w:space="0" w:color="auto"/>
              <w:bottom w:val="single" w:sz="8" w:space="0" w:color="A6A6A6" w:themeColor="background1" w:themeShade="A6"/>
            </w:tcBorders>
            <w:shd w:val="clear" w:color="auto" w:fill="auto"/>
            <w:noWrap/>
            <w:vAlign w:val="center"/>
            <w:hideMark/>
          </w:tcPr>
          <w:p w14:paraId="59C90888"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Alabama</w:t>
            </w:r>
          </w:p>
        </w:tc>
        <w:tc>
          <w:tcPr>
            <w:tcW w:w="480" w:type="pct"/>
            <w:gridSpan w:val="2"/>
            <w:tcBorders>
              <w:top w:val="single" w:sz="8" w:space="0" w:color="auto"/>
              <w:bottom w:val="single" w:sz="8" w:space="0" w:color="A6A6A6" w:themeColor="background1" w:themeShade="A6"/>
            </w:tcBorders>
            <w:shd w:val="clear" w:color="auto" w:fill="auto"/>
            <w:noWrap/>
            <w:vAlign w:val="center"/>
            <w:hideMark/>
          </w:tcPr>
          <w:p w14:paraId="105922E0"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1994</w:t>
            </w:r>
          </w:p>
        </w:tc>
        <w:tc>
          <w:tcPr>
            <w:tcW w:w="753" w:type="pct"/>
            <w:gridSpan w:val="2"/>
            <w:tcBorders>
              <w:top w:val="single" w:sz="8" w:space="0" w:color="auto"/>
              <w:bottom w:val="single" w:sz="8" w:space="0" w:color="A6A6A6" w:themeColor="background1" w:themeShade="A6"/>
            </w:tcBorders>
            <w:shd w:val="clear" w:color="auto" w:fill="auto"/>
            <w:noWrap/>
            <w:vAlign w:val="center"/>
            <w:hideMark/>
          </w:tcPr>
          <w:p w14:paraId="469B9A35"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uto"/>
              <w:bottom w:val="single" w:sz="8" w:space="0" w:color="A6A6A6" w:themeColor="background1" w:themeShade="A6"/>
            </w:tcBorders>
            <w:shd w:val="clear" w:color="auto" w:fill="auto"/>
            <w:noWrap/>
            <w:vAlign w:val="center"/>
            <w:hideMark/>
          </w:tcPr>
          <w:p w14:paraId="5A77AAE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359" w:type="pct"/>
            <w:gridSpan w:val="2"/>
            <w:tcBorders>
              <w:top w:val="single" w:sz="8" w:space="0" w:color="auto"/>
              <w:bottom w:val="single" w:sz="8" w:space="0" w:color="A6A6A6" w:themeColor="background1" w:themeShade="A6"/>
            </w:tcBorders>
            <w:shd w:val="clear" w:color="auto" w:fill="auto"/>
            <w:noWrap/>
            <w:vAlign w:val="center"/>
            <w:hideMark/>
          </w:tcPr>
          <w:p w14:paraId="3BE392D1"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w:t>
            </w:r>
          </w:p>
        </w:tc>
        <w:tc>
          <w:tcPr>
            <w:tcW w:w="373" w:type="pct"/>
            <w:gridSpan w:val="2"/>
            <w:tcBorders>
              <w:top w:val="single" w:sz="8" w:space="0" w:color="auto"/>
              <w:bottom w:val="single" w:sz="8" w:space="0" w:color="A6A6A6" w:themeColor="background1" w:themeShade="A6"/>
            </w:tcBorders>
            <w:shd w:val="clear" w:color="auto" w:fill="auto"/>
            <w:noWrap/>
            <w:vAlign w:val="center"/>
            <w:hideMark/>
          </w:tcPr>
          <w:p w14:paraId="2484394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7F968BCB" w14:textId="3BC1F36D" w:rsidR="0097089A" w:rsidRPr="00294CFB" w:rsidRDefault="009B5217"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Mancao 1996</w:t>
            </w:r>
          </w:p>
        </w:tc>
      </w:tr>
      <w:tr w:rsidR="00E85BA4" w:rsidRPr="00294CFB" w14:paraId="5057130C" w14:textId="77777777" w:rsidTr="00A6215F">
        <w:trPr>
          <w:trHeight w:val="312"/>
        </w:trPr>
        <w:tc>
          <w:tcPr>
            <w:tcW w:w="947" w:type="pct"/>
            <w:vMerge/>
            <w:tcBorders>
              <w:left w:val="single" w:sz="4" w:space="0" w:color="auto"/>
            </w:tcBorders>
            <w:vAlign w:val="center"/>
            <w:hideMark/>
          </w:tcPr>
          <w:p w14:paraId="725221F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53ED9A0E"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Illinois</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D3BF435"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0148F63"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FCDA5A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39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F58C598"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BA12E7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21804155" w14:textId="7CA459CD" w:rsidR="0097089A" w:rsidRPr="00294CFB" w:rsidRDefault="000662A8"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Wurtz 2000</w:t>
            </w:r>
          </w:p>
        </w:tc>
      </w:tr>
      <w:tr w:rsidR="00E85BA4" w:rsidRPr="00294CFB" w14:paraId="17F7963E" w14:textId="77777777" w:rsidTr="00A6215F">
        <w:trPr>
          <w:trHeight w:val="312"/>
        </w:trPr>
        <w:tc>
          <w:tcPr>
            <w:tcW w:w="947" w:type="pct"/>
            <w:vMerge/>
            <w:tcBorders>
              <w:left w:val="single" w:sz="4" w:space="0" w:color="auto"/>
            </w:tcBorders>
            <w:vAlign w:val="center"/>
            <w:hideMark/>
          </w:tcPr>
          <w:p w14:paraId="3782A3E7"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29D6A804"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Michigan</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AF865CA"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665C30A"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8F8032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5 and 12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D9D51DF"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1/2</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75AB107"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4D462B4A" w14:textId="4815FEB0" w:rsidR="0097089A" w:rsidRPr="00294CFB" w:rsidRDefault="008708E3"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Abuhammour 2005</w:t>
            </w:r>
          </w:p>
        </w:tc>
      </w:tr>
      <w:tr w:rsidR="00E85BA4" w:rsidRPr="00294CFB" w14:paraId="44FC861B" w14:textId="77777777" w:rsidTr="00A6215F">
        <w:trPr>
          <w:trHeight w:val="312"/>
        </w:trPr>
        <w:tc>
          <w:tcPr>
            <w:tcW w:w="947" w:type="pct"/>
            <w:vMerge/>
            <w:tcBorders>
              <w:left w:val="single" w:sz="4" w:space="0" w:color="auto"/>
            </w:tcBorders>
            <w:vAlign w:val="center"/>
            <w:hideMark/>
          </w:tcPr>
          <w:p w14:paraId="104B92A1"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3E44F69E"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North Carolina</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6B5D3DA"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1977</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88D44D6"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E969C4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2F66E7F"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1/4</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2F9A6A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25%</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0E7BF898" w14:textId="063EC030" w:rsidR="0097089A" w:rsidRPr="00294CFB" w:rsidRDefault="000662A8"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Kelsey</w:t>
            </w:r>
            <w:r w:rsidR="00294CFB">
              <w:rPr>
                <w:rFonts w:ascii="Arial" w:eastAsia="Times New Roman" w:hAnsi="Arial" w:cs="Arial"/>
                <w:color w:val="000000"/>
                <w:sz w:val="20"/>
                <w:szCs w:val="20"/>
                <w:lang w:eastAsia="en-CA"/>
              </w:rPr>
              <w:t xml:space="preserve"> </w:t>
            </w:r>
            <w:r w:rsidRPr="00294CFB">
              <w:rPr>
                <w:rFonts w:ascii="Arial" w:eastAsia="Times New Roman" w:hAnsi="Arial" w:cs="Arial"/>
                <w:color w:val="000000"/>
                <w:sz w:val="20"/>
                <w:szCs w:val="20"/>
                <w:lang w:eastAsia="en-CA"/>
              </w:rPr>
              <w:t>1978</w:t>
            </w:r>
          </w:p>
        </w:tc>
      </w:tr>
      <w:tr w:rsidR="00E85BA4" w:rsidRPr="00294CFB" w14:paraId="417375B9" w14:textId="77777777" w:rsidTr="00A6215F">
        <w:trPr>
          <w:trHeight w:val="312"/>
        </w:trPr>
        <w:tc>
          <w:tcPr>
            <w:tcW w:w="947" w:type="pct"/>
            <w:vMerge/>
            <w:tcBorders>
              <w:left w:val="single" w:sz="4" w:space="0" w:color="auto"/>
            </w:tcBorders>
            <w:vAlign w:val="center"/>
            <w:hideMark/>
          </w:tcPr>
          <w:p w14:paraId="26B19E11"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0709A701"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Ohio</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8588704"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1996</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7405A08"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ACA938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0-2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889E1A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2/6</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CA3A8EE"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33.30%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7D946855" w14:textId="305F9A0D" w:rsidR="0097089A" w:rsidRPr="00294CFB" w:rsidRDefault="0023302F"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Balkhy 2000</w:t>
            </w:r>
          </w:p>
        </w:tc>
      </w:tr>
      <w:tr w:rsidR="00E85BA4" w:rsidRPr="00294CFB" w14:paraId="68E8D610" w14:textId="77777777" w:rsidTr="00A6215F">
        <w:trPr>
          <w:trHeight w:val="312"/>
        </w:trPr>
        <w:tc>
          <w:tcPr>
            <w:tcW w:w="947" w:type="pct"/>
            <w:vMerge/>
            <w:tcBorders>
              <w:left w:val="single" w:sz="4" w:space="0" w:color="auto"/>
            </w:tcBorders>
            <w:vAlign w:val="center"/>
            <w:hideMark/>
          </w:tcPr>
          <w:p w14:paraId="057802F7"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val="restart"/>
            <w:tcBorders>
              <w:top w:val="single" w:sz="8" w:space="0" w:color="A6A6A6" w:themeColor="background1" w:themeShade="A6"/>
            </w:tcBorders>
            <w:shd w:val="clear" w:color="auto" w:fill="auto"/>
            <w:noWrap/>
            <w:vAlign w:val="center"/>
            <w:hideMark/>
          </w:tcPr>
          <w:p w14:paraId="68167F84"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West Virginia</w:t>
            </w:r>
          </w:p>
        </w:tc>
        <w:tc>
          <w:tcPr>
            <w:tcW w:w="480" w:type="pct"/>
            <w:gridSpan w:val="2"/>
            <w:tcBorders>
              <w:top w:val="single" w:sz="8" w:space="0" w:color="A6A6A6" w:themeColor="background1" w:themeShade="A6"/>
            </w:tcBorders>
            <w:shd w:val="clear" w:color="auto" w:fill="auto"/>
            <w:noWrap/>
            <w:vAlign w:val="center"/>
            <w:hideMark/>
          </w:tcPr>
          <w:p w14:paraId="4226D73A"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2006-2007</w:t>
            </w:r>
          </w:p>
        </w:tc>
        <w:tc>
          <w:tcPr>
            <w:tcW w:w="753" w:type="pct"/>
            <w:gridSpan w:val="2"/>
            <w:tcBorders>
              <w:top w:val="single" w:sz="8" w:space="0" w:color="A6A6A6" w:themeColor="background1" w:themeShade="A6"/>
            </w:tcBorders>
            <w:shd w:val="clear" w:color="auto" w:fill="auto"/>
            <w:noWrap/>
            <w:vAlign w:val="center"/>
            <w:hideMark/>
          </w:tcPr>
          <w:p w14:paraId="671B919A"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tcBorders>
            <w:shd w:val="clear" w:color="auto" w:fill="auto"/>
            <w:noWrap/>
            <w:vAlign w:val="center"/>
            <w:hideMark/>
          </w:tcPr>
          <w:p w14:paraId="27ADB05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Pregnant, age 43 yr</w:t>
            </w:r>
          </w:p>
        </w:tc>
        <w:tc>
          <w:tcPr>
            <w:tcW w:w="359" w:type="pct"/>
            <w:gridSpan w:val="2"/>
            <w:tcBorders>
              <w:top w:val="single" w:sz="8" w:space="0" w:color="A6A6A6" w:themeColor="background1" w:themeShade="A6"/>
            </w:tcBorders>
            <w:shd w:val="clear" w:color="auto" w:fill="auto"/>
            <w:noWrap/>
            <w:vAlign w:val="center"/>
            <w:hideMark/>
          </w:tcPr>
          <w:p w14:paraId="4D53BD72"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w:t>
            </w:r>
          </w:p>
        </w:tc>
        <w:tc>
          <w:tcPr>
            <w:tcW w:w="373" w:type="pct"/>
            <w:gridSpan w:val="2"/>
            <w:tcBorders>
              <w:top w:val="single" w:sz="8" w:space="0" w:color="A6A6A6" w:themeColor="background1" w:themeShade="A6"/>
            </w:tcBorders>
            <w:shd w:val="clear" w:color="auto" w:fill="auto"/>
            <w:noWrap/>
            <w:vAlign w:val="center"/>
            <w:hideMark/>
          </w:tcPr>
          <w:p w14:paraId="20979A3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right w:val="single" w:sz="4" w:space="0" w:color="auto"/>
            </w:tcBorders>
            <w:shd w:val="clear" w:color="auto" w:fill="auto"/>
            <w:noWrap/>
            <w:vAlign w:val="center"/>
            <w:hideMark/>
          </w:tcPr>
          <w:p w14:paraId="730383EB" w14:textId="5EA5A96E" w:rsidR="0097089A" w:rsidRPr="00294CFB" w:rsidRDefault="00261A07"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Anon 2009</w:t>
            </w:r>
          </w:p>
        </w:tc>
      </w:tr>
      <w:tr w:rsidR="00E85BA4" w:rsidRPr="00294CFB" w14:paraId="37CEFA09" w14:textId="77777777" w:rsidTr="00A6215F">
        <w:trPr>
          <w:trHeight w:val="312"/>
        </w:trPr>
        <w:tc>
          <w:tcPr>
            <w:tcW w:w="947" w:type="pct"/>
            <w:vMerge/>
            <w:tcBorders>
              <w:left w:val="single" w:sz="4" w:space="0" w:color="auto"/>
            </w:tcBorders>
            <w:vAlign w:val="center"/>
            <w:hideMark/>
          </w:tcPr>
          <w:p w14:paraId="47692237"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vAlign w:val="center"/>
            <w:hideMark/>
          </w:tcPr>
          <w:p w14:paraId="2752823B"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480" w:type="pct"/>
            <w:gridSpan w:val="2"/>
            <w:shd w:val="clear" w:color="auto" w:fill="auto"/>
            <w:noWrap/>
            <w:vAlign w:val="center"/>
            <w:hideMark/>
          </w:tcPr>
          <w:p w14:paraId="235ADAA4"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2003-2007</w:t>
            </w:r>
          </w:p>
        </w:tc>
        <w:tc>
          <w:tcPr>
            <w:tcW w:w="753" w:type="pct"/>
            <w:gridSpan w:val="2"/>
            <w:shd w:val="clear" w:color="auto" w:fill="auto"/>
            <w:noWrap/>
            <w:vAlign w:val="center"/>
            <w:hideMark/>
          </w:tcPr>
          <w:p w14:paraId="6F828ACF"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Surveillance</w:t>
            </w:r>
          </w:p>
        </w:tc>
        <w:tc>
          <w:tcPr>
            <w:tcW w:w="905" w:type="pct"/>
            <w:gridSpan w:val="2"/>
            <w:shd w:val="clear" w:color="auto" w:fill="auto"/>
            <w:noWrap/>
            <w:vAlign w:val="center"/>
            <w:hideMark/>
          </w:tcPr>
          <w:p w14:paraId="7E14211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0-15 yr</w:t>
            </w:r>
          </w:p>
        </w:tc>
        <w:tc>
          <w:tcPr>
            <w:tcW w:w="359" w:type="pct"/>
            <w:gridSpan w:val="2"/>
            <w:shd w:val="clear" w:color="auto" w:fill="auto"/>
            <w:noWrap/>
            <w:vAlign w:val="center"/>
            <w:hideMark/>
          </w:tcPr>
          <w:p w14:paraId="6546F707"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40/96</w:t>
            </w:r>
          </w:p>
        </w:tc>
        <w:tc>
          <w:tcPr>
            <w:tcW w:w="373" w:type="pct"/>
            <w:gridSpan w:val="2"/>
            <w:shd w:val="clear" w:color="auto" w:fill="auto"/>
            <w:noWrap/>
            <w:vAlign w:val="center"/>
            <w:hideMark/>
          </w:tcPr>
          <w:p w14:paraId="6E7FA8DF"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41.70%</w:t>
            </w:r>
          </w:p>
        </w:tc>
        <w:tc>
          <w:tcPr>
            <w:tcW w:w="496" w:type="pct"/>
            <w:tcBorders>
              <w:right w:val="single" w:sz="4" w:space="0" w:color="auto"/>
            </w:tcBorders>
            <w:shd w:val="clear" w:color="auto" w:fill="auto"/>
            <w:noWrap/>
            <w:vAlign w:val="center"/>
            <w:hideMark/>
          </w:tcPr>
          <w:p w14:paraId="327E7158" w14:textId="1461D075" w:rsidR="0097089A" w:rsidRPr="00294CFB" w:rsidRDefault="003F58D0"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Haddow 2011</w:t>
            </w:r>
          </w:p>
        </w:tc>
      </w:tr>
      <w:tr w:rsidR="00E85BA4" w:rsidRPr="00294CFB" w14:paraId="4739A931" w14:textId="77777777" w:rsidTr="00A6215F">
        <w:trPr>
          <w:trHeight w:val="312"/>
        </w:trPr>
        <w:tc>
          <w:tcPr>
            <w:tcW w:w="947" w:type="pct"/>
            <w:vMerge/>
            <w:tcBorders>
              <w:left w:val="single" w:sz="4" w:space="0" w:color="auto"/>
              <w:bottom w:val="single" w:sz="8" w:space="0" w:color="auto"/>
            </w:tcBorders>
            <w:vAlign w:val="center"/>
            <w:hideMark/>
          </w:tcPr>
          <w:p w14:paraId="1A5B0689"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tcBorders>
              <w:bottom w:val="single" w:sz="8" w:space="0" w:color="auto"/>
            </w:tcBorders>
            <w:vAlign w:val="center"/>
            <w:hideMark/>
          </w:tcPr>
          <w:p w14:paraId="31167263"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480" w:type="pct"/>
            <w:gridSpan w:val="2"/>
            <w:tcBorders>
              <w:bottom w:val="single" w:sz="8" w:space="0" w:color="auto"/>
            </w:tcBorders>
            <w:shd w:val="clear" w:color="auto" w:fill="auto"/>
            <w:noWrap/>
            <w:vAlign w:val="center"/>
            <w:hideMark/>
          </w:tcPr>
          <w:p w14:paraId="452F17C8"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2001-2012</w:t>
            </w:r>
          </w:p>
        </w:tc>
        <w:tc>
          <w:tcPr>
            <w:tcW w:w="753" w:type="pct"/>
            <w:gridSpan w:val="2"/>
            <w:tcBorders>
              <w:bottom w:val="single" w:sz="8" w:space="0" w:color="auto"/>
            </w:tcBorders>
            <w:shd w:val="clear" w:color="auto" w:fill="auto"/>
            <w:noWrap/>
            <w:vAlign w:val="center"/>
            <w:hideMark/>
          </w:tcPr>
          <w:p w14:paraId="3AB02900"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Population based</w:t>
            </w:r>
          </w:p>
        </w:tc>
        <w:tc>
          <w:tcPr>
            <w:tcW w:w="905" w:type="pct"/>
            <w:gridSpan w:val="2"/>
            <w:tcBorders>
              <w:bottom w:val="single" w:sz="8" w:space="0" w:color="auto"/>
            </w:tcBorders>
            <w:shd w:val="clear" w:color="auto" w:fill="auto"/>
            <w:noWrap/>
            <w:vAlign w:val="center"/>
            <w:hideMark/>
          </w:tcPr>
          <w:p w14:paraId="1321BA9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&gt;18 yr</w:t>
            </w:r>
          </w:p>
        </w:tc>
        <w:tc>
          <w:tcPr>
            <w:tcW w:w="359" w:type="pct"/>
            <w:gridSpan w:val="2"/>
            <w:tcBorders>
              <w:bottom w:val="single" w:sz="8" w:space="0" w:color="auto"/>
            </w:tcBorders>
            <w:shd w:val="clear" w:color="auto" w:fill="auto"/>
            <w:noWrap/>
            <w:vAlign w:val="center"/>
            <w:hideMark/>
          </w:tcPr>
          <w:p w14:paraId="0FFF3727"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5/10</w:t>
            </w:r>
          </w:p>
        </w:tc>
        <w:tc>
          <w:tcPr>
            <w:tcW w:w="373" w:type="pct"/>
            <w:gridSpan w:val="2"/>
            <w:tcBorders>
              <w:bottom w:val="single" w:sz="8" w:space="0" w:color="auto"/>
            </w:tcBorders>
            <w:shd w:val="clear" w:color="auto" w:fill="auto"/>
            <w:noWrap/>
            <w:vAlign w:val="center"/>
            <w:hideMark/>
          </w:tcPr>
          <w:p w14:paraId="4CF38AEA"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50%</w:t>
            </w:r>
          </w:p>
        </w:tc>
        <w:tc>
          <w:tcPr>
            <w:tcW w:w="496" w:type="pct"/>
            <w:tcBorders>
              <w:bottom w:val="single" w:sz="8" w:space="0" w:color="auto"/>
              <w:right w:val="single" w:sz="4" w:space="0" w:color="auto"/>
            </w:tcBorders>
            <w:shd w:val="clear" w:color="auto" w:fill="auto"/>
            <w:noWrap/>
            <w:vAlign w:val="center"/>
            <w:hideMark/>
          </w:tcPr>
          <w:p w14:paraId="3625123E" w14:textId="0786D6C6" w:rsidR="0097089A" w:rsidRPr="00294CFB" w:rsidRDefault="000662A8"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Teleron 2016</w:t>
            </w:r>
          </w:p>
        </w:tc>
      </w:tr>
      <w:tr w:rsidR="00E85BA4" w:rsidRPr="00294CFB" w14:paraId="10924206"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0A1CA06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Involuntary movement (n=4)</w:t>
            </w:r>
          </w:p>
        </w:tc>
        <w:tc>
          <w:tcPr>
            <w:tcW w:w="686" w:type="pct"/>
            <w:tcBorders>
              <w:top w:val="single" w:sz="8" w:space="0" w:color="auto"/>
              <w:bottom w:val="single" w:sz="8" w:space="0" w:color="A6A6A6" w:themeColor="background1" w:themeShade="A6"/>
            </w:tcBorders>
            <w:shd w:val="clear" w:color="auto" w:fill="auto"/>
            <w:noWrap/>
            <w:vAlign w:val="center"/>
            <w:hideMark/>
          </w:tcPr>
          <w:p w14:paraId="07419271"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Illinois</w:t>
            </w:r>
          </w:p>
        </w:tc>
        <w:tc>
          <w:tcPr>
            <w:tcW w:w="480" w:type="pct"/>
            <w:gridSpan w:val="2"/>
            <w:tcBorders>
              <w:top w:val="single" w:sz="8" w:space="0" w:color="auto"/>
              <w:bottom w:val="single" w:sz="8" w:space="0" w:color="A6A6A6" w:themeColor="background1" w:themeShade="A6"/>
            </w:tcBorders>
            <w:shd w:val="clear" w:color="auto" w:fill="auto"/>
            <w:noWrap/>
            <w:vAlign w:val="center"/>
            <w:hideMark/>
          </w:tcPr>
          <w:p w14:paraId="799BAD6C"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1966-1980</w:t>
            </w:r>
          </w:p>
        </w:tc>
        <w:tc>
          <w:tcPr>
            <w:tcW w:w="753" w:type="pct"/>
            <w:gridSpan w:val="2"/>
            <w:tcBorders>
              <w:top w:val="single" w:sz="8" w:space="0" w:color="auto"/>
              <w:bottom w:val="single" w:sz="8" w:space="0" w:color="A6A6A6" w:themeColor="background1" w:themeShade="A6"/>
            </w:tcBorders>
            <w:shd w:val="clear" w:color="auto" w:fill="auto"/>
            <w:noWrap/>
            <w:vAlign w:val="center"/>
            <w:hideMark/>
          </w:tcPr>
          <w:p w14:paraId="64590729"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Surveillance</w:t>
            </w:r>
          </w:p>
        </w:tc>
        <w:tc>
          <w:tcPr>
            <w:tcW w:w="905" w:type="pct"/>
            <w:gridSpan w:val="2"/>
            <w:tcBorders>
              <w:top w:val="single" w:sz="8" w:space="0" w:color="auto"/>
              <w:bottom w:val="single" w:sz="8" w:space="0" w:color="A6A6A6" w:themeColor="background1" w:themeShade="A6"/>
            </w:tcBorders>
            <w:shd w:val="clear" w:color="auto" w:fill="auto"/>
            <w:noWrap/>
            <w:vAlign w:val="center"/>
            <w:hideMark/>
          </w:tcPr>
          <w:p w14:paraId="4674A4B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0-14 yr</w:t>
            </w:r>
          </w:p>
        </w:tc>
        <w:tc>
          <w:tcPr>
            <w:tcW w:w="359" w:type="pct"/>
            <w:gridSpan w:val="2"/>
            <w:tcBorders>
              <w:top w:val="single" w:sz="8" w:space="0" w:color="auto"/>
              <w:bottom w:val="single" w:sz="8" w:space="0" w:color="A6A6A6" w:themeColor="background1" w:themeShade="A6"/>
            </w:tcBorders>
            <w:shd w:val="clear" w:color="auto" w:fill="auto"/>
            <w:noWrap/>
            <w:vAlign w:val="center"/>
            <w:hideMark/>
          </w:tcPr>
          <w:p w14:paraId="03DF946A"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4/59</w:t>
            </w:r>
          </w:p>
        </w:tc>
        <w:tc>
          <w:tcPr>
            <w:tcW w:w="373" w:type="pct"/>
            <w:gridSpan w:val="2"/>
            <w:tcBorders>
              <w:top w:val="single" w:sz="8" w:space="0" w:color="auto"/>
              <w:bottom w:val="single" w:sz="8" w:space="0" w:color="A6A6A6" w:themeColor="background1" w:themeShade="A6"/>
            </w:tcBorders>
            <w:shd w:val="clear" w:color="auto" w:fill="auto"/>
            <w:noWrap/>
            <w:vAlign w:val="center"/>
            <w:hideMark/>
          </w:tcPr>
          <w:p w14:paraId="334D661F"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6.78%</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3B539545" w14:textId="40CBF8C0" w:rsidR="0097089A" w:rsidRPr="00294CFB" w:rsidRDefault="00294CFB" w:rsidP="00294CFB">
            <w:pPr>
              <w:spacing w:after="0" w:line="240" w:lineRule="auto"/>
              <w:jc w:val="cente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Clark </w:t>
            </w:r>
            <w:r w:rsidR="005D10B5" w:rsidRPr="00294CFB">
              <w:rPr>
                <w:rFonts w:ascii="Arial" w:eastAsia="Times New Roman" w:hAnsi="Arial" w:cs="Arial"/>
                <w:color w:val="000000"/>
                <w:sz w:val="20"/>
                <w:szCs w:val="20"/>
                <w:lang w:eastAsia="en-CA"/>
              </w:rPr>
              <w:t>1983a</w:t>
            </w:r>
          </w:p>
        </w:tc>
      </w:tr>
      <w:tr w:rsidR="00E85BA4" w:rsidRPr="00294CFB" w14:paraId="15BD5E94" w14:textId="77777777" w:rsidTr="00A6215F">
        <w:trPr>
          <w:trHeight w:val="312"/>
        </w:trPr>
        <w:tc>
          <w:tcPr>
            <w:tcW w:w="947" w:type="pct"/>
            <w:vMerge/>
            <w:tcBorders>
              <w:left w:val="single" w:sz="4" w:space="0" w:color="auto"/>
            </w:tcBorders>
            <w:vAlign w:val="center"/>
            <w:hideMark/>
          </w:tcPr>
          <w:p w14:paraId="55FB9E5F"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30F77336"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Michigan</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00BAA26"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A8B2AE0"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7F8C09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5 and 12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D02674F"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1/2</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042097B"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10728DFA" w14:textId="26CBFA00" w:rsidR="0097089A" w:rsidRPr="00294CFB" w:rsidRDefault="00294CFB" w:rsidP="00F739FA">
            <w:pPr>
              <w:spacing w:after="0" w:line="240" w:lineRule="auto"/>
              <w:jc w:val="cente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Abuhammour</w:t>
            </w:r>
            <w:r w:rsidR="008708E3" w:rsidRPr="00294CFB">
              <w:rPr>
                <w:rFonts w:ascii="Arial" w:eastAsia="Times New Roman" w:hAnsi="Arial" w:cs="Arial"/>
                <w:color w:val="000000"/>
                <w:sz w:val="20"/>
                <w:szCs w:val="20"/>
                <w:lang w:eastAsia="en-CA"/>
              </w:rPr>
              <w:t xml:space="preserve"> 2005</w:t>
            </w:r>
          </w:p>
        </w:tc>
      </w:tr>
      <w:tr w:rsidR="00E85BA4" w:rsidRPr="00294CFB" w14:paraId="14B99ED6" w14:textId="77777777" w:rsidTr="00A6215F">
        <w:trPr>
          <w:trHeight w:val="312"/>
        </w:trPr>
        <w:tc>
          <w:tcPr>
            <w:tcW w:w="947" w:type="pct"/>
            <w:vMerge/>
            <w:tcBorders>
              <w:left w:val="single" w:sz="4" w:space="0" w:color="auto"/>
            </w:tcBorders>
            <w:vAlign w:val="center"/>
            <w:hideMark/>
          </w:tcPr>
          <w:p w14:paraId="1CE2146E"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28369070"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Tennessee</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04FCF4F"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2000</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0D0F380"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Cohort</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B1A3B4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mean age 7.5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86030F1"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1/15</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D42387B"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6.67%</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207DC9F6" w14:textId="7A42A2FF" w:rsidR="0097089A" w:rsidRPr="00294CFB" w:rsidRDefault="0030794F"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Erwin 2002</w:t>
            </w:r>
          </w:p>
        </w:tc>
      </w:tr>
      <w:tr w:rsidR="00E85BA4" w:rsidRPr="00294CFB" w14:paraId="254B0216" w14:textId="77777777" w:rsidTr="00A6215F">
        <w:trPr>
          <w:trHeight w:val="312"/>
        </w:trPr>
        <w:tc>
          <w:tcPr>
            <w:tcW w:w="947" w:type="pct"/>
            <w:vMerge/>
            <w:tcBorders>
              <w:left w:val="single" w:sz="4" w:space="0" w:color="auto"/>
              <w:bottom w:val="single" w:sz="8" w:space="0" w:color="auto"/>
            </w:tcBorders>
            <w:vAlign w:val="center"/>
            <w:hideMark/>
          </w:tcPr>
          <w:p w14:paraId="300F419F"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uto"/>
            </w:tcBorders>
            <w:shd w:val="clear" w:color="auto" w:fill="auto"/>
            <w:noWrap/>
            <w:vAlign w:val="center"/>
            <w:hideMark/>
          </w:tcPr>
          <w:p w14:paraId="54554E59"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West Virginia</w:t>
            </w:r>
          </w:p>
        </w:tc>
        <w:tc>
          <w:tcPr>
            <w:tcW w:w="480" w:type="pct"/>
            <w:gridSpan w:val="2"/>
            <w:tcBorders>
              <w:top w:val="single" w:sz="8" w:space="0" w:color="A6A6A6" w:themeColor="background1" w:themeShade="A6"/>
              <w:bottom w:val="single" w:sz="8" w:space="0" w:color="auto"/>
            </w:tcBorders>
            <w:shd w:val="clear" w:color="auto" w:fill="auto"/>
            <w:noWrap/>
            <w:vAlign w:val="center"/>
            <w:hideMark/>
          </w:tcPr>
          <w:p w14:paraId="67AB8126"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753" w:type="pct"/>
            <w:gridSpan w:val="2"/>
            <w:tcBorders>
              <w:top w:val="single" w:sz="8" w:space="0" w:color="A6A6A6" w:themeColor="background1" w:themeShade="A6"/>
              <w:bottom w:val="single" w:sz="8" w:space="0" w:color="auto"/>
            </w:tcBorders>
            <w:shd w:val="clear" w:color="auto" w:fill="auto"/>
            <w:noWrap/>
            <w:vAlign w:val="center"/>
            <w:hideMark/>
          </w:tcPr>
          <w:p w14:paraId="39868052"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uto"/>
            </w:tcBorders>
            <w:shd w:val="clear" w:color="auto" w:fill="auto"/>
            <w:noWrap/>
            <w:vAlign w:val="center"/>
            <w:hideMark/>
          </w:tcPr>
          <w:p w14:paraId="77F5AAB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359" w:type="pct"/>
            <w:gridSpan w:val="2"/>
            <w:tcBorders>
              <w:top w:val="single" w:sz="8" w:space="0" w:color="A6A6A6" w:themeColor="background1" w:themeShade="A6"/>
              <w:bottom w:val="single" w:sz="8" w:space="0" w:color="auto"/>
            </w:tcBorders>
            <w:shd w:val="clear" w:color="auto" w:fill="auto"/>
            <w:noWrap/>
            <w:vAlign w:val="center"/>
            <w:hideMark/>
          </w:tcPr>
          <w:p w14:paraId="26A43CE0"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w:t>
            </w:r>
          </w:p>
        </w:tc>
        <w:tc>
          <w:tcPr>
            <w:tcW w:w="373" w:type="pct"/>
            <w:gridSpan w:val="2"/>
            <w:tcBorders>
              <w:top w:val="single" w:sz="8" w:space="0" w:color="A6A6A6" w:themeColor="background1" w:themeShade="A6"/>
              <w:bottom w:val="single" w:sz="8" w:space="0" w:color="auto"/>
            </w:tcBorders>
            <w:shd w:val="clear" w:color="auto" w:fill="auto"/>
            <w:noWrap/>
            <w:vAlign w:val="center"/>
            <w:hideMark/>
          </w:tcPr>
          <w:p w14:paraId="05C02EF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38D6D8E1" w14:textId="6973F809" w:rsidR="0097089A" w:rsidRPr="00294CFB" w:rsidRDefault="007A3EC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1997</w:t>
            </w:r>
          </w:p>
        </w:tc>
      </w:tr>
      <w:tr w:rsidR="00E85BA4" w:rsidRPr="00294CFB" w14:paraId="7BF20266" w14:textId="77777777" w:rsidTr="00A6215F">
        <w:trPr>
          <w:trHeight w:val="312"/>
        </w:trPr>
        <w:tc>
          <w:tcPr>
            <w:tcW w:w="947" w:type="pct"/>
            <w:vMerge w:val="restart"/>
            <w:tcBorders>
              <w:top w:val="single" w:sz="8" w:space="0" w:color="auto"/>
              <w:left w:val="single" w:sz="4" w:space="0" w:color="auto"/>
              <w:bottom w:val="single" w:sz="8" w:space="0" w:color="auto"/>
            </w:tcBorders>
            <w:shd w:val="clear" w:color="auto" w:fill="auto"/>
            <w:noWrap/>
            <w:vAlign w:val="center"/>
            <w:hideMark/>
          </w:tcPr>
          <w:p w14:paraId="499BD15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Balance (n=3)</w:t>
            </w:r>
          </w:p>
        </w:tc>
        <w:tc>
          <w:tcPr>
            <w:tcW w:w="686" w:type="pct"/>
            <w:tcBorders>
              <w:top w:val="single" w:sz="8" w:space="0" w:color="auto"/>
            </w:tcBorders>
            <w:shd w:val="clear" w:color="auto" w:fill="auto"/>
            <w:noWrap/>
            <w:vAlign w:val="center"/>
            <w:hideMark/>
          </w:tcPr>
          <w:p w14:paraId="79BBF902"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North Carolina</w:t>
            </w:r>
          </w:p>
        </w:tc>
        <w:tc>
          <w:tcPr>
            <w:tcW w:w="480" w:type="pct"/>
            <w:gridSpan w:val="2"/>
            <w:tcBorders>
              <w:top w:val="single" w:sz="8" w:space="0" w:color="auto"/>
            </w:tcBorders>
            <w:shd w:val="clear" w:color="auto" w:fill="auto"/>
            <w:noWrap/>
            <w:vAlign w:val="center"/>
            <w:hideMark/>
          </w:tcPr>
          <w:p w14:paraId="3B4CB737"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2004-2009</w:t>
            </w:r>
          </w:p>
        </w:tc>
        <w:tc>
          <w:tcPr>
            <w:tcW w:w="753" w:type="pct"/>
            <w:gridSpan w:val="2"/>
            <w:tcBorders>
              <w:top w:val="single" w:sz="8" w:space="0" w:color="auto"/>
            </w:tcBorders>
            <w:shd w:val="clear" w:color="auto" w:fill="auto"/>
            <w:noWrap/>
            <w:vAlign w:val="center"/>
            <w:hideMark/>
          </w:tcPr>
          <w:p w14:paraId="091D8BA1"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uto"/>
            </w:tcBorders>
            <w:shd w:val="clear" w:color="auto" w:fill="auto"/>
            <w:noWrap/>
            <w:vAlign w:val="center"/>
            <w:hideMark/>
          </w:tcPr>
          <w:p w14:paraId="4D82606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1-17 yr</w:t>
            </w:r>
          </w:p>
        </w:tc>
        <w:tc>
          <w:tcPr>
            <w:tcW w:w="359" w:type="pct"/>
            <w:gridSpan w:val="2"/>
            <w:tcBorders>
              <w:top w:val="single" w:sz="8" w:space="0" w:color="auto"/>
            </w:tcBorders>
            <w:shd w:val="clear" w:color="auto" w:fill="auto"/>
            <w:noWrap/>
            <w:vAlign w:val="center"/>
            <w:hideMark/>
          </w:tcPr>
          <w:p w14:paraId="1DB82841"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27/47</w:t>
            </w:r>
          </w:p>
        </w:tc>
        <w:tc>
          <w:tcPr>
            <w:tcW w:w="373" w:type="pct"/>
            <w:gridSpan w:val="2"/>
            <w:tcBorders>
              <w:top w:val="single" w:sz="8" w:space="0" w:color="auto"/>
            </w:tcBorders>
            <w:shd w:val="clear" w:color="auto" w:fill="auto"/>
            <w:noWrap/>
            <w:vAlign w:val="center"/>
            <w:hideMark/>
          </w:tcPr>
          <w:p w14:paraId="3CED163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57.40%</w:t>
            </w:r>
          </w:p>
        </w:tc>
        <w:tc>
          <w:tcPr>
            <w:tcW w:w="496" w:type="pct"/>
            <w:tcBorders>
              <w:top w:val="single" w:sz="8" w:space="0" w:color="auto"/>
              <w:right w:val="single" w:sz="4" w:space="0" w:color="auto"/>
            </w:tcBorders>
            <w:shd w:val="clear" w:color="auto" w:fill="auto"/>
            <w:noWrap/>
            <w:vAlign w:val="center"/>
            <w:hideMark/>
          </w:tcPr>
          <w:p w14:paraId="6E7AE6B8" w14:textId="20FF6496" w:rsidR="0097089A" w:rsidRPr="00294CFB" w:rsidRDefault="00BF5B93"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Miller 2012</w:t>
            </w:r>
          </w:p>
        </w:tc>
      </w:tr>
      <w:tr w:rsidR="00E85BA4" w:rsidRPr="00294CFB" w14:paraId="091B619E" w14:textId="77777777" w:rsidTr="00A6215F">
        <w:trPr>
          <w:trHeight w:val="312"/>
        </w:trPr>
        <w:tc>
          <w:tcPr>
            <w:tcW w:w="947" w:type="pct"/>
            <w:vMerge/>
            <w:tcBorders>
              <w:left w:val="single" w:sz="4" w:space="0" w:color="auto"/>
              <w:bottom w:val="single" w:sz="8" w:space="0" w:color="auto"/>
            </w:tcBorders>
            <w:vAlign w:val="center"/>
            <w:hideMark/>
          </w:tcPr>
          <w:p w14:paraId="0E52F014"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shd w:val="clear" w:color="auto" w:fill="auto"/>
            <w:noWrap/>
            <w:vAlign w:val="center"/>
            <w:hideMark/>
          </w:tcPr>
          <w:p w14:paraId="1ED0EDD5"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Ohio</w:t>
            </w:r>
          </w:p>
        </w:tc>
        <w:tc>
          <w:tcPr>
            <w:tcW w:w="480" w:type="pct"/>
            <w:gridSpan w:val="2"/>
            <w:shd w:val="clear" w:color="auto" w:fill="auto"/>
            <w:noWrap/>
            <w:vAlign w:val="center"/>
            <w:hideMark/>
          </w:tcPr>
          <w:p w14:paraId="5040D18E"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1996</w:t>
            </w:r>
          </w:p>
        </w:tc>
        <w:tc>
          <w:tcPr>
            <w:tcW w:w="753" w:type="pct"/>
            <w:gridSpan w:val="2"/>
            <w:shd w:val="clear" w:color="auto" w:fill="auto"/>
            <w:noWrap/>
            <w:vAlign w:val="center"/>
            <w:hideMark/>
          </w:tcPr>
          <w:p w14:paraId="61B411DF"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shd w:val="clear" w:color="auto" w:fill="auto"/>
            <w:noWrap/>
            <w:vAlign w:val="center"/>
            <w:hideMark/>
          </w:tcPr>
          <w:p w14:paraId="541E775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0-2 yr</w:t>
            </w:r>
          </w:p>
        </w:tc>
        <w:tc>
          <w:tcPr>
            <w:tcW w:w="359" w:type="pct"/>
            <w:gridSpan w:val="2"/>
            <w:shd w:val="clear" w:color="auto" w:fill="auto"/>
            <w:noWrap/>
            <w:vAlign w:val="center"/>
            <w:hideMark/>
          </w:tcPr>
          <w:p w14:paraId="2FD4606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3/6</w:t>
            </w:r>
          </w:p>
        </w:tc>
        <w:tc>
          <w:tcPr>
            <w:tcW w:w="373" w:type="pct"/>
            <w:gridSpan w:val="2"/>
            <w:shd w:val="clear" w:color="auto" w:fill="auto"/>
            <w:noWrap/>
            <w:vAlign w:val="center"/>
            <w:hideMark/>
          </w:tcPr>
          <w:p w14:paraId="0184150F"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50%</w:t>
            </w:r>
          </w:p>
        </w:tc>
        <w:tc>
          <w:tcPr>
            <w:tcW w:w="496" w:type="pct"/>
            <w:tcBorders>
              <w:right w:val="single" w:sz="4" w:space="0" w:color="auto"/>
            </w:tcBorders>
            <w:shd w:val="clear" w:color="auto" w:fill="auto"/>
            <w:noWrap/>
            <w:vAlign w:val="center"/>
            <w:hideMark/>
          </w:tcPr>
          <w:p w14:paraId="4328A3A9" w14:textId="00C296E1" w:rsidR="0097089A" w:rsidRPr="00294CFB" w:rsidRDefault="0023302F"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Balkhy 2000</w:t>
            </w:r>
          </w:p>
        </w:tc>
      </w:tr>
      <w:tr w:rsidR="00E85BA4" w:rsidRPr="00294CFB" w14:paraId="626F58C2" w14:textId="77777777" w:rsidTr="00A6215F">
        <w:trPr>
          <w:trHeight w:val="312"/>
        </w:trPr>
        <w:tc>
          <w:tcPr>
            <w:tcW w:w="947" w:type="pct"/>
            <w:vMerge/>
            <w:tcBorders>
              <w:left w:val="single" w:sz="4" w:space="0" w:color="auto"/>
              <w:bottom w:val="single" w:sz="8" w:space="0" w:color="auto"/>
            </w:tcBorders>
            <w:vAlign w:val="center"/>
            <w:hideMark/>
          </w:tcPr>
          <w:p w14:paraId="7A7C937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bottom w:val="single" w:sz="8" w:space="0" w:color="auto"/>
            </w:tcBorders>
            <w:shd w:val="clear" w:color="auto" w:fill="auto"/>
            <w:noWrap/>
            <w:vAlign w:val="center"/>
            <w:hideMark/>
          </w:tcPr>
          <w:p w14:paraId="1831DE07"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Tennessee</w:t>
            </w:r>
          </w:p>
        </w:tc>
        <w:tc>
          <w:tcPr>
            <w:tcW w:w="480" w:type="pct"/>
            <w:gridSpan w:val="2"/>
            <w:tcBorders>
              <w:bottom w:val="single" w:sz="8" w:space="0" w:color="auto"/>
            </w:tcBorders>
            <w:shd w:val="clear" w:color="auto" w:fill="auto"/>
            <w:noWrap/>
            <w:vAlign w:val="center"/>
            <w:hideMark/>
          </w:tcPr>
          <w:p w14:paraId="4C1F6305"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2000</w:t>
            </w:r>
          </w:p>
        </w:tc>
        <w:tc>
          <w:tcPr>
            <w:tcW w:w="753" w:type="pct"/>
            <w:gridSpan w:val="2"/>
            <w:tcBorders>
              <w:bottom w:val="single" w:sz="8" w:space="0" w:color="auto"/>
            </w:tcBorders>
            <w:shd w:val="clear" w:color="auto" w:fill="auto"/>
            <w:noWrap/>
            <w:vAlign w:val="center"/>
            <w:hideMark/>
          </w:tcPr>
          <w:p w14:paraId="6B26A4A9"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Cohort</w:t>
            </w:r>
          </w:p>
        </w:tc>
        <w:tc>
          <w:tcPr>
            <w:tcW w:w="905" w:type="pct"/>
            <w:gridSpan w:val="2"/>
            <w:tcBorders>
              <w:bottom w:val="single" w:sz="8" w:space="0" w:color="auto"/>
            </w:tcBorders>
            <w:shd w:val="clear" w:color="auto" w:fill="auto"/>
            <w:noWrap/>
            <w:vAlign w:val="center"/>
            <w:hideMark/>
          </w:tcPr>
          <w:p w14:paraId="4487CC2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mean age 7.5 yr</w:t>
            </w:r>
          </w:p>
        </w:tc>
        <w:tc>
          <w:tcPr>
            <w:tcW w:w="359" w:type="pct"/>
            <w:gridSpan w:val="2"/>
            <w:tcBorders>
              <w:bottom w:val="single" w:sz="8" w:space="0" w:color="auto"/>
            </w:tcBorders>
            <w:shd w:val="clear" w:color="auto" w:fill="auto"/>
            <w:noWrap/>
            <w:vAlign w:val="center"/>
            <w:hideMark/>
          </w:tcPr>
          <w:p w14:paraId="28B099AA"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1/15</w:t>
            </w:r>
          </w:p>
        </w:tc>
        <w:tc>
          <w:tcPr>
            <w:tcW w:w="373" w:type="pct"/>
            <w:gridSpan w:val="2"/>
            <w:tcBorders>
              <w:bottom w:val="single" w:sz="8" w:space="0" w:color="auto"/>
            </w:tcBorders>
            <w:shd w:val="clear" w:color="auto" w:fill="auto"/>
            <w:noWrap/>
            <w:vAlign w:val="center"/>
            <w:hideMark/>
          </w:tcPr>
          <w:p w14:paraId="1A03D4E5"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6.67%</w:t>
            </w:r>
          </w:p>
        </w:tc>
        <w:tc>
          <w:tcPr>
            <w:tcW w:w="496" w:type="pct"/>
            <w:tcBorders>
              <w:bottom w:val="single" w:sz="8" w:space="0" w:color="auto"/>
              <w:right w:val="single" w:sz="4" w:space="0" w:color="auto"/>
            </w:tcBorders>
            <w:shd w:val="clear" w:color="auto" w:fill="auto"/>
            <w:noWrap/>
            <w:vAlign w:val="center"/>
            <w:hideMark/>
          </w:tcPr>
          <w:p w14:paraId="200B0945" w14:textId="4422D4AF" w:rsidR="0097089A" w:rsidRPr="00294CFB" w:rsidRDefault="0030794F"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Erwin 2002</w:t>
            </w:r>
          </w:p>
        </w:tc>
      </w:tr>
      <w:tr w:rsidR="00E85BA4" w:rsidRPr="00294CFB" w14:paraId="1689D1E5" w14:textId="77777777" w:rsidTr="00A6215F">
        <w:trPr>
          <w:trHeight w:val="312"/>
        </w:trPr>
        <w:tc>
          <w:tcPr>
            <w:tcW w:w="947" w:type="pct"/>
            <w:vMerge w:val="restart"/>
            <w:tcBorders>
              <w:top w:val="single" w:sz="8" w:space="0" w:color="auto"/>
              <w:left w:val="single" w:sz="4" w:space="0" w:color="auto"/>
              <w:bottom w:val="single" w:sz="8" w:space="0" w:color="auto"/>
            </w:tcBorders>
            <w:shd w:val="clear" w:color="auto" w:fill="auto"/>
            <w:noWrap/>
            <w:vAlign w:val="center"/>
            <w:hideMark/>
          </w:tcPr>
          <w:p w14:paraId="64ACE94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Myalgia (n=4)</w:t>
            </w:r>
          </w:p>
        </w:tc>
        <w:tc>
          <w:tcPr>
            <w:tcW w:w="686" w:type="pct"/>
            <w:tcBorders>
              <w:top w:val="single" w:sz="8" w:space="0" w:color="auto"/>
              <w:bottom w:val="single" w:sz="8" w:space="0" w:color="A6A6A6" w:themeColor="background1" w:themeShade="A6"/>
            </w:tcBorders>
            <w:shd w:val="clear" w:color="auto" w:fill="auto"/>
            <w:noWrap/>
            <w:vAlign w:val="center"/>
            <w:hideMark/>
          </w:tcPr>
          <w:p w14:paraId="587D8090"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Michigan</w:t>
            </w:r>
          </w:p>
        </w:tc>
        <w:tc>
          <w:tcPr>
            <w:tcW w:w="480" w:type="pct"/>
            <w:gridSpan w:val="2"/>
            <w:tcBorders>
              <w:top w:val="single" w:sz="8" w:space="0" w:color="auto"/>
              <w:bottom w:val="single" w:sz="8" w:space="0" w:color="A6A6A6" w:themeColor="background1" w:themeShade="A6"/>
            </w:tcBorders>
            <w:shd w:val="clear" w:color="auto" w:fill="auto"/>
            <w:noWrap/>
            <w:vAlign w:val="center"/>
            <w:hideMark/>
          </w:tcPr>
          <w:p w14:paraId="61B9EA41"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753" w:type="pct"/>
            <w:gridSpan w:val="2"/>
            <w:tcBorders>
              <w:top w:val="single" w:sz="8" w:space="0" w:color="auto"/>
              <w:bottom w:val="single" w:sz="8" w:space="0" w:color="A6A6A6" w:themeColor="background1" w:themeShade="A6"/>
            </w:tcBorders>
            <w:shd w:val="clear" w:color="auto" w:fill="auto"/>
            <w:noWrap/>
            <w:vAlign w:val="center"/>
            <w:hideMark/>
          </w:tcPr>
          <w:p w14:paraId="345CA691"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uto"/>
              <w:bottom w:val="single" w:sz="8" w:space="0" w:color="A6A6A6" w:themeColor="background1" w:themeShade="A6"/>
            </w:tcBorders>
            <w:shd w:val="clear" w:color="auto" w:fill="auto"/>
            <w:noWrap/>
            <w:vAlign w:val="center"/>
            <w:hideMark/>
          </w:tcPr>
          <w:p w14:paraId="616ED22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5 and 12 yr</w:t>
            </w:r>
          </w:p>
        </w:tc>
        <w:tc>
          <w:tcPr>
            <w:tcW w:w="359" w:type="pct"/>
            <w:gridSpan w:val="2"/>
            <w:tcBorders>
              <w:top w:val="single" w:sz="8" w:space="0" w:color="auto"/>
              <w:bottom w:val="single" w:sz="8" w:space="0" w:color="A6A6A6" w:themeColor="background1" w:themeShade="A6"/>
            </w:tcBorders>
            <w:shd w:val="clear" w:color="auto" w:fill="auto"/>
            <w:noWrap/>
            <w:vAlign w:val="center"/>
            <w:hideMark/>
          </w:tcPr>
          <w:p w14:paraId="73820FD1"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1/2</w:t>
            </w:r>
          </w:p>
        </w:tc>
        <w:tc>
          <w:tcPr>
            <w:tcW w:w="373" w:type="pct"/>
            <w:gridSpan w:val="2"/>
            <w:tcBorders>
              <w:top w:val="single" w:sz="8" w:space="0" w:color="auto"/>
              <w:bottom w:val="single" w:sz="8" w:space="0" w:color="A6A6A6" w:themeColor="background1" w:themeShade="A6"/>
            </w:tcBorders>
            <w:shd w:val="clear" w:color="auto" w:fill="auto"/>
            <w:noWrap/>
            <w:vAlign w:val="center"/>
            <w:hideMark/>
          </w:tcPr>
          <w:p w14:paraId="5FA5AE59"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721E7C0C" w14:textId="07461818" w:rsidR="0097089A" w:rsidRPr="00294CFB" w:rsidRDefault="008708E3"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Abuhammour 2005</w:t>
            </w:r>
          </w:p>
        </w:tc>
      </w:tr>
      <w:tr w:rsidR="00E85BA4" w:rsidRPr="00294CFB" w14:paraId="0B824847" w14:textId="77777777" w:rsidTr="00A6215F">
        <w:trPr>
          <w:trHeight w:val="312"/>
        </w:trPr>
        <w:tc>
          <w:tcPr>
            <w:tcW w:w="947" w:type="pct"/>
            <w:vMerge/>
            <w:tcBorders>
              <w:left w:val="single" w:sz="4" w:space="0" w:color="auto"/>
              <w:bottom w:val="single" w:sz="8" w:space="0" w:color="auto"/>
            </w:tcBorders>
            <w:vAlign w:val="center"/>
            <w:hideMark/>
          </w:tcPr>
          <w:p w14:paraId="404609A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val="restart"/>
            <w:tcBorders>
              <w:top w:val="single" w:sz="8" w:space="0" w:color="A6A6A6" w:themeColor="background1" w:themeShade="A6"/>
            </w:tcBorders>
            <w:shd w:val="clear" w:color="auto" w:fill="auto"/>
            <w:noWrap/>
            <w:vAlign w:val="center"/>
            <w:hideMark/>
          </w:tcPr>
          <w:p w14:paraId="59ECD568"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Minnesota</w:t>
            </w:r>
          </w:p>
        </w:tc>
        <w:tc>
          <w:tcPr>
            <w:tcW w:w="480" w:type="pct"/>
            <w:gridSpan w:val="2"/>
            <w:tcBorders>
              <w:top w:val="single" w:sz="8" w:space="0" w:color="A6A6A6" w:themeColor="background1" w:themeShade="A6"/>
            </w:tcBorders>
            <w:shd w:val="clear" w:color="auto" w:fill="auto"/>
            <w:noWrap/>
            <w:vAlign w:val="center"/>
            <w:hideMark/>
          </w:tcPr>
          <w:p w14:paraId="6DC3E825"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1967-1972</w:t>
            </w:r>
          </w:p>
        </w:tc>
        <w:tc>
          <w:tcPr>
            <w:tcW w:w="753" w:type="pct"/>
            <w:gridSpan w:val="2"/>
            <w:tcBorders>
              <w:top w:val="single" w:sz="8" w:space="0" w:color="A6A6A6" w:themeColor="background1" w:themeShade="A6"/>
            </w:tcBorders>
            <w:shd w:val="clear" w:color="auto" w:fill="auto"/>
            <w:noWrap/>
            <w:vAlign w:val="center"/>
            <w:hideMark/>
          </w:tcPr>
          <w:p w14:paraId="0FADCCD4"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Longitudinal</w:t>
            </w:r>
          </w:p>
        </w:tc>
        <w:tc>
          <w:tcPr>
            <w:tcW w:w="905" w:type="pct"/>
            <w:gridSpan w:val="2"/>
            <w:tcBorders>
              <w:top w:val="single" w:sz="8" w:space="0" w:color="A6A6A6" w:themeColor="background1" w:themeShade="A6"/>
            </w:tcBorders>
            <w:shd w:val="clear" w:color="auto" w:fill="auto"/>
            <w:noWrap/>
            <w:vAlign w:val="center"/>
            <w:hideMark/>
          </w:tcPr>
          <w:p w14:paraId="19979E6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0-17 yr</w:t>
            </w:r>
          </w:p>
        </w:tc>
        <w:tc>
          <w:tcPr>
            <w:tcW w:w="359" w:type="pct"/>
            <w:gridSpan w:val="2"/>
            <w:tcBorders>
              <w:top w:val="single" w:sz="8" w:space="0" w:color="A6A6A6" w:themeColor="background1" w:themeShade="A6"/>
            </w:tcBorders>
            <w:shd w:val="clear" w:color="auto" w:fill="auto"/>
            <w:noWrap/>
            <w:vAlign w:val="center"/>
            <w:hideMark/>
          </w:tcPr>
          <w:p w14:paraId="68A3E65F"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3/57</w:t>
            </w:r>
          </w:p>
        </w:tc>
        <w:tc>
          <w:tcPr>
            <w:tcW w:w="373" w:type="pct"/>
            <w:gridSpan w:val="2"/>
            <w:tcBorders>
              <w:top w:val="single" w:sz="8" w:space="0" w:color="A6A6A6" w:themeColor="background1" w:themeShade="A6"/>
            </w:tcBorders>
            <w:shd w:val="clear" w:color="auto" w:fill="auto"/>
            <w:noWrap/>
            <w:vAlign w:val="center"/>
            <w:hideMark/>
          </w:tcPr>
          <w:p w14:paraId="72C9C35E"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5.26%</w:t>
            </w:r>
          </w:p>
        </w:tc>
        <w:tc>
          <w:tcPr>
            <w:tcW w:w="496" w:type="pct"/>
            <w:tcBorders>
              <w:top w:val="single" w:sz="8" w:space="0" w:color="A6A6A6" w:themeColor="background1" w:themeShade="A6"/>
              <w:right w:val="single" w:sz="4" w:space="0" w:color="auto"/>
            </w:tcBorders>
            <w:shd w:val="clear" w:color="auto" w:fill="auto"/>
            <w:noWrap/>
            <w:vAlign w:val="center"/>
            <w:hideMark/>
          </w:tcPr>
          <w:p w14:paraId="4158ECD4" w14:textId="2716F97B" w:rsidR="0097089A" w:rsidRPr="00294CFB" w:rsidRDefault="00F739FA"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Balfour 1973</w:t>
            </w:r>
          </w:p>
        </w:tc>
      </w:tr>
      <w:tr w:rsidR="00E85BA4" w:rsidRPr="00294CFB" w14:paraId="32B80D99" w14:textId="77777777" w:rsidTr="00A6215F">
        <w:trPr>
          <w:trHeight w:val="312"/>
        </w:trPr>
        <w:tc>
          <w:tcPr>
            <w:tcW w:w="947" w:type="pct"/>
            <w:vMerge/>
            <w:tcBorders>
              <w:left w:val="single" w:sz="4" w:space="0" w:color="auto"/>
              <w:bottom w:val="single" w:sz="8" w:space="0" w:color="auto"/>
            </w:tcBorders>
            <w:vAlign w:val="center"/>
            <w:hideMark/>
          </w:tcPr>
          <w:p w14:paraId="201B754E"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tcBorders>
              <w:bottom w:val="single" w:sz="8" w:space="0" w:color="A6A6A6" w:themeColor="background1" w:themeShade="A6"/>
            </w:tcBorders>
            <w:vAlign w:val="center"/>
            <w:hideMark/>
          </w:tcPr>
          <w:p w14:paraId="586FFCF0"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480" w:type="pct"/>
            <w:gridSpan w:val="2"/>
            <w:tcBorders>
              <w:bottom w:val="single" w:sz="8" w:space="0" w:color="A6A6A6" w:themeColor="background1" w:themeShade="A6"/>
            </w:tcBorders>
            <w:shd w:val="clear" w:color="auto" w:fill="auto"/>
            <w:noWrap/>
            <w:vAlign w:val="center"/>
            <w:hideMark/>
          </w:tcPr>
          <w:p w14:paraId="5B476797"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1967-1972</w:t>
            </w:r>
          </w:p>
        </w:tc>
        <w:tc>
          <w:tcPr>
            <w:tcW w:w="753" w:type="pct"/>
            <w:gridSpan w:val="2"/>
            <w:tcBorders>
              <w:bottom w:val="single" w:sz="8" w:space="0" w:color="A6A6A6" w:themeColor="background1" w:themeShade="A6"/>
            </w:tcBorders>
            <w:shd w:val="clear" w:color="auto" w:fill="auto"/>
            <w:noWrap/>
            <w:vAlign w:val="center"/>
            <w:hideMark/>
          </w:tcPr>
          <w:p w14:paraId="5D5DF4FA"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Longitudinal</w:t>
            </w:r>
          </w:p>
        </w:tc>
        <w:tc>
          <w:tcPr>
            <w:tcW w:w="905" w:type="pct"/>
            <w:gridSpan w:val="2"/>
            <w:tcBorders>
              <w:bottom w:val="single" w:sz="8" w:space="0" w:color="A6A6A6" w:themeColor="background1" w:themeShade="A6"/>
            </w:tcBorders>
            <w:shd w:val="clear" w:color="auto" w:fill="auto"/>
            <w:noWrap/>
            <w:vAlign w:val="center"/>
            <w:hideMark/>
          </w:tcPr>
          <w:p w14:paraId="788C14F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0-17 yr</w:t>
            </w:r>
          </w:p>
        </w:tc>
        <w:tc>
          <w:tcPr>
            <w:tcW w:w="359" w:type="pct"/>
            <w:gridSpan w:val="2"/>
            <w:tcBorders>
              <w:bottom w:val="single" w:sz="8" w:space="0" w:color="A6A6A6" w:themeColor="background1" w:themeShade="A6"/>
            </w:tcBorders>
            <w:shd w:val="clear" w:color="auto" w:fill="auto"/>
            <w:noWrap/>
            <w:vAlign w:val="center"/>
            <w:hideMark/>
          </w:tcPr>
          <w:p w14:paraId="310CB154"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1/57</w:t>
            </w:r>
          </w:p>
        </w:tc>
        <w:tc>
          <w:tcPr>
            <w:tcW w:w="373" w:type="pct"/>
            <w:gridSpan w:val="2"/>
            <w:tcBorders>
              <w:bottom w:val="single" w:sz="8" w:space="0" w:color="A6A6A6" w:themeColor="background1" w:themeShade="A6"/>
            </w:tcBorders>
            <w:shd w:val="clear" w:color="auto" w:fill="auto"/>
            <w:noWrap/>
            <w:vAlign w:val="center"/>
            <w:hideMark/>
          </w:tcPr>
          <w:p w14:paraId="4EFBB184"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1.75%</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28D5F22A" w14:textId="376DB655" w:rsidR="0097089A" w:rsidRPr="00294CFB" w:rsidRDefault="00F739FA"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Balfour 1973</w:t>
            </w:r>
          </w:p>
        </w:tc>
      </w:tr>
      <w:tr w:rsidR="00E85BA4" w:rsidRPr="00294CFB" w14:paraId="5AC93DAC" w14:textId="77777777" w:rsidTr="00A6215F">
        <w:trPr>
          <w:trHeight w:val="312"/>
        </w:trPr>
        <w:tc>
          <w:tcPr>
            <w:tcW w:w="947" w:type="pct"/>
            <w:vMerge/>
            <w:tcBorders>
              <w:left w:val="single" w:sz="4" w:space="0" w:color="auto"/>
              <w:bottom w:val="single" w:sz="8" w:space="0" w:color="auto"/>
            </w:tcBorders>
            <w:vAlign w:val="center"/>
            <w:hideMark/>
          </w:tcPr>
          <w:p w14:paraId="59EE8657"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val="restart"/>
            <w:tcBorders>
              <w:top w:val="single" w:sz="8" w:space="0" w:color="A6A6A6" w:themeColor="background1" w:themeShade="A6"/>
            </w:tcBorders>
            <w:shd w:val="clear" w:color="auto" w:fill="auto"/>
            <w:noWrap/>
            <w:vAlign w:val="center"/>
            <w:hideMark/>
          </w:tcPr>
          <w:p w14:paraId="2EA496B1"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Wisconsin</w:t>
            </w:r>
          </w:p>
        </w:tc>
        <w:tc>
          <w:tcPr>
            <w:tcW w:w="480" w:type="pct"/>
            <w:gridSpan w:val="2"/>
            <w:tcBorders>
              <w:top w:val="single" w:sz="8" w:space="0" w:color="A6A6A6" w:themeColor="background1" w:themeShade="A6"/>
            </w:tcBorders>
            <w:shd w:val="clear" w:color="auto" w:fill="auto"/>
            <w:noWrap/>
            <w:vAlign w:val="center"/>
            <w:hideMark/>
          </w:tcPr>
          <w:p w14:paraId="7B35CB08"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2002-2006</w:t>
            </w:r>
          </w:p>
        </w:tc>
        <w:tc>
          <w:tcPr>
            <w:tcW w:w="753" w:type="pct"/>
            <w:gridSpan w:val="2"/>
            <w:tcBorders>
              <w:top w:val="single" w:sz="8" w:space="0" w:color="A6A6A6" w:themeColor="background1" w:themeShade="A6"/>
            </w:tcBorders>
            <w:shd w:val="clear" w:color="auto" w:fill="auto"/>
            <w:noWrap/>
            <w:vAlign w:val="center"/>
            <w:hideMark/>
          </w:tcPr>
          <w:p w14:paraId="59BADDBA"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Surveillance</w:t>
            </w:r>
          </w:p>
        </w:tc>
        <w:tc>
          <w:tcPr>
            <w:tcW w:w="905" w:type="pct"/>
            <w:gridSpan w:val="2"/>
            <w:tcBorders>
              <w:top w:val="single" w:sz="8" w:space="0" w:color="A6A6A6" w:themeColor="background1" w:themeShade="A6"/>
            </w:tcBorders>
            <w:shd w:val="clear" w:color="auto" w:fill="auto"/>
            <w:noWrap/>
            <w:vAlign w:val="center"/>
            <w:hideMark/>
          </w:tcPr>
          <w:p w14:paraId="70D9111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1-83 yr</w:t>
            </w:r>
          </w:p>
        </w:tc>
        <w:tc>
          <w:tcPr>
            <w:tcW w:w="359" w:type="pct"/>
            <w:gridSpan w:val="2"/>
            <w:tcBorders>
              <w:top w:val="single" w:sz="8" w:space="0" w:color="A6A6A6" w:themeColor="background1" w:themeShade="A6"/>
            </w:tcBorders>
            <w:shd w:val="clear" w:color="auto" w:fill="auto"/>
            <w:noWrap/>
            <w:vAlign w:val="center"/>
            <w:hideMark/>
          </w:tcPr>
          <w:p w14:paraId="5271AE78"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33/33</w:t>
            </w:r>
          </w:p>
        </w:tc>
        <w:tc>
          <w:tcPr>
            <w:tcW w:w="373" w:type="pct"/>
            <w:gridSpan w:val="2"/>
            <w:tcBorders>
              <w:top w:val="single" w:sz="8" w:space="0" w:color="A6A6A6" w:themeColor="background1" w:themeShade="A6"/>
            </w:tcBorders>
            <w:shd w:val="clear" w:color="auto" w:fill="auto"/>
            <w:noWrap/>
            <w:vAlign w:val="center"/>
            <w:hideMark/>
          </w:tcPr>
          <w:p w14:paraId="6E3F090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right w:val="single" w:sz="4" w:space="0" w:color="auto"/>
            </w:tcBorders>
            <w:shd w:val="clear" w:color="auto" w:fill="auto"/>
            <w:noWrap/>
            <w:vAlign w:val="center"/>
            <w:hideMark/>
          </w:tcPr>
          <w:p w14:paraId="034A7723" w14:textId="06F89BC5" w:rsidR="0097089A" w:rsidRPr="00294CFB" w:rsidRDefault="000662A8"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Sotir 2007</w:t>
            </w:r>
          </w:p>
        </w:tc>
      </w:tr>
      <w:tr w:rsidR="00E85BA4" w:rsidRPr="00294CFB" w14:paraId="7A4C4FAD" w14:textId="77777777" w:rsidTr="00A6215F">
        <w:trPr>
          <w:trHeight w:val="312"/>
        </w:trPr>
        <w:tc>
          <w:tcPr>
            <w:tcW w:w="947" w:type="pct"/>
            <w:vMerge/>
            <w:tcBorders>
              <w:left w:val="single" w:sz="4" w:space="0" w:color="auto"/>
              <w:bottom w:val="single" w:sz="8" w:space="0" w:color="auto"/>
            </w:tcBorders>
            <w:vAlign w:val="center"/>
            <w:hideMark/>
          </w:tcPr>
          <w:p w14:paraId="754FE60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tcBorders>
              <w:bottom w:val="single" w:sz="8" w:space="0" w:color="auto"/>
            </w:tcBorders>
            <w:vAlign w:val="center"/>
            <w:hideMark/>
          </w:tcPr>
          <w:p w14:paraId="15384C4C"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480" w:type="pct"/>
            <w:gridSpan w:val="2"/>
            <w:tcBorders>
              <w:bottom w:val="single" w:sz="8" w:space="0" w:color="auto"/>
            </w:tcBorders>
            <w:shd w:val="clear" w:color="auto" w:fill="auto"/>
            <w:noWrap/>
            <w:vAlign w:val="center"/>
            <w:hideMark/>
          </w:tcPr>
          <w:p w14:paraId="2BD3CA77"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2007</w:t>
            </w:r>
          </w:p>
        </w:tc>
        <w:tc>
          <w:tcPr>
            <w:tcW w:w="753" w:type="pct"/>
            <w:gridSpan w:val="2"/>
            <w:tcBorders>
              <w:bottom w:val="single" w:sz="8" w:space="0" w:color="auto"/>
            </w:tcBorders>
            <w:shd w:val="clear" w:color="auto" w:fill="auto"/>
            <w:noWrap/>
            <w:vAlign w:val="center"/>
            <w:hideMark/>
          </w:tcPr>
          <w:p w14:paraId="770AFC50"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Surveillance</w:t>
            </w:r>
          </w:p>
        </w:tc>
        <w:tc>
          <w:tcPr>
            <w:tcW w:w="905" w:type="pct"/>
            <w:gridSpan w:val="2"/>
            <w:tcBorders>
              <w:bottom w:val="single" w:sz="8" w:space="0" w:color="auto"/>
            </w:tcBorders>
            <w:shd w:val="clear" w:color="auto" w:fill="auto"/>
            <w:noWrap/>
            <w:vAlign w:val="center"/>
            <w:hideMark/>
          </w:tcPr>
          <w:p w14:paraId="7B7E750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w:t>
            </w:r>
          </w:p>
        </w:tc>
        <w:tc>
          <w:tcPr>
            <w:tcW w:w="359" w:type="pct"/>
            <w:gridSpan w:val="2"/>
            <w:tcBorders>
              <w:bottom w:val="single" w:sz="8" w:space="0" w:color="auto"/>
            </w:tcBorders>
            <w:shd w:val="clear" w:color="auto" w:fill="auto"/>
            <w:noWrap/>
            <w:vAlign w:val="center"/>
            <w:hideMark/>
          </w:tcPr>
          <w:p w14:paraId="3D5CAA5E"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373" w:type="pct"/>
            <w:gridSpan w:val="2"/>
            <w:tcBorders>
              <w:bottom w:val="single" w:sz="8" w:space="0" w:color="auto"/>
            </w:tcBorders>
            <w:shd w:val="clear" w:color="auto" w:fill="auto"/>
            <w:noWrap/>
            <w:vAlign w:val="center"/>
            <w:hideMark/>
          </w:tcPr>
          <w:p w14:paraId="2700B8BC"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496" w:type="pct"/>
            <w:tcBorders>
              <w:bottom w:val="single" w:sz="8" w:space="0" w:color="auto"/>
              <w:right w:val="single" w:sz="4" w:space="0" w:color="auto"/>
            </w:tcBorders>
            <w:shd w:val="clear" w:color="auto" w:fill="auto"/>
            <w:noWrap/>
            <w:vAlign w:val="center"/>
            <w:hideMark/>
          </w:tcPr>
          <w:p w14:paraId="61BBBCF1" w14:textId="0A7C9396" w:rsidR="0097089A" w:rsidRPr="00294CFB" w:rsidRDefault="000662A8"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Wisconsin 2007</w:t>
            </w:r>
          </w:p>
        </w:tc>
      </w:tr>
      <w:tr w:rsidR="00E85BA4" w:rsidRPr="00294CFB" w14:paraId="7098F451" w14:textId="77777777" w:rsidTr="00A6215F">
        <w:trPr>
          <w:trHeight w:val="312"/>
        </w:trPr>
        <w:tc>
          <w:tcPr>
            <w:tcW w:w="947" w:type="pct"/>
            <w:vMerge w:val="restart"/>
            <w:tcBorders>
              <w:top w:val="single" w:sz="8" w:space="0" w:color="auto"/>
              <w:left w:val="single" w:sz="4" w:space="0" w:color="auto"/>
              <w:bottom w:val="single" w:sz="8" w:space="0" w:color="auto"/>
            </w:tcBorders>
            <w:shd w:val="clear" w:color="auto" w:fill="auto"/>
            <w:noWrap/>
            <w:vAlign w:val="center"/>
            <w:hideMark/>
          </w:tcPr>
          <w:p w14:paraId="5C998FC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Arthralgia (n=3)</w:t>
            </w:r>
          </w:p>
        </w:tc>
        <w:tc>
          <w:tcPr>
            <w:tcW w:w="686" w:type="pct"/>
            <w:tcBorders>
              <w:top w:val="single" w:sz="8" w:space="0" w:color="auto"/>
              <w:bottom w:val="single" w:sz="8" w:space="0" w:color="A6A6A6" w:themeColor="background1" w:themeShade="A6"/>
            </w:tcBorders>
            <w:shd w:val="clear" w:color="auto" w:fill="auto"/>
            <w:noWrap/>
            <w:vAlign w:val="center"/>
            <w:hideMark/>
          </w:tcPr>
          <w:p w14:paraId="0A2E209D"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West Virginia</w:t>
            </w:r>
          </w:p>
        </w:tc>
        <w:tc>
          <w:tcPr>
            <w:tcW w:w="480" w:type="pct"/>
            <w:gridSpan w:val="2"/>
            <w:tcBorders>
              <w:top w:val="single" w:sz="8" w:space="0" w:color="auto"/>
              <w:bottom w:val="single" w:sz="8" w:space="0" w:color="A6A6A6" w:themeColor="background1" w:themeShade="A6"/>
            </w:tcBorders>
            <w:shd w:val="clear" w:color="auto" w:fill="auto"/>
            <w:noWrap/>
            <w:vAlign w:val="center"/>
            <w:hideMark/>
          </w:tcPr>
          <w:p w14:paraId="26A5CD8D"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2003-2007</w:t>
            </w:r>
          </w:p>
        </w:tc>
        <w:tc>
          <w:tcPr>
            <w:tcW w:w="753" w:type="pct"/>
            <w:gridSpan w:val="2"/>
            <w:tcBorders>
              <w:top w:val="single" w:sz="8" w:space="0" w:color="auto"/>
              <w:bottom w:val="single" w:sz="8" w:space="0" w:color="A6A6A6" w:themeColor="background1" w:themeShade="A6"/>
            </w:tcBorders>
            <w:shd w:val="clear" w:color="auto" w:fill="auto"/>
            <w:noWrap/>
            <w:vAlign w:val="center"/>
            <w:hideMark/>
          </w:tcPr>
          <w:p w14:paraId="41CB5BA3"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Surveillance</w:t>
            </w:r>
          </w:p>
        </w:tc>
        <w:tc>
          <w:tcPr>
            <w:tcW w:w="905" w:type="pct"/>
            <w:gridSpan w:val="2"/>
            <w:tcBorders>
              <w:top w:val="single" w:sz="8" w:space="0" w:color="auto"/>
              <w:bottom w:val="single" w:sz="8" w:space="0" w:color="A6A6A6" w:themeColor="background1" w:themeShade="A6"/>
            </w:tcBorders>
            <w:shd w:val="clear" w:color="auto" w:fill="auto"/>
            <w:noWrap/>
            <w:vAlign w:val="center"/>
            <w:hideMark/>
          </w:tcPr>
          <w:p w14:paraId="318745A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0-15 yr</w:t>
            </w:r>
          </w:p>
        </w:tc>
        <w:tc>
          <w:tcPr>
            <w:tcW w:w="359" w:type="pct"/>
            <w:gridSpan w:val="2"/>
            <w:tcBorders>
              <w:top w:val="single" w:sz="8" w:space="0" w:color="auto"/>
              <w:bottom w:val="single" w:sz="8" w:space="0" w:color="A6A6A6" w:themeColor="background1" w:themeShade="A6"/>
            </w:tcBorders>
            <w:shd w:val="clear" w:color="auto" w:fill="auto"/>
            <w:noWrap/>
            <w:vAlign w:val="center"/>
            <w:hideMark/>
          </w:tcPr>
          <w:p w14:paraId="2D87A515"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7/96</w:t>
            </w:r>
          </w:p>
        </w:tc>
        <w:tc>
          <w:tcPr>
            <w:tcW w:w="373" w:type="pct"/>
            <w:gridSpan w:val="2"/>
            <w:tcBorders>
              <w:top w:val="single" w:sz="8" w:space="0" w:color="auto"/>
              <w:bottom w:val="single" w:sz="8" w:space="0" w:color="A6A6A6" w:themeColor="background1" w:themeShade="A6"/>
            </w:tcBorders>
            <w:shd w:val="clear" w:color="auto" w:fill="auto"/>
            <w:noWrap/>
            <w:vAlign w:val="center"/>
            <w:hideMark/>
          </w:tcPr>
          <w:p w14:paraId="47D4DDD0"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7.29%</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4C4E3D78" w14:textId="68368BC0" w:rsidR="0097089A" w:rsidRPr="00294CFB" w:rsidRDefault="003F58D0"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Haddow 2011</w:t>
            </w:r>
          </w:p>
        </w:tc>
      </w:tr>
      <w:tr w:rsidR="00E85BA4" w:rsidRPr="00294CFB" w14:paraId="5B1051B1" w14:textId="77777777" w:rsidTr="00A6215F">
        <w:trPr>
          <w:trHeight w:val="312"/>
        </w:trPr>
        <w:tc>
          <w:tcPr>
            <w:tcW w:w="947" w:type="pct"/>
            <w:vMerge/>
            <w:tcBorders>
              <w:left w:val="single" w:sz="4" w:space="0" w:color="auto"/>
              <w:bottom w:val="single" w:sz="8" w:space="0" w:color="auto"/>
            </w:tcBorders>
            <w:vAlign w:val="center"/>
            <w:hideMark/>
          </w:tcPr>
          <w:p w14:paraId="36E1AB7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val="restart"/>
            <w:tcBorders>
              <w:top w:val="single" w:sz="8" w:space="0" w:color="A6A6A6" w:themeColor="background1" w:themeShade="A6"/>
            </w:tcBorders>
            <w:shd w:val="clear" w:color="auto" w:fill="auto"/>
            <w:noWrap/>
            <w:vAlign w:val="center"/>
            <w:hideMark/>
          </w:tcPr>
          <w:p w14:paraId="0A7B6DDD"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Wisconsin</w:t>
            </w:r>
          </w:p>
        </w:tc>
        <w:tc>
          <w:tcPr>
            <w:tcW w:w="480" w:type="pct"/>
            <w:gridSpan w:val="2"/>
            <w:tcBorders>
              <w:top w:val="single" w:sz="8" w:space="0" w:color="A6A6A6" w:themeColor="background1" w:themeShade="A6"/>
            </w:tcBorders>
            <w:shd w:val="clear" w:color="auto" w:fill="auto"/>
            <w:noWrap/>
            <w:vAlign w:val="center"/>
            <w:hideMark/>
          </w:tcPr>
          <w:p w14:paraId="3C328044"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2002-2006</w:t>
            </w:r>
          </w:p>
        </w:tc>
        <w:tc>
          <w:tcPr>
            <w:tcW w:w="753" w:type="pct"/>
            <w:gridSpan w:val="2"/>
            <w:tcBorders>
              <w:top w:val="single" w:sz="8" w:space="0" w:color="A6A6A6" w:themeColor="background1" w:themeShade="A6"/>
            </w:tcBorders>
            <w:shd w:val="clear" w:color="auto" w:fill="auto"/>
            <w:noWrap/>
            <w:vAlign w:val="center"/>
            <w:hideMark/>
          </w:tcPr>
          <w:p w14:paraId="786F8764"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Surveillance</w:t>
            </w:r>
          </w:p>
        </w:tc>
        <w:tc>
          <w:tcPr>
            <w:tcW w:w="905" w:type="pct"/>
            <w:gridSpan w:val="2"/>
            <w:tcBorders>
              <w:top w:val="single" w:sz="8" w:space="0" w:color="A6A6A6" w:themeColor="background1" w:themeShade="A6"/>
            </w:tcBorders>
            <w:shd w:val="clear" w:color="auto" w:fill="auto"/>
            <w:noWrap/>
            <w:vAlign w:val="center"/>
            <w:hideMark/>
          </w:tcPr>
          <w:p w14:paraId="69AA0D9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1-83 yr</w:t>
            </w:r>
          </w:p>
        </w:tc>
        <w:tc>
          <w:tcPr>
            <w:tcW w:w="359" w:type="pct"/>
            <w:gridSpan w:val="2"/>
            <w:tcBorders>
              <w:top w:val="single" w:sz="8" w:space="0" w:color="A6A6A6" w:themeColor="background1" w:themeShade="A6"/>
            </w:tcBorders>
            <w:shd w:val="clear" w:color="auto" w:fill="auto"/>
            <w:noWrap/>
            <w:vAlign w:val="center"/>
            <w:hideMark/>
          </w:tcPr>
          <w:p w14:paraId="3BD8939A"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32/33</w:t>
            </w:r>
          </w:p>
        </w:tc>
        <w:tc>
          <w:tcPr>
            <w:tcW w:w="373" w:type="pct"/>
            <w:gridSpan w:val="2"/>
            <w:tcBorders>
              <w:top w:val="single" w:sz="8" w:space="0" w:color="A6A6A6" w:themeColor="background1" w:themeShade="A6"/>
            </w:tcBorders>
            <w:shd w:val="clear" w:color="auto" w:fill="auto"/>
            <w:noWrap/>
            <w:vAlign w:val="center"/>
            <w:hideMark/>
          </w:tcPr>
          <w:p w14:paraId="7EA35FCC"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97%</w:t>
            </w:r>
          </w:p>
        </w:tc>
        <w:tc>
          <w:tcPr>
            <w:tcW w:w="496" w:type="pct"/>
            <w:tcBorders>
              <w:top w:val="single" w:sz="8" w:space="0" w:color="A6A6A6" w:themeColor="background1" w:themeShade="A6"/>
              <w:right w:val="single" w:sz="4" w:space="0" w:color="auto"/>
            </w:tcBorders>
            <w:shd w:val="clear" w:color="auto" w:fill="auto"/>
            <w:noWrap/>
            <w:vAlign w:val="center"/>
            <w:hideMark/>
          </w:tcPr>
          <w:p w14:paraId="5C9F01AE" w14:textId="0F9C2FAD" w:rsidR="0097089A" w:rsidRPr="00294CFB" w:rsidRDefault="000662A8"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Sotir 2007</w:t>
            </w:r>
          </w:p>
        </w:tc>
      </w:tr>
      <w:tr w:rsidR="00E85BA4" w:rsidRPr="00294CFB" w14:paraId="37ECAD84" w14:textId="77777777" w:rsidTr="00A6215F">
        <w:trPr>
          <w:trHeight w:val="312"/>
        </w:trPr>
        <w:tc>
          <w:tcPr>
            <w:tcW w:w="947" w:type="pct"/>
            <w:vMerge/>
            <w:tcBorders>
              <w:left w:val="single" w:sz="4" w:space="0" w:color="auto"/>
              <w:bottom w:val="single" w:sz="8" w:space="0" w:color="auto"/>
            </w:tcBorders>
            <w:vAlign w:val="center"/>
            <w:hideMark/>
          </w:tcPr>
          <w:p w14:paraId="1C1AD93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tcBorders>
              <w:bottom w:val="single" w:sz="8" w:space="0" w:color="auto"/>
            </w:tcBorders>
            <w:vAlign w:val="center"/>
            <w:hideMark/>
          </w:tcPr>
          <w:p w14:paraId="4D0B7AEE"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480" w:type="pct"/>
            <w:gridSpan w:val="2"/>
            <w:tcBorders>
              <w:bottom w:val="single" w:sz="8" w:space="0" w:color="auto"/>
            </w:tcBorders>
            <w:shd w:val="clear" w:color="auto" w:fill="auto"/>
            <w:noWrap/>
            <w:vAlign w:val="center"/>
            <w:hideMark/>
          </w:tcPr>
          <w:p w14:paraId="4C77CA89"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2007</w:t>
            </w:r>
          </w:p>
        </w:tc>
        <w:tc>
          <w:tcPr>
            <w:tcW w:w="753" w:type="pct"/>
            <w:gridSpan w:val="2"/>
            <w:tcBorders>
              <w:bottom w:val="single" w:sz="8" w:space="0" w:color="auto"/>
            </w:tcBorders>
            <w:shd w:val="clear" w:color="auto" w:fill="auto"/>
            <w:noWrap/>
            <w:vAlign w:val="center"/>
            <w:hideMark/>
          </w:tcPr>
          <w:p w14:paraId="2AA1CDF3"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Surveillance</w:t>
            </w:r>
          </w:p>
        </w:tc>
        <w:tc>
          <w:tcPr>
            <w:tcW w:w="905" w:type="pct"/>
            <w:gridSpan w:val="2"/>
            <w:tcBorders>
              <w:bottom w:val="single" w:sz="8" w:space="0" w:color="auto"/>
            </w:tcBorders>
            <w:shd w:val="clear" w:color="auto" w:fill="auto"/>
            <w:noWrap/>
            <w:vAlign w:val="center"/>
            <w:hideMark/>
          </w:tcPr>
          <w:p w14:paraId="1C66B78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w:t>
            </w:r>
          </w:p>
        </w:tc>
        <w:tc>
          <w:tcPr>
            <w:tcW w:w="359" w:type="pct"/>
            <w:gridSpan w:val="2"/>
            <w:tcBorders>
              <w:bottom w:val="single" w:sz="8" w:space="0" w:color="auto"/>
            </w:tcBorders>
            <w:shd w:val="clear" w:color="auto" w:fill="auto"/>
            <w:noWrap/>
            <w:vAlign w:val="center"/>
            <w:hideMark/>
          </w:tcPr>
          <w:p w14:paraId="2B9A6345"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373" w:type="pct"/>
            <w:gridSpan w:val="2"/>
            <w:tcBorders>
              <w:bottom w:val="single" w:sz="8" w:space="0" w:color="auto"/>
            </w:tcBorders>
            <w:shd w:val="clear" w:color="auto" w:fill="auto"/>
            <w:noWrap/>
            <w:vAlign w:val="center"/>
            <w:hideMark/>
          </w:tcPr>
          <w:p w14:paraId="5CDF29A1"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496" w:type="pct"/>
            <w:tcBorders>
              <w:bottom w:val="single" w:sz="8" w:space="0" w:color="auto"/>
              <w:right w:val="single" w:sz="4" w:space="0" w:color="auto"/>
            </w:tcBorders>
            <w:shd w:val="clear" w:color="auto" w:fill="auto"/>
            <w:noWrap/>
            <w:vAlign w:val="center"/>
            <w:hideMark/>
          </w:tcPr>
          <w:p w14:paraId="784CDDFA" w14:textId="75DDBB0A" w:rsidR="0097089A" w:rsidRPr="00294CFB" w:rsidRDefault="000662A8"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Wisconsin 2007</w:t>
            </w:r>
          </w:p>
        </w:tc>
      </w:tr>
      <w:tr w:rsidR="00E85BA4" w:rsidRPr="00294CFB" w14:paraId="106B5E2F"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0DC977C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Dexterity/mobility (n=4)</w:t>
            </w:r>
          </w:p>
        </w:tc>
        <w:tc>
          <w:tcPr>
            <w:tcW w:w="686" w:type="pct"/>
            <w:tcBorders>
              <w:top w:val="single" w:sz="8" w:space="0" w:color="auto"/>
              <w:bottom w:val="single" w:sz="8" w:space="0" w:color="A6A6A6" w:themeColor="background1" w:themeShade="A6"/>
            </w:tcBorders>
            <w:shd w:val="clear" w:color="auto" w:fill="auto"/>
            <w:noWrap/>
            <w:vAlign w:val="center"/>
            <w:hideMark/>
          </w:tcPr>
          <w:p w14:paraId="05059498"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Minnesota, Wisconsin, Ohio</w:t>
            </w:r>
          </w:p>
        </w:tc>
        <w:tc>
          <w:tcPr>
            <w:tcW w:w="480" w:type="pct"/>
            <w:gridSpan w:val="2"/>
            <w:tcBorders>
              <w:top w:val="single" w:sz="8" w:space="0" w:color="auto"/>
              <w:bottom w:val="single" w:sz="8" w:space="0" w:color="A6A6A6" w:themeColor="background1" w:themeShade="A6"/>
            </w:tcBorders>
            <w:shd w:val="clear" w:color="auto" w:fill="auto"/>
            <w:noWrap/>
            <w:vAlign w:val="center"/>
            <w:hideMark/>
          </w:tcPr>
          <w:p w14:paraId="422249A2"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753" w:type="pct"/>
            <w:gridSpan w:val="2"/>
            <w:tcBorders>
              <w:top w:val="single" w:sz="8" w:space="0" w:color="auto"/>
              <w:bottom w:val="single" w:sz="8" w:space="0" w:color="A6A6A6" w:themeColor="background1" w:themeShade="A6"/>
            </w:tcBorders>
            <w:shd w:val="clear" w:color="auto" w:fill="auto"/>
            <w:noWrap/>
            <w:vAlign w:val="center"/>
            <w:hideMark/>
          </w:tcPr>
          <w:p w14:paraId="386FB175"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uto"/>
              <w:bottom w:val="single" w:sz="8" w:space="0" w:color="A6A6A6" w:themeColor="background1" w:themeShade="A6"/>
            </w:tcBorders>
            <w:shd w:val="clear" w:color="auto" w:fill="auto"/>
            <w:noWrap/>
            <w:vAlign w:val="center"/>
            <w:hideMark/>
          </w:tcPr>
          <w:p w14:paraId="2FF794A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0-17 yr</w:t>
            </w:r>
          </w:p>
        </w:tc>
        <w:tc>
          <w:tcPr>
            <w:tcW w:w="359" w:type="pct"/>
            <w:gridSpan w:val="2"/>
            <w:tcBorders>
              <w:top w:val="single" w:sz="8" w:space="0" w:color="auto"/>
              <w:bottom w:val="single" w:sz="8" w:space="0" w:color="A6A6A6" w:themeColor="background1" w:themeShade="A6"/>
            </w:tcBorders>
            <w:shd w:val="clear" w:color="auto" w:fill="auto"/>
            <w:noWrap/>
            <w:vAlign w:val="center"/>
            <w:hideMark/>
          </w:tcPr>
          <w:p w14:paraId="480F42AE"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373" w:type="pct"/>
            <w:gridSpan w:val="2"/>
            <w:tcBorders>
              <w:top w:val="single" w:sz="8" w:space="0" w:color="auto"/>
              <w:bottom w:val="single" w:sz="8" w:space="0" w:color="A6A6A6" w:themeColor="background1" w:themeShade="A6"/>
            </w:tcBorders>
            <w:shd w:val="clear" w:color="auto" w:fill="auto"/>
            <w:noWrap/>
            <w:vAlign w:val="center"/>
            <w:hideMark/>
          </w:tcPr>
          <w:p w14:paraId="0C7DEFE5"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5668E022" w14:textId="565D5B81" w:rsidR="0097089A" w:rsidRPr="00294CFB" w:rsidRDefault="000662A8"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Chun 1983</w:t>
            </w:r>
          </w:p>
        </w:tc>
      </w:tr>
      <w:tr w:rsidR="00E85BA4" w:rsidRPr="00294CFB" w14:paraId="3D2F96F2" w14:textId="77777777" w:rsidTr="00A6215F">
        <w:trPr>
          <w:trHeight w:val="312"/>
        </w:trPr>
        <w:tc>
          <w:tcPr>
            <w:tcW w:w="947" w:type="pct"/>
            <w:vMerge/>
            <w:tcBorders>
              <w:left w:val="single" w:sz="4" w:space="0" w:color="auto"/>
            </w:tcBorders>
            <w:vAlign w:val="center"/>
            <w:hideMark/>
          </w:tcPr>
          <w:p w14:paraId="0208DEC9"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295770DB"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North Carolina</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A913F01"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2008</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12AD1BE"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2BD51B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12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3F3F42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0EB4C6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7DDDB32C" w14:textId="568C3ADB" w:rsidR="0097089A" w:rsidRPr="00294CFB" w:rsidRDefault="009D225D"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Kobayashi 2011</w:t>
            </w:r>
          </w:p>
        </w:tc>
      </w:tr>
      <w:tr w:rsidR="00E85BA4" w:rsidRPr="00294CFB" w14:paraId="6FDE989D" w14:textId="77777777" w:rsidTr="00A6215F">
        <w:trPr>
          <w:trHeight w:val="312"/>
        </w:trPr>
        <w:tc>
          <w:tcPr>
            <w:tcW w:w="947" w:type="pct"/>
            <w:vMerge/>
            <w:tcBorders>
              <w:left w:val="single" w:sz="4" w:space="0" w:color="auto"/>
            </w:tcBorders>
            <w:vAlign w:val="center"/>
            <w:hideMark/>
          </w:tcPr>
          <w:p w14:paraId="65BE9468"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val="restart"/>
            <w:tcBorders>
              <w:top w:val="single" w:sz="8" w:space="0" w:color="A6A6A6" w:themeColor="background1" w:themeShade="A6"/>
            </w:tcBorders>
            <w:shd w:val="clear" w:color="auto" w:fill="auto"/>
            <w:noWrap/>
            <w:vAlign w:val="center"/>
            <w:hideMark/>
          </w:tcPr>
          <w:p w14:paraId="5B505975"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Tennessee</w:t>
            </w:r>
          </w:p>
        </w:tc>
        <w:tc>
          <w:tcPr>
            <w:tcW w:w="480" w:type="pct"/>
            <w:gridSpan w:val="2"/>
            <w:tcBorders>
              <w:top w:val="single" w:sz="8" w:space="0" w:color="A6A6A6" w:themeColor="background1" w:themeShade="A6"/>
            </w:tcBorders>
            <w:shd w:val="clear" w:color="auto" w:fill="auto"/>
            <w:noWrap/>
            <w:vAlign w:val="center"/>
            <w:hideMark/>
          </w:tcPr>
          <w:p w14:paraId="3484CB20"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2000</w:t>
            </w:r>
          </w:p>
        </w:tc>
        <w:tc>
          <w:tcPr>
            <w:tcW w:w="753" w:type="pct"/>
            <w:gridSpan w:val="2"/>
            <w:tcBorders>
              <w:top w:val="single" w:sz="8" w:space="0" w:color="A6A6A6" w:themeColor="background1" w:themeShade="A6"/>
            </w:tcBorders>
            <w:shd w:val="clear" w:color="auto" w:fill="auto"/>
            <w:noWrap/>
            <w:vAlign w:val="center"/>
            <w:hideMark/>
          </w:tcPr>
          <w:p w14:paraId="65715A7F"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Cohort</w:t>
            </w:r>
          </w:p>
        </w:tc>
        <w:tc>
          <w:tcPr>
            <w:tcW w:w="905" w:type="pct"/>
            <w:gridSpan w:val="2"/>
            <w:tcBorders>
              <w:top w:val="single" w:sz="8" w:space="0" w:color="A6A6A6" w:themeColor="background1" w:themeShade="A6"/>
            </w:tcBorders>
            <w:shd w:val="clear" w:color="auto" w:fill="auto"/>
            <w:noWrap/>
            <w:vAlign w:val="center"/>
            <w:hideMark/>
          </w:tcPr>
          <w:p w14:paraId="48A9AC1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mean age 7.5 yr</w:t>
            </w:r>
          </w:p>
        </w:tc>
        <w:tc>
          <w:tcPr>
            <w:tcW w:w="359" w:type="pct"/>
            <w:gridSpan w:val="2"/>
            <w:tcBorders>
              <w:top w:val="single" w:sz="8" w:space="0" w:color="A6A6A6" w:themeColor="background1" w:themeShade="A6"/>
            </w:tcBorders>
            <w:shd w:val="clear" w:color="auto" w:fill="auto"/>
            <w:noWrap/>
            <w:vAlign w:val="center"/>
            <w:hideMark/>
          </w:tcPr>
          <w:p w14:paraId="303C45DA"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1/15</w:t>
            </w:r>
          </w:p>
        </w:tc>
        <w:tc>
          <w:tcPr>
            <w:tcW w:w="373" w:type="pct"/>
            <w:gridSpan w:val="2"/>
            <w:tcBorders>
              <w:top w:val="single" w:sz="8" w:space="0" w:color="A6A6A6" w:themeColor="background1" w:themeShade="A6"/>
            </w:tcBorders>
            <w:shd w:val="clear" w:color="auto" w:fill="auto"/>
            <w:noWrap/>
            <w:vAlign w:val="center"/>
            <w:hideMark/>
          </w:tcPr>
          <w:p w14:paraId="13507EF6"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6.67%</w:t>
            </w:r>
          </w:p>
        </w:tc>
        <w:tc>
          <w:tcPr>
            <w:tcW w:w="496" w:type="pct"/>
            <w:tcBorders>
              <w:top w:val="single" w:sz="8" w:space="0" w:color="A6A6A6" w:themeColor="background1" w:themeShade="A6"/>
              <w:right w:val="single" w:sz="4" w:space="0" w:color="auto"/>
            </w:tcBorders>
            <w:shd w:val="clear" w:color="auto" w:fill="auto"/>
            <w:noWrap/>
            <w:vAlign w:val="center"/>
            <w:hideMark/>
          </w:tcPr>
          <w:p w14:paraId="122350C7" w14:textId="5CBAB8FA" w:rsidR="0097089A" w:rsidRPr="00294CFB" w:rsidRDefault="0030794F"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Erwin 2002</w:t>
            </w:r>
          </w:p>
        </w:tc>
      </w:tr>
      <w:tr w:rsidR="00E85BA4" w:rsidRPr="00294CFB" w14:paraId="68A4B7A2" w14:textId="77777777" w:rsidTr="00A6215F">
        <w:trPr>
          <w:trHeight w:val="312"/>
        </w:trPr>
        <w:tc>
          <w:tcPr>
            <w:tcW w:w="947" w:type="pct"/>
            <w:vMerge/>
            <w:tcBorders>
              <w:left w:val="single" w:sz="4" w:space="0" w:color="auto"/>
              <w:bottom w:val="single" w:sz="8" w:space="0" w:color="auto"/>
            </w:tcBorders>
            <w:vAlign w:val="center"/>
            <w:hideMark/>
          </w:tcPr>
          <w:p w14:paraId="4991B353"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tcBorders>
              <w:bottom w:val="single" w:sz="8" w:space="0" w:color="auto"/>
            </w:tcBorders>
            <w:vAlign w:val="center"/>
            <w:hideMark/>
          </w:tcPr>
          <w:p w14:paraId="75994D64"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480" w:type="pct"/>
            <w:gridSpan w:val="2"/>
            <w:tcBorders>
              <w:bottom w:val="single" w:sz="8" w:space="0" w:color="auto"/>
            </w:tcBorders>
            <w:shd w:val="clear" w:color="auto" w:fill="auto"/>
            <w:noWrap/>
            <w:vAlign w:val="center"/>
            <w:hideMark/>
          </w:tcPr>
          <w:p w14:paraId="153AF828"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2012</w:t>
            </w:r>
          </w:p>
        </w:tc>
        <w:tc>
          <w:tcPr>
            <w:tcW w:w="753" w:type="pct"/>
            <w:gridSpan w:val="2"/>
            <w:tcBorders>
              <w:bottom w:val="single" w:sz="8" w:space="0" w:color="auto"/>
            </w:tcBorders>
            <w:shd w:val="clear" w:color="auto" w:fill="auto"/>
            <w:noWrap/>
            <w:vAlign w:val="center"/>
            <w:hideMark/>
          </w:tcPr>
          <w:p w14:paraId="124ECFB4"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 prevalence</w:t>
            </w:r>
          </w:p>
        </w:tc>
        <w:tc>
          <w:tcPr>
            <w:tcW w:w="905" w:type="pct"/>
            <w:gridSpan w:val="2"/>
            <w:tcBorders>
              <w:bottom w:val="single" w:sz="8" w:space="0" w:color="auto"/>
            </w:tcBorders>
            <w:shd w:val="clear" w:color="auto" w:fill="auto"/>
            <w:noWrap/>
            <w:vAlign w:val="center"/>
            <w:hideMark/>
          </w:tcPr>
          <w:p w14:paraId="7482F69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6 yr</w:t>
            </w:r>
          </w:p>
        </w:tc>
        <w:tc>
          <w:tcPr>
            <w:tcW w:w="359" w:type="pct"/>
            <w:gridSpan w:val="2"/>
            <w:tcBorders>
              <w:bottom w:val="single" w:sz="8" w:space="0" w:color="auto"/>
            </w:tcBorders>
            <w:shd w:val="clear" w:color="auto" w:fill="auto"/>
            <w:noWrap/>
            <w:vAlign w:val="center"/>
            <w:hideMark/>
          </w:tcPr>
          <w:p w14:paraId="5F3A1222"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w:t>
            </w:r>
          </w:p>
        </w:tc>
        <w:tc>
          <w:tcPr>
            <w:tcW w:w="373" w:type="pct"/>
            <w:gridSpan w:val="2"/>
            <w:tcBorders>
              <w:bottom w:val="single" w:sz="8" w:space="0" w:color="auto"/>
            </w:tcBorders>
            <w:shd w:val="clear" w:color="auto" w:fill="auto"/>
            <w:noWrap/>
            <w:vAlign w:val="center"/>
            <w:hideMark/>
          </w:tcPr>
          <w:p w14:paraId="51D68D2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bottom w:val="single" w:sz="8" w:space="0" w:color="auto"/>
              <w:right w:val="single" w:sz="4" w:space="0" w:color="auto"/>
            </w:tcBorders>
            <w:shd w:val="clear" w:color="auto" w:fill="auto"/>
            <w:noWrap/>
            <w:vAlign w:val="center"/>
            <w:hideMark/>
          </w:tcPr>
          <w:p w14:paraId="2EF0D83F" w14:textId="02572B5C" w:rsidR="0097089A" w:rsidRPr="00294CFB" w:rsidRDefault="005B5278"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Lambert 2015</w:t>
            </w:r>
          </w:p>
        </w:tc>
      </w:tr>
      <w:tr w:rsidR="00CE4660" w:rsidRPr="00294CFB" w14:paraId="20E4ECE6" w14:textId="77777777" w:rsidTr="00A6215F">
        <w:trPr>
          <w:trHeight w:val="312"/>
        </w:trPr>
        <w:tc>
          <w:tcPr>
            <w:tcW w:w="5000" w:type="pct"/>
            <w:gridSpan w:val="13"/>
            <w:tcBorders>
              <w:top w:val="single" w:sz="8" w:space="0" w:color="auto"/>
              <w:left w:val="single" w:sz="4" w:space="0" w:color="auto"/>
              <w:right w:val="single" w:sz="4" w:space="0" w:color="auto"/>
            </w:tcBorders>
            <w:shd w:val="clear" w:color="000000" w:fill="F2F2F2"/>
            <w:noWrap/>
            <w:vAlign w:val="center"/>
            <w:hideMark/>
          </w:tcPr>
          <w:p w14:paraId="64EE3144" w14:textId="1594FF48" w:rsidR="00CE4660" w:rsidRPr="00294CFB" w:rsidRDefault="00CE4660" w:rsidP="00CE4660">
            <w:pPr>
              <w:spacing w:after="0" w:line="240" w:lineRule="auto"/>
              <w:rPr>
                <w:rFonts w:ascii="Arial" w:eastAsia="Times New Roman" w:hAnsi="Arial" w:cs="Arial"/>
                <w:b/>
                <w:bCs/>
                <w:sz w:val="20"/>
                <w:szCs w:val="20"/>
                <w:lang w:eastAsia="en-CA"/>
              </w:rPr>
            </w:pPr>
            <w:r w:rsidRPr="00294CFB">
              <w:rPr>
                <w:rFonts w:ascii="Arial" w:eastAsia="Times New Roman" w:hAnsi="Arial" w:cs="Arial"/>
                <w:b/>
                <w:color w:val="000000"/>
                <w:sz w:val="20"/>
                <w:szCs w:val="20"/>
                <w:lang w:eastAsia="en-CA"/>
              </w:rPr>
              <w:t>Mental (n=25)</w:t>
            </w:r>
          </w:p>
        </w:tc>
      </w:tr>
      <w:tr w:rsidR="00E85BA4" w:rsidRPr="00294CFB" w14:paraId="67C1BF09" w14:textId="77777777" w:rsidTr="00A6215F">
        <w:trPr>
          <w:trHeight w:val="312"/>
        </w:trPr>
        <w:tc>
          <w:tcPr>
            <w:tcW w:w="947" w:type="pct"/>
            <w:vMerge w:val="restart"/>
            <w:tcBorders>
              <w:left w:val="single" w:sz="4" w:space="0" w:color="auto"/>
              <w:bottom w:val="single" w:sz="8" w:space="0" w:color="auto"/>
            </w:tcBorders>
            <w:shd w:val="clear" w:color="auto" w:fill="auto"/>
            <w:noWrap/>
            <w:vAlign w:val="center"/>
            <w:hideMark/>
          </w:tcPr>
          <w:p w14:paraId="0960FC5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Altered consciousness (n=4)</w:t>
            </w:r>
          </w:p>
        </w:tc>
        <w:tc>
          <w:tcPr>
            <w:tcW w:w="686" w:type="pct"/>
            <w:tcBorders>
              <w:bottom w:val="single" w:sz="8" w:space="0" w:color="A6A6A6" w:themeColor="background1" w:themeShade="A6"/>
            </w:tcBorders>
            <w:shd w:val="clear" w:color="auto" w:fill="auto"/>
            <w:noWrap/>
            <w:vAlign w:val="center"/>
            <w:hideMark/>
          </w:tcPr>
          <w:p w14:paraId="68BC4AD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Minnesota</w:t>
            </w:r>
          </w:p>
        </w:tc>
        <w:tc>
          <w:tcPr>
            <w:tcW w:w="480" w:type="pct"/>
            <w:gridSpan w:val="2"/>
            <w:tcBorders>
              <w:bottom w:val="single" w:sz="8" w:space="0" w:color="A6A6A6" w:themeColor="background1" w:themeShade="A6"/>
            </w:tcBorders>
            <w:shd w:val="clear" w:color="auto" w:fill="auto"/>
            <w:noWrap/>
            <w:vAlign w:val="center"/>
            <w:hideMark/>
          </w:tcPr>
          <w:p w14:paraId="1A90531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1967-1972</w:t>
            </w:r>
          </w:p>
        </w:tc>
        <w:tc>
          <w:tcPr>
            <w:tcW w:w="753" w:type="pct"/>
            <w:gridSpan w:val="2"/>
            <w:tcBorders>
              <w:bottom w:val="single" w:sz="8" w:space="0" w:color="A6A6A6" w:themeColor="background1" w:themeShade="A6"/>
            </w:tcBorders>
            <w:shd w:val="clear" w:color="auto" w:fill="auto"/>
            <w:noWrap/>
            <w:vAlign w:val="center"/>
            <w:hideMark/>
          </w:tcPr>
          <w:p w14:paraId="2DD0F85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Longitudinal</w:t>
            </w:r>
          </w:p>
        </w:tc>
        <w:tc>
          <w:tcPr>
            <w:tcW w:w="905" w:type="pct"/>
            <w:gridSpan w:val="2"/>
            <w:tcBorders>
              <w:bottom w:val="single" w:sz="8" w:space="0" w:color="A6A6A6" w:themeColor="background1" w:themeShade="A6"/>
            </w:tcBorders>
            <w:shd w:val="clear" w:color="auto" w:fill="auto"/>
            <w:noWrap/>
            <w:vAlign w:val="center"/>
            <w:hideMark/>
          </w:tcPr>
          <w:p w14:paraId="44D4110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0-17 yr</w:t>
            </w:r>
          </w:p>
        </w:tc>
        <w:tc>
          <w:tcPr>
            <w:tcW w:w="359" w:type="pct"/>
            <w:gridSpan w:val="2"/>
            <w:tcBorders>
              <w:bottom w:val="single" w:sz="8" w:space="0" w:color="A6A6A6" w:themeColor="background1" w:themeShade="A6"/>
            </w:tcBorders>
            <w:shd w:val="clear" w:color="auto" w:fill="auto"/>
            <w:noWrap/>
            <w:vAlign w:val="center"/>
            <w:hideMark/>
          </w:tcPr>
          <w:p w14:paraId="169DF0D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27/57</w:t>
            </w:r>
          </w:p>
        </w:tc>
        <w:tc>
          <w:tcPr>
            <w:tcW w:w="373" w:type="pct"/>
            <w:gridSpan w:val="2"/>
            <w:tcBorders>
              <w:bottom w:val="single" w:sz="8" w:space="0" w:color="A6A6A6" w:themeColor="background1" w:themeShade="A6"/>
            </w:tcBorders>
            <w:shd w:val="clear" w:color="auto" w:fill="auto"/>
            <w:noWrap/>
            <w:vAlign w:val="center"/>
            <w:hideMark/>
          </w:tcPr>
          <w:p w14:paraId="442D43E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43.90%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17926F3A" w14:textId="65272869" w:rsidR="0097089A" w:rsidRPr="00294CFB" w:rsidRDefault="00F739FA"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1973</w:t>
            </w:r>
          </w:p>
        </w:tc>
      </w:tr>
      <w:tr w:rsidR="00E85BA4" w:rsidRPr="00294CFB" w14:paraId="168FF394" w14:textId="77777777" w:rsidTr="00A6215F">
        <w:trPr>
          <w:trHeight w:val="312"/>
        </w:trPr>
        <w:tc>
          <w:tcPr>
            <w:tcW w:w="947" w:type="pct"/>
            <w:vMerge/>
            <w:tcBorders>
              <w:left w:val="single" w:sz="4" w:space="0" w:color="auto"/>
              <w:bottom w:val="single" w:sz="8" w:space="0" w:color="auto"/>
            </w:tcBorders>
            <w:vAlign w:val="center"/>
            <w:hideMark/>
          </w:tcPr>
          <w:p w14:paraId="0ECABA9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val="restart"/>
            <w:tcBorders>
              <w:top w:val="single" w:sz="8" w:space="0" w:color="A6A6A6" w:themeColor="background1" w:themeShade="A6"/>
            </w:tcBorders>
            <w:shd w:val="clear" w:color="auto" w:fill="auto"/>
            <w:noWrap/>
            <w:vAlign w:val="center"/>
            <w:hideMark/>
          </w:tcPr>
          <w:p w14:paraId="126562D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Tennessee</w:t>
            </w:r>
          </w:p>
        </w:tc>
        <w:tc>
          <w:tcPr>
            <w:tcW w:w="480" w:type="pct"/>
            <w:gridSpan w:val="2"/>
            <w:tcBorders>
              <w:top w:val="single" w:sz="8" w:space="0" w:color="A6A6A6" w:themeColor="background1" w:themeShade="A6"/>
            </w:tcBorders>
            <w:shd w:val="clear" w:color="auto" w:fill="auto"/>
            <w:noWrap/>
            <w:vAlign w:val="center"/>
            <w:hideMark/>
          </w:tcPr>
          <w:p w14:paraId="568E859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1997</w:t>
            </w:r>
          </w:p>
        </w:tc>
        <w:tc>
          <w:tcPr>
            <w:tcW w:w="753" w:type="pct"/>
            <w:gridSpan w:val="2"/>
            <w:tcBorders>
              <w:top w:val="single" w:sz="8" w:space="0" w:color="A6A6A6" w:themeColor="background1" w:themeShade="A6"/>
            </w:tcBorders>
            <w:shd w:val="clear" w:color="auto" w:fill="auto"/>
            <w:noWrap/>
            <w:vAlign w:val="center"/>
            <w:hideMark/>
          </w:tcPr>
          <w:p w14:paraId="34A89CE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Population based</w:t>
            </w:r>
          </w:p>
        </w:tc>
        <w:tc>
          <w:tcPr>
            <w:tcW w:w="905" w:type="pct"/>
            <w:gridSpan w:val="2"/>
            <w:tcBorders>
              <w:top w:val="single" w:sz="8" w:space="0" w:color="A6A6A6" w:themeColor="background1" w:themeShade="A6"/>
            </w:tcBorders>
            <w:shd w:val="clear" w:color="auto" w:fill="auto"/>
            <w:noWrap/>
            <w:vAlign w:val="center"/>
            <w:hideMark/>
          </w:tcPr>
          <w:p w14:paraId="4397D44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3-14 yr</w:t>
            </w:r>
          </w:p>
        </w:tc>
        <w:tc>
          <w:tcPr>
            <w:tcW w:w="359" w:type="pct"/>
            <w:gridSpan w:val="2"/>
            <w:tcBorders>
              <w:top w:val="single" w:sz="8" w:space="0" w:color="A6A6A6" w:themeColor="background1" w:themeShade="A6"/>
            </w:tcBorders>
            <w:shd w:val="clear" w:color="auto" w:fill="auto"/>
            <w:noWrap/>
            <w:vAlign w:val="center"/>
            <w:hideMark/>
          </w:tcPr>
          <w:p w14:paraId="32B6C45D"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7/10</w:t>
            </w:r>
          </w:p>
        </w:tc>
        <w:tc>
          <w:tcPr>
            <w:tcW w:w="373" w:type="pct"/>
            <w:gridSpan w:val="2"/>
            <w:tcBorders>
              <w:top w:val="single" w:sz="8" w:space="0" w:color="A6A6A6" w:themeColor="background1" w:themeShade="A6"/>
            </w:tcBorders>
            <w:shd w:val="clear" w:color="auto" w:fill="auto"/>
            <w:noWrap/>
            <w:vAlign w:val="center"/>
            <w:hideMark/>
          </w:tcPr>
          <w:p w14:paraId="2897FC3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70%</w:t>
            </w:r>
          </w:p>
        </w:tc>
        <w:tc>
          <w:tcPr>
            <w:tcW w:w="496" w:type="pct"/>
            <w:tcBorders>
              <w:top w:val="single" w:sz="8" w:space="0" w:color="A6A6A6" w:themeColor="background1" w:themeShade="A6"/>
              <w:right w:val="single" w:sz="4" w:space="0" w:color="auto"/>
            </w:tcBorders>
            <w:shd w:val="clear" w:color="auto" w:fill="auto"/>
            <w:noWrap/>
            <w:vAlign w:val="center"/>
            <w:hideMark/>
          </w:tcPr>
          <w:p w14:paraId="69B31740" w14:textId="2A4622A2" w:rsidR="0097089A" w:rsidRPr="00294CFB" w:rsidRDefault="003F58D0"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Jones 1999</w:t>
            </w:r>
          </w:p>
        </w:tc>
      </w:tr>
      <w:tr w:rsidR="00E85BA4" w:rsidRPr="00294CFB" w14:paraId="10E63F3F" w14:textId="77777777" w:rsidTr="00A6215F">
        <w:trPr>
          <w:trHeight w:val="312"/>
        </w:trPr>
        <w:tc>
          <w:tcPr>
            <w:tcW w:w="947" w:type="pct"/>
            <w:vMerge/>
            <w:tcBorders>
              <w:left w:val="single" w:sz="4" w:space="0" w:color="auto"/>
              <w:bottom w:val="single" w:sz="8" w:space="0" w:color="auto"/>
            </w:tcBorders>
            <w:vAlign w:val="center"/>
            <w:hideMark/>
          </w:tcPr>
          <w:p w14:paraId="2B803BE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tcBorders>
              <w:bottom w:val="single" w:sz="8" w:space="0" w:color="A6A6A6" w:themeColor="background1" w:themeShade="A6"/>
            </w:tcBorders>
            <w:vAlign w:val="center"/>
            <w:hideMark/>
          </w:tcPr>
          <w:p w14:paraId="7185C24F"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tcBorders>
              <w:bottom w:val="single" w:sz="8" w:space="0" w:color="A6A6A6" w:themeColor="background1" w:themeShade="A6"/>
            </w:tcBorders>
            <w:shd w:val="clear" w:color="auto" w:fill="auto"/>
            <w:noWrap/>
            <w:vAlign w:val="center"/>
            <w:hideMark/>
          </w:tcPr>
          <w:p w14:paraId="337C4AE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2000</w:t>
            </w:r>
          </w:p>
        </w:tc>
        <w:tc>
          <w:tcPr>
            <w:tcW w:w="753" w:type="pct"/>
            <w:gridSpan w:val="2"/>
            <w:tcBorders>
              <w:bottom w:val="single" w:sz="8" w:space="0" w:color="A6A6A6" w:themeColor="background1" w:themeShade="A6"/>
            </w:tcBorders>
            <w:shd w:val="clear" w:color="auto" w:fill="auto"/>
            <w:noWrap/>
            <w:vAlign w:val="center"/>
            <w:hideMark/>
          </w:tcPr>
          <w:p w14:paraId="42528A0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Cohort</w:t>
            </w:r>
          </w:p>
        </w:tc>
        <w:tc>
          <w:tcPr>
            <w:tcW w:w="905" w:type="pct"/>
            <w:gridSpan w:val="2"/>
            <w:tcBorders>
              <w:bottom w:val="single" w:sz="8" w:space="0" w:color="A6A6A6" w:themeColor="background1" w:themeShade="A6"/>
            </w:tcBorders>
            <w:shd w:val="clear" w:color="auto" w:fill="auto"/>
            <w:noWrap/>
            <w:vAlign w:val="center"/>
            <w:hideMark/>
          </w:tcPr>
          <w:p w14:paraId="738565D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mean age 7.5 yr</w:t>
            </w:r>
          </w:p>
        </w:tc>
        <w:tc>
          <w:tcPr>
            <w:tcW w:w="359" w:type="pct"/>
            <w:gridSpan w:val="2"/>
            <w:tcBorders>
              <w:bottom w:val="single" w:sz="8" w:space="0" w:color="A6A6A6" w:themeColor="background1" w:themeShade="A6"/>
            </w:tcBorders>
            <w:shd w:val="clear" w:color="auto" w:fill="auto"/>
            <w:noWrap/>
            <w:vAlign w:val="center"/>
            <w:hideMark/>
          </w:tcPr>
          <w:p w14:paraId="5FA1A1C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2/15</w:t>
            </w:r>
          </w:p>
        </w:tc>
        <w:tc>
          <w:tcPr>
            <w:tcW w:w="373" w:type="pct"/>
            <w:gridSpan w:val="2"/>
            <w:tcBorders>
              <w:bottom w:val="single" w:sz="8" w:space="0" w:color="A6A6A6" w:themeColor="background1" w:themeShade="A6"/>
            </w:tcBorders>
            <w:shd w:val="clear" w:color="auto" w:fill="auto"/>
            <w:noWrap/>
            <w:vAlign w:val="center"/>
            <w:hideMark/>
          </w:tcPr>
          <w:p w14:paraId="56C84F0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13.30%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5D8D4D95" w14:textId="5FAB6D34" w:rsidR="0097089A" w:rsidRPr="00294CFB" w:rsidRDefault="0030794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Erwin 2002</w:t>
            </w:r>
          </w:p>
        </w:tc>
      </w:tr>
      <w:tr w:rsidR="00E85BA4" w:rsidRPr="00294CFB" w14:paraId="07B49D29" w14:textId="77777777" w:rsidTr="00A6215F">
        <w:trPr>
          <w:trHeight w:val="312"/>
        </w:trPr>
        <w:tc>
          <w:tcPr>
            <w:tcW w:w="947" w:type="pct"/>
            <w:vMerge/>
            <w:tcBorders>
              <w:left w:val="single" w:sz="4" w:space="0" w:color="auto"/>
              <w:bottom w:val="single" w:sz="8" w:space="0" w:color="auto"/>
            </w:tcBorders>
            <w:vAlign w:val="center"/>
            <w:hideMark/>
          </w:tcPr>
          <w:p w14:paraId="6C151FDD"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uto"/>
            </w:tcBorders>
            <w:shd w:val="clear" w:color="auto" w:fill="auto"/>
            <w:noWrap/>
            <w:vAlign w:val="center"/>
            <w:hideMark/>
          </w:tcPr>
          <w:p w14:paraId="0174422C"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West Virginia</w:t>
            </w:r>
          </w:p>
        </w:tc>
        <w:tc>
          <w:tcPr>
            <w:tcW w:w="480" w:type="pct"/>
            <w:gridSpan w:val="2"/>
            <w:tcBorders>
              <w:top w:val="single" w:sz="8" w:space="0" w:color="A6A6A6" w:themeColor="background1" w:themeShade="A6"/>
              <w:bottom w:val="single" w:sz="8" w:space="0" w:color="auto"/>
            </w:tcBorders>
            <w:shd w:val="clear" w:color="auto" w:fill="auto"/>
            <w:noWrap/>
            <w:vAlign w:val="center"/>
            <w:hideMark/>
          </w:tcPr>
          <w:p w14:paraId="641B4037"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753" w:type="pct"/>
            <w:gridSpan w:val="2"/>
            <w:tcBorders>
              <w:top w:val="single" w:sz="8" w:space="0" w:color="A6A6A6" w:themeColor="background1" w:themeShade="A6"/>
              <w:bottom w:val="single" w:sz="8" w:space="0" w:color="auto"/>
            </w:tcBorders>
            <w:shd w:val="clear" w:color="auto" w:fill="auto"/>
            <w:noWrap/>
            <w:vAlign w:val="center"/>
            <w:hideMark/>
          </w:tcPr>
          <w:p w14:paraId="047B5A99"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uto"/>
            </w:tcBorders>
            <w:shd w:val="clear" w:color="auto" w:fill="auto"/>
            <w:noWrap/>
            <w:vAlign w:val="center"/>
            <w:hideMark/>
          </w:tcPr>
          <w:p w14:paraId="0B4F4BA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359" w:type="pct"/>
            <w:gridSpan w:val="2"/>
            <w:tcBorders>
              <w:top w:val="single" w:sz="8" w:space="0" w:color="A6A6A6" w:themeColor="background1" w:themeShade="A6"/>
              <w:bottom w:val="single" w:sz="8" w:space="0" w:color="auto"/>
            </w:tcBorders>
            <w:shd w:val="clear" w:color="auto" w:fill="auto"/>
            <w:noWrap/>
            <w:vAlign w:val="center"/>
            <w:hideMark/>
          </w:tcPr>
          <w:p w14:paraId="7C15A4EC"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w:t>
            </w:r>
          </w:p>
        </w:tc>
        <w:tc>
          <w:tcPr>
            <w:tcW w:w="373" w:type="pct"/>
            <w:gridSpan w:val="2"/>
            <w:tcBorders>
              <w:top w:val="single" w:sz="8" w:space="0" w:color="A6A6A6" w:themeColor="background1" w:themeShade="A6"/>
              <w:bottom w:val="single" w:sz="8" w:space="0" w:color="auto"/>
            </w:tcBorders>
            <w:shd w:val="clear" w:color="auto" w:fill="auto"/>
            <w:noWrap/>
            <w:vAlign w:val="center"/>
            <w:hideMark/>
          </w:tcPr>
          <w:p w14:paraId="6564E379"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6A778EF8" w14:textId="4E894140" w:rsidR="0097089A" w:rsidRPr="00294CFB" w:rsidRDefault="007A3EC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1997</w:t>
            </w:r>
          </w:p>
        </w:tc>
      </w:tr>
      <w:tr w:rsidR="00E85BA4" w:rsidRPr="00294CFB" w14:paraId="7A23BED0"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36FDD1F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Coma (n=5)</w:t>
            </w:r>
          </w:p>
        </w:tc>
        <w:tc>
          <w:tcPr>
            <w:tcW w:w="686" w:type="pct"/>
            <w:tcBorders>
              <w:top w:val="single" w:sz="8" w:space="0" w:color="auto"/>
              <w:bottom w:val="single" w:sz="8" w:space="0" w:color="A6A6A6" w:themeColor="background1" w:themeShade="A6"/>
            </w:tcBorders>
            <w:shd w:val="clear" w:color="auto" w:fill="auto"/>
            <w:noWrap/>
            <w:vAlign w:val="center"/>
            <w:hideMark/>
          </w:tcPr>
          <w:p w14:paraId="426BA5D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Minnesota</w:t>
            </w:r>
          </w:p>
        </w:tc>
        <w:tc>
          <w:tcPr>
            <w:tcW w:w="480" w:type="pct"/>
            <w:gridSpan w:val="2"/>
            <w:tcBorders>
              <w:top w:val="single" w:sz="8" w:space="0" w:color="auto"/>
              <w:bottom w:val="single" w:sz="8" w:space="0" w:color="A6A6A6" w:themeColor="background1" w:themeShade="A6"/>
            </w:tcBorders>
            <w:shd w:val="clear" w:color="auto" w:fill="auto"/>
            <w:noWrap/>
            <w:vAlign w:val="center"/>
            <w:hideMark/>
          </w:tcPr>
          <w:p w14:paraId="36C56DF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1967-1972</w:t>
            </w:r>
          </w:p>
        </w:tc>
        <w:tc>
          <w:tcPr>
            <w:tcW w:w="753" w:type="pct"/>
            <w:gridSpan w:val="2"/>
            <w:tcBorders>
              <w:top w:val="single" w:sz="8" w:space="0" w:color="auto"/>
              <w:bottom w:val="single" w:sz="8" w:space="0" w:color="A6A6A6" w:themeColor="background1" w:themeShade="A6"/>
            </w:tcBorders>
            <w:shd w:val="clear" w:color="auto" w:fill="auto"/>
            <w:noWrap/>
            <w:vAlign w:val="center"/>
            <w:hideMark/>
          </w:tcPr>
          <w:p w14:paraId="4F1950A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Longitudinal</w:t>
            </w:r>
          </w:p>
        </w:tc>
        <w:tc>
          <w:tcPr>
            <w:tcW w:w="905" w:type="pct"/>
            <w:gridSpan w:val="2"/>
            <w:tcBorders>
              <w:top w:val="single" w:sz="8" w:space="0" w:color="auto"/>
              <w:bottom w:val="single" w:sz="8" w:space="0" w:color="A6A6A6" w:themeColor="background1" w:themeShade="A6"/>
            </w:tcBorders>
            <w:shd w:val="clear" w:color="auto" w:fill="auto"/>
            <w:noWrap/>
            <w:vAlign w:val="center"/>
            <w:hideMark/>
          </w:tcPr>
          <w:p w14:paraId="1939383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0-17 yr</w:t>
            </w:r>
          </w:p>
        </w:tc>
        <w:tc>
          <w:tcPr>
            <w:tcW w:w="359" w:type="pct"/>
            <w:gridSpan w:val="2"/>
            <w:tcBorders>
              <w:top w:val="single" w:sz="8" w:space="0" w:color="auto"/>
              <w:bottom w:val="single" w:sz="8" w:space="0" w:color="A6A6A6" w:themeColor="background1" w:themeShade="A6"/>
            </w:tcBorders>
            <w:shd w:val="clear" w:color="auto" w:fill="auto"/>
            <w:noWrap/>
            <w:vAlign w:val="center"/>
            <w:hideMark/>
          </w:tcPr>
          <w:p w14:paraId="432F873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7/57</w:t>
            </w:r>
          </w:p>
        </w:tc>
        <w:tc>
          <w:tcPr>
            <w:tcW w:w="373" w:type="pct"/>
            <w:gridSpan w:val="2"/>
            <w:tcBorders>
              <w:top w:val="single" w:sz="8" w:space="0" w:color="auto"/>
              <w:bottom w:val="single" w:sz="8" w:space="0" w:color="A6A6A6" w:themeColor="background1" w:themeShade="A6"/>
            </w:tcBorders>
            <w:shd w:val="clear" w:color="auto" w:fill="auto"/>
            <w:noWrap/>
            <w:vAlign w:val="center"/>
            <w:hideMark/>
          </w:tcPr>
          <w:p w14:paraId="11639AB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12.30%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3532D50A" w14:textId="02991A88" w:rsidR="0097089A" w:rsidRPr="00294CFB" w:rsidRDefault="00F739FA"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1973</w:t>
            </w:r>
          </w:p>
        </w:tc>
      </w:tr>
      <w:tr w:rsidR="00E85BA4" w:rsidRPr="00294CFB" w14:paraId="77078D54" w14:textId="77777777" w:rsidTr="00A6215F">
        <w:trPr>
          <w:trHeight w:val="312"/>
        </w:trPr>
        <w:tc>
          <w:tcPr>
            <w:tcW w:w="947" w:type="pct"/>
            <w:vMerge/>
            <w:tcBorders>
              <w:left w:val="single" w:sz="4" w:space="0" w:color="auto"/>
            </w:tcBorders>
            <w:vAlign w:val="center"/>
            <w:hideMark/>
          </w:tcPr>
          <w:p w14:paraId="485C3E21"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15C8488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Ohio</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F9393B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1996</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B9705E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BC99B9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0-2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063170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1/6</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476FDE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16.70%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63F632CB" w14:textId="469B848F" w:rsidR="0097089A" w:rsidRPr="00294CFB" w:rsidRDefault="0023302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Balkhy 2000</w:t>
            </w:r>
          </w:p>
        </w:tc>
      </w:tr>
      <w:tr w:rsidR="00E85BA4" w:rsidRPr="00294CFB" w14:paraId="4359A9B7" w14:textId="77777777" w:rsidTr="00A6215F">
        <w:trPr>
          <w:trHeight w:val="312"/>
        </w:trPr>
        <w:tc>
          <w:tcPr>
            <w:tcW w:w="947" w:type="pct"/>
            <w:vMerge/>
            <w:tcBorders>
              <w:left w:val="single" w:sz="4" w:space="0" w:color="auto"/>
            </w:tcBorders>
            <w:vAlign w:val="center"/>
            <w:hideMark/>
          </w:tcPr>
          <w:p w14:paraId="77C5CBD2"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7A291E5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Tennessee</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67CD9F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2012</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EC3097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 prevalence</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B4FC6B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6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E865CAD"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39E33A8"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1730B9EE" w14:textId="573941C9" w:rsidR="0097089A" w:rsidRPr="00294CFB" w:rsidRDefault="005B527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Lambert 2015</w:t>
            </w:r>
          </w:p>
        </w:tc>
      </w:tr>
      <w:tr w:rsidR="00E85BA4" w:rsidRPr="00294CFB" w14:paraId="496C6463" w14:textId="77777777" w:rsidTr="00A6215F">
        <w:trPr>
          <w:trHeight w:val="312"/>
        </w:trPr>
        <w:tc>
          <w:tcPr>
            <w:tcW w:w="947" w:type="pct"/>
            <w:vMerge/>
            <w:tcBorders>
              <w:left w:val="single" w:sz="4" w:space="0" w:color="auto"/>
            </w:tcBorders>
            <w:vAlign w:val="center"/>
            <w:hideMark/>
          </w:tcPr>
          <w:p w14:paraId="61D0AB8B"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val="restart"/>
            <w:tcBorders>
              <w:top w:val="single" w:sz="8" w:space="0" w:color="A6A6A6" w:themeColor="background1" w:themeShade="A6"/>
            </w:tcBorders>
            <w:shd w:val="clear" w:color="auto" w:fill="auto"/>
            <w:noWrap/>
            <w:vAlign w:val="center"/>
            <w:hideMark/>
          </w:tcPr>
          <w:p w14:paraId="1D51DA1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West Virginia</w:t>
            </w:r>
          </w:p>
        </w:tc>
        <w:tc>
          <w:tcPr>
            <w:tcW w:w="480" w:type="pct"/>
            <w:gridSpan w:val="2"/>
            <w:tcBorders>
              <w:top w:val="single" w:sz="8" w:space="0" w:color="A6A6A6" w:themeColor="background1" w:themeShade="A6"/>
            </w:tcBorders>
            <w:shd w:val="clear" w:color="auto" w:fill="auto"/>
            <w:noWrap/>
            <w:vAlign w:val="center"/>
            <w:hideMark/>
          </w:tcPr>
          <w:p w14:paraId="6827D7E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1987-1996</w:t>
            </w:r>
          </w:p>
        </w:tc>
        <w:tc>
          <w:tcPr>
            <w:tcW w:w="753" w:type="pct"/>
            <w:gridSpan w:val="2"/>
            <w:tcBorders>
              <w:top w:val="single" w:sz="8" w:space="0" w:color="A6A6A6" w:themeColor="background1" w:themeShade="A6"/>
            </w:tcBorders>
            <w:shd w:val="clear" w:color="auto" w:fill="auto"/>
            <w:noWrap/>
            <w:vAlign w:val="center"/>
            <w:hideMark/>
          </w:tcPr>
          <w:p w14:paraId="5B9394C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top w:val="single" w:sz="8" w:space="0" w:color="A6A6A6" w:themeColor="background1" w:themeShade="A6"/>
            </w:tcBorders>
            <w:shd w:val="clear" w:color="auto" w:fill="auto"/>
            <w:noWrap/>
            <w:vAlign w:val="center"/>
            <w:hideMark/>
          </w:tcPr>
          <w:p w14:paraId="47C0B0C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0-15 yr</w:t>
            </w:r>
          </w:p>
        </w:tc>
        <w:tc>
          <w:tcPr>
            <w:tcW w:w="359" w:type="pct"/>
            <w:gridSpan w:val="2"/>
            <w:tcBorders>
              <w:top w:val="single" w:sz="8" w:space="0" w:color="A6A6A6" w:themeColor="background1" w:themeShade="A6"/>
            </w:tcBorders>
            <w:shd w:val="clear" w:color="auto" w:fill="auto"/>
            <w:noWrap/>
            <w:vAlign w:val="center"/>
            <w:hideMark/>
          </w:tcPr>
          <w:p w14:paraId="464990A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42/127</w:t>
            </w:r>
          </w:p>
        </w:tc>
        <w:tc>
          <w:tcPr>
            <w:tcW w:w="373" w:type="pct"/>
            <w:gridSpan w:val="2"/>
            <w:tcBorders>
              <w:top w:val="single" w:sz="8" w:space="0" w:color="A6A6A6" w:themeColor="background1" w:themeShade="A6"/>
            </w:tcBorders>
            <w:shd w:val="clear" w:color="auto" w:fill="auto"/>
            <w:noWrap/>
            <w:vAlign w:val="center"/>
            <w:hideMark/>
          </w:tcPr>
          <w:p w14:paraId="0F3EA3B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33.10%</w:t>
            </w:r>
          </w:p>
        </w:tc>
        <w:tc>
          <w:tcPr>
            <w:tcW w:w="496" w:type="pct"/>
            <w:tcBorders>
              <w:top w:val="single" w:sz="8" w:space="0" w:color="A6A6A6" w:themeColor="background1" w:themeShade="A6"/>
              <w:right w:val="single" w:sz="4" w:space="0" w:color="auto"/>
            </w:tcBorders>
            <w:shd w:val="clear" w:color="auto" w:fill="auto"/>
            <w:noWrap/>
            <w:vAlign w:val="center"/>
            <w:hideMark/>
          </w:tcPr>
          <w:p w14:paraId="711B8FE6" w14:textId="4A9D92B6" w:rsidR="0097089A" w:rsidRPr="00294CFB" w:rsidRDefault="001329AE"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2001</w:t>
            </w:r>
          </w:p>
        </w:tc>
      </w:tr>
      <w:tr w:rsidR="00E85BA4" w:rsidRPr="00294CFB" w14:paraId="0D52DCCB" w14:textId="77777777" w:rsidTr="00A6215F">
        <w:trPr>
          <w:trHeight w:val="312"/>
        </w:trPr>
        <w:tc>
          <w:tcPr>
            <w:tcW w:w="947" w:type="pct"/>
            <w:vMerge/>
            <w:tcBorders>
              <w:left w:val="single" w:sz="4" w:space="0" w:color="auto"/>
              <w:bottom w:val="single" w:sz="8" w:space="0" w:color="auto"/>
            </w:tcBorders>
            <w:vAlign w:val="center"/>
            <w:hideMark/>
          </w:tcPr>
          <w:p w14:paraId="5E54114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tcBorders>
              <w:bottom w:val="single" w:sz="8" w:space="0" w:color="auto"/>
            </w:tcBorders>
            <w:vAlign w:val="center"/>
            <w:hideMark/>
          </w:tcPr>
          <w:p w14:paraId="5A28303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tcBorders>
              <w:bottom w:val="single" w:sz="8" w:space="0" w:color="auto"/>
            </w:tcBorders>
            <w:shd w:val="clear" w:color="auto" w:fill="auto"/>
            <w:noWrap/>
            <w:vAlign w:val="center"/>
            <w:hideMark/>
          </w:tcPr>
          <w:p w14:paraId="52CF13E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2003-2007</w:t>
            </w:r>
          </w:p>
        </w:tc>
        <w:tc>
          <w:tcPr>
            <w:tcW w:w="753" w:type="pct"/>
            <w:gridSpan w:val="2"/>
            <w:tcBorders>
              <w:bottom w:val="single" w:sz="8" w:space="0" w:color="auto"/>
            </w:tcBorders>
            <w:shd w:val="clear" w:color="auto" w:fill="auto"/>
            <w:noWrap/>
            <w:vAlign w:val="center"/>
            <w:hideMark/>
          </w:tcPr>
          <w:p w14:paraId="6D3CA31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Predictive, surveillance</w:t>
            </w:r>
          </w:p>
        </w:tc>
        <w:tc>
          <w:tcPr>
            <w:tcW w:w="905" w:type="pct"/>
            <w:gridSpan w:val="2"/>
            <w:tcBorders>
              <w:bottom w:val="single" w:sz="8" w:space="0" w:color="auto"/>
            </w:tcBorders>
            <w:shd w:val="clear" w:color="auto" w:fill="auto"/>
            <w:noWrap/>
            <w:vAlign w:val="center"/>
            <w:hideMark/>
          </w:tcPr>
          <w:p w14:paraId="4A4ABA4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0-15 yr</w:t>
            </w:r>
          </w:p>
        </w:tc>
        <w:tc>
          <w:tcPr>
            <w:tcW w:w="359" w:type="pct"/>
            <w:gridSpan w:val="2"/>
            <w:tcBorders>
              <w:bottom w:val="single" w:sz="8" w:space="0" w:color="auto"/>
            </w:tcBorders>
            <w:shd w:val="clear" w:color="auto" w:fill="auto"/>
            <w:noWrap/>
            <w:vAlign w:val="center"/>
            <w:hideMark/>
          </w:tcPr>
          <w:p w14:paraId="2FD9CDF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4/95</w:t>
            </w:r>
          </w:p>
        </w:tc>
        <w:tc>
          <w:tcPr>
            <w:tcW w:w="373" w:type="pct"/>
            <w:gridSpan w:val="2"/>
            <w:tcBorders>
              <w:bottom w:val="single" w:sz="8" w:space="0" w:color="auto"/>
            </w:tcBorders>
            <w:shd w:val="clear" w:color="auto" w:fill="auto"/>
            <w:noWrap/>
            <w:vAlign w:val="center"/>
            <w:hideMark/>
          </w:tcPr>
          <w:p w14:paraId="51BEC309"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4.21%</w:t>
            </w:r>
          </w:p>
        </w:tc>
        <w:tc>
          <w:tcPr>
            <w:tcW w:w="496" w:type="pct"/>
            <w:tcBorders>
              <w:bottom w:val="single" w:sz="8" w:space="0" w:color="auto"/>
              <w:right w:val="single" w:sz="4" w:space="0" w:color="auto"/>
            </w:tcBorders>
            <w:shd w:val="clear" w:color="auto" w:fill="auto"/>
            <w:noWrap/>
            <w:vAlign w:val="center"/>
            <w:hideMark/>
          </w:tcPr>
          <w:p w14:paraId="1E4D0F5B" w14:textId="1A123007" w:rsidR="0097089A" w:rsidRPr="00294CFB" w:rsidRDefault="003F58D0"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Haddow 2011</w:t>
            </w:r>
          </w:p>
        </w:tc>
      </w:tr>
      <w:tr w:rsidR="00E85BA4" w:rsidRPr="00294CFB" w14:paraId="040C2E89"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3EED1D3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Irritable (n=2)</w:t>
            </w:r>
          </w:p>
        </w:tc>
        <w:tc>
          <w:tcPr>
            <w:tcW w:w="686" w:type="pct"/>
            <w:tcBorders>
              <w:top w:val="single" w:sz="8" w:space="0" w:color="auto"/>
              <w:bottom w:val="single" w:sz="8" w:space="0" w:color="A6A6A6" w:themeColor="background1" w:themeShade="A6"/>
            </w:tcBorders>
            <w:shd w:val="clear" w:color="auto" w:fill="auto"/>
            <w:noWrap/>
            <w:vAlign w:val="center"/>
            <w:hideMark/>
          </w:tcPr>
          <w:p w14:paraId="29863C5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Ohio</w:t>
            </w:r>
          </w:p>
        </w:tc>
        <w:tc>
          <w:tcPr>
            <w:tcW w:w="480" w:type="pct"/>
            <w:gridSpan w:val="2"/>
            <w:tcBorders>
              <w:top w:val="single" w:sz="8" w:space="0" w:color="auto"/>
              <w:bottom w:val="single" w:sz="8" w:space="0" w:color="A6A6A6" w:themeColor="background1" w:themeShade="A6"/>
            </w:tcBorders>
            <w:shd w:val="clear" w:color="auto" w:fill="auto"/>
            <w:noWrap/>
            <w:vAlign w:val="center"/>
            <w:hideMark/>
          </w:tcPr>
          <w:p w14:paraId="1DC5B76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1996</w:t>
            </w:r>
          </w:p>
        </w:tc>
        <w:tc>
          <w:tcPr>
            <w:tcW w:w="753" w:type="pct"/>
            <w:gridSpan w:val="2"/>
            <w:tcBorders>
              <w:top w:val="single" w:sz="8" w:space="0" w:color="auto"/>
              <w:bottom w:val="single" w:sz="8" w:space="0" w:color="A6A6A6" w:themeColor="background1" w:themeShade="A6"/>
            </w:tcBorders>
            <w:shd w:val="clear" w:color="auto" w:fill="auto"/>
            <w:noWrap/>
            <w:vAlign w:val="center"/>
            <w:hideMark/>
          </w:tcPr>
          <w:p w14:paraId="45192C6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top w:val="single" w:sz="8" w:space="0" w:color="auto"/>
              <w:bottom w:val="single" w:sz="8" w:space="0" w:color="A6A6A6" w:themeColor="background1" w:themeShade="A6"/>
            </w:tcBorders>
            <w:shd w:val="clear" w:color="auto" w:fill="auto"/>
            <w:noWrap/>
            <w:vAlign w:val="center"/>
            <w:hideMark/>
          </w:tcPr>
          <w:p w14:paraId="71C84FC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0-2 yr</w:t>
            </w:r>
          </w:p>
        </w:tc>
        <w:tc>
          <w:tcPr>
            <w:tcW w:w="359" w:type="pct"/>
            <w:gridSpan w:val="2"/>
            <w:tcBorders>
              <w:top w:val="single" w:sz="8" w:space="0" w:color="auto"/>
              <w:bottom w:val="single" w:sz="8" w:space="0" w:color="A6A6A6" w:themeColor="background1" w:themeShade="A6"/>
            </w:tcBorders>
            <w:shd w:val="clear" w:color="auto" w:fill="auto"/>
            <w:noWrap/>
            <w:vAlign w:val="center"/>
            <w:hideMark/>
          </w:tcPr>
          <w:p w14:paraId="2CA9EE5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1/6</w:t>
            </w:r>
          </w:p>
        </w:tc>
        <w:tc>
          <w:tcPr>
            <w:tcW w:w="373" w:type="pct"/>
            <w:gridSpan w:val="2"/>
            <w:tcBorders>
              <w:top w:val="single" w:sz="8" w:space="0" w:color="auto"/>
              <w:bottom w:val="single" w:sz="8" w:space="0" w:color="A6A6A6" w:themeColor="background1" w:themeShade="A6"/>
            </w:tcBorders>
            <w:shd w:val="clear" w:color="auto" w:fill="auto"/>
            <w:noWrap/>
            <w:vAlign w:val="center"/>
            <w:hideMark/>
          </w:tcPr>
          <w:p w14:paraId="0E289609"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16.70%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46108D5E" w14:textId="46C94333" w:rsidR="0097089A" w:rsidRPr="00294CFB" w:rsidRDefault="0023302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Balkhy 2000</w:t>
            </w:r>
          </w:p>
        </w:tc>
      </w:tr>
      <w:tr w:rsidR="00E85BA4" w:rsidRPr="00294CFB" w14:paraId="0813B984" w14:textId="77777777" w:rsidTr="00A6215F">
        <w:trPr>
          <w:trHeight w:val="312"/>
        </w:trPr>
        <w:tc>
          <w:tcPr>
            <w:tcW w:w="947" w:type="pct"/>
            <w:vMerge/>
            <w:tcBorders>
              <w:left w:val="single" w:sz="4" w:space="0" w:color="auto"/>
              <w:bottom w:val="single" w:sz="8" w:space="0" w:color="auto"/>
            </w:tcBorders>
            <w:vAlign w:val="center"/>
            <w:hideMark/>
          </w:tcPr>
          <w:p w14:paraId="6261FA03"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uto"/>
            </w:tcBorders>
            <w:shd w:val="clear" w:color="auto" w:fill="auto"/>
            <w:noWrap/>
            <w:vAlign w:val="center"/>
            <w:hideMark/>
          </w:tcPr>
          <w:p w14:paraId="63C1206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Tennessee</w:t>
            </w:r>
          </w:p>
        </w:tc>
        <w:tc>
          <w:tcPr>
            <w:tcW w:w="480" w:type="pct"/>
            <w:gridSpan w:val="2"/>
            <w:tcBorders>
              <w:top w:val="single" w:sz="8" w:space="0" w:color="A6A6A6" w:themeColor="background1" w:themeShade="A6"/>
              <w:bottom w:val="single" w:sz="8" w:space="0" w:color="auto"/>
            </w:tcBorders>
            <w:shd w:val="clear" w:color="auto" w:fill="auto"/>
            <w:noWrap/>
            <w:vAlign w:val="center"/>
            <w:hideMark/>
          </w:tcPr>
          <w:p w14:paraId="0305DF8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53" w:type="pct"/>
            <w:gridSpan w:val="2"/>
            <w:tcBorders>
              <w:top w:val="single" w:sz="8" w:space="0" w:color="A6A6A6" w:themeColor="background1" w:themeShade="A6"/>
              <w:bottom w:val="single" w:sz="8" w:space="0" w:color="auto"/>
            </w:tcBorders>
            <w:shd w:val="clear" w:color="auto" w:fill="auto"/>
            <w:noWrap/>
            <w:vAlign w:val="center"/>
            <w:hideMark/>
          </w:tcPr>
          <w:p w14:paraId="135DD18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905" w:type="pct"/>
            <w:gridSpan w:val="2"/>
            <w:tcBorders>
              <w:top w:val="single" w:sz="8" w:space="0" w:color="A6A6A6" w:themeColor="background1" w:themeShade="A6"/>
              <w:bottom w:val="single" w:sz="8" w:space="0" w:color="auto"/>
            </w:tcBorders>
            <w:shd w:val="clear" w:color="auto" w:fill="auto"/>
            <w:noWrap/>
            <w:vAlign w:val="center"/>
            <w:hideMark/>
          </w:tcPr>
          <w:p w14:paraId="113D0A4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10 and 14 yr</w:t>
            </w:r>
          </w:p>
        </w:tc>
        <w:tc>
          <w:tcPr>
            <w:tcW w:w="359" w:type="pct"/>
            <w:gridSpan w:val="2"/>
            <w:tcBorders>
              <w:top w:val="single" w:sz="8" w:space="0" w:color="A6A6A6" w:themeColor="background1" w:themeShade="A6"/>
              <w:bottom w:val="single" w:sz="8" w:space="0" w:color="auto"/>
            </w:tcBorders>
            <w:shd w:val="clear" w:color="auto" w:fill="auto"/>
            <w:noWrap/>
            <w:vAlign w:val="center"/>
            <w:hideMark/>
          </w:tcPr>
          <w:p w14:paraId="6DC13B6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1/2</w:t>
            </w:r>
          </w:p>
        </w:tc>
        <w:tc>
          <w:tcPr>
            <w:tcW w:w="373" w:type="pct"/>
            <w:gridSpan w:val="2"/>
            <w:tcBorders>
              <w:top w:val="single" w:sz="8" w:space="0" w:color="A6A6A6" w:themeColor="background1" w:themeShade="A6"/>
              <w:bottom w:val="single" w:sz="8" w:space="0" w:color="auto"/>
            </w:tcBorders>
            <w:shd w:val="clear" w:color="auto" w:fill="auto"/>
            <w:noWrap/>
            <w:vAlign w:val="center"/>
            <w:hideMark/>
          </w:tcPr>
          <w:p w14:paraId="291011C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68866D15" w14:textId="3223E062" w:rsidR="0097089A" w:rsidRPr="00294CFB" w:rsidRDefault="00116779"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Boyce 1978</w:t>
            </w:r>
          </w:p>
        </w:tc>
      </w:tr>
      <w:tr w:rsidR="00E85BA4" w:rsidRPr="00294CFB" w14:paraId="1D2BC53D"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77C0AC3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Behaviour change (n=3)</w:t>
            </w:r>
          </w:p>
        </w:tc>
        <w:tc>
          <w:tcPr>
            <w:tcW w:w="686" w:type="pct"/>
            <w:vMerge w:val="restart"/>
            <w:tcBorders>
              <w:top w:val="single" w:sz="8" w:space="0" w:color="auto"/>
            </w:tcBorders>
            <w:shd w:val="clear" w:color="auto" w:fill="auto"/>
            <w:noWrap/>
            <w:vAlign w:val="center"/>
            <w:hideMark/>
          </w:tcPr>
          <w:p w14:paraId="359C44E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Tennessee</w:t>
            </w:r>
          </w:p>
        </w:tc>
        <w:tc>
          <w:tcPr>
            <w:tcW w:w="480" w:type="pct"/>
            <w:gridSpan w:val="2"/>
            <w:tcBorders>
              <w:top w:val="single" w:sz="8" w:space="0" w:color="auto"/>
            </w:tcBorders>
            <w:shd w:val="clear" w:color="auto" w:fill="auto"/>
            <w:noWrap/>
            <w:vAlign w:val="center"/>
            <w:hideMark/>
          </w:tcPr>
          <w:p w14:paraId="470B1F8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2000</w:t>
            </w:r>
          </w:p>
        </w:tc>
        <w:tc>
          <w:tcPr>
            <w:tcW w:w="753" w:type="pct"/>
            <w:gridSpan w:val="2"/>
            <w:tcBorders>
              <w:top w:val="single" w:sz="8" w:space="0" w:color="auto"/>
            </w:tcBorders>
            <w:shd w:val="clear" w:color="auto" w:fill="auto"/>
            <w:noWrap/>
            <w:vAlign w:val="center"/>
            <w:hideMark/>
          </w:tcPr>
          <w:p w14:paraId="10C4D22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Cohort</w:t>
            </w:r>
          </w:p>
        </w:tc>
        <w:tc>
          <w:tcPr>
            <w:tcW w:w="905" w:type="pct"/>
            <w:gridSpan w:val="2"/>
            <w:tcBorders>
              <w:top w:val="single" w:sz="8" w:space="0" w:color="auto"/>
            </w:tcBorders>
            <w:shd w:val="clear" w:color="auto" w:fill="auto"/>
            <w:noWrap/>
            <w:vAlign w:val="center"/>
            <w:hideMark/>
          </w:tcPr>
          <w:p w14:paraId="69BE519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mean age 7.5 yr</w:t>
            </w:r>
          </w:p>
        </w:tc>
        <w:tc>
          <w:tcPr>
            <w:tcW w:w="359" w:type="pct"/>
            <w:gridSpan w:val="2"/>
            <w:tcBorders>
              <w:top w:val="single" w:sz="8" w:space="0" w:color="auto"/>
            </w:tcBorders>
            <w:shd w:val="clear" w:color="auto" w:fill="auto"/>
            <w:noWrap/>
            <w:vAlign w:val="center"/>
            <w:hideMark/>
          </w:tcPr>
          <w:p w14:paraId="454E107C"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13/15</w:t>
            </w:r>
          </w:p>
        </w:tc>
        <w:tc>
          <w:tcPr>
            <w:tcW w:w="373" w:type="pct"/>
            <w:gridSpan w:val="2"/>
            <w:tcBorders>
              <w:top w:val="single" w:sz="8" w:space="0" w:color="auto"/>
            </w:tcBorders>
            <w:shd w:val="clear" w:color="auto" w:fill="auto"/>
            <w:noWrap/>
            <w:vAlign w:val="center"/>
            <w:hideMark/>
          </w:tcPr>
          <w:p w14:paraId="5EDB491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86.70%</w:t>
            </w:r>
          </w:p>
        </w:tc>
        <w:tc>
          <w:tcPr>
            <w:tcW w:w="496" w:type="pct"/>
            <w:tcBorders>
              <w:top w:val="single" w:sz="8" w:space="0" w:color="auto"/>
              <w:right w:val="single" w:sz="4" w:space="0" w:color="auto"/>
            </w:tcBorders>
            <w:shd w:val="clear" w:color="auto" w:fill="auto"/>
            <w:noWrap/>
            <w:vAlign w:val="center"/>
            <w:hideMark/>
          </w:tcPr>
          <w:p w14:paraId="1D8F4A8D" w14:textId="2563D5D0" w:rsidR="0097089A" w:rsidRPr="00294CFB" w:rsidRDefault="0030794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Erwin 2002</w:t>
            </w:r>
          </w:p>
        </w:tc>
      </w:tr>
      <w:tr w:rsidR="00E85BA4" w:rsidRPr="00294CFB" w14:paraId="36B93033" w14:textId="77777777" w:rsidTr="00A6215F">
        <w:trPr>
          <w:trHeight w:val="312"/>
        </w:trPr>
        <w:tc>
          <w:tcPr>
            <w:tcW w:w="947" w:type="pct"/>
            <w:vMerge/>
            <w:tcBorders>
              <w:left w:val="single" w:sz="4" w:space="0" w:color="auto"/>
            </w:tcBorders>
            <w:vAlign w:val="center"/>
            <w:hideMark/>
          </w:tcPr>
          <w:p w14:paraId="333A699C"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vAlign w:val="center"/>
            <w:hideMark/>
          </w:tcPr>
          <w:p w14:paraId="62F26534"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shd w:val="clear" w:color="auto" w:fill="auto"/>
            <w:noWrap/>
            <w:vAlign w:val="center"/>
            <w:hideMark/>
          </w:tcPr>
          <w:p w14:paraId="08216C7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2001</w:t>
            </w:r>
          </w:p>
        </w:tc>
        <w:tc>
          <w:tcPr>
            <w:tcW w:w="753" w:type="pct"/>
            <w:gridSpan w:val="2"/>
            <w:shd w:val="clear" w:color="auto" w:fill="auto"/>
            <w:noWrap/>
            <w:vAlign w:val="center"/>
            <w:hideMark/>
          </w:tcPr>
          <w:p w14:paraId="0549B16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control</w:t>
            </w:r>
          </w:p>
        </w:tc>
        <w:tc>
          <w:tcPr>
            <w:tcW w:w="905" w:type="pct"/>
            <w:gridSpan w:val="2"/>
            <w:shd w:val="clear" w:color="auto" w:fill="auto"/>
            <w:noWrap/>
            <w:vAlign w:val="center"/>
            <w:hideMark/>
          </w:tcPr>
          <w:p w14:paraId="7728409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&lt;18 yr</w:t>
            </w:r>
          </w:p>
        </w:tc>
        <w:tc>
          <w:tcPr>
            <w:tcW w:w="359" w:type="pct"/>
            <w:gridSpan w:val="2"/>
            <w:shd w:val="clear" w:color="auto" w:fill="auto"/>
            <w:noWrap/>
            <w:vAlign w:val="center"/>
            <w:hideMark/>
          </w:tcPr>
          <w:p w14:paraId="5E41EDB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8/15</w:t>
            </w:r>
          </w:p>
        </w:tc>
        <w:tc>
          <w:tcPr>
            <w:tcW w:w="373" w:type="pct"/>
            <w:gridSpan w:val="2"/>
            <w:shd w:val="clear" w:color="auto" w:fill="auto"/>
            <w:noWrap/>
            <w:vAlign w:val="center"/>
            <w:hideMark/>
          </w:tcPr>
          <w:p w14:paraId="2248724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53.30%</w:t>
            </w:r>
          </w:p>
        </w:tc>
        <w:tc>
          <w:tcPr>
            <w:tcW w:w="496" w:type="pct"/>
            <w:tcBorders>
              <w:right w:val="single" w:sz="4" w:space="0" w:color="auto"/>
            </w:tcBorders>
            <w:shd w:val="clear" w:color="auto" w:fill="auto"/>
            <w:noWrap/>
            <w:vAlign w:val="center"/>
            <w:hideMark/>
          </w:tcPr>
          <w:p w14:paraId="5053B7A6" w14:textId="020E479C" w:rsidR="0097089A" w:rsidRPr="00294CFB" w:rsidRDefault="003F58D0"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Hardin 2003</w:t>
            </w:r>
          </w:p>
        </w:tc>
      </w:tr>
      <w:tr w:rsidR="00E85BA4" w:rsidRPr="00294CFB" w14:paraId="44428B6D" w14:textId="77777777" w:rsidTr="00A6215F">
        <w:trPr>
          <w:trHeight w:val="312"/>
        </w:trPr>
        <w:tc>
          <w:tcPr>
            <w:tcW w:w="947" w:type="pct"/>
            <w:vMerge/>
            <w:tcBorders>
              <w:left w:val="single" w:sz="4" w:space="0" w:color="auto"/>
              <w:bottom w:val="single" w:sz="8" w:space="0" w:color="auto"/>
            </w:tcBorders>
            <w:vAlign w:val="center"/>
            <w:hideMark/>
          </w:tcPr>
          <w:p w14:paraId="797AE6A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tcBorders>
              <w:bottom w:val="single" w:sz="8" w:space="0" w:color="auto"/>
            </w:tcBorders>
            <w:vAlign w:val="center"/>
            <w:hideMark/>
          </w:tcPr>
          <w:p w14:paraId="7AEF4B23"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480" w:type="pct"/>
            <w:gridSpan w:val="2"/>
            <w:tcBorders>
              <w:bottom w:val="single" w:sz="8" w:space="0" w:color="auto"/>
            </w:tcBorders>
            <w:shd w:val="clear" w:color="auto" w:fill="auto"/>
            <w:noWrap/>
            <w:vAlign w:val="center"/>
            <w:hideMark/>
          </w:tcPr>
          <w:p w14:paraId="4922800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1997</w:t>
            </w:r>
          </w:p>
        </w:tc>
        <w:tc>
          <w:tcPr>
            <w:tcW w:w="753" w:type="pct"/>
            <w:gridSpan w:val="2"/>
            <w:tcBorders>
              <w:bottom w:val="single" w:sz="8" w:space="0" w:color="auto"/>
            </w:tcBorders>
            <w:shd w:val="clear" w:color="auto" w:fill="auto"/>
            <w:noWrap/>
            <w:vAlign w:val="center"/>
            <w:hideMark/>
          </w:tcPr>
          <w:p w14:paraId="4B95EE7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Population based</w:t>
            </w:r>
          </w:p>
        </w:tc>
        <w:tc>
          <w:tcPr>
            <w:tcW w:w="905" w:type="pct"/>
            <w:gridSpan w:val="2"/>
            <w:tcBorders>
              <w:bottom w:val="single" w:sz="8" w:space="0" w:color="auto"/>
            </w:tcBorders>
            <w:shd w:val="clear" w:color="auto" w:fill="auto"/>
            <w:noWrap/>
            <w:vAlign w:val="center"/>
            <w:hideMark/>
          </w:tcPr>
          <w:p w14:paraId="51EB5E3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3-14 yr</w:t>
            </w:r>
          </w:p>
        </w:tc>
        <w:tc>
          <w:tcPr>
            <w:tcW w:w="359" w:type="pct"/>
            <w:gridSpan w:val="2"/>
            <w:tcBorders>
              <w:bottom w:val="single" w:sz="8" w:space="0" w:color="auto"/>
            </w:tcBorders>
            <w:shd w:val="clear" w:color="auto" w:fill="auto"/>
            <w:noWrap/>
            <w:vAlign w:val="center"/>
            <w:hideMark/>
          </w:tcPr>
          <w:p w14:paraId="4D8978C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7/10</w:t>
            </w:r>
          </w:p>
        </w:tc>
        <w:tc>
          <w:tcPr>
            <w:tcW w:w="373" w:type="pct"/>
            <w:gridSpan w:val="2"/>
            <w:tcBorders>
              <w:bottom w:val="single" w:sz="8" w:space="0" w:color="auto"/>
            </w:tcBorders>
            <w:shd w:val="clear" w:color="auto" w:fill="auto"/>
            <w:noWrap/>
            <w:vAlign w:val="center"/>
            <w:hideMark/>
          </w:tcPr>
          <w:p w14:paraId="2DEA871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70%</w:t>
            </w:r>
          </w:p>
        </w:tc>
        <w:tc>
          <w:tcPr>
            <w:tcW w:w="496" w:type="pct"/>
            <w:tcBorders>
              <w:bottom w:val="single" w:sz="8" w:space="0" w:color="auto"/>
              <w:right w:val="single" w:sz="4" w:space="0" w:color="auto"/>
            </w:tcBorders>
            <w:shd w:val="clear" w:color="auto" w:fill="auto"/>
            <w:noWrap/>
            <w:vAlign w:val="center"/>
            <w:hideMark/>
          </w:tcPr>
          <w:p w14:paraId="194D4451" w14:textId="78DDE43D" w:rsidR="0097089A" w:rsidRPr="00294CFB" w:rsidRDefault="000662A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Jones 1999</w:t>
            </w:r>
          </w:p>
        </w:tc>
      </w:tr>
      <w:tr w:rsidR="00E85BA4" w:rsidRPr="00294CFB" w14:paraId="1444FDE1" w14:textId="77777777" w:rsidTr="00A6215F">
        <w:trPr>
          <w:trHeight w:val="312"/>
        </w:trPr>
        <w:tc>
          <w:tcPr>
            <w:tcW w:w="947" w:type="pct"/>
            <w:vMerge w:val="restart"/>
            <w:tcBorders>
              <w:top w:val="single" w:sz="8" w:space="0" w:color="auto"/>
              <w:left w:val="single" w:sz="4" w:space="0" w:color="auto"/>
              <w:bottom w:val="single" w:sz="8" w:space="0" w:color="auto"/>
            </w:tcBorders>
            <w:shd w:val="clear" w:color="auto" w:fill="auto"/>
            <w:noWrap/>
            <w:vAlign w:val="center"/>
            <w:hideMark/>
          </w:tcPr>
          <w:p w14:paraId="47EBB0A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Confused (n=13)</w:t>
            </w:r>
          </w:p>
        </w:tc>
        <w:tc>
          <w:tcPr>
            <w:tcW w:w="686" w:type="pct"/>
            <w:tcBorders>
              <w:top w:val="single" w:sz="8" w:space="0" w:color="auto"/>
              <w:bottom w:val="single" w:sz="8" w:space="0" w:color="A6A6A6" w:themeColor="background1" w:themeShade="A6"/>
            </w:tcBorders>
            <w:shd w:val="clear" w:color="auto" w:fill="auto"/>
            <w:noWrap/>
            <w:vAlign w:val="center"/>
            <w:hideMark/>
          </w:tcPr>
          <w:p w14:paraId="37E60C7B"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Illinois</w:t>
            </w:r>
          </w:p>
        </w:tc>
        <w:tc>
          <w:tcPr>
            <w:tcW w:w="480" w:type="pct"/>
            <w:gridSpan w:val="2"/>
            <w:tcBorders>
              <w:top w:val="single" w:sz="8" w:space="0" w:color="auto"/>
              <w:bottom w:val="single" w:sz="8" w:space="0" w:color="A6A6A6" w:themeColor="background1" w:themeShade="A6"/>
            </w:tcBorders>
            <w:shd w:val="clear" w:color="auto" w:fill="auto"/>
            <w:noWrap/>
            <w:vAlign w:val="center"/>
            <w:hideMark/>
          </w:tcPr>
          <w:p w14:paraId="0F799B89"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753" w:type="pct"/>
            <w:gridSpan w:val="2"/>
            <w:tcBorders>
              <w:top w:val="single" w:sz="8" w:space="0" w:color="auto"/>
              <w:bottom w:val="single" w:sz="8" w:space="0" w:color="A6A6A6" w:themeColor="background1" w:themeShade="A6"/>
            </w:tcBorders>
            <w:shd w:val="clear" w:color="auto" w:fill="auto"/>
            <w:noWrap/>
            <w:vAlign w:val="center"/>
            <w:hideMark/>
          </w:tcPr>
          <w:p w14:paraId="475089DF"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uto"/>
              <w:bottom w:val="single" w:sz="8" w:space="0" w:color="A6A6A6" w:themeColor="background1" w:themeShade="A6"/>
            </w:tcBorders>
            <w:shd w:val="clear" w:color="auto" w:fill="auto"/>
            <w:noWrap/>
            <w:vAlign w:val="center"/>
            <w:hideMark/>
          </w:tcPr>
          <w:p w14:paraId="77C6053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39 yr</w:t>
            </w:r>
          </w:p>
        </w:tc>
        <w:tc>
          <w:tcPr>
            <w:tcW w:w="359" w:type="pct"/>
            <w:gridSpan w:val="2"/>
            <w:tcBorders>
              <w:top w:val="single" w:sz="8" w:space="0" w:color="auto"/>
              <w:bottom w:val="single" w:sz="8" w:space="0" w:color="A6A6A6" w:themeColor="background1" w:themeShade="A6"/>
            </w:tcBorders>
            <w:shd w:val="clear" w:color="auto" w:fill="auto"/>
            <w:noWrap/>
            <w:vAlign w:val="center"/>
            <w:hideMark/>
          </w:tcPr>
          <w:p w14:paraId="02C289E4"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w:t>
            </w:r>
          </w:p>
        </w:tc>
        <w:tc>
          <w:tcPr>
            <w:tcW w:w="373" w:type="pct"/>
            <w:gridSpan w:val="2"/>
            <w:tcBorders>
              <w:top w:val="single" w:sz="8" w:space="0" w:color="auto"/>
              <w:bottom w:val="single" w:sz="8" w:space="0" w:color="A6A6A6" w:themeColor="background1" w:themeShade="A6"/>
            </w:tcBorders>
            <w:shd w:val="clear" w:color="auto" w:fill="auto"/>
            <w:noWrap/>
            <w:vAlign w:val="center"/>
            <w:hideMark/>
          </w:tcPr>
          <w:p w14:paraId="7C3095D0"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6EF05049" w14:textId="6716057E" w:rsidR="0097089A" w:rsidRPr="00294CFB" w:rsidRDefault="000662A8"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Wurtz 2000</w:t>
            </w:r>
          </w:p>
        </w:tc>
      </w:tr>
      <w:tr w:rsidR="00E85BA4" w:rsidRPr="00294CFB" w14:paraId="5E1355A5" w14:textId="77777777" w:rsidTr="00A6215F">
        <w:trPr>
          <w:trHeight w:val="312"/>
        </w:trPr>
        <w:tc>
          <w:tcPr>
            <w:tcW w:w="947" w:type="pct"/>
            <w:vMerge/>
            <w:tcBorders>
              <w:left w:val="single" w:sz="4" w:space="0" w:color="auto"/>
              <w:bottom w:val="single" w:sz="8" w:space="0" w:color="auto"/>
            </w:tcBorders>
            <w:shd w:val="clear" w:color="auto" w:fill="auto"/>
            <w:noWrap/>
            <w:vAlign w:val="center"/>
            <w:hideMark/>
          </w:tcPr>
          <w:p w14:paraId="35CC4FDE"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7A20DB26"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Michigan</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9844966"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300ACFD"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BF9451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5, 12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4DB913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2/2</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65FB8D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4143B8BF" w14:textId="52DDA364" w:rsidR="0097089A" w:rsidRPr="00294CFB" w:rsidRDefault="008708E3"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Abuhammour 2005</w:t>
            </w:r>
          </w:p>
        </w:tc>
      </w:tr>
      <w:tr w:rsidR="00E85BA4" w:rsidRPr="00294CFB" w14:paraId="2FB9DE40" w14:textId="77777777" w:rsidTr="00A6215F">
        <w:trPr>
          <w:trHeight w:val="312"/>
        </w:trPr>
        <w:tc>
          <w:tcPr>
            <w:tcW w:w="947" w:type="pct"/>
            <w:vMerge/>
            <w:tcBorders>
              <w:left w:val="single" w:sz="4" w:space="0" w:color="auto"/>
              <w:bottom w:val="single" w:sz="8" w:space="0" w:color="auto"/>
            </w:tcBorders>
            <w:shd w:val="clear" w:color="auto" w:fill="auto"/>
            <w:noWrap/>
            <w:vAlign w:val="center"/>
            <w:hideMark/>
          </w:tcPr>
          <w:p w14:paraId="26C9881D"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1C778CF7"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North Carolina</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1679DB3"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2008</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F1997D1"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3E22B2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12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69F6019"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B36777F"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339329DD" w14:textId="1BD20D65" w:rsidR="0097089A" w:rsidRPr="00294CFB" w:rsidRDefault="009D225D"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Kobayashi 2011</w:t>
            </w:r>
          </w:p>
        </w:tc>
      </w:tr>
      <w:tr w:rsidR="00E85BA4" w:rsidRPr="00294CFB" w14:paraId="79FF071C" w14:textId="77777777" w:rsidTr="00A6215F">
        <w:trPr>
          <w:trHeight w:val="312"/>
        </w:trPr>
        <w:tc>
          <w:tcPr>
            <w:tcW w:w="947" w:type="pct"/>
            <w:vMerge/>
            <w:tcBorders>
              <w:left w:val="single" w:sz="4" w:space="0" w:color="auto"/>
              <w:bottom w:val="single" w:sz="8" w:space="0" w:color="auto"/>
            </w:tcBorders>
            <w:shd w:val="clear" w:color="auto" w:fill="auto"/>
            <w:noWrap/>
            <w:vAlign w:val="center"/>
            <w:hideMark/>
          </w:tcPr>
          <w:p w14:paraId="0890045C"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1803FF5D"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Ohio and West Virginia</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C684044"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1992-1997</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676545B"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48F176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6-11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080A280"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9/9</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1E70688"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66F256F6" w14:textId="64589BE7" w:rsidR="0097089A" w:rsidRPr="00294CFB" w:rsidRDefault="00095353"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de los Reyes 2008</w:t>
            </w:r>
          </w:p>
        </w:tc>
      </w:tr>
      <w:tr w:rsidR="00E85BA4" w:rsidRPr="00294CFB" w14:paraId="247E1A2E" w14:textId="77777777" w:rsidTr="00A6215F">
        <w:trPr>
          <w:trHeight w:val="312"/>
        </w:trPr>
        <w:tc>
          <w:tcPr>
            <w:tcW w:w="947" w:type="pct"/>
            <w:vMerge/>
            <w:tcBorders>
              <w:left w:val="single" w:sz="4" w:space="0" w:color="auto"/>
              <w:bottom w:val="single" w:sz="8" w:space="0" w:color="auto"/>
            </w:tcBorders>
            <w:vAlign w:val="center"/>
            <w:hideMark/>
          </w:tcPr>
          <w:p w14:paraId="47C0C504"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val="restart"/>
            <w:tcBorders>
              <w:top w:val="single" w:sz="8" w:space="0" w:color="A6A6A6" w:themeColor="background1" w:themeShade="A6"/>
            </w:tcBorders>
            <w:shd w:val="clear" w:color="auto" w:fill="auto"/>
            <w:noWrap/>
            <w:vAlign w:val="center"/>
            <w:hideMark/>
          </w:tcPr>
          <w:p w14:paraId="4953106E"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Tennessee</w:t>
            </w:r>
          </w:p>
        </w:tc>
        <w:tc>
          <w:tcPr>
            <w:tcW w:w="480" w:type="pct"/>
            <w:gridSpan w:val="2"/>
            <w:tcBorders>
              <w:top w:val="single" w:sz="8" w:space="0" w:color="A6A6A6" w:themeColor="background1" w:themeShade="A6"/>
            </w:tcBorders>
            <w:shd w:val="clear" w:color="auto" w:fill="auto"/>
            <w:noWrap/>
            <w:vAlign w:val="center"/>
            <w:hideMark/>
          </w:tcPr>
          <w:p w14:paraId="12AA2DF8"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2000</w:t>
            </w:r>
          </w:p>
        </w:tc>
        <w:tc>
          <w:tcPr>
            <w:tcW w:w="753" w:type="pct"/>
            <w:gridSpan w:val="2"/>
            <w:tcBorders>
              <w:top w:val="single" w:sz="8" w:space="0" w:color="A6A6A6" w:themeColor="background1" w:themeShade="A6"/>
            </w:tcBorders>
            <w:shd w:val="clear" w:color="auto" w:fill="auto"/>
            <w:noWrap/>
            <w:vAlign w:val="center"/>
            <w:hideMark/>
          </w:tcPr>
          <w:p w14:paraId="25B24D0D"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Cohort</w:t>
            </w:r>
          </w:p>
        </w:tc>
        <w:tc>
          <w:tcPr>
            <w:tcW w:w="905" w:type="pct"/>
            <w:gridSpan w:val="2"/>
            <w:tcBorders>
              <w:top w:val="single" w:sz="8" w:space="0" w:color="A6A6A6" w:themeColor="background1" w:themeShade="A6"/>
            </w:tcBorders>
            <w:shd w:val="clear" w:color="auto" w:fill="auto"/>
            <w:noWrap/>
            <w:vAlign w:val="center"/>
            <w:hideMark/>
          </w:tcPr>
          <w:p w14:paraId="4442A9E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mean age 7.5 yr</w:t>
            </w:r>
          </w:p>
        </w:tc>
        <w:tc>
          <w:tcPr>
            <w:tcW w:w="359" w:type="pct"/>
            <w:gridSpan w:val="2"/>
            <w:tcBorders>
              <w:top w:val="single" w:sz="8" w:space="0" w:color="A6A6A6" w:themeColor="background1" w:themeShade="A6"/>
            </w:tcBorders>
            <w:shd w:val="clear" w:color="auto" w:fill="auto"/>
            <w:noWrap/>
            <w:vAlign w:val="center"/>
            <w:hideMark/>
          </w:tcPr>
          <w:p w14:paraId="4C7D46B5"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9/15</w:t>
            </w:r>
          </w:p>
        </w:tc>
        <w:tc>
          <w:tcPr>
            <w:tcW w:w="373" w:type="pct"/>
            <w:gridSpan w:val="2"/>
            <w:tcBorders>
              <w:top w:val="single" w:sz="8" w:space="0" w:color="A6A6A6" w:themeColor="background1" w:themeShade="A6"/>
            </w:tcBorders>
            <w:shd w:val="clear" w:color="auto" w:fill="auto"/>
            <w:noWrap/>
            <w:vAlign w:val="center"/>
            <w:hideMark/>
          </w:tcPr>
          <w:p w14:paraId="7D0E5947"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60%</w:t>
            </w:r>
          </w:p>
        </w:tc>
        <w:tc>
          <w:tcPr>
            <w:tcW w:w="496" w:type="pct"/>
            <w:tcBorders>
              <w:top w:val="single" w:sz="8" w:space="0" w:color="A6A6A6" w:themeColor="background1" w:themeShade="A6"/>
              <w:right w:val="single" w:sz="4" w:space="0" w:color="auto"/>
            </w:tcBorders>
            <w:shd w:val="clear" w:color="auto" w:fill="auto"/>
            <w:noWrap/>
            <w:vAlign w:val="center"/>
            <w:hideMark/>
          </w:tcPr>
          <w:p w14:paraId="2A83FC98" w14:textId="3661E04F" w:rsidR="0097089A" w:rsidRPr="00294CFB" w:rsidRDefault="0030794F"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Erwin 2002</w:t>
            </w:r>
          </w:p>
        </w:tc>
      </w:tr>
      <w:tr w:rsidR="00E85BA4" w:rsidRPr="00294CFB" w14:paraId="54A55C1D" w14:textId="77777777" w:rsidTr="00A6215F">
        <w:trPr>
          <w:trHeight w:val="312"/>
        </w:trPr>
        <w:tc>
          <w:tcPr>
            <w:tcW w:w="947" w:type="pct"/>
            <w:vMerge/>
            <w:tcBorders>
              <w:left w:val="single" w:sz="4" w:space="0" w:color="auto"/>
              <w:bottom w:val="single" w:sz="8" w:space="0" w:color="auto"/>
            </w:tcBorders>
            <w:vAlign w:val="center"/>
            <w:hideMark/>
          </w:tcPr>
          <w:p w14:paraId="14BF0AB7"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tcBorders>
              <w:bottom w:val="single" w:sz="8" w:space="0" w:color="A6A6A6" w:themeColor="background1" w:themeShade="A6"/>
            </w:tcBorders>
            <w:vAlign w:val="center"/>
            <w:hideMark/>
          </w:tcPr>
          <w:p w14:paraId="000AC435"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480" w:type="pct"/>
            <w:gridSpan w:val="2"/>
            <w:tcBorders>
              <w:bottom w:val="single" w:sz="8" w:space="0" w:color="A6A6A6" w:themeColor="background1" w:themeShade="A6"/>
            </w:tcBorders>
            <w:shd w:val="clear" w:color="auto" w:fill="auto"/>
            <w:noWrap/>
            <w:vAlign w:val="center"/>
            <w:hideMark/>
          </w:tcPr>
          <w:p w14:paraId="3815E1CC"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2001</w:t>
            </w:r>
          </w:p>
        </w:tc>
        <w:tc>
          <w:tcPr>
            <w:tcW w:w="753" w:type="pct"/>
            <w:gridSpan w:val="2"/>
            <w:tcBorders>
              <w:bottom w:val="single" w:sz="8" w:space="0" w:color="A6A6A6" w:themeColor="background1" w:themeShade="A6"/>
            </w:tcBorders>
            <w:shd w:val="clear" w:color="auto" w:fill="auto"/>
            <w:noWrap/>
            <w:vAlign w:val="center"/>
            <w:hideMark/>
          </w:tcPr>
          <w:p w14:paraId="3A841FF6"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control</w:t>
            </w:r>
          </w:p>
        </w:tc>
        <w:tc>
          <w:tcPr>
            <w:tcW w:w="905" w:type="pct"/>
            <w:gridSpan w:val="2"/>
            <w:tcBorders>
              <w:bottom w:val="single" w:sz="8" w:space="0" w:color="A6A6A6" w:themeColor="background1" w:themeShade="A6"/>
            </w:tcBorders>
            <w:shd w:val="clear" w:color="auto" w:fill="auto"/>
            <w:noWrap/>
            <w:vAlign w:val="center"/>
            <w:hideMark/>
          </w:tcPr>
          <w:p w14:paraId="79CAE11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&lt;18 yr</w:t>
            </w:r>
          </w:p>
        </w:tc>
        <w:tc>
          <w:tcPr>
            <w:tcW w:w="359" w:type="pct"/>
            <w:gridSpan w:val="2"/>
            <w:tcBorders>
              <w:bottom w:val="single" w:sz="8" w:space="0" w:color="A6A6A6" w:themeColor="background1" w:themeShade="A6"/>
            </w:tcBorders>
            <w:shd w:val="clear" w:color="auto" w:fill="auto"/>
            <w:noWrap/>
            <w:vAlign w:val="center"/>
            <w:hideMark/>
          </w:tcPr>
          <w:p w14:paraId="772AA03F"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6/15</w:t>
            </w:r>
          </w:p>
        </w:tc>
        <w:tc>
          <w:tcPr>
            <w:tcW w:w="373" w:type="pct"/>
            <w:gridSpan w:val="2"/>
            <w:tcBorders>
              <w:bottom w:val="single" w:sz="8" w:space="0" w:color="A6A6A6" w:themeColor="background1" w:themeShade="A6"/>
            </w:tcBorders>
            <w:shd w:val="clear" w:color="auto" w:fill="auto"/>
            <w:noWrap/>
            <w:vAlign w:val="center"/>
            <w:hideMark/>
          </w:tcPr>
          <w:p w14:paraId="39529031"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40%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2F7272A8" w14:textId="63E7060C" w:rsidR="0097089A" w:rsidRPr="00294CFB" w:rsidRDefault="003F58D0"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Hardin 2003</w:t>
            </w:r>
          </w:p>
        </w:tc>
      </w:tr>
      <w:tr w:rsidR="00E85BA4" w:rsidRPr="00294CFB" w14:paraId="18EB99E0" w14:textId="77777777" w:rsidTr="00A6215F">
        <w:trPr>
          <w:trHeight w:val="312"/>
        </w:trPr>
        <w:tc>
          <w:tcPr>
            <w:tcW w:w="947" w:type="pct"/>
            <w:vMerge/>
            <w:tcBorders>
              <w:left w:val="single" w:sz="4" w:space="0" w:color="auto"/>
              <w:bottom w:val="single" w:sz="8" w:space="0" w:color="auto"/>
            </w:tcBorders>
            <w:vAlign w:val="center"/>
            <w:hideMark/>
          </w:tcPr>
          <w:p w14:paraId="66CBB081"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val="restart"/>
            <w:tcBorders>
              <w:top w:val="single" w:sz="8" w:space="0" w:color="A6A6A6" w:themeColor="background1" w:themeShade="A6"/>
            </w:tcBorders>
            <w:shd w:val="clear" w:color="auto" w:fill="auto"/>
            <w:noWrap/>
            <w:vAlign w:val="center"/>
            <w:hideMark/>
          </w:tcPr>
          <w:p w14:paraId="2F3F3B40"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West Virginia</w:t>
            </w:r>
          </w:p>
        </w:tc>
        <w:tc>
          <w:tcPr>
            <w:tcW w:w="480" w:type="pct"/>
            <w:gridSpan w:val="2"/>
            <w:tcBorders>
              <w:top w:val="single" w:sz="8" w:space="0" w:color="A6A6A6" w:themeColor="background1" w:themeShade="A6"/>
            </w:tcBorders>
            <w:shd w:val="clear" w:color="auto" w:fill="auto"/>
            <w:noWrap/>
            <w:vAlign w:val="center"/>
            <w:hideMark/>
          </w:tcPr>
          <w:p w14:paraId="27D0DFCB"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2006-2007</w:t>
            </w:r>
          </w:p>
        </w:tc>
        <w:tc>
          <w:tcPr>
            <w:tcW w:w="753" w:type="pct"/>
            <w:gridSpan w:val="2"/>
            <w:tcBorders>
              <w:top w:val="single" w:sz="8" w:space="0" w:color="A6A6A6" w:themeColor="background1" w:themeShade="A6"/>
            </w:tcBorders>
            <w:shd w:val="clear" w:color="auto" w:fill="auto"/>
            <w:noWrap/>
            <w:vAlign w:val="center"/>
            <w:hideMark/>
          </w:tcPr>
          <w:p w14:paraId="1326248C"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tcBorders>
            <w:shd w:val="clear" w:color="auto" w:fill="auto"/>
            <w:noWrap/>
            <w:vAlign w:val="center"/>
            <w:hideMark/>
          </w:tcPr>
          <w:p w14:paraId="3954D25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Pregnant, age 43 yr</w:t>
            </w:r>
          </w:p>
        </w:tc>
        <w:tc>
          <w:tcPr>
            <w:tcW w:w="359" w:type="pct"/>
            <w:gridSpan w:val="2"/>
            <w:tcBorders>
              <w:top w:val="single" w:sz="8" w:space="0" w:color="A6A6A6" w:themeColor="background1" w:themeShade="A6"/>
            </w:tcBorders>
            <w:shd w:val="clear" w:color="auto" w:fill="auto"/>
            <w:noWrap/>
            <w:vAlign w:val="center"/>
            <w:hideMark/>
          </w:tcPr>
          <w:p w14:paraId="0617533E"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w:t>
            </w:r>
          </w:p>
        </w:tc>
        <w:tc>
          <w:tcPr>
            <w:tcW w:w="373" w:type="pct"/>
            <w:gridSpan w:val="2"/>
            <w:tcBorders>
              <w:top w:val="single" w:sz="8" w:space="0" w:color="A6A6A6" w:themeColor="background1" w:themeShade="A6"/>
            </w:tcBorders>
            <w:shd w:val="clear" w:color="auto" w:fill="auto"/>
            <w:noWrap/>
            <w:vAlign w:val="center"/>
            <w:hideMark/>
          </w:tcPr>
          <w:p w14:paraId="47E12500"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right w:val="single" w:sz="4" w:space="0" w:color="auto"/>
            </w:tcBorders>
            <w:shd w:val="clear" w:color="auto" w:fill="auto"/>
            <w:noWrap/>
            <w:vAlign w:val="center"/>
            <w:hideMark/>
          </w:tcPr>
          <w:p w14:paraId="235542AD" w14:textId="30DFE1E9" w:rsidR="0097089A" w:rsidRPr="00294CFB" w:rsidRDefault="00261A07"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Anon 2009</w:t>
            </w:r>
          </w:p>
        </w:tc>
      </w:tr>
      <w:tr w:rsidR="00E85BA4" w:rsidRPr="00294CFB" w14:paraId="4079EC18" w14:textId="77777777" w:rsidTr="00A6215F">
        <w:trPr>
          <w:trHeight w:val="312"/>
        </w:trPr>
        <w:tc>
          <w:tcPr>
            <w:tcW w:w="947" w:type="pct"/>
            <w:vMerge/>
            <w:tcBorders>
              <w:left w:val="single" w:sz="4" w:space="0" w:color="auto"/>
              <w:bottom w:val="single" w:sz="8" w:space="0" w:color="auto"/>
            </w:tcBorders>
            <w:vAlign w:val="center"/>
            <w:hideMark/>
          </w:tcPr>
          <w:p w14:paraId="217AF49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vAlign w:val="center"/>
            <w:hideMark/>
          </w:tcPr>
          <w:p w14:paraId="050683B4"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480" w:type="pct"/>
            <w:gridSpan w:val="2"/>
            <w:shd w:val="clear" w:color="auto" w:fill="auto"/>
            <w:noWrap/>
            <w:vAlign w:val="center"/>
            <w:hideMark/>
          </w:tcPr>
          <w:p w14:paraId="65F73601"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2003-2007</w:t>
            </w:r>
          </w:p>
        </w:tc>
        <w:tc>
          <w:tcPr>
            <w:tcW w:w="753" w:type="pct"/>
            <w:gridSpan w:val="2"/>
            <w:shd w:val="clear" w:color="auto" w:fill="auto"/>
            <w:noWrap/>
            <w:vAlign w:val="center"/>
            <w:hideMark/>
          </w:tcPr>
          <w:p w14:paraId="57DFA53F"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Surveillance</w:t>
            </w:r>
          </w:p>
        </w:tc>
        <w:tc>
          <w:tcPr>
            <w:tcW w:w="905" w:type="pct"/>
            <w:gridSpan w:val="2"/>
            <w:shd w:val="clear" w:color="auto" w:fill="auto"/>
            <w:noWrap/>
            <w:vAlign w:val="center"/>
            <w:hideMark/>
          </w:tcPr>
          <w:p w14:paraId="39D3366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0-15 yr</w:t>
            </w:r>
          </w:p>
        </w:tc>
        <w:tc>
          <w:tcPr>
            <w:tcW w:w="359" w:type="pct"/>
            <w:gridSpan w:val="2"/>
            <w:shd w:val="clear" w:color="auto" w:fill="auto"/>
            <w:noWrap/>
            <w:vAlign w:val="center"/>
            <w:hideMark/>
          </w:tcPr>
          <w:p w14:paraId="76DB096C"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32/96</w:t>
            </w:r>
          </w:p>
        </w:tc>
        <w:tc>
          <w:tcPr>
            <w:tcW w:w="373" w:type="pct"/>
            <w:gridSpan w:val="2"/>
            <w:shd w:val="clear" w:color="auto" w:fill="auto"/>
            <w:noWrap/>
            <w:vAlign w:val="center"/>
            <w:hideMark/>
          </w:tcPr>
          <w:p w14:paraId="4C0565A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33.30%</w:t>
            </w:r>
          </w:p>
        </w:tc>
        <w:tc>
          <w:tcPr>
            <w:tcW w:w="496" w:type="pct"/>
            <w:tcBorders>
              <w:right w:val="single" w:sz="4" w:space="0" w:color="auto"/>
            </w:tcBorders>
            <w:shd w:val="clear" w:color="auto" w:fill="auto"/>
            <w:noWrap/>
            <w:vAlign w:val="center"/>
            <w:hideMark/>
          </w:tcPr>
          <w:p w14:paraId="061A77FE" w14:textId="17EA8289" w:rsidR="0097089A" w:rsidRPr="00294CFB" w:rsidRDefault="003F58D0"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Haddow 2011</w:t>
            </w:r>
          </w:p>
        </w:tc>
      </w:tr>
      <w:tr w:rsidR="00E85BA4" w:rsidRPr="00294CFB" w14:paraId="7A67D60C" w14:textId="77777777" w:rsidTr="00A6215F">
        <w:trPr>
          <w:trHeight w:val="312"/>
        </w:trPr>
        <w:tc>
          <w:tcPr>
            <w:tcW w:w="947" w:type="pct"/>
            <w:vMerge/>
            <w:tcBorders>
              <w:left w:val="single" w:sz="4" w:space="0" w:color="auto"/>
              <w:bottom w:val="single" w:sz="8" w:space="0" w:color="auto"/>
            </w:tcBorders>
            <w:vAlign w:val="center"/>
            <w:hideMark/>
          </w:tcPr>
          <w:p w14:paraId="20631DA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vAlign w:val="center"/>
            <w:hideMark/>
          </w:tcPr>
          <w:p w14:paraId="157452DA"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480" w:type="pct"/>
            <w:gridSpan w:val="2"/>
            <w:shd w:val="clear" w:color="auto" w:fill="auto"/>
            <w:noWrap/>
            <w:vAlign w:val="center"/>
            <w:hideMark/>
          </w:tcPr>
          <w:p w14:paraId="2A9B32DD"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753" w:type="pct"/>
            <w:gridSpan w:val="2"/>
            <w:shd w:val="clear" w:color="auto" w:fill="auto"/>
            <w:noWrap/>
            <w:vAlign w:val="center"/>
            <w:hideMark/>
          </w:tcPr>
          <w:p w14:paraId="1EFB0E92"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shd w:val="clear" w:color="auto" w:fill="auto"/>
            <w:noWrap/>
            <w:vAlign w:val="center"/>
            <w:hideMark/>
          </w:tcPr>
          <w:p w14:paraId="206AB90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359" w:type="pct"/>
            <w:gridSpan w:val="2"/>
            <w:shd w:val="clear" w:color="auto" w:fill="auto"/>
            <w:noWrap/>
            <w:vAlign w:val="center"/>
            <w:hideMark/>
          </w:tcPr>
          <w:p w14:paraId="394A0289"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w:t>
            </w:r>
          </w:p>
        </w:tc>
        <w:tc>
          <w:tcPr>
            <w:tcW w:w="373" w:type="pct"/>
            <w:gridSpan w:val="2"/>
            <w:shd w:val="clear" w:color="auto" w:fill="auto"/>
            <w:noWrap/>
            <w:vAlign w:val="center"/>
            <w:hideMark/>
          </w:tcPr>
          <w:p w14:paraId="6750214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right w:val="single" w:sz="4" w:space="0" w:color="auto"/>
            </w:tcBorders>
            <w:shd w:val="clear" w:color="auto" w:fill="auto"/>
            <w:noWrap/>
            <w:vAlign w:val="center"/>
            <w:hideMark/>
          </w:tcPr>
          <w:p w14:paraId="081A7785" w14:textId="1A9E81E9" w:rsidR="0097089A" w:rsidRPr="00294CFB" w:rsidRDefault="007A3EC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1997</w:t>
            </w:r>
          </w:p>
        </w:tc>
      </w:tr>
      <w:tr w:rsidR="00E85BA4" w:rsidRPr="00294CFB" w14:paraId="45B58950" w14:textId="77777777" w:rsidTr="00A6215F">
        <w:trPr>
          <w:trHeight w:val="312"/>
        </w:trPr>
        <w:tc>
          <w:tcPr>
            <w:tcW w:w="947" w:type="pct"/>
            <w:vMerge/>
            <w:tcBorders>
              <w:left w:val="single" w:sz="4" w:space="0" w:color="auto"/>
              <w:bottom w:val="single" w:sz="8" w:space="0" w:color="auto"/>
            </w:tcBorders>
            <w:vAlign w:val="center"/>
            <w:hideMark/>
          </w:tcPr>
          <w:p w14:paraId="7C8B750E"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vAlign w:val="center"/>
            <w:hideMark/>
          </w:tcPr>
          <w:p w14:paraId="0D168D1B"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480" w:type="pct"/>
            <w:gridSpan w:val="2"/>
            <w:shd w:val="clear" w:color="auto" w:fill="auto"/>
            <w:noWrap/>
            <w:vAlign w:val="center"/>
            <w:hideMark/>
          </w:tcPr>
          <w:p w14:paraId="352FF164"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1987-1996</w:t>
            </w:r>
          </w:p>
        </w:tc>
        <w:tc>
          <w:tcPr>
            <w:tcW w:w="753" w:type="pct"/>
            <w:gridSpan w:val="2"/>
            <w:shd w:val="clear" w:color="auto" w:fill="auto"/>
            <w:noWrap/>
            <w:vAlign w:val="center"/>
            <w:hideMark/>
          </w:tcPr>
          <w:p w14:paraId="0B4C6618"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shd w:val="clear" w:color="auto" w:fill="auto"/>
            <w:noWrap/>
            <w:vAlign w:val="center"/>
            <w:hideMark/>
          </w:tcPr>
          <w:p w14:paraId="0CF5554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0-15 yr</w:t>
            </w:r>
          </w:p>
        </w:tc>
        <w:tc>
          <w:tcPr>
            <w:tcW w:w="359" w:type="pct"/>
            <w:gridSpan w:val="2"/>
            <w:shd w:val="clear" w:color="auto" w:fill="auto"/>
            <w:noWrap/>
            <w:vAlign w:val="center"/>
            <w:hideMark/>
          </w:tcPr>
          <w:p w14:paraId="3AD44A5F"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50/119</w:t>
            </w:r>
          </w:p>
        </w:tc>
        <w:tc>
          <w:tcPr>
            <w:tcW w:w="373" w:type="pct"/>
            <w:gridSpan w:val="2"/>
            <w:shd w:val="clear" w:color="auto" w:fill="auto"/>
            <w:noWrap/>
            <w:vAlign w:val="center"/>
            <w:hideMark/>
          </w:tcPr>
          <w:p w14:paraId="7D35FB58"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42%</w:t>
            </w:r>
          </w:p>
        </w:tc>
        <w:tc>
          <w:tcPr>
            <w:tcW w:w="496" w:type="pct"/>
            <w:tcBorders>
              <w:right w:val="single" w:sz="4" w:space="0" w:color="auto"/>
            </w:tcBorders>
            <w:shd w:val="clear" w:color="auto" w:fill="auto"/>
            <w:noWrap/>
            <w:vAlign w:val="center"/>
            <w:hideMark/>
          </w:tcPr>
          <w:p w14:paraId="1AF86132" w14:textId="4DEA8DB4" w:rsidR="0097089A" w:rsidRPr="00294CFB" w:rsidRDefault="001329AE"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McJunkin 2001</w:t>
            </w:r>
          </w:p>
        </w:tc>
      </w:tr>
      <w:tr w:rsidR="00E85BA4" w:rsidRPr="00294CFB" w14:paraId="0F1B1401" w14:textId="77777777" w:rsidTr="00A6215F">
        <w:trPr>
          <w:trHeight w:val="312"/>
        </w:trPr>
        <w:tc>
          <w:tcPr>
            <w:tcW w:w="947" w:type="pct"/>
            <w:vMerge/>
            <w:tcBorders>
              <w:left w:val="single" w:sz="4" w:space="0" w:color="auto"/>
              <w:bottom w:val="single" w:sz="8" w:space="0" w:color="auto"/>
            </w:tcBorders>
            <w:vAlign w:val="center"/>
            <w:hideMark/>
          </w:tcPr>
          <w:p w14:paraId="6061AD3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tcBorders>
              <w:bottom w:val="single" w:sz="8" w:space="0" w:color="A6A6A6" w:themeColor="background1" w:themeShade="A6"/>
            </w:tcBorders>
            <w:vAlign w:val="center"/>
            <w:hideMark/>
          </w:tcPr>
          <w:p w14:paraId="1E3EC0B8"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480" w:type="pct"/>
            <w:gridSpan w:val="2"/>
            <w:tcBorders>
              <w:bottom w:val="single" w:sz="8" w:space="0" w:color="A6A6A6" w:themeColor="background1" w:themeShade="A6"/>
            </w:tcBorders>
            <w:shd w:val="clear" w:color="auto" w:fill="auto"/>
            <w:noWrap/>
            <w:vAlign w:val="center"/>
            <w:hideMark/>
          </w:tcPr>
          <w:p w14:paraId="68740CFC"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2001-2012</w:t>
            </w:r>
          </w:p>
        </w:tc>
        <w:tc>
          <w:tcPr>
            <w:tcW w:w="753" w:type="pct"/>
            <w:gridSpan w:val="2"/>
            <w:tcBorders>
              <w:bottom w:val="single" w:sz="8" w:space="0" w:color="A6A6A6" w:themeColor="background1" w:themeShade="A6"/>
            </w:tcBorders>
            <w:shd w:val="clear" w:color="auto" w:fill="auto"/>
            <w:noWrap/>
            <w:vAlign w:val="center"/>
            <w:hideMark/>
          </w:tcPr>
          <w:p w14:paraId="47231DF3"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Population based</w:t>
            </w:r>
          </w:p>
        </w:tc>
        <w:tc>
          <w:tcPr>
            <w:tcW w:w="905" w:type="pct"/>
            <w:gridSpan w:val="2"/>
            <w:tcBorders>
              <w:bottom w:val="single" w:sz="8" w:space="0" w:color="A6A6A6" w:themeColor="background1" w:themeShade="A6"/>
            </w:tcBorders>
            <w:shd w:val="clear" w:color="auto" w:fill="auto"/>
            <w:noWrap/>
            <w:vAlign w:val="center"/>
            <w:hideMark/>
          </w:tcPr>
          <w:p w14:paraId="2940DD8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&gt;18 yr</w:t>
            </w:r>
          </w:p>
        </w:tc>
        <w:tc>
          <w:tcPr>
            <w:tcW w:w="359" w:type="pct"/>
            <w:gridSpan w:val="2"/>
            <w:tcBorders>
              <w:bottom w:val="single" w:sz="8" w:space="0" w:color="A6A6A6" w:themeColor="background1" w:themeShade="A6"/>
            </w:tcBorders>
            <w:shd w:val="clear" w:color="auto" w:fill="auto"/>
            <w:noWrap/>
            <w:vAlign w:val="center"/>
            <w:hideMark/>
          </w:tcPr>
          <w:p w14:paraId="387F4D40"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5/10</w:t>
            </w:r>
          </w:p>
        </w:tc>
        <w:tc>
          <w:tcPr>
            <w:tcW w:w="373" w:type="pct"/>
            <w:gridSpan w:val="2"/>
            <w:tcBorders>
              <w:bottom w:val="single" w:sz="8" w:space="0" w:color="A6A6A6" w:themeColor="background1" w:themeShade="A6"/>
            </w:tcBorders>
            <w:shd w:val="clear" w:color="auto" w:fill="auto"/>
            <w:noWrap/>
            <w:vAlign w:val="center"/>
            <w:hideMark/>
          </w:tcPr>
          <w:p w14:paraId="06C3557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0EB34998" w14:textId="3A4B05DD" w:rsidR="0097089A" w:rsidRPr="00294CFB" w:rsidRDefault="000662A8"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Teleron 2016</w:t>
            </w:r>
          </w:p>
        </w:tc>
      </w:tr>
      <w:tr w:rsidR="00E85BA4" w:rsidRPr="00294CFB" w14:paraId="6FF2536C" w14:textId="77777777" w:rsidTr="00A6215F">
        <w:trPr>
          <w:trHeight w:val="312"/>
        </w:trPr>
        <w:tc>
          <w:tcPr>
            <w:tcW w:w="947" w:type="pct"/>
            <w:vMerge/>
            <w:tcBorders>
              <w:left w:val="single" w:sz="4" w:space="0" w:color="auto"/>
              <w:bottom w:val="single" w:sz="8" w:space="0" w:color="auto"/>
            </w:tcBorders>
            <w:vAlign w:val="center"/>
            <w:hideMark/>
          </w:tcPr>
          <w:p w14:paraId="1CDB1E4B"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val="restart"/>
            <w:tcBorders>
              <w:top w:val="single" w:sz="8" w:space="0" w:color="A6A6A6" w:themeColor="background1" w:themeShade="A6"/>
            </w:tcBorders>
            <w:shd w:val="clear" w:color="auto" w:fill="auto"/>
            <w:noWrap/>
            <w:vAlign w:val="center"/>
            <w:hideMark/>
          </w:tcPr>
          <w:p w14:paraId="1D25D201"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Wisconsin</w:t>
            </w:r>
          </w:p>
        </w:tc>
        <w:tc>
          <w:tcPr>
            <w:tcW w:w="480" w:type="pct"/>
            <w:gridSpan w:val="2"/>
            <w:tcBorders>
              <w:top w:val="single" w:sz="8" w:space="0" w:color="A6A6A6" w:themeColor="background1" w:themeShade="A6"/>
            </w:tcBorders>
            <w:shd w:val="clear" w:color="auto" w:fill="auto"/>
            <w:noWrap/>
            <w:vAlign w:val="center"/>
            <w:hideMark/>
          </w:tcPr>
          <w:p w14:paraId="4EF63107"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1960-1968</w:t>
            </w:r>
          </w:p>
        </w:tc>
        <w:tc>
          <w:tcPr>
            <w:tcW w:w="753" w:type="pct"/>
            <w:gridSpan w:val="2"/>
            <w:tcBorders>
              <w:top w:val="single" w:sz="8" w:space="0" w:color="A6A6A6" w:themeColor="background1" w:themeShade="A6"/>
            </w:tcBorders>
            <w:shd w:val="clear" w:color="auto" w:fill="auto"/>
            <w:noWrap/>
            <w:vAlign w:val="center"/>
            <w:hideMark/>
          </w:tcPr>
          <w:p w14:paraId="55C3AA04"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tcBorders>
            <w:shd w:val="clear" w:color="auto" w:fill="auto"/>
            <w:noWrap/>
            <w:vAlign w:val="center"/>
            <w:hideMark/>
          </w:tcPr>
          <w:p w14:paraId="4E5E387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1-11 yr</w:t>
            </w:r>
          </w:p>
        </w:tc>
        <w:tc>
          <w:tcPr>
            <w:tcW w:w="359" w:type="pct"/>
            <w:gridSpan w:val="2"/>
            <w:tcBorders>
              <w:top w:val="single" w:sz="8" w:space="0" w:color="A6A6A6" w:themeColor="background1" w:themeShade="A6"/>
            </w:tcBorders>
            <w:shd w:val="clear" w:color="auto" w:fill="auto"/>
            <w:noWrap/>
            <w:vAlign w:val="center"/>
            <w:hideMark/>
          </w:tcPr>
          <w:p w14:paraId="0FA80A7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19/19</w:t>
            </w:r>
          </w:p>
        </w:tc>
        <w:tc>
          <w:tcPr>
            <w:tcW w:w="373" w:type="pct"/>
            <w:gridSpan w:val="2"/>
            <w:tcBorders>
              <w:top w:val="single" w:sz="8" w:space="0" w:color="A6A6A6" w:themeColor="background1" w:themeShade="A6"/>
            </w:tcBorders>
            <w:shd w:val="clear" w:color="auto" w:fill="auto"/>
            <w:noWrap/>
            <w:vAlign w:val="center"/>
            <w:hideMark/>
          </w:tcPr>
          <w:p w14:paraId="3CA7232B"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right w:val="single" w:sz="4" w:space="0" w:color="auto"/>
            </w:tcBorders>
            <w:shd w:val="clear" w:color="auto" w:fill="auto"/>
            <w:noWrap/>
            <w:vAlign w:val="center"/>
            <w:hideMark/>
          </w:tcPr>
          <w:p w14:paraId="72FD0694" w14:textId="21D47114" w:rsidR="0097089A" w:rsidRPr="00294CFB" w:rsidRDefault="00D04247"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Copps 1979</w:t>
            </w:r>
          </w:p>
        </w:tc>
      </w:tr>
      <w:tr w:rsidR="00E85BA4" w:rsidRPr="00294CFB" w14:paraId="4F44014B" w14:textId="77777777" w:rsidTr="00A6215F">
        <w:trPr>
          <w:trHeight w:val="312"/>
        </w:trPr>
        <w:tc>
          <w:tcPr>
            <w:tcW w:w="947" w:type="pct"/>
            <w:vMerge/>
            <w:tcBorders>
              <w:left w:val="single" w:sz="4" w:space="0" w:color="auto"/>
              <w:bottom w:val="single" w:sz="8" w:space="0" w:color="auto"/>
            </w:tcBorders>
            <w:vAlign w:val="center"/>
            <w:hideMark/>
          </w:tcPr>
          <w:p w14:paraId="3E775996"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tcBorders>
              <w:bottom w:val="single" w:sz="8" w:space="0" w:color="auto"/>
            </w:tcBorders>
            <w:vAlign w:val="center"/>
            <w:hideMark/>
          </w:tcPr>
          <w:p w14:paraId="03B49302"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480" w:type="pct"/>
            <w:gridSpan w:val="2"/>
            <w:tcBorders>
              <w:bottom w:val="single" w:sz="8" w:space="0" w:color="auto"/>
            </w:tcBorders>
            <w:shd w:val="clear" w:color="auto" w:fill="auto"/>
            <w:noWrap/>
            <w:vAlign w:val="center"/>
            <w:hideMark/>
          </w:tcPr>
          <w:p w14:paraId="41785A17"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2002-2006</w:t>
            </w:r>
          </w:p>
        </w:tc>
        <w:tc>
          <w:tcPr>
            <w:tcW w:w="753" w:type="pct"/>
            <w:gridSpan w:val="2"/>
            <w:tcBorders>
              <w:bottom w:val="single" w:sz="8" w:space="0" w:color="auto"/>
            </w:tcBorders>
            <w:shd w:val="clear" w:color="auto" w:fill="auto"/>
            <w:noWrap/>
            <w:vAlign w:val="center"/>
            <w:hideMark/>
          </w:tcPr>
          <w:p w14:paraId="4124FE32"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Surveillance</w:t>
            </w:r>
          </w:p>
        </w:tc>
        <w:tc>
          <w:tcPr>
            <w:tcW w:w="905" w:type="pct"/>
            <w:gridSpan w:val="2"/>
            <w:tcBorders>
              <w:bottom w:val="single" w:sz="8" w:space="0" w:color="auto"/>
            </w:tcBorders>
            <w:shd w:val="clear" w:color="auto" w:fill="auto"/>
            <w:noWrap/>
            <w:vAlign w:val="center"/>
            <w:hideMark/>
          </w:tcPr>
          <w:p w14:paraId="433895D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1-83 yr</w:t>
            </w:r>
          </w:p>
        </w:tc>
        <w:tc>
          <w:tcPr>
            <w:tcW w:w="359" w:type="pct"/>
            <w:gridSpan w:val="2"/>
            <w:tcBorders>
              <w:bottom w:val="single" w:sz="8" w:space="0" w:color="auto"/>
            </w:tcBorders>
            <w:shd w:val="clear" w:color="auto" w:fill="auto"/>
            <w:noWrap/>
            <w:vAlign w:val="center"/>
            <w:hideMark/>
          </w:tcPr>
          <w:p w14:paraId="6CD90C21"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33/33</w:t>
            </w:r>
          </w:p>
        </w:tc>
        <w:tc>
          <w:tcPr>
            <w:tcW w:w="373" w:type="pct"/>
            <w:gridSpan w:val="2"/>
            <w:tcBorders>
              <w:bottom w:val="single" w:sz="8" w:space="0" w:color="auto"/>
            </w:tcBorders>
            <w:shd w:val="clear" w:color="auto" w:fill="auto"/>
            <w:noWrap/>
            <w:vAlign w:val="center"/>
            <w:hideMark/>
          </w:tcPr>
          <w:p w14:paraId="5DB34293"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bottom w:val="single" w:sz="8" w:space="0" w:color="auto"/>
              <w:right w:val="single" w:sz="4" w:space="0" w:color="auto"/>
            </w:tcBorders>
            <w:shd w:val="clear" w:color="auto" w:fill="auto"/>
            <w:noWrap/>
            <w:vAlign w:val="center"/>
            <w:hideMark/>
          </w:tcPr>
          <w:p w14:paraId="410DF385" w14:textId="6E02C283" w:rsidR="0097089A" w:rsidRPr="00294CFB" w:rsidRDefault="000662A8"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Sotir 2007</w:t>
            </w:r>
          </w:p>
        </w:tc>
      </w:tr>
      <w:tr w:rsidR="00E85BA4" w:rsidRPr="00294CFB" w14:paraId="4E3AB741"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7EF27B2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Disoriented (n=3)</w:t>
            </w:r>
          </w:p>
        </w:tc>
        <w:tc>
          <w:tcPr>
            <w:tcW w:w="686" w:type="pct"/>
            <w:tcBorders>
              <w:top w:val="single" w:sz="8" w:space="0" w:color="auto"/>
              <w:bottom w:val="single" w:sz="8" w:space="0" w:color="A6A6A6" w:themeColor="background1" w:themeShade="A6"/>
            </w:tcBorders>
            <w:shd w:val="clear" w:color="auto" w:fill="auto"/>
            <w:noWrap/>
            <w:vAlign w:val="center"/>
            <w:hideMark/>
          </w:tcPr>
          <w:p w14:paraId="376A7582"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Indiana</w:t>
            </w:r>
          </w:p>
        </w:tc>
        <w:tc>
          <w:tcPr>
            <w:tcW w:w="480" w:type="pct"/>
            <w:gridSpan w:val="2"/>
            <w:tcBorders>
              <w:top w:val="single" w:sz="8" w:space="0" w:color="auto"/>
              <w:bottom w:val="single" w:sz="8" w:space="0" w:color="A6A6A6" w:themeColor="background1" w:themeShade="A6"/>
            </w:tcBorders>
            <w:shd w:val="clear" w:color="auto" w:fill="auto"/>
            <w:noWrap/>
            <w:vAlign w:val="center"/>
            <w:hideMark/>
          </w:tcPr>
          <w:p w14:paraId="0A2AD1E0"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1996</w:t>
            </w:r>
          </w:p>
        </w:tc>
        <w:tc>
          <w:tcPr>
            <w:tcW w:w="753" w:type="pct"/>
            <w:gridSpan w:val="2"/>
            <w:tcBorders>
              <w:top w:val="single" w:sz="8" w:space="0" w:color="auto"/>
              <w:bottom w:val="single" w:sz="8" w:space="0" w:color="A6A6A6" w:themeColor="background1" w:themeShade="A6"/>
            </w:tcBorders>
            <w:shd w:val="clear" w:color="auto" w:fill="auto"/>
            <w:noWrap/>
            <w:vAlign w:val="center"/>
            <w:hideMark/>
          </w:tcPr>
          <w:p w14:paraId="27C22317"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uto"/>
              <w:bottom w:val="single" w:sz="8" w:space="0" w:color="A6A6A6" w:themeColor="background1" w:themeShade="A6"/>
            </w:tcBorders>
            <w:shd w:val="clear" w:color="auto" w:fill="auto"/>
            <w:noWrap/>
            <w:vAlign w:val="center"/>
            <w:hideMark/>
          </w:tcPr>
          <w:p w14:paraId="5DC9035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10 yr</w:t>
            </w:r>
          </w:p>
        </w:tc>
        <w:tc>
          <w:tcPr>
            <w:tcW w:w="359" w:type="pct"/>
            <w:gridSpan w:val="2"/>
            <w:tcBorders>
              <w:top w:val="single" w:sz="8" w:space="0" w:color="auto"/>
              <w:bottom w:val="single" w:sz="8" w:space="0" w:color="A6A6A6" w:themeColor="background1" w:themeShade="A6"/>
            </w:tcBorders>
            <w:shd w:val="clear" w:color="auto" w:fill="auto"/>
            <w:noWrap/>
            <w:vAlign w:val="center"/>
            <w:hideMark/>
          </w:tcPr>
          <w:p w14:paraId="03922695"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w:t>
            </w:r>
          </w:p>
        </w:tc>
        <w:tc>
          <w:tcPr>
            <w:tcW w:w="373" w:type="pct"/>
            <w:gridSpan w:val="2"/>
            <w:tcBorders>
              <w:top w:val="single" w:sz="8" w:space="0" w:color="auto"/>
              <w:bottom w:val="single" w:sz="8" w:space="0" w:color="A6A6A6" w:themeColor="background1" w:themeShade="A6"/>
            </w:tcBorders>
            <w:shd w:val="clear" w:color="auto" w:fill="auto"/>
            <w:noWrap/>
            <w:vAlign w:val="center"/>
            <w:hideMark/>
          </w:tcPr>
          <w:p w14:paraId="18DECCEA"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3667FBFC" w14:textId="7AED08E8" w:rsidR="0097089A" w:rsidRPr="00294CFB" w:rsidRDefault="00BF5FA8"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Sokol 2001</w:t>
            </w:r>
          </w:p>
        </w:tc>
      </w:tr>
      <w:tr w:rsidR="00E85BA4" w:rsidRPr="00294CFB" w14:paraId="6790AAF3" w14:textId="77777777" w:rsidTr="00A6215F">
        <w:trPr>
          <w:trHeight w:val="312"/>
        </w:trPr>
        <w:tc>
          <w:tcPr>
            <w:tcW w:w="947" w:type="pct"/>
            <w:vMerge/>
            <w:tcBorders>
              <w:left w:val="single" w:sz="4" w:space="0" w:color="auto"/>
            </w:tcBorders>
            <w:vAlign w:val="center"/>
            <w:hideMark/>
          </w:tcPr>
          <w:p w14:paraId="3D95281B"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1E307871"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North Carolina</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489385B"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2004-2009</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F43C277"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5882D0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1-17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434C25C"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27/47</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7110236"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57.40%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728EB3B2" w14:textId="727BAD15" w:rsidR="0097089A" w:rsidRPr="00294CFB" w:rsidRDefault="00BF5B93"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Miller 2012</w:t>
            </w:r>
          </w:p>
        </w:tc>
      </w:tr>
      <w:tr w:rsidR="00E85BA4" w:rsidRPr="00294CFB" w14:paraId="6AFF9F26" w14:textId="77777777" w:rsidTr="00A6215F">
        <w:trPr>
          <w:trHeight w:val="312"/>
        </w:trPr>
        <w:tc>
          <w:tcPr>
            <w:tcW w:w="947" w:type="pct"/>
            <w:vMerge/>
            <w:tcBorders>
              <w:left w:val="single" w:sz="4" w:space="0" w:color="auto"/>
              <w:bottom w:val="single" w:sz="8" w:space="0" w:color="auto"/>
            </w:tcBorders>
            <w:vAlign w:val="center"/>
            <w:hideMark/>
          </w:tcPr>
          <w:p w14:paraId="33FB0CB6"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uto"/>
            </w:tcBorders>
            <w:shd w:val="clear" w:color="auto" w:fill="auto"/>
            <w:noWrap/>
            <w:vAlign w:val="center"/>
            <w:hideMark/>
          </w:tcPr>
          <w:p w14:paraId="41237331"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Ohio</w:t>
            </w:r>
          </w:p>
        </w:tc>
        <w:tc>
          <w:tcPr>
            <w:tcW w:w="480" w:type="pct"/>
            <w:gridSpan w:val="2"/>
            <w:tcBorders>
              <w:top w:val="single" w:sz="8" w:space="0" w:color="A6A6A6" w:themeColor="background1" w:themeShade="A6"/>
              <w:bottom w:val="single" w:sz="8" w:space="0" w:color="auto"/>
            </w:tcBorders>
            <w:shd w:val="clear" w:color="auto" w:fill="auto"/>
            <w:noWrap/>
            <w:vAlign w:val="center"/>
            <w:hideMark/>
          </w:tcPr>
          <w:p w14:paraId="0806E6D0"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1996</w:t>
            </w:r>
          </w:p>
        </w:tc>
        <w:tc>
          <w:tcPr>
            <w:tcW w:w="753" w:type="pct"/>
            <w:gridSpan w:val="2"/>
            <w:tcBorders>
              <w:top w:val="single" w:sz="8" w:space="0" w:color="A6A6A6" w:themeColor="background1" w:themeShade="A6"/>
              <w:bottom w:val="single" w:sz="8" w:space="0" w:color="auto"/>
            </w:tcBorders>
            <w:shd w:val="clear" w:color="auto" w:fill="auto"/>
            <w:noWrap/>
            <w:vAlign w:val="center"/>
            <w:hideMark/>
          </w:tcPr>
          <w:p w14:paraId="0BD15C08"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uto"/>
            </w:tcBorders>
            <w:shd w:val="clear" w:color="auto" w:fill="auto"/>
            <w:noWrap/>
            <w:vAlign w:val="center"/>
            <w:hideMark/>
          </w:tcPr>
          <w:p w14:paraId="79C467A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0-2 yr</w:t>
            </w:r>
          </w:p>
        </w:tc>
        <w:tc>
          <w:tcPr>
            <w:tcW w:w="359" w:type="pct"/>
            <w:gridSpan w:val="2"/>
            <w:tcBorders>
              <w:top w:val="single" w:sz="8" w:space="0" w:color="A6A6A6" w:themeColor="background1" w:themeShade="A6"/>
              <w:bottom w:val="single" w:sz="8" w:space="0" w:color="auto"/>
            </w:tcBorders>
            <w:shd w:val="clear" w:color="auto" w:fill="auto"/>
            <w:noWrap/>
            <w:vAlign w:val="center"/>
            <w:hideMark/>
          </w:tcPr>
          <w:p w14:paraId="7EC9A68B"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2/6</w:t>
            </w:r>
          </w:p>
        </w:tc>
        <w:tc>
          <w:tcPr>
            <w:tcW w:w="373" w:type="pct"/>
            <w:gridSpan w:val="2"/>
            <w:tcBorders>
              <w:top w:val="single" w:sz="8" w:space="0" w:color="A6A6A6" w:themeColor="background1" w:themeShade="A6"/>
              <w:bottom w:val="single" w:sz="8" w:space="0" w:color="auto"/>
            </w:tcBorders>
            <w:shd w:val="clear" w:color="auto" w:fill="auto"/>
            <w:noWrap/>
            <w:vAlign w:val="center"/>
            <w:hideMark/>
          </w:tcPr>
          <w:p w14:paraId="19070EEC"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33.30%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3ED420EB" w14:textId="0DABE1C3" w:rsidR="0097089A" w:rsidRPr="00294CFB" w:rsidRDefault="0023302F"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Balkhy 2000</w:t>
            </w:r>
          </w:p>
        </w:tc>
      </w:tr>
      <w:tr w:rsidR="00E85BA4" w:rsidRPr="00294CFB" w14:paraId="4E3ADA8C" w14:textId="77777777" w:rsidTr="00A6215F">
        <w:trPr>
          <w:trHeight w:val="312"/>
        </w:trPr>
        <w:tc>
          <w:tcPr>
            <w:tcW w:w="947" w:type="pct"/>
            <w:tcBorders>
              <w:top w:val="single" w:sz="8" w:space="0" w:color="auto"/>
              <w:left w:val="single" w:sz="4" w:space="0" w:color="auto"/>
              <w:bottom w:val="single" w:sz="8" w:space="0" w:color="auto"/>
            </w:tcBorders>
            <w:shd w:val="clear" w:color="auto" w:fill="auto"/>
            <w:noWrap/>
            <w:vAlign w:val="center"/>
            <w:hideMark/>
          </w:tcPr>
          <w:p w14:paraId="6B89757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Trouble thinking (n=1)</w:t>
            </w:r>
          </w:p>
        </w:tc>
        <w:tc>
          <w:tcPr>
            <w:tcW w:w="686" w:type="pct"/>
            <w:tcBorders>
              <w:top w:val="single" w:sz="8" w:space="0" w:color="auto"/>
              <w:bottom w:val="single" w:sz="8" w:space="0" w:color="auto"/>
            </w:tcBorders>
            <w:shd w:val="clear" w:color="auto" w:fill="auto"/>
            <w:noWrap/>
            <w:vAlign w:val="center"/>
            <w:hideMark/>
          </w:tcPr>
          <w:p w14:paraId="136BDEB3"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Tennessee</w:t>
            </w:r>
          </w:p>
        </w:tc>
        <w:tc>
          <w:tcPr>
            <w:tcW w:w="480" w:type="pct"/>
            <w:gridSpan w:val="2"/>
            <w:tcBorders>
              <w:top w:val="single" w:sz="8" w:space="0" w:color="auto"/>
              <w:bottom w:val="single" w:sz="8" w:space="0" w:color="auto"/>
            </w:tcBorders>
            <w:shd w:val="clear" w:color="auto" w:fill="auto"/>
            <w:noWrap/>
            <w:vAlign w:val="center"/>
            <w:hideMark/>
          </w:tcPr>
          <w:p w14:paraId="2C4B40BC"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2000</w:t>
            </w:r>
          </w:p>
        </w:tc>
        <w:tc>
          <w:tcPr>
            <w:tcW w:w="753" w:type="pct"/>
            <w:gridSpan w:val="2"/>
            <w:tcBorders>
              <w:top w:val="single" w:sz="8" w:space="0" w:color="auto"/>
              <w:bottom w:val="single" w:sz="8" w:space="0" w:color="auto"/>
            </w:tcBorders>
            <w:shd w:val="clear" w:color="auto" w:fill="auto"/>
            <w:noWrap/>
            <w:vAlign w:val="center"/>
            <w:hideMark/>
          </w:tcPr>
          <w:p w14:paraId="5DFF3F9E"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Cohort</w:t>
            </w:r>
          </w:p>
        </w:tc>
        <w:tc>
          <w:tcPr>
            <w:tcW w:w="905" w:type="pct"/>
            <w:gridSpan w:val="2"/>
            <w:tcBorders>
              <w:top w:val="single" w:sz="8" w:space="0" w:color="auto"/>
              <w:bottom w:val="single" w:sz="8" w:space="0" w:color="auto"/>
            </w:tcBorders>
            <w:shd w:val="clear" w:color="auto" w:fill="auto"/>
            <w:noWrap/>
            <w:vAlign w:val="center"/>
            <w:hideMark/>
          </w:tcPr>
          <w:p w14:paraId="243869A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mean age 7.5 yr</w:t>
            </w:r>
          </w:p>
        </w:tc>
        <w:tc>
          <w:tcPr>
            <w:tcW w:w="359" w:type="pct"/>
            <w:gridSpan w:val="2"/>
            <w:tcBorders>
              <w:top w:val="single" w:sz="8" w:space="0" w:color="auto"/>
              <w:bottom w:val="single" w:sz="8" w:space="0" w:color="auto"/>
            </w:tcBorders>
            <w:shd w:val="clear" w:color="auto" w:fill="auto"/>
            <w:noWrap/>
            <w:vAlign w:val="center"/>
            <w:hideMark/>
          </w:tcPr>
          <w:p w14:paraId="233978DE"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1/15</w:t>
            </w:r>
          </w:p>
        </w:tc>
        <w:tc>
          <w:tcPr>
            <w:tcW w:w="373" w:type="pct"/>
            <w:gridSpan w:val="2"/>
            <w:tcBorders>
              <w:top w:val="single" w:sz="8" w:space="0" w:color="auto"/>
              <w:bottom w:val="single" w:sz="8" w:space="0" w:color="auto"/>
            </w:tcBorders>
            <w:shd w:val="clear" w:color="auto" w:fill="auto"/>
            <w:noWrap/>
            <w:vAlign w:val="center"/>
            <w:hideMark/>
          </w:tcPr>
          <w:p w14:paraId="6EDEB0A4"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6.67%</w:t>
            </w:r>
          </w:p>
        </w:tc>
        <w:tc>
          <w:tcPr>
            <w:tcW w:w="496" w:type="pct"/>
            <w:tcBorders>
              <w:top w:val="single" w:sz="8" w:space="0" w:color="auto"/>
              <w:bottom w:val="single" w:sz="8" w:space="0" w:color="auto"/>
              <w:right w:val="single" w:sz="4" w:space="0" w:color="auto"/>
            </w:tcBorders>
            <w:shd w:val="clear" w:color="auto" w:fill="auto"/>
            <w:noWrap/>
            <w:vAlign w:val="center"/>
            <w:hideMark/>
          </w:tcPr>
          <w:p w14:paraId="702B752B" w14:textId="1600B54F" w:rsidR="0097089A" w:rsidRPr="00294CFB" w:rsidRDefault="0030794F"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Erwin 2002</w:t>
            </w:r>
          </w:p>
        </w:tc>
      </w:tr>
      <w:tr w:rsidR="00E85BA4" w:rsidRPr="00294CFB" w14:paraId="5AAA94B5" w14:textId="77777777" w:rsidTr="00A6215F">
        <w:trPr>
          <w:trHeight w:val="312"/>
        </w:trPr>
        <w:tc>
          <w:tcPr>
            <w:tcW w:w="947" w:type="pct"/>
            <w:tcBorders>
              <w:top w:val="single" w:sz="8" w:space="0" w:color="auto"/>
              <w:left w:val="single" w:sz="4" w:space="0" w:color="auto"/>
              <w:bottom w:val="single" w:sz="8" w:space="0" w:color="auto"/>
            </w:tcBorders>
            <w:shd w:val="clear" w:color="auto" w:fill="auto"/>
            <w:noWrap/>
            <w:vAlign w:val="center"/>
            <w:hideMark/>
          </w:tcPr>
          <w:p w14:paraId="42DF044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Delirious (n=1)</w:t>
            </w:r>
          </w:p>
        </w:tc>
        <w:tc>
          <w:tcPr>
            <w:tcW w:w="686" w:type="pct"/>
            <w:tcBorders>
              <w:top w:val="single" w:sz="8" w:space="0" w:color="auto"/>
              <w:bottom w:val="single" w:sz="8" w:space="0" w:color="auto"/>
            </w:tcBorders>
            <w:shd w:val="clear" w:color="auto" w:fill="auto"/>
            <w:noWrap/>
            <w:vAlign w:val="center"/>
            <w:hideMark/>
          </w:tcPr>
          <w:p w14:paraId="00B4D6D8"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Wisconsin</w:t>
            </w:r>
          </w:p>
        </w:tc>
        <w:tc>
          <w:tcPr>
            <w:tcW w:w="480" w:type="pct"/>
            <w:gridSpan w:val="2"/>
            <w:tcBorders>
              <w:top w:val="single" w:sz="8" w:space="0" w:color="auto"/>
              <w:bottom w:val="single" w:sz="8" w:space="0" w:color="auto"/>
            </w:tcBorders>
            <w:shd w:val="clear" w:color="auto" w:fill="auto"/>
            <w:noWrap/>
            <w:vAlign w:val="center"/>
            <w:hideMark/>
          </w:tcPr>
          <w:p w14:paraId="34A2B9EB"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1960-1968</w:t>
            </w:r>
          </w:p>
        </w:tc>
        <w:tc>
          <w:tcPr>
            <w:tcW w:w="753" w:type="pct"/>
            <w:gridSpan w:val="2"/>
            <w:tcBorders>
              <w:top w:val="single" w:sz="8" w:space="0" w:color="auto"/>
              <w:bottom w:val="single" w:sz="8" w:space="0" w:color="auto"/>
            </w:tcBorders>
            <w:shd w:val="clear" w:color="auto" w:fill="auto"/>
            <w:noWrap/>
            <w:vAlign w:val="center"/>
            <w:hideMark/>
          </w:tcPr>
          <w:p w14:paraId="61C32E9B"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uto"/>
              <w:bottom w:val="single" w:sz="8" w:space="0" w:color="auto"/>
            </w:tcBorders>
            <w:shd w:val="clear" w:color="auto" w:fill="auto"/>
            <w:noWrap/>
            <w:vAlign w:val="center"/>
            <w:hideMark/>
          </w:tcPr>
          <w:p w14:paraId="17DFEB8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1-11 yr</w:t>
            </w:r>
          </w:p>
        </w:tc>
        <w:tc>
          <w:tcPr>
            <w:tcW w:w="359" w:type="pct"/>
            <w:gridSpan w:val="2"/>
            <w:tcBorders>
              <w:top w:val="single" w:sz="8" w:space="0" w:color="auto"/>
              <w:bottom w:val="single" w:sz="8" w:space="0" w:color="auto"/>
            </w:tcBorders>
            <w:shd w:val="clear" w:color="auto" w:fill="auto"/>
            <w:noWrap/>
            <w:vAlign w:val="center"/>
            <w:hideMark/>
          </w:tcPr>
          <w:p w14:paraId="045B7BE7"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5/19</w:t>
            </w:r>
          </w:p>
        </w:tc>
        <w:tc>
          <w:tcPr>
            <w:tcW w:w="373" w:type="pct"/>
            <w:gridSpan w:val="2"/>
            <w:tcBorders>
              <w:top w:val="single" w:sz="8" w:space="0" w:color="auto"/>
              <w:bottom w:val="single" w:sz="8" w:space="0" w:color="auto"/>
            </w:tcBorders>
            <w:shd w:val="clear" w:color="auto" w:fill="auto"/>
            <w:noWrap/>
            <w:vAlign w:val="center"/>
            <w:hideMark/>
          </w:tcPr>
          <w:p w14:paraId="44AD08F0"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26.30%</w:t>
            </w:r>
          </w:p>
        </w:tc>
        <w:tc>
          <w:tcPr>
            <w:tcW w:w="496" w:type="pct"/>
            <w:tcBorders>
              <w:top w:val="single" w:sz="8" w:space="0" w:color="auto"/>
              <w:bottom w:val="single" w:sz="8" w:space="0" w:color="auto"/>
              <w:right w:val="single" w:sz="4" w:space="0" w:color="auto"/>
            </w:tcBorders>
            <w:shd w:val="clear" w:color="auto" w:fill="auto"/>
            <w:noWrap/>
            <w:vAlign w:val="center"/>
            <w:hideMark/>
          </w:tcPr>
          <w:p w14:paraId="3D3CA59F" w14:textId="0693E54C" w:rsidR="0097089A" w:rsidRPr="00294CFB" w:rsidRDefault="00D04247"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Copps 1979</w:t>
            </w:r>
          </w:p>
        </w:tc>
      </w:tr>
      <w:tr w:rsidR="00E85BA4" w:rsidRPr="00294CFB" w14:paraId="58FA6785"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5D17DCB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Hallucinations (n=3)</w:t>
            </w:r>
          </w:p>
        </w:tc>
        <w:tc>
          <w:tcPr>
            <w:tcW w:w="686" w:type="pct"/>
            <w:vMerge w:val="restart"/>
            <w:tcBorders>
              <w:top w:val="single" w:sz="8" w:space="0" w:color="auto"/>
              <w:bottom w:val="single" w:sz="8" w:space="0" w:color="A6A6A6" w:themeColor="background1" w:themeShade="A6"/>
            </w:tcBorders>
            <w:shd w:val="clear" w:color="auto" w:fill="auto"/>
            <w:noWrap/>
            <w:vAlign w:val="center"/>
            <w:hideMark/>
          </w:tcPr>
          <w:p w14:paraId="777A2C38"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North Carolina</w:t>
            </w:r>
          </w:p>
        </w:tc>
        <w:tc>
          <w:tcPr>
            <w:tcW w:w="480" w:type="pct"/>
            <w:gridSpan w:val="2"/>
            <w:tcBorders>
              <w:top w:val="single" w:sz="8" w:space="0" w:color="auto"/>
            </w:tcBorders>
            <w:shd w:val="clear" w:color="auto" w:fill="auto"/>
            <w:noWrap/>
            <w:vAlign w:val="center"/>
            <w:hideMark/>
          </w:tcPr>
          <w:p w14:paraId="24FF49D8"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2004-2009</w:t>
            </w:r>
          </w:p>
        </w:tc>
        <w:tc>
          <w:tcPr>
            <w:tcW w:w="753" w:type="pct"/>
            <w:gridSpan w:val="2"/>
            <w:tcBorders>
              <w:top w:val="single" w:sz="8" w:space="0" w:color="auto"/>
            </w:tcBorders>
            <w:shd w:val="clear" w:color="auto" w:fill="auto"/>
            <w:noWrap/>
            <w:vAlign w:val="center"/>
            <w:hideMark/>
          </w:tcPr>
          <w:p w14:paraId="70C0B3B7"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uto"/>
            </w:tcBorders>
            <w:shd w:val="clear" w:color="auto" w:fill="auto"/>
            <w:noWrap/>
            <w:vAlign w:val="center"/>
            <w:hideMark/>
          </w:tcPr>
          <w:p w14:paraId="2BBB61E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1-17 yr</w:t>
            </w:r>
          </w:p>
        </w:tc>
        <w:tc>
          <w:tcPr>
            <w:tcW w:w="359" w:type="pct"/>
            <w:gridSpan w:val="2"/>
            <w:tcBorders>
              <w:top w:val="single" w:sz="8" w:space="0" w:color="auto"/>
            </w:tcBorders>
            <w:shd w:val="clear" w:color="auto" w:fill="auto"/>
            <w:noWrap/>
            <w:vAlign w:val="center"/>
            <w:hideMark/>
          </w:tcPr>
          <w:p w14:paraId="4EA8910C"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27/47</w:t>
            </w:r>
          </w:p>
        </w:tc>
        <w:tc>
          <w:tcPr>
            <w:tcW w:w="373" w:type="pct"/>
            <w:gridSpan w:val="2"/>
            <w:tcBorders>
              <w:top w:val="single" w:sz="8" w:space="0" w:color="auto"/>
            </w:tcBorders>
            <w:shd w:val="clear" w:color="auto" w:fill="auto"/>
            <w:noWrap/>
            <w:vAlign w:val="center"/>
            <w:hideMark/>
          </w:tcPr>
          <w:p w14:paraId="33D14BEE"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57.40%</w:t>
            </w:r>
          </w:p>
        </w:tc>
        <w:tc>
          <w:tcPr>
            <w:tcW w:w="496" w:type="pct"/>
            <w:tcBorders>
              <w:top w:val="single" w:sz="8" w:space="0" w:color="auto"/>
              <w:right w:val="single" w:sz="4" w:space="0" w:color="auto"/>
            </w:tcBorders>
            <w:shd w:val="clear" w:color="auto" w:fill="auto"/>
            <w:noWrap/>
            <w:vAlign w:val="center"/>
            <w:hideMark/>
          </w:tcPr>
          <w:p w14:paraId="7F5AC9BE" w14:textId="72D0410A" w:rsidR="0097089A" w:rsidRPr="00294CFB" w:rsidRDefault="00BF5B93"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Miller 2012</w:t>
            </w:r>
          </w:p>
        </w:tc>
      </w:tr>
      <w:tr w:rsidR="00E85BA4" w:rsidRPr="00294CFB" w14:paraId="34A36598" w14:textId="77777777" w:rsidTr="00A6215F">
        <w:trPr>
          <w:trHeight w:val="312"/>
        </w:trPr>
        <w:tc>
          <w:tcPr>
            <w:tcW w:w="947" w:type="pct"/>
            <w:vMerge/>
            <w:tcBorders>
              <w:left w:val="single" w:sz="4" w:space="0" w:color="auto"/>
            </w:tcBorders>
            <w:vAlign w:val="center"/>
            <w:hideMark/>
          </w:tcPr>
          <w:p w14:paraId="19624FEE"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tcBorders>
              <w:bottom w:val="single" w:sz="8" w:space="0" w:color="A6A6A6" w:themeColor="background1" w:themeShade="A6"/>
            </w:tcBorders>
            <w:vAlign w:val="center"/>
            <w:hideMark/>
          </w:tcPr>
          <w:p w14:paraId="6BA1258A"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480" w:type="pct"/>
            <w:gridSpan w:val="2"/>
            <w:tcBorders>
              <w:bottom w:val="single" w:sz="8" w:space="0" w:color="A6A6A6" w:themeColor="background1" w:themeShade="A6"/>
            </w:tcBorders>
            <w:shd w:val="clear" w:color="auto" w:fill="auto"/>
            <w:noWrap/>
            <w:vAlign w:val="center"/>
            <w:hideMark/>
          </w:tcPr>
          <w:p w14:paraId="202A154C"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1977</w:t>
            </w:r>
          </w:p>
        </w:tc>
        <w:tc>
          <w:tcPr>
            <w:tcW w:w="753" w:type="pct"/>
            <w:gridSpan w:val="2"/>
            <w:tcBorders>
              <w:bottom w:val="single" w:sz="8" w:space="0" w:color="A6A6A6" w:themeColor="background1" w:themeShade="A6"/>
            </w:tcBorders>
            <w:shd w:val="clear" w:color="auto" w:fill="auto"/>
            <w:noWrap/>
            <w:vAlign w:val="center"/>
            <w:hideMark/>
          </w:tcPr>
          <w:p w14:paraId="097FC953"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bottom w:val="single" w:sz="8" w:space="0" w:color="A6A6A6" w:themeColor="background1" w:themeShade="A6"/>
            </w:tcBorders>
            <w:shd w:val="clear" w:color="auto" w:fill="auto"/>
            <w:noWrap/>
            <w:vAlign w:val="center"/>
            <w:hideMark/>
          </w:tcPr>
          <w:p w14:paraId="065B17E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359" w:type="pct"/>
            <w:gridSpan w:val="2"/>
            <w:tcBorders>
              <w:bottom w:val="single" w:sz="8" w:space="0" w:color="A6A6A6" w:themeColor="background1" w:themeShade="A6"/>
            </w:tcBorders>
            <w:shd w:val="clear" w:color="auto" w:fill="auto"/>
            <w:noWrap/>
            <w:vAlign w:val="center"/>
            <w:hideMark/>
          </w:tcPr>
          <w:p w14:paraId="6FB176FF"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1/4</w:t>
            </w:r>
          </w:p>
        </w:tc>
        <w:tc>
          <w:tcPr>
            <w:tcW w:w="373" w:type="pct"/>
            <w:gridSpan w:val="2"/>
            <w:tcBorders>
              <w:bottom w:val="single" w:sz="8" w:space="0" w:color="A6A6A6" w:themeColor="background1" w:themeShade="A6"/>
            </w:tcBorders>
            <w:shd w:val="clear" w:color="auto" w:fill="auto"/>
            <w:noWrap/>
            <w:vAlign w:val="center"/>
            <w:hideMark/>
          </w:tcPr>
          <w:p w14:paraId="062F12AC"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25%</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56EBF1AD" w14:textId="4D5B82BB" w:rsidR="0097089A" w:rsidRPr="00294CFB" w:rsidRDefault="00BF5FA8"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Kelsey 1978</w:t>
            </w:r>
          </w:p>
        </w:tc>
      </w:tr>
      <w:tr w:rsidR="00E85BA4" w:rsidRPr="00294CFB" w14:paraId="6252973C" w14:textId="77777777" w:rsidTr="00A6215F">
        <w:trPr>
          <w:trHeight w:val="312"/>
        </w:trPr>
        <w:tc>
          <w:tcPr>
            <w:tcW w:w="947" w:type="pct"/>
            <w:vMerge/>
            <w:tcBorders>
              <w:left w:val="single" w:sz="4" w:space="0" w:color="auto"/>
              <w:bottom w:val="single" w:sz="8" w:space="0" w:color="auto"/>
            </w:tcBorders>
            <w:vAlign w:val="center"/>
            <w:hideMark/>
          </w:tcPr>
          <w:p w14:paraId="7B7D59B2"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uto"/>
            </w:tcBorders>
            <w:shd w:val="clear" w:color="auto" w:fill="auto"/>
            <w:noWrap/>
            <w:vAlign w:val="center"/>
            <w:hideMark/>
          </w:tcPr>
          <w:p w14:paraId="12E70DEF"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Tennessee</w:t>
            </w:r>
          </w:p>
        </w:tc>
        <w:tc>
          <w:tcPr>
            <w:tcW w:w="480" w:type="pct"/>
            <w:gridSpan w:val="2"/>
            <w:tcBorders>
              <w:top w:val="single" w:sz="8" w:space="0" w:color="A6A6A6" w:themeColor="background1" w:themeShade="A6"/>
              <w:bottom w:val="single" w:sz="8" w:space="0" w:color="auto"/>
            </w:tcBorders>
            <w:shd w:val="clear" w:color="auto" w:fill="auto"/>
            <w:noWrap/>
            <w:vAlign w:val="center"/>
            <w:hideMark/>
          </w:tcPr>
          <w:p w14:paraId="450E3E80"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2012</w:t>
            </w:r>
          </w:p>
        </w:tc>
        <w:tc>
          <w:tcPr>
            <w:tcW w:w="753" w:type="pct"/>
            <w:gridSpan w:val="2"/>
            <w:tcBorders>
              <w:top w:val="single" w:sz="8" w:space="0" w:color="A6A6A6" w:themeColor="background1" w:themeShade="A6"/>
              <w:bottom w:val="single" w:sz="8" w:space="0" w:color="auto"/>
            </w:tcBorders>
            <w:shd w:val="clear" w:color="auto" w:fill="auto"/>
            <w:noWrap/>
            <w:vAlign w:val="center"/>
            <w:hideMark/>
          </w:tcPr>
          <w:p w14:paraId="4E808293"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 prevalence</w:t>
            </w:r>
          </w:p>
        </w:tc>
        <w:tc>
          <w:tcPr>
            <w:tcW w:w="905" w:type="pct"/>
            <w:gridSpan w:val="2"/>
            <w:tcBorders>
              <w:top w:val="single" w:sz="8" w:space="0" w:color="A6A6A6" w:themeColor="background1" w:themeShade="A6"/>
              <w:bottom w:val="single" w:sz="8" w:space="0" w:color="auto"/>
            </w:tcBorders>
            <w:shd w:val="clear" w:color="auto" w:fill="auto"/>
            <w:noWrap/>
            <w:vAlign w:val="center"/>
            <w:hideMark/>
          </w:tcPr>
          <w:p w14:paraId="331E259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6 yr</w:t>
            </w:r>
          </w:p>
        </w:tc>
        <w:tc>
          <w:tcPr>
            <w:tcW w:w="359" w:type="pct"/>
            <w:gridSpan w:val="2"/>
            <w:tcBorders>
              <w:top w:val="single" w:sz="8" w:space="0" w:color="A6A6A6" w:themeColor="background1" w:themeShade="A6"/>
              <w:bottom w:val="single" w:sz="8" w:space="0" w:color="auto"/>
            </w:tcBorders>
            <w:shd w:val="clear" w:color="auto" w:fill="auto"/>
            <w:noWrap/>
            <w:vAlign w:val="center"/>
            <w:hideMark/>
          </w:tcPr>
          <w:p w14:paraId="2694995A"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w:t>
            </w:r>
          </w:p>
        </w:tc>
        <w:tc>
          <w:tcPr>
            <w:tcW w:w="373" w:type="pct"/>
            <w:gridSpan w:val="2"/>
            <w:tcBorders>
              <w:top w:val="single" w:sz="8" w:space="0" w:color="A6A6A6" w:themeColor="background1" w:themeShade="A6"/>
              <w:bottom w:val="single" w:sz="8" w:space="0" w:color="auto"/>
            </w:tcBorders>
            <w:shd w:val="clear" w:color="auto" w:fill="auto"/>
            <w:noWrap/>
            <w:vAlign w:val="center"/>
            <w:hideMark/>
          </w:tcPr>
          <w:p w14:paraId="2DCBCB77"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7E496FCA" w14:textId="4AB30F48" w:rsidR="0097089A" w:rsidRPr="00294CFB" w:rsidRDefault="005B5278"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Lambert 2015</w:t>
            </w:r>
          </w:p>
        </w:tc>
      </w:tr>
      <w:tr w:rsidR="00E85BA4" w:rsidRPr="00294CFB" w14:paraId="32E66B4F" w14:textId="77777777" w:rsidTr="00A6215F">
        <w:trPr>
          <w:trHeight w:val="312"/>
        </w:trPr>
        <w:tc>
          <w:tcPr>
            <w:tcW w:w="947" w:type="pct"/>
            <w:vMerge w:val="restart"/>
            <w:tcBorders>
              <w:top w:val="single" w:sz="8" w:space="0" w:color="auto"/>
              <w:left w:val="single" w:sz="4" w:space="0" w:color="auto"/>
              <w:bottom w:val="single" w:sz="8" w:space="0" w:color="auto"/>
            </w:tcBorders>
            <w:shd w:val="clear" w:color="auto" w:fill="auto"/>
            <w:noWrap/>
            <w:vAlign w:val="center"/>
            <w:hideMark/>
          </w:tcPr>
          <w:p w14:paraId="1580C69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Lethargic (n=7)</w:t>
            </w:r>
          </w:p>
        </w:tc>
        <w:tc>
          <w:tcPr>
            <w:tcW w:w="686" w:type="pct"/>
            <w:tcBorders>
              <w:top w:val="single" w:sz="8" w:space="0" w:color="auto"/>
              <w:bottom w:val="single" w:sz="8" w:space="0" w:color="A6A6A6" w:themeColor="background1" w:themeShade="A6"/>
            </w:tcBorders>
            <w:shd w:val="clear" w:color="auto" w:fill="auto"/>
            <w:noWrap/>
            <w:vAlign w:val="center"/>
            <w:hideMark/>
          </w:tcPr>
          <w:p w14:paraId="084E867D"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Illinois</w:t>
            </w:r>
          </w:p>
        </w:tc>
        <w:tc>
          <w:tcPr>
            <w:tcW w:w="480" w:type="pct"/>
            <w:gridSpan w:val="2"/>
            <w:tcBorders>
              <w:top w:val="single" w:sz="8" w:space="0" w:color="auto"/>
              <w:bottom w:val="single" w:sz="8" w:space="0" w:color="A6A6A6" w:themeColor="background1" w:themeShade="A6"/>
            </w:tcBorders>
            <w:shd w:val="clear" w:color="auto" w:fill="auto"/>
            <w:noWrap/>
            <w:vAlign w:val="center"/>
            <w:hideMark/>
          </w:tcPr>
          <w:p w14:paraId="478A2CC5"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1966-1980</w:t>
            </w:r>
          </w:p>
        </w:tc>
        <w:tc>
          <w:tcPr>
            <w:tcW w:w="753" w:type="pct"/>
            <w:gridSpan w:val="2"/>
            <w:tcBorders>
              <w:top w:val="single" w:sz="8" w:space="0" w:color="auto"/>
              <w:bottom w:val="single" w:sz="8" w:space="0" w:color="A6A6A6" w:themeColor="background1" w:themeShade="A6"/>
            </w:tcBorders>
            <w:shd w:val="clear" w:color="auto" w:fill="auto"/>
            <w:noWrap/>
            <w:vAlign w:val="center"/>
            <w:hideMark/>
          </w:tcPr>
          <w:p w14:paraId="1AE466B9"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Surveillance</w:t>
            </w:r>
          </w:p>
        </w:tc>
        <w:tc>
          <w:tcPr>
            <w:tcW w:w="905" w:type="pct"/>
            <w:gridSpan w:val="2"/>
            <w:tcBorders>
              <w:top w:val="single" w:sz="8" w:space="0" w:color="auto"/>
              <w:bottom w:val="single" w:sz="8" w:space="0" w:color="A6A6A6" w:themeColor="background1" w:themeShade="A6"/>
            </w:tcBorders>
            <w:shd w:val="clear" w:color="auto" w:fill="auto"/>
            <w:noWrap/>
            <w:vAlign w:val="center"/>
            <w:hideMark/>
          </w:tcPr>
          <w:p w14:paraId="474582E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0-14 yr</w:t>
            </w:r>
          </w:p>
        </w:tc>
        <w:tc>
          <w:tcPr>
            <w:tcW w:w="359" w:type="pct"/>
            <w:gridSpan w:val="2"/>
            <w:tcBorders>
              <w:top w:val="single" w:sz="8" w:space="0" w:color="auto"/>
              <w:bottom w:val="single" w:sz="8" w:space="0" w:color="A6A6A6" w:themeColor="background1" w:themeShade="A6"/>
            </w:tcBorders>
            <w:shd w:val="clear" w:color="auto" w:fill="auto"/>
            <w:noWrap/>
            <w:vAlign w:val="center"/>
            <w:hideMark/>
          </w:tcPr>
          <w:p w14:paraId="50BC8F05"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5/59</w:t>
            </w:r>
          </w:p>
        </w:tc>
        <w:tc>
          <w:tcPr>
            <w:tcW w:w="373" w:type="pct"/>
            <w:gridSpan w:val="2"/>
            <w:tcBorders>
              <w:top w:val="single" w:sz="8" w:space="0" w:color="auto"/>
              <w:bottom w:val="single" w:sz="8" w:space="0" w:color="A6A6A6" w:themeColor="background1" w:themeShade="A6"/>
            </w:tcBorders>
            <w:shd w:val="clear" w:color="auto" w:fill="auto"/>
            <w:noWrap/>
            <w:vAlign w:val="center"/>
            <w:hideMark/>
          </w:tcPr>
          <w:p w14:paraId="6CC7933F"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8.47%</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3F68CF53" w14:textId="525E24B5" w:rsidR="0097089A" w:rsidRPr="00294CFB" w:rsidRDefault="005D10B5"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Clark 1983a</w:t>
            </w:r>
          </w:p>
        </w:tc>
      </w:tr>
      <w:tr w:rsidR="00E85BA4" w:rsidRPr="00294CFB" w14:paraId="6DF01664" w14:textId="77777777" w:rsidTr="00A6215F">
        <w:trPr>
          <w:trHeight w:val="312"/>
        </w:trPr>
        <w:tc>
          <w:tcPr>
            <w:tcW w:w="947" w:type="pct"/>
            <w:vMerge/>
            <w:tcBorders>
              <w:left w:val="single" w:sz="4" w:space="0" w:color="auto"/>
              <w:bottom w:val="single" w:sz="8" w:space="0" w:color="auto"/>
            </w:tcBorders>
            <w:vAlign w:val="center"/>
            <w:hideMark/>
          </w:tcPr>
          <w:p w14:paraId="4CAF8C77"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05AC981C"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Minnesota</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9542CB5"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1967-1973</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D4400FC"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4E6863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0-19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AB87899"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1F76677"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2B22B7C0" w14:textId="00B30EA5" w:rsidR="0097089A" w:rsidRPr="00294CFB" w:rsidRDefault="006279D1"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Balfour 1974</w:t>
            </w:r>
          </w:p>
        </w:tc>
      </w:tr>
      <w:tr w:rsidR="00E85BA4" w:rsidRPr="00294CFB" w14:paraId="5EEC97A1" w14:textId="77777777" w:rsidTr="00A6215F">
        <w:trPr>
          <w:trHeight w:val="312"/>
        </w:trPr>
        <w:tc>
          <w:tcPr>
            <w:tcW w:w="947" w:type="pct"/>
            <w:vMerge/>
            <w:tcBorders>
              <w:left w:val="single" w:sz="4" w:space="0" w:color="auto"/>
              <w:bottom w:val="single" w:sz="8" w:space="0" w:color="auto"/>
            </w:tcBorders>
            <w:vAlign w:val="center"/>
            <w:hideMark/>
          </w:tcPr>
          <w:p w14:paraId="2E97EBC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153CBEB5"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Ohio</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66CECEF"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1996</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BCA7C18"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207747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0-2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30AF715"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4/6</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6B5A6EA"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66.70%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51D12105" w14:textId="70459014" w:rsidR="0097089A" w:rsidRPr="00294CFB" w:rsidRDefault="0023302F"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Balkhy 2000</w:t>
            </w:r>
          </w:p>
        </w:tc>
      </w:tr>
      <w:tr w:rsidR="00E85BA4" w:rsidRPr="00294CFB" w14:paraId="327906E3" w14:textId="77777777" w:rsidTr="00A6215F">
        <w:trPr>
          <w:trHeight w:val="312"/>
        </w:trPr>
        <w:tc>
          <w:tcPr>
            <w:tcW w:w="947" w:type="pct"/>
            <w:vMerge/>
            <w:tcBorders>
              <w:left w:val="single" w:sz="4" w:space="0" w:color="auto"/>
              <w:bottom w:val="single" w:sz="8" w:space="0" w:color="auto"/>
            </w:tcBorders>
            <w:vAlign w:val="center"/>
            <w:hideMark/>
          </w:tcPr>
          <w:p w14:paraId="3581DB06"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51BC3F5C"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Tennessee</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DD77F85"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F43D5A8"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868345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10, 14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0AC00AA"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1/2</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1A22930"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3512EF74" w14:textId="37B53BB0" w:rsidR="0097089A" w:rsidRPr="00294CFB" w:rsidRDefault="00116779"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Boyce 1978</w:t>
            </w:r>
          </w:p>
        </w:tc>
      </w:tr>
      <w:tr w:rsidR="00E85BA4" w:rsidRPr="00294CFB" w14:paraId="576E69E4" w14:textId="77777777" w:rsidTr="00A6215F">
        <w:trPr>
          <w:trHeight w:val="312"/>
        </w:trPr>
        <w:tc>
          <w:tcPr>
            <w:tcW w:w="947" w:type="pct"/>
            <w:vMerge/>
            <w:tcBorders>
              <w:left w:val="single" w:sz="4" w:space="0" w:color="auto"/>
              <w:bottom w:val="single" w:sz="8" w:space="0" w:color="auto"/>
            </w:tcBorders>
            <w:vAlign w:val="center"/>
            <w:hideMark/>
          </w:tcPr>
          <w:p w14:paraId="680A12D2"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val="restart"/>
            <w:tcBorders>
              <w:top w:val="single" w:sz="8" w:space="0" w:color="A6A6A6" w:themeColor="background1" w:themeShade="A6"/>
            </w:tcBorders>
            <w:shd w:val="clear" w:color="auto" w:fill="auto"/>
            <w:noWrap/>
            <w:vAlign w:val="center"/>
            <w:hideMark/>
          </w:tcPr>
          <w:p w14:paraId="6580F2C1"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Wisconsin</w:t>
            </w:r>
          </w:p>
        </w:tc>
        <w:tc>
          <w:tcPr>
            <w:tcW w:w="480" w:type="pct"/>
            <w:gridSpan w:val="2"/>
            <w:tcBorders>
              <w:top w:val="single" w:sz="8" w:space="0" w:color="A6A6A6" w:themeColor="background1" w:themeShade="A6"/>
            </w:tcBorders>
            <w:shd w:val="clear" w:color="auto" w:fill="auto"/>
            <w:noWrap/>
            <w:vAlign w:val="center"/>
            <w:hideMark/>
          </w:tcPr>
          <w:p w14:paraId="1EEDC89B"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1960-1968</w:t>
            </w:r>
          </w:p>
        </w:tc>
        <w:tc>
          <w:tcPr>
            <w:tcW w:w="753" w:type="pct"/>
            <w:gridSpan w:val="2"/>
            <w:tcBorders>
              <w:top w:val="single" w:sz="8" w:space="0" w:color="A6A6A6" w:themeColor="background1" w:themeShade="A6"/>
            </w:tcBorders>
            <w:shd w:val="clear" w:color="auto" w:fill="auto"/>
            <w:noWrap/>
            <w:vAlign w:val="center"/>
            <w:hideMark/>
          </w:tcPr>
          <w:p w14:paraId="2335AAC4"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tcBorders>
            <w:shd w:val="clear" w:color="auto" w:fill="auto"/>
            <w:noWrap/>
            <w:vAlign w:val="center"/>
            <w:hideMark/>
          </w:tcPr>
          <w:p w14:paraId="5CE4ED7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1-11 yr</w:t>
            </w:r>
          </w:p>
        </w:tc>
        <w:tc>
          <w:tcPr>
            <w:tcW w:w="359" w:type="pct"/>
            <w:gridSpan w:val="2"/>
            <w:tcBorders>
              <w:top w:val="single" w:sz="8" w:space="0" w:color="A6A6A6" w:themeColor="background1" w:themeShade="A6"/>
            </w:tcBorders>
            <w:shd w:val="clear" w:color="auto" w:fill="auto"/>
            <w:noWrap/>
            <w:vAlign w:val="center"/>
            <w:hideMark/>
          </w:tcPr>
          <w:p w14:paraId="55775E13"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19/19</w:t>
            </w:r>
          </w:p>
        </w:tc>
        <w:tc>
          <w:tcPr>
            <w:tcW w:w="373" w:type="pct"/>
            <w:gridSpan w:val="2"/>
            <w:tcBorders>
              <w:top w:val="single" w:sz="8" w:space="0" w:color="A6A6A6" w:themeColor="background1" w:themeShade="A6"/>
            </w:tcBorders>
            <w:shd w:val="clear" w:color="auto" w:fill="auto"/>
            <w:noWrap/>
            <w:vAlign w:val="center"/>
            <w:hideMark/>
          </w:tcPr>
          <w:p w14:paraId="5F60E94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right w:val="single" w:sz="4" w:space="0" w:color="auto"/>
            </w:tcBorders>
            <w:shd w:val="clear" w:color="auto" w:fill="auto"/>
            <w:noWrap/>
            <w:vAlign w:val="center"/>
            <w:hideMark/>
          </w:tcPr>
          <w:p w14:paraId="23E3061E" w14:textId="59D7DBD4" w:rsidR="0097089A" w:rsidRPr="00294CFB" w:rsidRDefault="00D04247"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Copps 1979</w:t>
            </w:r>
          </w:p>
        </w:tc>
      </w:tr>
      <w:tr w:rsidR="00E85BA4" w:rsidRPr="00294CFB" w14:paraId="4D6B76FB" w14:textId="77777777" w:rsidTr="00A6215F">
        <w:trPr>
          <w:trHeight w:val="312"/>
        </w:trPr>
        <w:tc>
          <w:tcPr>
            <w:tcW w:w="947" w:type="pct"/>
            <w:vMerge/>
            <w:tcBorders>
              <w:left w:val="single" w:sz="4" w:space="0" w:color="auto"/>
              <w:bottom w:val="single" w:sz="8" w:space="0" w:color="auto"/>
            </w:tcBorders>
            <w:vAlign w:val="center"/>
            <w:hideMark/>
          </w:tcPr>
          <w:p w14:paraId="41E1241F"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vMerge/>
            <w:tcBorders>
              <w:bottom w:val="single" w:sz="8" w:space="0" w:color="A6A6A6" w:themeColor="background1" w:themeShade="A6"/>
            </w:tcBorders>
            <w:vAlign w:val="center"/>
            <w:hideMark/>
          </w:tcPr>
          <w:p w14:paraId="7533A05C"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480" w:type="pct"/>
            <w:gridSpan w:val="2"/>
            <w:tcBorders>
              <w:bottom w:val="single" w:sz="8" w:space="0" w:color="A6A6A6" w:themeColor="background1" w:themeShade="A6"/>
            </w:tcBorders>
            <w:shd w:val="clear" w:color="auto" w:fill="auto"/>
            <w:noWrap/>
            <w:vAlign w:val="center"/>
            <w:hideMark/>
          </w:tcPr>
          <w:p w14:paraId="589BE73A"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1965-1982</w:t>
            </w:r>
          </w:p>
        </w:tc>
        <w:tc>
          <w:tcPr>
            <w:tcW w:w="753" w:type="pct"/>
            <w:gridSpan w:val="2"/>
            <w:tcBorders>
              <w:bottom w:val="single" w:sz="8" w:space="0" w:color="A6A6A6" w:themeColor="background1" w:themeShade="A6"/>
            </w:tcBorders>
            <w:shd w:val="clear" w:color="auto" w:fill="auto"/>
            <w:noWrap/>
            <w:vAlign w:val="center"/>
            <w:hideMark/>
          </w:tcPr>
          <w:p w14:paraId="70027502"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bottom w:val="single" w:sz="8" w:space="0" w:color="A6A6A6" w:themeColor="background1" w:themeShade="A6"/>
            </w:tcBorders>
            <w:shd w:val="clear" w:color="auto" w:fill="auto"/>
            <w:noWrap/>
            <w:vAlign w:val="center"/>
            <w:hideMark/>
          </w:tcPr>
          <w:p w14:paraId="294FBED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0-14 yr</w:t>
            </w:r>
          </w:p>
        </w:tc>
        <w:tc>
          <w:tcPr>
            <w:tcW w:w="359" w:type="pct"/>
            <w:gridSpan w:val="2"/>
            <w:tcBorders>
              <w:bottom w:val="single" w:sz="8" w:space="0" w:color="A6A6A6" w:themeColor="background1" w:themeShade="A6"/>
            </w:tcBorders>
            <w:shd w:val="clear" w:color="auto" w:fill="auto"/>
            <w:noWrap/>
            <w:vAlign w:val="center"/>
            <w:hideMark/>
          </w:tcPr>
          <w:p w14:paraId="735A2F46"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123/178</w:t>
            </w:r>
          </w:p>
        </w:tc>
        <w:tc>
          <w:tcPr>
            <w:tcW w:w="373" w:type="pct"/>
            <w:gridSpan w:val="2"/>
            <w:tcBorders>
              <w:bottom w:val="single" w:sz="8" w:space="0" w:color="A6A6A6" w:themeColor="background1" w:themeShade="A6"/>
            </w:tcBorders>
            <w:shd w:val="clear" w:color="auto" w:fill="auto"/>
            <w:noWrap/>
            <w:vAlign w:val="center"/>
            <w:hideMark/>
          </w:tcPr>
          <w:p w14:paraId="65D48E75"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69.10%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266A0C6D" w14:textId="1A42709B" w:rsidR="0097089A" w:rsidRPr="00294CFB" w:rsidRDefault="009C582F"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Gundersen 1983</w:t>
            </w:r>
          </w:p>
        </w:tc>
      </w:tr>
      <w:tr w:rsidR="00E85BA4" w:rsidRPr="00294CFB" w14:paraId="1AD6DC95" w14:textId="77777777" w:rsidTr="00A6215F">
        <w:trPr>
          <w:trHeight w:val="312"/>
        </w:trPr>
        <w:tc>
          <w:tcPr>
            <w:tcW w:w="947" w:type="pct"/>
            <w:vMerge/>
            <w:tcBorders>
              <w:left w:val="single" w:sz="4" w:space="0" w:color="auto"/>
              <w:bottom w:val="single" w:sz="8" w:space="0" w:color="auto"/>
            </w:tcBorders>
            <w:vAlign w:val="center"/>
            <w:hideMark/>
          </w:tcPr>
          <w:p w14:paraId="2EC05CAB"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uto"/>
            </w:tcBorders>
            <w:shd w:val="clear" w:color="auto" w:fill="auto"/>
            <w:noWrap/>
            <w:vAlign w:val="center"/>
            <w:hideMark/>
          </w:tcPr>
          <w:p w14:paraId="24AFCBAA"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West Virginia</w:t>
            </w:r>
          </w:p>
        </w:tc>
        <w:tc>
          <w:tcPr>
            <w:tcW w:w="480" w:type="pct"/>
            <w:gridSpan w:val="2"/>
            <w:tcBorders>
              <w:top w:val="single" w:sz="8" w:space="0" w:color="A6A6A6" w:themeColor="background1" w:themeShade="A6"/>
              <w:bottom w:val="single" w:sz="8" w:space="0" w:color="auto"/>
            </w:tcBorders>
            <w:shd w:val="clear" w:color="auto" w:fill="auto"/>
            <w:noWrap/>
            <w:vAlign w:val="center"/>
            <w:hideMark/>
          </w:tcPr>
          <w:p w14:paraId="0724ED70"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753" w:type="pct"/>
            <w:gridSpan w:val="2"/>
            <w:tcBorders>
              <w:top w:val="single" w:sz="8" w:space="0" w:color="A6A6A6" w:themeColor="background1" w:themeShade="A6"/>
              <w:bottom w:val="single" w:sz="8" w:space="0" w:color="auto"/>
            </w:tcBorders>
            <w:shd w:val="clear" w:color="auto" w:fill="auto"/>
            <w:noWrap/>
            <w:vAlign w:val="center"/>
            <w:hideMark/>
          </w:tcPr>
          <w:p w14:paraId="2EB58967"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uto"/>
            </w:tcBorders>
            <w:shd w:val="clear" w:color="auto" w:fill="auto"/>
            <w:noWrap/>
            <w:vAlign w:val="center"/>
            <w:hideMark/>
          </w:tcPr>
          <w:p w14:paraId="0564F23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359" w:type="pct"/>
            <w:gridSpan w:val="2"/>
            <w:tcBorders>
              <w:top w:val="single" w:sz="8" w:space="0" w:color="A6A6A6" w:themeColor="background1" w:themeShade="A6"/>
              <w:bottom w:val="single" w:sz="8" w:space="0" w:color="auto"/>
            </w:tcBorders>
            <w:shd w:val="clear" w:color="auto" w:fill="auto"/>
            <w:noWrap/>
            <w:vAlign w:val="center"/>
            <w:hideMark/>
          </w:tcPr>
          <w:p w14:paraId="0CADBC05"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w:t>
            </w:r>
          </w:p>
        </w:tc>
        <w:tc>
          <w:tcPr>
            <w:tcW w:w="373" w:type="pct"/>
            <w:gridSpan w:val="2"/>
            <w:tcBorders>
              <w:top w:val="single" w:sz="8" w:space="0" w:color="A6A6A6" w:themeColor="background1" w:themeShade="A6"/>
              <w:bottom w:val="single" w:sz="8" w:space="0" w:color="auto"/>
            </w:tcBorders>
            <w:shd w:val="clear" w:color="auto" w:fill="auto"/>
            <w:noWrap/>
            <w:vAlign w:val="center"/>
            <w:hideMark/>
          </w:tcPr>
          <w:p w14:paraId="0012C597"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6B32E70D" w14:textId="01E6B996" w:rsidR="0097089A" w:rsidRPr="00294CFB" w:rsidRDefault="007A3EC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1997</w:t>
            </w:r>
          </w:p>
        </w:tc>
      </w:tr>
      <w:tr w:rsidR="00E85BA4" w:rsidRPr="00294CFB" w14:paraId="7A51D4B0"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3FD8EEC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Memory loss (n=4)</w:t>
            </w:r>
          </w:p>
        </w:tc>
        <w:tc>
          <w:tcPr>
            <w:tcW w:w="686" w:type="pct"/>
            <w:tcBorders>
              <w:top w:val="single" w:sz="8" w:space="0" w:color="auto"/>
              <w:bottom w:val="single" w:sz="8" w:space="0" w:color="A6A6A6" w:themeColor="background1" w:themeShade="A6"/>
            </w:tcBorders>
            <w:shd w:val="clear" w:color="auto" w:fill="auto"/>
            <w:noWrap/>
            <w:vAlign w:val="center"/>
            <w:hideMark/>
          </w:tcPr>
          <w:p w14:paraId="004E5B43"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Minnesota, Wisconsin, Ohio</w:t>
            </w:r>
          </w:p>
        </w:tc>
        <w:tc>
          <w:tcPr>
            <w:tcW w:w="480" w:type="pct"/>
            <w:gridSpan w:val="2"/>
            <w:tcBorders>
              <w:top w:val="single" w:sz="8" w:space="0" w:color="auto"/>
              <w:bottom w:val="single" w:sz="8" w:space="0" w:color="A6A6A6" w:themeColor="background1" w:themeShade="A6"/>
            </w:tcBorders>
            <w:shd w:val="clear" w:color="auto" w:fill="auto"/>
            <w:noWrap/>
            <w:vAlign w:val="center"/>
            <w:hideMark/>
          </w:tcPr>
          <w:p w14:paraId="590FC792"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753" w:type="pct"/>
            <w:gridSpan w:val="2"/>
            <w:tcBorders>
              <w:top w:val="single" w:sz="8" w:space="0" w:color="auto"/>
              <w:bottom w:val="single" w:sz="8" w:space="0" w:color="A6A6A6" w:themeColor="background1" w:themeShade="A6"/>
            </w:tcBorders>
            <w:shd w:val="clear" w:color="auto" w:fill="auto"/>
            <w:noWrap/>
            <w:vAlign w:val="center"/>
            <w:hideMark/>
          </w:tcPr>
          <w:p w14:paraId="4D6808A7"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uto"/>
              <w:bottom w:val="single" w:sz="8" w:space="0" w:color="A6A6A6" w:themeColor="background1" w:themeShade="A6"/>
            </w:tcBorders>
            <w:shd w:val="clear" w:color="auto" w:fill="auto"/>
            <w:noWrap/>
            <w:vAlign w:val="center"/>
            <w:hideMark/>
          </w:tcPr>
          <w:p w14:paraId="2B20C40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0-17 yr</w:t>
            </w:r>
          </w:p>
        </w:tc>
        <w:tc>
          <w:tcPr>
            <w:tcW w:w="359" w:type="pct"/>
            <w:gridSpan w:val="2"/>
            <w:tcBorders>
              <w:top w:val="single" w:sz="8" w:space="0" w:color="auto"/>
              <w:bottom w:val="single" w:sz="8" w:space="0" w:color="A6A6A6" w:themeColor="background1" w:themeShade="A6"/>
            </w:tcBorders>
            <w:shd w:val="clear" w:color="auto" w:fill="auto"/>
            <w:noWrap/>
            <w:vAlign w:val="center"/>
            <w:hideMark/>
          </w:tcPr>
          <w:p w14:paraId="230C7CA9"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373" w:type="pct"/>
            <w:gridSpan w:val="2"/>
            <w:tcBorders>
              <w:top w:val="single" w:sz="8" w:space="0" w:color="auto"/>
              <w:bottom w:val="single" w:sz="8" w:space="0" w:color="A6A6A6" w:themeColor="background1" w:themeShade="A6"/>
            </w:tcBorders>
            <w:shd w:val="clear" w:color="auto" w:fill="auto"/>
            <w:noWrap/>
            <w:vAlign w:val="center"/>
            <w:hideMark/>
          </w:tcPr>
          <w:p w14:paraId="31172381"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5FB9E9F9" w14:textId="0B6A69B7" w:rsidR="0097089A" w:rsidRPr="00294CFB" w:rsidRDefault="000372DD"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Chun 1983</w:t>
            </w:r>
          </w:p>
        </w:tc>
      </w:tr>
      <w:tr w:rsidR="00E85BA4" w:rsidRPr="00294CFB" w14:paraId="0BC7E60C" w14:textId="77777777" w:rsidTr="00A6215F">
        <w:trPr>
          <w:trHeight w:val="312"/>
        </w:trPr>
        <w:tc>
          <w:tcPr>
            <w:tcW w:w="947" w:type="pct"/>
            <w:vMerge/>
            <w:tcBorders>
              <w:left w:val="single" w:sz="4" w:space="0" w:color="auto"/>
            </w:tcBorders>
            <w:shd w:val="clear" w:color="auto" w:fill="auto"/>
            <w:noWrap/>
            <w:vAlign w:val="center"/>
            <w:hideMark/>
          </w:tcPr>
          <w:p w14:paraId="30595EF9"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6F9D33D2"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North Carolina</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CD9F66C"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0CF863E"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45DDFD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95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061742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5B2D537"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08AA63EB" w14:textId="0C664A22" w:rsidR="0097089A" w:rsidRPr="00294CFB" w:rsidRDefault="0023302F"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Bice 2013</w:t>
            </w:r>
          </w:p>
        </w:tc>
      </w:tr>
      <w:tr w:rsidR="00E85BA4" w:rsidRPr="00294CFB" w14:paraId="5F20156C" w14:textId="77777777" w:rsidTr="00A6215F">
        <w:trPr>
          <w:trHeight w:val="312"/>
        </w:trPr>
        <w:tc>
          <w:tcPr>
            <w:tcW w:w="947" w:type="pct"/>
            <w:vMerge/>
            <w:tcBorders>
              <w:left w:val="single" w:sz="4" w:space="0" w:color="auto"/>
            </w:tcBorders>
            <w:vAlign w:val="center"/>
            <w:hideMark/>
          </w:tcPr>
          <w:p w14:paraId="0ED10C44"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04D03F22"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Ohio</w:t>
            </w:r>
          </w:p>
        </w:tc>
        <w:tc>
          <w:tcPr>
            <w:tcW w:w="48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412B832"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1996</w:t>
            </w:r>
          </w:p>
        </w:tc>
        <w:tc>
          <w:tcPr>
            <w:tcW w:w="75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D311C86"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02009A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0-2 yr</w:t>
            </w:r>
          </w:p>
        </w:tc>
        <w:tc>
          <w:tcPr>
            <w:tcW w:w="359"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81F6F16"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1/6</w:t>
            </w:r>
          </w:p>
        </w:tc>
        <w:tc>
          <w:tcPr>
            <w:tcW w:w="373"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8F57EE8"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16.70%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1D1238F7" w14:textId="4B36AABF" w:rsidR="0097089A" w:rsidRPr="00294CFB" w:rsidRDefault="0023302F"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Balkhy 2000</w:t>
            </w:r>
          </w:p>
        </w:tc>
      </w:tr>
      <w:tr w:rsidR="00E85BA4" w:rsidRPr="00294CFB" w14:paraId="2617852A" w14:textId="77777777" w:rsidTr="00A6215F">
        <w:trPr>
          <w:trHeight w:val="312"/>
        </w:trPr>
        <w:tc>
          <w:tcPr>
            <w:tcW w:w="947" w:type="pct"/>
            <w:vMerge/>
            <w:tcBorders>
              <w:left w:val="single" w:sz="4" w:space="0" w:color="auto"/>
              <w:bottom w:val="single" w:sz="8" w:space="0" w:color="auto"/>
            </w:tcBorders>
            <w:vAlign w:val="center"/>
            <w:hideMark/>
          </w:tcPr>
          <w:p w14:paraId="6CE2CB3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uto"/>
            </w:tcBorders>
            <w:shd w:val="clear" w:color="auto" w:fill="auto"/>
            <w:noWrap/>
            <w:vAlign w:val="center"/>
            <w:hideMark/>
          </w:tcPr>
          <w:p w14:paraId="5399F369"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Wisconsin</w:t>
            </w:r>
          </w:p>
        </w:tc>
        <w:tc>
          <w:tcPr>
            <w:tcW w:w="480" w:type="pct"/>
            <w:gridSpan w:val="2"/>
            <w:tcBorders>
              <w:top w:val="single" w:sz="8" w:space="0" w:color="A6A6A6" w:themeColor="background1" w:themeShade="A6"/>
              <w:bottom w:val="single" w:sz="8" w:space="0" w:color="auto"/>
            </w:tcBorders>
            <w:shd w:val="clear" w:color="auto" w:fill="auto"/>
            <w:noWrap/>
            <w:vAlign w:val="center"/>
            <w:hideMark/>
          </w:tcPr>
          <w:p w14:paraId="541BF077"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2002-2006</w:t>
            </w:r>
          </w:p>
        </w:tc>
        <w:tc>
          <w:tcPr>
            <w:tcW w:w="753" w:type="pct"/>
            <w:gridSpan w:val="2"/>
            <w:tcBorders>
              <w:top w:val="single" w:sz="8" w:space="0" w:color="A6A6A6" w:themeColor="background1" w:themeShade="A6"/>
              <w:bottom w:val="single" w:sz="8" w:space="0" w:color="auto"/>
            </w:tcBorders>
            <w:shd w:val="clear" w:color="auto" w:fill="auto"/>
            <w:noWrap/>
            <w:vAlign w:val="center"/>
            <w:hideMark/>
          </w:tcPr>
          <w:p w14:paraId="4EE4DF98"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Surveillance</w:t>
            </w:r>
          </w:p>
        </w:tc>
        <w:tc>
          <w:tcPr>
            <w:tcW w:w="905" w:type="pct"/>
            <w:gridSpan w:val="2"/>
            <w:tcBorders>
              <w:top w:val="single" w:sz="8" w:space="0" w:color="A6A6A6" w:themeColor="background1" w:themeShade="A6"/>
              <w:bottom w:val="single" w:sz="8" w:space="0" w:color="auto"/>
            </w:tcBorders>
            <w:shd w:val="clear" w:color="auto" w:fill="auto"/>
            <w:noWrap/>
            <w:vAlign w:val="center"/>
            <w:hideMark/>
          </w:tcPr>
          <w:p w14:paraId="3D62A64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1-83 yr</w:t>
            </w:r>
          </w:p>
        </w:tc>
        <w:tc>
          <w:tcPr>
            <w:tcW w:w="359" w:type="pct"/>
            <w:gridSpan w:val="2"/>
            <w:tcBorders>
              <w:top w:val="single" w:sz="8" w:space="0" w:color="A6A6A6" w:themeColor="background1" w:themeShade="A6"/>
              <w:bottom w:val="single" w:sz="8" w:space="0" w:color="auto"/>
            </w:tcBorders>
            <w:shd w:val="clear" w:color="auto" w:fill="auto"/>
            <w:noWrap/>
            <w:vAlign w:val="center"/>
            <w:hideMark/>
          </w:tcPr>
          <w:p w14:paraId="0C92E13F"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33/33</w:t>
            </w:r>
          </w:p>
        </w:tc>
        <w:tc>
          <w:tcPr>
            <w:tcW w:w="373" w:type="pct"/>
            <w:gridSpan w:val="2"/>
            <w:tcBorders>
              <w:top w:val="single" w:sz="8" w:space="0" w:color="A6A6A6" w:themeColor="background1" w:themeShade="A6"/>
              <w:bottom w:val="single" w:sz="8" w:space="0" w:color="auto"/>
            </w:tcBorders>
            <w:shd w:val="clear" w:color="auto" w:fill="auto"/>
            <w:noWrap/>
            <w:vAlign w:val="center"/>
            <w:hideMark/>
          </w:tcPr>
          <w:p w14:paraId="79D7D85E"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68948DF9" w14:textId="0B413902" w:rsidR="0097089A" w:rsidRPr="00294CFB" w:rsidRDefault="00BF5FA8"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Sotir 2007</w:t>
            </w:r>
          </w:p>
        </w:tc>
      </w:tr>
      <w:tr w:rsidR="00E85BA4" w:rsidRPr="00294CFB" w14:paraId="1EECB7D4"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6F5C71D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Decreased arousal (n=2)</w:t>
            </w:r>
          </w:p>
        </w:tc>
        <w:tc>
          <w:tcPr>
            <w:tcW w:w="686" w:type="pct"/>
            <w:tcBorders>
              <w:top w:val="single" w:sz="8" w:space="0" w:color="auto"/>
              <w:bottom w:val="single" w:sz="8" w:space="0" w:color="A6A6A6" w:themeColor="background1" w:themeShade="A6"/>
            </w:tcBorders>
            <w:shd w:val="clear" w:color="auto" w:fill="auto"/>
            <w:noWrap/>
            <w:vAlign w:val="center"/>
            <w:hideMark/>
          </w:tcPr>
          <w:p w14:paraId="48879620"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North Carolina</w:t>
            </w:r>
          </w:p>
        </w:tc>
        <w:tc>
          <w:tcPr>
            <w:tcW w:w="480" w:type="pct"/>
            <w:gridSpan w:val="2"/>
            <w:tcBorders>
              <w:top w:val="single" w:sz="8" w:space="0" w:color="auto"/>
              <w:bottom w:val="single" w:sz="8" w:space="0" w:color="A6A6A6" w:themeColor="background1" w:themeShade="A6"/>
            </w:tcBorders>
            <w:shd w:val="clear" w:color="auto" w:fill="auto"/>
            <w:noWrap/>
            <w:vAlign w:val="center"/>
            <w:hideMark/>
          </w:tcPr>
          <w:p w14:paraId="149727D0"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2004-2009</w:t>
            </w:r>
          </w:p>
        </w:tc>
        <w:tc>
          <w:tcPr>
            <w:tcW w:w="753" w:type="pct"/>
            <w:gridSpan w:val="2"/>
            <w:tcBorders>
              <w:top w:val="single" w:sz="8" w:space="0" w:color="auto"/>
              <w:bottom w:val="single" w:sz="8" w:space="0" w:color="A6A6A6" w:themeColor="background1" w:themeShade="A6"/>
            </w:tcBorders>
            <w:shd w:val="clear" w:color="auto" w:fill="auto"/>
            <w:noWrap/>
            <w:vAlign w:val="center"/>
            <w:hideMark/>
          </w:tcPr>
          <w:p w14:paraId="05DF1668"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w:t>
            </w:r>
          </w:p>
        </w:tc>
        <w:tc>
          <w:tcPr>
            <w:tcW w:w="905" w:type="pct"/>
            <w:gridSpan w:val="2"/>
            <w:tcBorders>
              <w:top w:val="single" w:sz="8" w:space="0" w:color="auto"/>
              <w:bottom w:val="single" w:sz="8" w:space="0" w:color="A6A6A6" w:themeColor="background1" w:themeShade="A6"/>
            </w:tcBorders>
            <w:shd w:val="clear" w:color="auto" w:fill="auto"/>
            <w:noWrap/>
            <w:vAlign w:val="center"/>
            <w:hideMark/>
          </w:tcPr>
          <w:p w14:paraId="5A6B3DF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1-17 yr</w:t>
            </w:r>
          </w:p>
        </w:tc>
        <w:tc>
          <w:tcPr>
            <w:tcW w:w="359" w:type="pct"/>
            <w:gridSpan w:val="2"/>
            <w:tcBorders>
              <w:top w:val="single" w:sz="8" w:space="0" w:color="auto"/>
              <w:bottom w:val="single" w:sz="8" w:space="0" w:color="A6A6A6" w:themeColor="background1" w:themeShade="A6"/>
            </w:tcBorders>
            <w:shd w:val="clear" w:color="auto" w:fill="auto"/>
            <w:noWrap/>
            <w:vAlign w:val="center"/>
            <w:hideMark/>
          </w:tcPr>
          <w:p w14:paraId="5F3510AF"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27/47</w:t>
            </w:r>
          </w:p>
        </w:tc>
        <w:tc>
          <w:tcPr>
            <w:tcW w:w="373" w:type="pct"/>
            <w:gridSpan w:val="2"/>
            <w:tcBorders>
              <w:top w:val="single" w:sz="8" w:space="0" w:color="auto"/>
              <w:bottom w:val="single" w:sz="8" w:space="0" w:color="A6A6A6" w:themeColor="background1" w:themeShade="A6"/>
            </w:tcBorders>
            <w:shd w:val="clear" w:color="auto" w:fill="auto"/>
            <w:noWrap/>
            <w:vAlign w:val="center"/>
            <w:hideMark/>
          </w:tcPr>
          <w:p w14:paraId="11CDEF41"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57.40%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246056C0" w14:textId="6034C995" w:rsidR="0097089A" w:rsidRPr="00294CFB" w:rsidRDefault="00BF5B93"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Miller 2012</w:t>
            </w:r>
          </w:p>
        </w:tc>
      </w:tr>
      <w:tr w:rsidR="00E85BA4" w:rsidRPr="00294CFB" w14:paraId="236F5FF5" w14:textId="77777777" w:rsidTr="00A6215F">
        <w:trPr>
          <w:trHeight w:val="312"/>
        </w:trPr>
        <w:tc>
          <w:tcPr>
            <w:tcW w:w="947" w:type="pct"/>
            <w:vMerge/>
            <w:tcBorders>
              <w:left w:val="single" w:sz="4" w:space="0" w:color="auto"/>
              <w:bottom w:val="single" w:sz="8" w:space="0" w:color="auto"/>
            </w:tcBorders>
            <w:vAlign w:val="center"/>
            <w:hideMark/>
          </w:tcPr>
          <w:p w14:paraId="7A54FCB4"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686" w:type="pct"/>
            <w:tcBorders>
              <w:top w:val="single" w:sz="8" w:space="0" w:color="A6A6A6" w:themeColor="background1" w:themeShade="A6"/>
              <w:bottom w:val="single" w:sz="8" w:space="0" w:color="auto"/>
            </w:tcBorders>
            <w:shd w:val="clear" w:color="auto" w:fill="auto"/>
            <w:noWrap/>
            <w:vAlign w:val="center"/>
            <w:hideMark/>
          </w:tcPr>
          <w:p w14:paraId="296F8A8A"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Tennessee</w:t>
            </w:r>
          </w:p>
        </w:tc>
        <w:tc>
          <w:tcPr>
            <w:tcW w:w="480" w:type="pct"/>
            <w:gridSpan w:val="2"/>
            <w:tcBorders>
              <w:top w:val="single" w:sz="8" w:space="0" w:color="A6A6A6" w:themeColor="background1" w:themeShade="A6"/>
              <w:bottom w:val="single" w:sz="8" w:space="0" w:color="auto"/>
            </w:tcBorders>
            <w:shd w:val="clear" w:color="auto" w:fill="auto"/>
            <w:noWrap/>
            <w:vAlign w:val="center"/>
            <w:hideMark/>
          </w:tcPr>
          <w:p w14:paraId="3722A16E"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2012</w:t>
            </w:r>
          </w:p>
        </w:tc>
        <w:tc>
          <w:tcPr>
            <w:tcW w:w="753" w:type="pct"/>
            <w:gridSpan w:val="2"/>
            <w:tcBorders>
              <w:top w:val="single" w:sz="8" w:space="0" w:color="A6A6A6" w:themeColor="background1" w:themeShade="A6"/>
              <w:bottom w:val="single" w:sz="8" w:space="0" w:color="auto"/>
            </w:tcBorders>
            <w:shd w:val="clear" w:color="auto" w:fill="auto"/>
            <w:noWrap/>
            <w:vAlign w:val="center"/>
            <w:hideMark/>
          </w:tcPr>
          <w:p w14:paraId="4697D5DF"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Case series, prevalence</w:t>
            </w:r>
          </w:p>
        </w:tc>
        <w:tc>
          <w:tcPr>
            <w:tcW w:w="905" w:type="pct"/>
            <w:gridSpan w:val="2"/>
            <w:tcBorders>
              <w:top w:val="single" w:sz="8" w:space="0" w:color="A6A6A6" w:themeColor="background1" w:themeShade="A6"/>
              <w:bottom w:val="single" w:sz="8" w:space="0" w:color="auto"/>
            </w:tcBorders>
            <w:shd w:val="clear" w:color="auto" w:fill="auto"/>
            <w:noWrap/>
            <w:vAlign w:val="center"/>
            <w:hideMark/>
          </w:tcPr>
          <w:p w14:paraId="49F4AED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6 yr</w:t>
            </w:r>
          </w:p>
        </w:tc>
        <w:tc>
          <w:tcPr>
            <w:tcW w:w="359" w:type="pct"/>
            <w:gridSpan w:val="2"/>
            <w:tcBorders>
              <w:top w:val="single" w:sz="8" w:space="0" w:color="A6A6A6" w:themeColor="background1" w:themeShade="A6"/>
              <w:bottom w:val="single" w:sz="8" w:space="0" w:color="auto"/>
            </w:tcBorders>
            <w:shd w:val="clear" w:color="auto" w:fill="auto"/>
            <w:noWrap/>
            <w:vAlign w:val="center"/>
            <w:hideMark/>
          </w:tcPr>
          <w:p w14:paraId="4AE45E59"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w:t>
            </w:r>
          </w:p>
        </w:tc>
        <w:tc>
          <w:tcPr>
            <w:tcW w:w="373" w:type="pct"/>
            <w:gridSpan w:val="2"/>
            <w:tcBorders>
              <w:top w:val="single" w:sz="8" w:space="0" w:color="A6A6A6" w:themeColor="background1" w:themeShade="A6"/>
              <w:bottom w:val="single" w:sz="8" w:space="0" w:color="auto"/>
            </w:tcBorders>
            <w:shd w:val="clear" w:color="auto" w:fill="auto"/>
            <w:noWrap/>
            <w:vAlign w:val="center"/>
            <w:hideMark/>
          </w:tcPr>
          <w:p w14:paraId="360459EB"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5FFA6130" w14:textId="64263A62" w:rsidR="0097089A" w:rsidRPr="00294CFB" w:rsidRDefault="005B5278"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Lambert 2015</w:t>
            </w:r>
          </w:p>
        </w:tc>
      </w:tr>
      <w:tr w:rsidR="0097089A" w:rsidRPr="00294CFB" w14:paraId="3F746D12" w14:textId="77777777" w:rsidTr="00A6215F">
        <w:trPr>
          <w:trHeight w:val="312"/>
        </w:trPr>
        <w:tc>
          <w:tcPr>
            <w:tcW w:w="5000" w:type="pct"/>
            <w:gridSpan w:val="13"/>
            <w:tcBorders>
              <w:top w:val="single" w:sz="8" w:space="0" w:color="auto"/>
              <w:left w:val="single" w:sz="4" w:space="0" w:color="auto"/>
              <w:right w:val="single" w:sz="4" w:space="0" w:color="auto"/>
            </w:tcBorders>
            <w:shd w:val="clear" w:color="000000" w:fill="F2F2F2"/>
            <w:noWrap/>
            <w:vAlign w:val="center"/>
            <w:hideMark/>
          </w:tcPr>
          <w:p w14:paraId="02C0F49A" w14:textId="77777777" w:rsidR="0097089A" w:rsidRPr="00294CFB" w:rsidRDefault="0097089A" w:rsidP="00F739FA">
            <w:pPr>
              <w:spacing w:after="0" w:line="240" w:lineRule="auto"/>
              <w:rPr>
                <w:rFonts w:ascii="Arial" w:eastAsia="Times New Roman" w:hAnsi="Arial" w:cs="Arial"/>
                <w:b/>
                <w:color w:val="000000"/>
                <w:sz w:val="20"/>
                <w:szCs w:val="20"/>
                <w:lang w:eastAsia="en-CA"/>
              </w:rPr>
            </w:pPr>
            <w:r w:rsidRPr="00294CFB">
              <w:rPr>
                <w:rFonts w:ascii="Arial" w:eastAsia="Times New Roman" w:hAnsi="Arial" w:cs="Arial"/>
                <w:b/>
                <w:color w:val="000000"/>
                <w:sz w:val="20"/>
                <w:szCs w:val="20"/>
                <w:lang w:eastAsia="en-CA"/>
              </w:rPr>
              <w:t>Encephalopathy (n=27)</w:t>
            </w:r>
          </w:p>
        </w:tc>
      </w:tr>
      <w:tr w:rsidR="00E85BA4" w:rsidRPr="00294CFB" w14:paraId="2CA273F3" w14:textId="77777777" w:rsidTr="00A6215F">
        <w:trPr>
          <w:trHeight w:val="312"/>
        </w:trPr>
        <w:tc>
          <w:tcPr>
            <w:tcW w:w="947" w:type="pct"/>
            <w:vMerge w:val="restart"/>
            <w:tcBorders>
              <w:left w:val="single" w:sz="4" w:space="0" w:color="auto"/>
            </w:tcBorders>
            <w:shd w:val="clear" w:color="auto" w:fill="auto"/>
            <w:vAlign w:val="center"/>
            <w:hideMark/>
          </w:tcPr>
          <w:p w14:paraId="1E37F7DD" w14:textId="4A635DDA"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Encephalitis (n=21)</w:t>
            </w:r>
          </w:p>
        </w:tc>
        <w:tc>
          <w:tcPr>
            <w:tcW w:w="861" w:type="pct"/>
            <w:gridSpan w:val="2"/>
            <w:vMerge w:val="restart"/>
            <w:shd w:val="clear" w:color="auto" w:fill="auto"/>
            <w:vAlign w:val="center"/>
            <w:hideMark/>
          </w:tcPr>
          <w:p w14:paraId="642C9CCB" w14:textId="468E460A"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USA</w:t>
            </w:r>
          </w:p>
        </w:tc>
        <w:tc>
          <w:tcPr>
            <w:tcW w:w="510" w:type="pct"/>
            <w:gridSpan w:val="2"/>
            <w:shd w:val="clear" w:color="auto" w:fill="auto"/>
            <w:noWrap/>
            <w:vAlign w:val="center"/>
            <w:hideMark/>
          </w:tcPr>
          <w:p w14:paraId="1E880AD7"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2003-2007</w:t>
            </w:r>
          </w:p>
        </w:tc>
        <w:tc>
          <w:tcPr>
            <w:tcW w:w="782" w:type="pct"/>
            <w:gridSpan w:val="2"/>
            <w:shd w:val="clear" w:color="auto" w:fill="auto"/>
            <w:noWrap/>
            <w:vAlign w:val="center"/>
            <w:hideMark/>
          </w:tcPr>
          <w:p w14:paraId="64148D94"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shd w:val="clear" w:color="auto" w:fill="auto"/>
            <w:noWrap/>
            <w:vAlign w:val="center"/>
            <w:hideMark/>
          </w:tcPr>
          <w:p w14:paraId="03885ECE"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0-86 yr</w:t>
            </w:r>
          </w:p>
        </w:tc>
        <w:tc>
          <w:tcPr>
            <w:tcW w:w="288" w:type="pct"/>
            <w:gridSpan w:val="2"/>
            <w:shd w:val="clear" w:color="auto" w:fill="auto"/>
            <w:noWrap/>
            <w:vAlign w:val="center"/>
            <w:hideMark/>
          </w:tcPr>
          <w:p w14:paraId="21A9B7DD"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78/377</w:t>
            </w:r>
          </w:p>
        </w:tc>
        <w:tc>
          <w:tcPr>
            <w:tcW w:w="247" w:type="pct"/>
            <w:shd w:val="clear" w:color="auto" w:fill="auto"/>
            <w:noWrap/>
            <w:vAlign w:val="center"/>
            <w:hideMark/>
          </w:tcPr>
          <w:p w14:paraId="06FF6784"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20.70%</w:t>
            </w:r>
          </w:p>
        </w:tc>
        <w:tc>
          <w:tcPr>
            <w:tcW w:w="496" w:type="pct"/>
            <w:tcBorders>
              <w:right w:val="single" w:sz="4" w:space="0" w:color="auto"/>
            </w:tcBorders>
            <w:shd w:val="clear" w:color="auto" w:fill="auto"/>
            <w:noWrap/>
            <w:vAlign w:val="center"/>
            <w:hideMark/>
          </w:tcPr>
          <w:p w14:paraId="0F32D858" w14:textId="3F7D5A45"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Haddow 2009</w:t>
            </w:r>
          </w:p>
        </w:tc>
      </w:tr>
      <w:tr w:rsidR="00E85BA4" w:rsidRPr="00294CFB" w14:paraId="7CA75D51" w14:textId="77777777" w:rsidTr="00A6215F">
        <w:trPr>
          <w:trHeight w:val="312"/>
        </w:trPr>
        <w:tc>
          <w:tcPr>
            <w:tcW w:w="947" w:type="pct"/>
            <w:vMerge/>
            <w:tcBorders>
              <w:left w:val="single" w:sz="4" w:space="0" w:color="auto"/>
            </w:tcBorders>
            <w:shd w:val="clear" w:color="auto" w:fill="auto"/>
            <w:vAlign w:val="center"/>
            <w:hideMark/>
          </w:tcPr>
          <w:p w14:paraId="6F46EBCB"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861" w:type="pct"/>
            <w:gridSpan w:val="2"/>
            <w:vMerge/>
            <w:shd w:val="clear" w:color="auto" w:fill="auto"/>
            <w:vAlign w:val="center"/>
            <w:hideMark/>
          </w:tcPr>
          <w:p w14:paraId="0ED0C5A2"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7A3A8721"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2003-2012</w:t>
            </w:r>
          </w:p>
        </w:tc>
        <w:tc>
          <w:tcPr>
            <w:tcW w:w="782" w:type="pct"/>
            <w:gridSpan w:val="2"/>
            <w:shd w:val="clear" w:color="auto" w:fill="auto"/>
            <w:noWrap/>
            <w:vAlign w:val="center"/>
            <w:hideMark/>
          </w:tcPr>
          <w:p w14:paraId="325EEE6E"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shd w:val="clear" w:color="auto" w:fill="auto"/>
            <w:noWrap/>
            <w:vAlign w:val="center"/>
            <w:hideMark/>
          </w:tcPr>
          <w:p w14:paraId="7EEDCC19"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0-18 yr</w:t>
            </w:r>
          </w:p>
        </w:tc>
        <w:tc>
          <w:tcPr>
            <w:tcW w:w="288" w:type="pct"/>
            <w:gridSpan w:val="2"/>
            <w:shd w:val="clear" w:color="auto" w:fill="auto"/>
            <w:noWrap/>
            <w:vAlign w:val="center"/>
            <w:hideMark/>
          </w:tcPr>
          <w:p w14:paraId="03BBC8A2"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521/665</w:t>
            </w:r>
          </w:p>
        </w:tc>
        <w:tc>
          <w:tcPr>
            <w:tcW w:w="247" w:type="pct"/>
            <w:shd w:val="clear" w:color="auto" w:fill="auto"/>
            <w:noWrap/>
            <w:vAlign w:val="center"/>
            <w:hideMark/>
          </w:tcPr>
          <w:p w14:paraId="560C918B"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78.30%</w:t>
            </w:r>
          </w:p>
        </w:tc>
        <w:tc>
          <w:tcPr>
            <w:tcW w:w="496" w:type="pct"/>
            <w:tcBorders>
              <w:right w:val="single" w:sz="4" w:space="0" w:color="auto"/>
            </w:tcBorders>
            <w:shd w:val="clear" w:color="auto" w:fill="auto"/>
            <w:noWrap/>
            <w:vAlign w:val="center"/>
            <w:hideMark/>
          </w:tcPr>
          <w:p w14:paraId="3B385F28" w14:textId="46FCDB0A"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Gaensbauer 2014</w:t>
            </w:r>
          </w:p>
        </w:tc>
      </w:tr>
      <w:tr w:rsidR="00E85BA4" w:rsidRPr="00294CFB" w14:paraId="3A8AA43D" w14:textId="77777777" w:rsidTr="00A6215F">
        <w:trPr>
          <w:trHeight w:val="312"/>
        </w:trPr>
        <w:tc>
          <w:tcPr>
            <w:tcW w:w="947" w:type="pct"/>
            <w:vMerge/>
            <w:tcBorders>
              <w:left w:val="single" w:sz="4" w:space="0" w:color="auto"/>
            </w:tcBorders>
            <w:shd w:val="clear" w:color="auto" w:fill="auto"/>
            <w:vAlign w:val="center"/>
            <w:hideMark/>
          </w:tcPr>
          <w:p w14:paraId="3BB3D9D2"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861" w:type="pct"/>
            <w:gridSpan w:val="2"/>
            <w:vMerge/>
            <w:shd w:val="clear" w:color="auto" w:fill="auto"/>
            <w:vAlign w:val="center"/>
            <w:hideMark/>
          </w:tcPr>
          <w:p w14:paraId="7DB82E9E"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1DE161BB"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2014</w:t>
            </w:r>
          </w:p>
        </w:tc>
        <w:tc>
          <w:tcPr>
            <w:tcW w:w="782" w:type="pct"/>
            <w:gridSpan w:val="2"/>
            <w:shd w:val="clear" w:color="auto" w:fill="auto"/>
            <w:noWrap/>
            <w:vAlign w:val="center"/>
            <w:hideMark/>
          </w:tcPr>
          <w:p w14:paraId="6A6EFFFF"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 surveillance</w:t>
            </w:r>
          </w:p>
        </w:tc>
        <w:tc>
          <w:tcPr>
            <w:tcW w:w="868" w:type="pct"/>
            <w:gridSpan w:val="2"/>
            <w:shd w:val="clear" w:color="auto" w:fill="auto"/>
            <w:noWrap/>
            <w:vAlign w:val="center"/>
            <w:hideMark/>
          </w:tcPr>
          <w:p w14:paraId="3F5FDB43"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6-11 yr</w:t>
            </w:r>
          </w:p>
        </w:tc>
        <w:tc>
          <w:tcPr>
            <w:tcW w:w="288" w:type="pct"/>
            <w:gridSpan w:val="2"/>
            <w:shd w:val="clear" w:color="auto" w:fill="auto"/>
            <w:noWrap/>
            <w:vAlign w:val="center"/>
            <w:hideMark/>
          </w:tcPr>
          <w:p w14:paraId="5B6B7C52"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63/80</w:t>
            </w:r>
          </w:p>
        </w:tc>
        <w:tc>
          <w:tcPr>
            <w:tcW w:w="247" w:type="pct"/>
            <w:shd w:val="clear" w:color="auto" w:fill="auto"/>
            <w:noWrap/>
            <w:vAlign w:val="center"/>
            <w:hideMark/>
          </w:tcPr>
          <w:p w14:paraId="458D2D9B"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78.80%</w:t>
            </w:r>
          </w:p>
        </w:tc>
        <w:tc>
          <w:tcPr>
            <w:tcW w:w="496" w:type="pct"/>
            <w:tcBorders>
              <w:right w:val="single" w:sz="4" w:space="0" w:color="auto"/>
            </w:tcBorders>
            <w:shd w:val="clear" w:color="auto" w:fill="auto"/>
            <w:noWrap/>
            <w:vAlign w:val="center"/>
            <w:hideMark/>
          </w:tcPr>
          <w:p w14:paraId="541B68A7" w14:textId="6D6BDD88"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Lindsey 2015</w:t>
            </w:r>
          </w:p>
        </w:tc>
      </w:tr>
      <w:tr w:rsidR="00E85BA4" w:rsidRPr="00294CFB" w14:paraId="2D05450E" w14:textId="77777777" w:rsidTr="00A6215F">
        <w:trPr>
          <w:trHeight w:val="312"/>
        </w:trPr>
        <w:tc>
          <w:tcPr>
            <w:tcW w:w="947" w:type="pct"/>
            <w:vMerge/>
            <w:tcBorders>
              <w:left w:val="single" w:sz="4" w:space="0" w:color="auto"/>
            </w:tcBorders>
            <w:shd w:val="clear" w:color="auto" w:fill="auto"/>
            <w:vAlign w:val="center"/>
            <w:hideMark/>
          </w:tcPr>
          <w:p w14:paraId="73CB7C44"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shd w:val="clear" w:color="auto" w:fill="auto"/>
            <w:vAlign w:val="center"/>
            <w:hideMark/>
          </w:tcPr>
          <w:p w14:paraId="606B412D"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noWrap/>
            <w:vAlign w:val="center"/>
            <w:hideMark/>
          </w:tcPr>
          <w:p w14:paraId="0DB03A96"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2013</w:t>
            </w:r>
          </w:p>
        </w:tc>
        <w:tc>
          <w:tcPr>
            <w:tcW w:w="782" w:type="pct"/>
            <w:gridSpan w:val="2"/>
            <w:tcBorders>
              <w:bottom w:val="single" w:sz="8" w:space="0" w:color="A6A6A6" w:themeColor="background1" w:themeShade="A6"/>
            </w:tcBorders>
            <w:shd w:val="clear" w:color="auto" w:fill="auto"/>
            <w:noWrap/>
            <w:vAlign w:val="center"/>
            <w:hideMark/>
          </w:tcPr>
          <w:p w14:paraId="3CC43ACC"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bottom w:val="single" w:sz="8" w:space="0" w:color="A6A6A6" w:themeColor="background1" w:themeShade="A6"/>
            </w:tcBorders>
            <w:shd w:val="clear" w:color="auto" w:fill="auto"/>
            <w:noWrap/>
            <w:vAlign w:val="center"/>
            <w:hideMark/>
          </w:tcPr>
          <w:p w14:paraId="4F1087B0"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4-11 yr</w:t>
            </w:r>
          </w:p>
        </w:tc>
        <w:tc>
          <w:tcPr>
            <w:tcW w:w="288" w:type="pct"/>
            <w:gridSpan w:val="2"/>
            <w:tcBorders>
              <w:bottom w:val="single" w:sz="8" w:space="0" w:color="A6A6A6" w:themeColor="background1" w:themeShade="A6"/>
            </w:tcBorders>
            <w:shd w:val="clear" w:color="auto" w:fill="auto"/>
            <w:noWrap/>
            <w:vAlign w:val="center"/>
            <w:hideMark/>
          </w:tcPr>
          <w:p w14:paraId="48325423"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65/85</w:t>
            </w:r>
          </w:p>
        </w:tc>
        <w:tc>
          <w:tcPr>
            <w:tcW w:w="247" w:type="pct"/>
            <w:tcBorders>
              <w:bottom w:val="single" w:sz="8" w:space="0" w:color="A6A6A6" w:themeColor="background1" w:themeShade="A6"/>
            </w:tcBorders>
            <w:shd w:val="clear" w:color="auto" w:fill="auto"/>
            <w:noWrap/>
            <w:vAlign w:val="center"/>
            <w:hideMark/>
          </w:tcPr>
          <w:p w14:paraId="4DD29D74"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76.50%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23EF43B5" w14:textId="5E1E8E82"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Lindsey 2014</w:t>
            </w:r>
          </w:p>
        </w:tc>
      </w:tr>
      <w:tr w:rsidR="00E85BA4" w:rsidRPr="00294CFB" w14:paraId="0680C50E" w14:textId="77777777" w:rsidTr="00A6215F">
        <w:trPr>
          <w:trHeight w:val="312"/>
        </w:trPr>
        <w:tc>
          <w:tcPr>
            <w:tcW w:w="947" w:type="pct"/>
            <w:vMerge/>
            <w:tcBorders>
              <w:left w:val="single" w:sz="4" w:space="0" w:color="auto"/>
            </w:tcBorders>
            <w:shd w:val="clear" w:color="auto" w:fill="auto"/>
            <w:vAlign w:val="center"/>
            <w:hideMark/>
          </w:tcPr>
          <w:p w14:paraId="3E36FCCF"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861" w:type="pct"/>
            <w:gridSpan w:val="2"/>
            <w:vMerge w:val="restart"/>
            <w:tcBorders>
              <w:top w:val="single" w:sz="8" w:space="0" w:color="A6A6A6" w:themeColor="background1" w:themeShade="A6"/>
            </w:tcBorders>
            <w:shd w:val="clear" w:color="auto" w:fill="auto"/>
            <w:noWrap/>
            <w:vAlign w:val="center"/>
            <w:hideMark/>
          </w:tcPr>
          <w:p w14:paraId="5E8D590E"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Georgia</w:t>
            </w:r>
          </w:p>
        </w:tc>
        <w:tc>
          <w:tcPr>
            <w:tcW w:w="510" w:type="pct"/>
            <w:gridSpan w:val="2"/>
            <w:tcBorders>
              <w:top w:val="single" w:sz="8" w:space="0" w:color="A6A6A6" w:themeColor="background1" w:themeShade="A6"/>
            </w:tcBorders>
            <w:shd w:val="clear" w:color="auto" w:fill="auto"/>
            <w:noWrap/>
            <w:vAlign w:val="center"/>
            <w:hideMark/>
          </w:tcPr>
          <w:p w14:paraId="6F9E4F57"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2010</w:t>
            </w:r>
          </w:p>
        </w:tc>
        <w:tc>
          <w:tcPr>
            <w:tcW w:w="782" w:type="pct"/>
            <w:gridSpan w:val="2"/>
            <w:tcBorders>
              <w:top w:val="single" w:sz="8" w:space="0" w:color="A6A6A6" w:themeColor="background1" w:themeShade="A6"/>
            </w:tcBorders>
            <w:shd w:val="clear" w:color="auto" w:fill="auto"/>
            <w:noWrap/>
            <w:vAlign w:val="center"/>
            <w:hideMark/>
          </w:tcPr>
          <w:p w14:paraId="2756B3F8"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6A6A6" w:themeColor="background1" w:themeShade="A6"/>
            </w:tcBorders>
            <w:shd w:val="clear" w:color="auto" w:fill="auto"/>
            <w:noWrap/>
            <w:vAlign w:val="center"/>
            <w:hideMark/>
          </w:tcPr>
          <w:p w14:paraId="4442F235"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w:t>
            </w:r>
          </w:p>
        </w:tc>
        <w:tc>
          <w:tcPr>
            <w:tcW w:w="288" w:type="pct"/>
            <w:gridSpan w:val="2"/>
            <w:tcBorders>
              <w:top w:val="single" w:sz="8" w:space="0" w:color="A6A6A6" w:themeColor="background1" w:themeShade="A6"/>
            </w:tcBorders>
            <w:shd w:val="clear" w:color="auto" w:fill="auto"/>
            <w:noWrap/>
            <w:vAlign w:val="center"/>
            <w:hideMark/>
          </w:tcPr>
          <w:p w14:paraId="5752AF2C"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1/2</w:t>
            </w:r>
          </w:p>
        </w:tc>
        <w:tc>
          <w:tcPr>
            <w:tcW w:w="247" w:type="pct"/>
            <w:tcBorders>
              <w:top w:val="single" w:sz="8" w:space="0" w:color="A6A6A6" w:themeColor="background1" w:themeShade="A6"/>
            </w:tcBorders>
            <w:shd w:val="clear" w:color="auto" w:fill="auto"/>
            <w:noWrap/>
            <w:vAlign w:val="center"/>
            <w:hideMark/>
          </w:tcPr>
          <w:p w14:paraId="1A17159C"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50%</w:t>
            </w:r>
          </w:p>
        </w:tc>
        <w:tc>
          <w:tcPr>
            <w:tcW w:w="496" w:type="pct"/>
            <w:tcBorders>
              <w:top w:val="single" w:sz="8" w:space="0" w:color="A6A6A6" w:themeColor="background1" w:themeShade="A6"/>
              <w:right w:val="single" w:sz="4" w:space="0" w:color="auto"/>
            </w:tcBorders>
            <w:shd w:val="clear" w:color="auto" w:fill="auto"/>
            <w:noWrap/>
            <w:vAlign w:val="center"/>
            <w:hideMark/>
          </w:tcPr>
          <w:p w14:paraId="02A4C75C" w14:textId="554E04D7"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Gabel 2010</w:t>
            </w:r>
          </w:p>
        </w:tc>
      </w:tr>
      <w:tr w:rsidR="00E85BA4" w:rsidRPr="00294CFB" w14:paraId="71585675" w14:textId="77777777" w:rsidTr="00A6215F">
        <w:trPr>
          <w:trHeight w:val="312"/>
        </w:trPr>
        <w:tc>
          <w:tcPr>
            <w:tcW w:w="947" w:type="pct"/>
            <w:vMerge/>
            <w:tcBorders>
              <w:left w:val="single" w:sz="4" w:space="0" w:color="auto"/>
            </w:tcBorders>
            <w:shd w:val="clear" w:color="auto" w:fill="auto"/>
            <w:vAlign w:val="center"/>
            <w:hideMark/>
          </w:tcPr>
          <w:p w14:paraId="15145925"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861" w:type="pct"/>
            <w:gridSpan w:val="2"/>
            <w:vMerge/>
            <w:vAlign w:val="center"/>
            <w:hideMark/>
          </w:tcPr>
          <w:p w14:paraId="48ACAD9C"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238D07B6"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2011</w:t>
            </w:r>
          </w:p>
        </w:tc>
        <w:tc>
          <w:tcPr>
            <w:tcW w:w="782" w:type="pct"/>
            <w:gridSpan w:val="2"/>
            <w:shd w:val="clear" w:color="auto" w:fill="auto"/>
            <w:noWrap/>
            <w:vAlign w:val="center"/>
            <w:hideMark/>
          </w:tcPr>
          <w:p w14:paraId="746D9E97"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shd w:val="clear" w:color="auto" w:fill="auto"/>
            <w:noWrap/>
            <w:vAlign w:val="center"/>
            <w:hideMark/>
          </w:tcPr>
          <w:p w14:paraId="2C6A0004"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w:t>
            </w:r>
          </w:p>
        </w:tc>
        <w:tc>
          <w:tcPr>
            <w:tcW w:w="288" w:type="pct"/>
            <w:gridSpan w:val="2"/>
            <w:shd w:val="clear" w:color="auto" w:fill="auto"/>
            <w:noWrap/>
            <w:vAlign w:val="center"/>
            <w:hideMark/>
          </w:tcPr>
          <w:p w14:paraId="798F6859"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2/2</w:t>
            </w:r>
          </w:p>
        </w:tc>
        <w:tc>
          <w:tcPr>
            <w:tcW w:w="247" w:type="pct"/>
            <w:shd w:val="clear" w:color="auto" w:fill="auto"/>
            <w:noWrap/>
            <w:vAlign w:val="center"/>
            <w:hideMark/>
          </w:tcPr>
          <w:p w14:paraId="0DA328CE"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right w:val="single" w:sz="4" w:space="0" w:color="auto"/>
            </w:tcBorders>
            <w:shd w:val="clear" w:color="auto" w:fill="auto"/>
            <w:noWrap/>
            <w:vAlign w:val="center"/>
            <w:hideMark/>
          </w:tcPr>
          <w:p w14:paraId="47610DB9" w14:textId="2D1C905C"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Gabel 2011</w:t>
            </w:r>
          </w:p>
        </w:tc>
      </w:tr>
      <w:tr w:rsidR="00E85BA4" w:rsidRPr="00294CFB" w14:paraId="304E498B" w14:textId="77777777" w:rsidTr="00A6215F">
        <w:trPr>
          <w:trHeight w:val="312"/>
        </w:trPr>
        <w:tc>
          <w:tcPr>
            <w:tcW w:w="947" w:type="pct"/>
            <w:vMerge/>
            <w:tcBorders>
              <w:left w:val="single" w:sz="4" w:space="0" w:color="auto"/>
            </w:tcBorders>
            <w:shd w:val="clear" w:color="auto" w:fill="auto"/>
            <w:vAlign w:val="center"/>
            <w:hideMark/>
          </w:tcPr>
          <w:p w14:paraId="64F9C80E"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861" w:type="pct"/>
            <w:gridSpan w:val="2"/>
            <w:vMerge/>
            <w:vAlign w:val="center"/>
            <w:hideMark/>
          </w:tcPr>
          <w:p w14:paraId="5D7C9D2C"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10A683E5"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2014</w:t>
            </w:r>
          </w:p>
        </w:tc>
        <w:tc>
          <w:tcPr>
            <w:tcW w:w="782" w:type="pct"/>
            <w:gridSpan w:val="2"/>
            <w:shd w:val="clear" w:color="auto" w:fill="auto"/>
            <w:noWrap/>
            <w:vAlign w:val="center"/>
            <w:hideMark/>
          </w:tcPr>
          <w:p w14:paraId="5F1E92AD"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shd w:val="clear" w:color="auto" w:fill="auto"/>
            <w:noWrap/>
            <w:vAlign w:val="center"/>
            <w:hideMark/>
          </w:tcPr>
          <w:p w14:paraId="32EDD050"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w:t>
            </w:r>
          </w:p>
        </w:tc>
        <w:tc>
          <w:tcPr>
            <w:tcW w:w="288" w:type="pct"/>
            <w:gridSpan w:val="2"/>
            <w:shd w:val="clear" w:color="auto" w:fill="auto"/>
            <w:noWrap/>
            <w:vAlign w:val="center"/>
            <w:hideMark/>
          </w:tcPr>
          <w:p w14:paraId="685D6241"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shd w:val="clear" w:color="auto" w:fill="auto"/>
            <w:noWrap/>
            <w:vAlign w:val="center"/>
            <w:hideMark/>
          </w:tcPr>
          <w:p w14:paraId="618F459B"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right w:val="single" w:sz="4" w:space="0" w:color="auto"/>
            </w:tcBorders>
            <w:shd w:val="clear" w:color="auto" w:fill="auto"/>
            <w:noWrap/>
            <w:vAlign w:val="center"/>
            <w:hideMark/>
          </w:tcPr>
          <w:p w14:paraId="506E3E06" w14:textId="3BDAF49C"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Gabel 2014</w:t>
            </w:r>
          </w:p>
        </w:tc>
      </w:tr>
      <w:tr w:rsidR="00E85BA4" w:rsidRPr="00294CFB" w14:paraId="6B97BF49" w14:textId="77777777" w:rsidTr="00A6215F">
        <w:trPr>
          <w:trHeight w:val="312"/>
        </w:trPr>
        <w:tc>
          <w:tcPr>
            <w:tcW w:w="947" w:type="pct"/>
            <w:vMerge/>
            <w:tcBorders>
              <w:left w:val="single" w:sz="4" w:space="0" w:color="auto"/>
            </w:tcBorders>
            <w:shd w:val="clear" w:color="auto" w:fill="auto"/>
            <w:vAlign w:val="center"/>
            <w:hideMark/>
          </w:tcPr>
          <w:p w14:paraId="46681969"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22A3A8AA"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noWrap/>
            <w:vAlign w:val="center"/>
            <w:hideMark/>
          </w:tcPr>
          <w:p w14:paraId="7B8A3B39"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1982</w:t>
            </w:r>
          </w:p>
        </w:tc>
        <w:tc>
          <w:tcPr>
            <w:tcW w:w="782" w:type="pct"/>
            <w:gridSpan w:val="2"/>
            <w:tcBorders>
              <w:bottom w:val="single" w:sz="8" w:space="0" w:color="A6A6A6" w:themeColor="background1" w:themeShade="A6"/>
            </w:tcBorders>
            <w:shd w:val="clear" w:color="auto" w:fill="auto"/>
            <w:noWrap/>
            <w:vAlign w:val="center"/>
            <w:hideMark/>
          </w:tcPr>
          <w:p w14:paraId="010F0620"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bottom w:val="single" w:sz="8" w:space="0" w:color="A6A6A6" w:themeColor="background1" w:themeShade="A6"/>
            </w:tcBorders>
            <w:shd w:val="clear" w:color="auto" w:fill="auto"/>
            <w:noWrap/>
            <w:vAlign w:val="center"/>
            <w:hideMark/>
          </w:tcPr>
          <w:p w14:paraId="386ABC63"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0-10 yr</w:t>
            </w:r>
          </w:p>
        </w:tc>
        <w:tc>
          <w:tcPr>
            <w:tcW w:w="288" w:type="pct"/>
            <w:gridSpan w:val="2"/>
            <w:tcBorders>
              <w:bottom w:val="single" w:sz="8" w:space="0" w:color="A6A6A6" w:themeColor="background1" w:themeShade="A6"/>
            </w:tcBorders>
            <w:shd w:val="clear" w:color="auto" w:fill="auto"/>
            <w:noWrap/>
            <w:vAlign w:val="center"/>
            <w:hideMark/>
          </w:tcPr>
          <w:p w14:paraId="71C9F5BC"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5/5</w:t>
            </w:r>
          </w:p>
        </w:tc>
        <w:tc>
          <w:tcPr>
            <w:tcW w:w="247" w:type="pct"/>
            <w:tcBorders>
              <w:bottom w:val="single" w:sz="8" w:space="0" w:color="A6A6A6" w:themeColor="background1" w:themeShade="A6"/>
            </w:tcBorders>
            <w:shd w:val="clear" w:color="auto" w:fill="auto"/>
            <w:noWrap/>
            <w:vAlign w:val="center"/>
            <w:hideMark/>
          </w:tcPr>
          <w:p w14:paraId="6BE51572"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4E74A2D6" w14:textId="59E6E0AF"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Sikes 1984</w:t>
            </w:r>
          </w:p>
        </w:tc>
      </w:tr>
      <w:tr w:rsidR="00E85BA4" w:rsidRPr="00294CFB" w14:paraId="76D23FCC" w14:textId="77777777" w:rsidTr="00A6215F">
        <w:trPr>
          <w:trHeight w:val="312"/>
        </w:trPr>
        <w:tc>
          <w:tcPr>
            <w:tcW w:w="947" w:type="pct"/>
            <w:vMerge/>
            <w:tcBorders>
              <w:left w:val="single" w:sz="4" w:space="0" w:color="auto"/>
            </w:tcBorders>
            <w:shd w:val="clear" w:color="auto" w:fill="auto"/>
            <w:vAlign w:val="center"/>
            <w:hideMark/>
          </w:tcPr>
          <w:p w14:paraId="379241AA"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861" w:type="pct"/>
            <w:gridSpan w:val="2"/>
            <w:vMerge w:val="restart"/>
            <w:tcBorders>
              <w:top w:val="single" w:sz="8" w:space="0" w:color="A6A6A6" w:themeColor="background1" w:themeShade="A6"/>
            </w:tcBorders>
            <w:shd w:val="clear" w:color="auto" w:fill="auto"/>
            <w:noWrap/>
            <w:vAlign w:val="center"/>
            <w:hideMark/>
          </w:tcPr>
          <w:p w14:paraId="00EDF133"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Minnesota</w:t>
            </w:r>
          </w:p>
        </w:tc>
        <w:tc>
          <w:tcPr>
            <w:tcW w:w="510" w:type="pct"/>
            <w:gridSpan w:val="2"/>
            <w:tcBorders>
              <w:top w:val="single" w:sz="8" w:space="0" w:color="A6A6A6" w:themeColor="background1" w:themeShade="A6"/>
            </w:tcBorders>
            <w:shd w:val="clear" w:color="auto" w:fill="auto"/>
            <w:noWrap/>
            <w:vAlign w:val="center"/>
            <w:hideMark/>
          </w:tcPr>
          <w:p w14:paraId="434AEE38"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1967-1973</w:t>
            </w:r>
          </w:p>
        </w:tc>
        <w:tc>
          <w:tcPr>
            <w:tcW w:w="782" w:type="pct"/>
            <w:gridSpan w:val="2"/>
            <w:tcBorders>
              <w:top w:val="single" w:sz="8" w:space="0" w:color="A6A6A6" w:themeColor="background1" w:themeShade="A6"/>
            </w:tcBorders>
            <w:shd w:val="clear" w:color="auto" w:fill="auto"/>
            <w:noWrap/>
            <w:vAlign w:val="center"/>
            <w:hideMark/>
          </w:tcPr>
          <w:p w14:paraId="2CA1B921"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tcBorders>
            <w:shd w:val="clear" w:color="auto" w:fill="auto"/>
            <w:noWrap/>
            <w:vAlign w:val="center"/>
            <w:hideMark/>
          </w:tcPr>
          <w:p w14:paraId="534803AC"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0-19 yr</w:t>
            </w:r>
          </w:p>
        </w:tc>
        <w:tc>
          <w:tcPr>
            <w:tcW w:w="288" w:type="pct"/>
            <w:gridSpan w:val="2"/>
            <w:tcBorders>
              <w:top w:val="single" w:sz="8" w:space="0" w:color="A6A6A6" w:themeColor="background1" w:themeShade="A6"/>
            </w:tcBorders>
            <w:shd w:val="clear" w:color="auto" w:fill="auto"/>
            <w:noWrap/>
            <w:vAlign w:val="center"/>
            <w:hideMark/>
          </w:tcPr>
          <w:p w14:paraId="0CC1D1C7"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38/83</w:t>
            </w:r>
          </w:p>
        </w:tc>
        <w:tc>
          <w:tcPr>
            <w:tcW w:w="247" w:type="pct"/>
            <w:tcBorders>
              <w:top w:val="single" w:sz="8" w:space="0" w:color="A6A6A6" w:themeColor="background1" w:themeShade="A6"/>
            </w:tcBorders>
            <w:shd w:val="clear" w:color="auto" w:fill="auto"/>
            <w:noWrap/>
            <w:vAlign w:val="center"/>
            <w:hideMark/>
          </w:tcPr>
          <w:p w14:paraId="02996F2D"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45.80%</w:t>
            </w:r>
          </w:p>
        </w:tc>
        <w:tc>
          <w:tcPr>
            <w:tcW w:w="496" w:type="pct"/>
            <w:tcBorders>
              <w:top w:val="single" w:sz="8" w:space="0" w:color="A6A6A6" w:themeColor="background1" w:themeShade="A6"/>
              <w:right w:val="single" w:sz="4" w:space="0" w:color="auto"/>
            </w:tcBorders>
            <w:shd w:val="clear" w:color="auto" w:fill="auto"/>
            <w:noWrap/>
            <w:vAlign w:val="center"/>
            <w:hideMark/>
          </w:tcPr>
          <w:p w14:paraId="534AC772" w14:textId="09467584"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1974</w:t>
            </w:r>
          </w:p>
        </w:tc>
      </w:tr>
      <w:tr w:rsidR="00E85BA4" w:rsidRPr="00294CFB" w14:paraId="5361BD83" w14:textId="77777777" w:rsidTr="00A6215F">
        <w:trPr>
          <w:trHeight w:val="312"/>
        </w:trPr>
        <w:tc>
          <w:tcPr>
            <w:tcW w:w="947" w:type="pct"/>
            <w:vMerge/>
            <w:tcBorders>
              <w:left w:val="single" w:sz="4" w:space="0" w:color="auto"/>
            </w:tcBorders>
            <w:shd w:val="clear" w:color="auto" w:fill="auto"/>
            <w:vAlign w:val="center"/>
            <w:hideMark/>
          </w:tcPr>
          <w:p w14:paraId="7AE66EB7"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75325B30"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noWrap/>
            <w:vAlign w:val="center"/>
            <w:hideMark/>
          </w:tcPr>
          <w:p w14:paraId="27E13241"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2014</w:t>
            </w:r>
          </w:p>
        </w:tc>
        <w:tc>
          <w:tcPr>
            <w:tcW w:w="782" w:type="pct"/>
            <w:gridSpan w:val="2"/>
            <w:tcBorders>
              <w:bottom w:val="single" w:sz="8" w:space="0" w:color="A6A6A6" w:themeColor="background1" w:themeShade="A6"/>
            </w:tcBorders>
            <w:shd w:val="clear" w:color="auto" w:fill="auto"/>
            <w:noWrap/>
            <w:vAlign w:val="center"/>
            <w:hideMark/>
          </w:tcPr>
          <w:p w14:paraId="0551BE29"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bottom w:val="single" w:sz="8" w:space="0" w:color="A6A6A6" w:themeColor="background1" w:themeShade="A6"/>
            </w:tcBorders>
            <w:shd w:val="clear" w:color="auto" w:fill="auto"/>
            <w:noWrap/>
            <w:vAlign w:val="center"/>
            <w:hideMark/>
          </w:tcPr>
          <w:p w14:paraId="2BF8D681"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6-</w:t>
            </w:r>
            <w:r w:rsidRPr="00294CFB">
              <w:rPr>
                <w:rFonts w:ascii="Arial" w:eastAsia="Times New Roman" w:hAnsi="Arial" w:cs="Arial"/>
                <w:sz w:val="20"/>
                <w:szCs w:val="20"/>
                <w:lang w:eastAsia="en-CA"/>
              </w:rPr>
              <w:lastRenderedPageBreak/>
              <w:t>11 yr</w:t>
            </w:r>
          </w:p>
        </w:tc>
        <w:tc>
          <w:tcPr>
            <w:tcW w:w="288" w:type="pct"/>
            <w:gridSpan w:val="2"/>
            <w:tcBorders>
              <w:bottom w:val="single" w:sz="8" w:space="0" w:color="A6A6A6" w:themeColor="background1" w:themeShade="A6"/>
            </w:tcBorders>
            <w:shd w:val="clear" w:color="auto" w:fill="auto"/>
            <w:noWrap/>
            <w:vAlign w:val="center"/>
            <w:hideMark/>
          </w:tcPr>
          <w:p w14:paraId="0449E1C4"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lastRenderedPageBreak/>
              <w:t>4/4</w:t>
            </w:r>
          </w:p>
        </w:tc>
        <w:tc>
          <w:tcPr>
            <w:tcW w:w="247" w:type="pct"/>
            <w:tcBorders>
              <w:bottom w:val="single" w:sz="8" w:space="0" w:color="A6A6A6" w:themeColor="background1" w:themeShade="A6"/>
            </w:tcBorders>
            <w:shd w:val="clear" w:color="auto" w:fill="auto"/>
            <w:noWrap/>
            <w:vAlign w:val="center"/>
            <w:hideMark/>
          </w:tcPr>
          <w:p w14:paraId="2166D9F2"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r w:rsidRPr="00294CFB">
              <w:rPr>
                <w:rFonts w:ascii="Arial" w:eastAsia="Times New Roman" w:hAnsi="Arial" w:cs="Arial"/>
                <w:color w:val="000000"/>
                <w:sz w:val="20"/>
                <w:szCs w:val="20"/>
                <w:lang w:eastAsia="en-CA"/>
              </w:rPr>
              <w:lastRenderedPageBreak/>
              <w:t>%</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01C3E62B" w14:textId="6F16F78E"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lastRenderedPageBreak/>
              <w:t xml:space="preserve">Minnesota </w:t>
            </w:r>
            <w:r w:rsidRPr="00294CFB">
              <w:rPr>
                <w:rFonts w:ascii="Arial" w:eastAsia="Times New Roman" w:hAnsi="Arial" w:cs="Arial"/>
                <w:sz w:val="20"/>
                <w:szCs w:val="20"/>
                <w:lang w:eastAsia="en-CA"/>
              </w:rPr>
              <w:lastRenderedPageBreak/>
              <w:t>2015</w:t>
            </w:r>
          </w:p>
        </w:tc>
      </w:tr>
      <w:tr w:rsidR="00E85BA4" w:rsidRPr="00294CFB" w14:paraId="09ED8B40" w14:textId="77777777" w:rsidTr="00A6215F">
        <w:trPr>
          <w:trHeight w:val="312"/>
        </w:trPr>
        <w:tc>
          <w:tcPr>
            <w:tcW w:w="947" w:type="pct"/>
            <w:vMerge/>
            <w:tcBorders>
              <w:left w:val="single" w:sz="4" w:space="0" w:color="auto"/>
            </w:tcBorders>
            <w:shd w:val="clear" w:color="auto" w:fill="auto"/>
            <w:vAlign w:val="center"/>
            <w:hideMark/>
          </w:tcPr>
          <w:p w14:paraId="67B025C7"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861" w:type="pct"/>
            <w:gridSpan w:val="2"/>
            <w:vMerge w:val="restart"/>
            <w:tcBorders>
              <w:top w:val="single" w:sz="8" w:space="0" w:color="A6A6A6" w:themeColor="background1" w:themeShade="A6"/>
            </w:tcBorders>
            <w:shd w:val="clear" w:color="auto" w:fill="auto"/>
            <w:noWrap/>
            <w:vAlign w:val="center"/>
            <w:hideMark/>
          </w:tcPr>
          <w:p w14:paraId="6BA6364E"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North Carolina</w:t>
            </w:r>
          </w:p>
        </w:tc>
        <w:tc>
          <w:tcPr>
            <w:tcW w:w="510" w:type="pct"/>
            <w:gridSpan w:val="2"/>
            <w:tcBorders>
              <w:top w:val="single" w:sz="8" w:space="0" w:color="A6A6A6" w:themeColor="background1" w:themeShade="A6"/>
            </w:tcBorders>
            <w:shd w:val="clear" w:color="auto" w:fill="auto"/>
            <w:noWrap/>
            <w:vAlign w:val="center"/>
            <w:hideMark/>
          </w:tcPr>
          <w:p w14:paraId="627E4791"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1977-1979</w:t>
            </w:r>
          </w:p>
        </w:tc>
        <w:tc>
          <w:tcPr>
            <w:tcW w:w="782" w:type="pct"/>
            <w:gridSpan w:val="2"/>
            <w:tcBorders>
              <w:top w:val="single" w:sz="8" w:space="0" w:color="A6A6A6" w:themeColor="background1" w:themeShade="A6"/>
            </w:tcBorders>
            <w:shd w:val="clear" w:color="auto" w:fill="auto"/>
            <w:noWrap/>
            <w:vAlign w:val="center"/>
            <w:hideMark/>
          </w:tcPr>
          <w:p w14:paraId="218C81FC"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Population based, prevalence</w:t>
            </w:r>
          </w:p>
        </w:tc>
        <w:tc>
          <w:tcPr>
            <w:tcW w:w="868" w:type="pct"/>
            <w:gridSpan w:val="2"/>
            <w:tcBorders>
              <w:top w:val="single" w:sz="8" w:space="0" w:color="A6A6A6" w:themeColor="background1" w:themeShade="A6"/>
            </w:tcBorders>
            <w:shd w:val="clear" w:color="auto" w:fill="auto"/>
            <w:noWrap/>
            <w:vAlign w:val="center"/>
            <w:hideMark/>
          </w:tcPr>
          <w:p w14:paraId="26636123"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Children, age 2-9 yr</w:t>
            </w:r>
          </w:p>
        </w:tc>
        <w:tc>
          <w:tcPr>
            <w:tcW w:w="288" w:type="pct"/>
            <w:gridSpan w:val="2"/>
            <w:tcBorders>
              <w:top w:val="single" w:sz="8" w:space="0" w:color="A6A6A6" w:themeColor="background1" w:themeShade="A6"/>
            </w:tcBorders>
            <w:shd w:val="clear" w:color="auto" w:fill="auto"/>
            <w:noWrap/>
            <w:vAlign w:val="center"/>
            <w:hideMark/>
          </w:tcPr>
          <w:p w14:paraId="4D924538"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7/12</w:t>
            </w:r>
          </w:p>
        </w:tc>
        <w:tc>
          <w:tcPr>
            <w:tcW w:w="247" w:type="pct"/>
            <w:tcBorders>
              <w:top w:val="single" w:sz="8" w:space="0" w:color="A6A6A6" w:themeColor="background1" w:themeShade="A6"/>
            </w:tcBorders>
            <w:shd w:val="clear" w:color="auto" w:fill="auto"/>
            <w:noWrap/>
            <w:vAlign w:val="center"/>
            <w:hideMark/>
          </w:tcPr>
          <w:p w14:paraId="7F765673"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58.30%</w:t>
            </w:r>
          </w:p>
        </w:tc>
        <w:tc>
          <w:tcPr>
            <w:tcW w:w="496" w:type="pct"/>
            <w:tcBorders>
              <w:top w:val="single" w:sz="8" w:space="0" w:color="A6A6A6" w:themeColor="background1" w:themeShade="A6"/>
              <w:right w:val="single" w:sz="4" w:space="0" w:color="auto"/>
            </w:tcBorders>
            <w:shd w:val="clear" w:color="auto" w:fill="auto"/>
            <w:noWrap/>
            <w:vAlign w:val="center"/>
            <w:hideMark/>
          </w:tcPr>
          <w:p w14:paraId="79DF6333" w14:textId="5F24020A"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Kappus 1982</w:t>
            </w:r>
          </w:p>
        </w:tc>
      </w:tr>
      <w:tr w:rsidR="00E85BA4" w:rsidRPr="00294CFB" w14:paraId="2A2E9FA5" w14:textId="77777777" w:rsidTr="00A6215F">
        <w:trPr>
          <w:trHeight w:val="312"/>
        </w:trPr>
        <w:tc>
          <w:tcPr>
            <w:tcW w:w="947" w:type="pct"/>
            <w:vMerge/>
            <w:tcBorders>
              <w:left w:val="single" w:sz="4" w:space="0" w:color="auto"/>
            </w:tcBorders>
            <w:shd w:val="clear" w:color="auto" w:fill="auto"/>
            <w:vAlign w:val="center"/>
            <w:hideMark/>
          </w:tcPr>
          <w:p w14:paraId="7903C321"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2061C1A0"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noWrap/>
            <w:vAlign w:val="center"/>
            <w:hideMark/>
          </w:tcPr>
          <w:p w14:paraId="614DDBAF"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2008</w:t>
            </w:r>
          </w:p>
        </w:tc>
        <w:tc>
          <w:tcPr>
            <w:tcW w:w="782" w:type="pct"/>
            <w:gridSpan w:val="2"/>
            <w:tcBorders>
              <w:bottom w:val="single" w:sz="8" w:space="0" w:color="A6A6A6" w:themeColor="background1" w:themeShade="A6"/>
            </w:tcBorders>
            <w:shd w:val="clear" w:color="auto" w:fill="auto"/>
            <w:noWrap/>
            <w:vAlign w:val="center"/>
            <w:hideMark/>
          </w:tcPr>
          <w:p w14:paraId="02F1AA23"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bottom w:val="single" w:sz="8" w:space="0" w:color="A6A6A6" w:themeColor="background1" w:themeShade="A6"/>
            </w:tcBorders>
            <w:shd w:val="clear" w:color="auto" w:fill="auto"/>
            <w:noWrap/>
            <w:vAlign w:val="center"/>
            <w:hideMark/>
          </w:tcPr>
          <w:p w14:paraId="0C18A0DD"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12 yr</w:t>
            </w:r>
          </w:p>
        </w:tc>
        <w:tc>
          <w:tcPr>
            <w:tcW w:w="288" w:type="pct"/>
            <w:gridSpan w:val="2"/>
            <w:tcBorders>
              <w:bottom w:val="single" w:sz="8" w:space="0" w:color="A6A6A6" w:themeColor="background1" w:themeShade="A6"/>
            </w:tcBorders>
            <w:shd w:val="clear" w:color="auto" w:fill="auto"/>
            <w:noWrap/>
            <w:vAlign w:val="center"/>
            <w:hideMark/>
          </w:tcPr>
          <w:p w14:paraId="27DFEED8"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bottom w:val="single" w:sz="8" w:space="0" w:color="A6A6A6" w:themeColor="background1" w:themeShade="A6"/>
            </w:tcBorders>
            <w:shd w:val="clear" w:color="auto" w:fill="auto"/>
            <w:noWrap/>
            <w:vAlign w:val="center"/>
            <w:hideMark/>
          </w:tcPr>
          <w:p w14:paraId="54DA938C"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605B5090" w14:textId="036F126D"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Kobayashi 2011</w:t>
            </w:r>
          </w:p>
        </w:tc>
      </w:tr>
      <w:tr w:rsidR="00E85BA4" w:rsidRPr="00294CFB" w14:paraId="36701E3A" w14:textId="77777777" w:rsidTr="00A6215F">
        <w:trPr>
          <w:trHeight w:val="312"/>
        </w:trPr>
        <w:tc>
          <w:tcPr>
            <w:tcW w:w="947" w:type="pct"/>
            <w:vMerge/>
            <w:tcBorders>
              <w:left w:val="single" w:sz="4" w:space="0" w:color="auto"/>
            </w:tcBorders>
            <w:shd w:val="clear" w:color="auto" w:fill="auto"/>
            <w:vAlign w:val="center"/>
            <w:hideMark/>
          </w:tcPr>
          <w:p w14:paraId="59AF5608"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684499F"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Tennessee</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C093500"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2012</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8430B7A"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 prevalence</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F1C364B"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6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85B8F19"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0B8D803C"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4E7D4295" w14:textId="57229C70"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Lambert 2015</w:t>
            </w:r>
          </w:p>
        </w:tc>
      </w:tr>
      <w:tr w:rsidR="00E85BA4" w:rsidRPr="00294CFB" w14:paraId="7CEDB85A" w14:textId="77777777" w:rsidTr="00A6215F">
        <w:trPr>
          <w:trHeight w:val="312"/>
        </w:trPr>
        <w:tc>
          <w:tcPr>
            <w:tcW w:w="947" w:type="pct"/>
            <w:vMerge/>
            <w:tcBorders>
              <w:left w:val="single" w:sz="4" w:space="0" w:color="auto"/>
            </w:tcBorders>
            <w:shd w:val="clear" w:color="auto" w:fill="auto"/>
            <w:vAlign w:val="center"/>
            <w:hideMark/>
          </w:tcPr>
          <w:p w14:paraId="06447795"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861" w:type="pct"/>
            <w:gridSpan w:val="2"/>
            <w:vMerge w:val="restart"/>
            <w:tcBorders>
              <w:top w:val="single" w:sz="8" w:space="0" w:color="A6A6A6" w:themeColor="background1" w:themeShade="A6"/>
              <w:bottom w:val="single" w:sz="8" w:space="0" w:color="A6A6A6" w:themeColor="background1" w:themeShade="A6"/>
            </w:tcBorders>
            <w:shd w:val="clear" w:color="auto" w:fill="auto"/>
            <w:noWrap/>
            <w:vAlign w:val="center"/>
            <w:hideMark/>
          </w:tcPr>
          <w:p w14:paraId="0BAC40CF"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West Virginia</w:t>
            </w:r>
          </w:p>
        </w:tc>
        <w:tc>
          <w:tcPr>
            <w:tcW w:w="510" w:type="pct"/>
            <w:gridSpan w:val="2"/>
            <w:tcBorders>
              <w:top w:val="single" w:sz="8" w:space="0" w:color="A6A6A6" w:themeColor="background1" w:themeShade="A6"/>
            </w:tcBorders>
            <w:shd w:val="clear" w:color="auto" w:fill="auto"/>
            <w:noWrap/>
            <w:vAlign w:val="center"/>
            <w:hideMark/>
          </w:tcPr>
          <w:p w14:paraId="6A3F0915"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1987</w:t>
            </w:r>
          </w:p>
        </w:tc>
        <w:tc>
          <w:tcPr>
            <w:tcW w:w="782" w:type="pct"/>
            <w:gridSpan w:val="2"/>
            <w:tcBorders>
              <w:top w:val="single" w:sz="8" w:space="0" w:color="A6A6A6" w:themeColor="background1" w:themeShade="A6"/>
            </w:tcBorders>
            <w:shd w:val="clear" w:color="auto" w:fill="auto"/>
            <w:noWrap/>
            <w:vAlign w:val="center"/>
            <w:hideMark/>
          </w:tcPr>
          <w:p w14:paraId="0F4C5A33"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6A6A6" w:themeColor="background1" w:themeShade="A6"/>
            </w:tcBorders>
            <w:shd w:val="clear" w:color="auto" w:fill="auto"/>
            <w:noWrap/>
            <w:vAlign w:val="center"/>
            <w:hideMark/>
          </w:tcPr>
          <w:p w14:paraId="7F2D1BC2"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1-14 yr</w:t>
            </w:r>
          </w:p>
        </w:tc>
        <w:tc>
          <w:tcPr>
            <w:tcW w:w="288" w:type="pct"/>
            <w:gridSpan w:val="2"/>
            <w:tcBorders>
              <w:top w:val="single" w:sz="8" w:space="0" w:color="A6A6A6" w:themeColor="background1" w:themeShade="A6"/>
            </w:tcBorders>
            <w:shd w:val="clear" w:color="auto" w:fill="auto"/>
            <w:noWrap/>
            <w:vAlign w:val="center"/>
            <w:hideMark/>
          </w:tcPr>
          <w:p w14:paraId="008EDB64"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11/19</w:t>
            </w:r>
          </w:p>
        </w:tc>
        <w:tc>
          <w:tcPr>
            <w:tcW w:w="247" w:type="pct"/>
            <w:tcBorders>
              <w:top w:val="single" w:sz="8" w:space="0" w:color="A6A6A6" w:themeColor="background1" w:themeShade="A6"/>
            </w:tcBorders>
            <w:shd w:val="clear" w:color="auto" w:fill="auto"/>
            <w:noWrap/>
            <w:vAlign w:val="center"/>
            <w:hideMark/>
          </w:tcPr>
          <w:p w14:paraId="03832CD3"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57.90%</w:t>
            </w:r>
          </w:p>
        </w:tc>
        <w:tc>
          <w:tcPr>
            <w:tcW w:w="496" w:type="pct"/>
            <w:tcBorders>
              <w:top w:val="single" w:sz="8" w:space="0" w:color="A6A6A6" w:themeColor="background1" w:themeShade="A6"/>
              <w:right w:val="single" w:sz="4" w:space="0" w:color="auto"/>
            </w:tcBorders>
            <w:shd w:val="clear" w:color="auto" w:fill="auto"/>
            <w:noWrap/>
            <w:vAlign w:val="center"/>
            <w:hideMark/>
          </w:tcPr>
          <w:p w14:paraId="5A5B558C" w14:textId="65D86168"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CDC 1988b</w:t>
            </w:r>
          </w:p>
        </w:tc>
      </w:tr>
      <w:tr w:rsidR="00E85BA4" w:rsidRPr="00294CFB" w14:paraId="2E7CD4D6" w14:textId="77777777" w:rsidTr="00A6215F">
        <w:trPr>
          <w:trHeight w:val="312"/>
        </w:trPr>
        <w:tc>
          <w:tcPr>
            <w:tcW w:w="947" w:type="pct"/>
            <w:vMerge/>
            <w:tcBorders>
              <w:left w:val="single" w:sz="4" w:space="0" w:color="auto"/>
            </w:tcBorders>
            <w:shd w:val="clear" w:color="auto" w:fill="auto"/>
            <w:vAlign w:val="center"/>
            <w:hideMark/>
          </w:tcPr>
          <w:p w14:paraId="46C64324"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3F0A8C07"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12AABB1E"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1987</w:t>
            </w:r>
          </w:p>
        </w:tc>
        <w:tc>
          <w:tcPr>
            <w:tcW w:w="782" w:type="pct"/>
            <w:gridSpan w:val="2"/>
            <w:shd w:val="clear" w:color="auto" w:fill="auto"/>
            <w:noWrap/>
            <w:vAlign w:val="center"/>
            <w:hideMark/>
          </w:tcPr>
          <w:p w14:paraId="3AD927D2"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shd w:val="clear" w:color="auto" w:fill="auto"/>
            <w:noWrap/>
            <w:vAlign w:val="center"/>
            <w:hideMark/>
          </w:tcPr>
          <w:p w14:paraId="37D9666D"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1-14 yr</w:t>
            </w:r>
          </w:p>
        </w:tc>
        <w:tc>
          <w:tcPr>
            <w:tcW w:w="288" w:type="pct"/>
            <w:gridSpan w:val="2"/>
            <w:shd w:val="clear" w:color="auto" w:fill="auto"/>
            <w:noWrap/>
            <w:vAlign w:val="center"/>
            <w:hideMark/>
          </w:tcPr>
          <w:p w14:paraId="2A3B33D9"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11/19</w:t>
            </w:r>
          </w:p>
        </w:tc>
        <w:tc>
          <w:tcPr>
            <w:tcW w:w="247" w:type="pct"/>
            <w:shd w:val="clear" w:color="auto" w:fill="auto"/>
            <w:noWrap/>
            <w:vAlign w:val="center"/>
            <w:hideMark/>
          </w:tcPr>
          <w:p w14:paraId="3C40D3EA"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57.90%</w:t>
            </w:r>
          </w:p>
        </w:tc>
        <w:tc>
          <w:tcPr>
            <w:tcW w:w="496" w:type="pct"/>
            <w:tcBorders>
              <w:right w:val="single" w:sz="4" w:space="0" w:color="auto"/>
            </w:tcBorders>
            <w:shd w:val="clear" w:color="auto" w:fill="auto"/>
            <w:noWrap/>
            <w:vAlign w:val="center"/>
            <w:hideMark/>
          </w:tcPr>
          <w:p w14:paraId="1E0E87CF" w14:textId="391DC220"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CDC 1988b</w:t>
            </w:r>
          </w:p>
        </w:tc>
      </w:tr>
      <w:tr w:rsidR="00E85BA4" w:rsidRPr="00294CFB" w14:paraId="006BC3EE" w14:textId="77777777" w:rsidTr="00A6215F">
        <w:trPr>
          <w:trHeight w:val="312"/>
        </w:trPr>
        <w:tc>
          <w:tcPr>
            <w:tcW w:w="947" w:type="pct"/>
            <w:vMerge/>
            <w:tcBorders>
              <w:left w:val="single" w:sz="4" w:space="0" w:color="auto"/>
            </w:tcBorders>
            <w:shd w:val="clear" w:color="auto" w:fill="auto"/>
            <w:vAlign w:val="center"/>
            <w:hideMark/>
          </w:tcPr>
          <w:p w14:paraId="05FDD7E8"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7650A1AA"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0E56F46A"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shd w:val="clear" w:color="auto" w:fill="auto"/>
            <w:noWrap/>
            <w:vAlign w:val="center"/>
            <w:hideMark/>
          </w:tcPr>
          <w:p w14:paraId="38EB5183"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shd w:val="clear" w:color="auto" w:fill="auto"/>
            <w:noWrap/>
            <w:vAlign w:val="center"/>
            <w:hideMark/>
          </w:tcPr>
          <w:p w14:paraId="36A2E19C"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288" w:type="pct"/>
            <w:gridSpan w:val="2"/>
            <w:shd w:val="clear" w:color="auto" w:fill="auto"/>
            <w:noWrap/>
            <w:vAlign w:val="center"/>
            <w:hideMark/>
          </w:tcPr>
          <w:p w14:paraId="21B60167"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shd w:val="clear" w:color="auto" w:fill="auto"/>
            <w:noWrap/>
            <w:vAlign w:val="center"/>
            <w:hideMark/>
          </w:tcPr>
          <w:p w14:paraId="5E609D30"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right w:val="single" w:sz="4" w:space="0" w:color="auto"/>
            </w:tcBorders>
            <w:shd w:val="clear" w:color="auto" w:fill="auto"/>
            <w:noWrap/>
            <w:vAlign w:val="center"/>
            <w:hideMark/>
          </w:tcPr>
          <w:p w14:paraId="3B7B334C" w14:textId="45AD1C51"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1997</w:t>
            </w:r>
          </w:p>
        </w:tc>
      </w:tr>
      <w:tr w:rsidR="00E85BA4" w:rsidRPr="00294CFB" w14:paraId="55F6C922" w14:textId="77777777" w:rsidTr="00A6215F">
        <w:trPr>
          <w:trHeight w:val="312"/>
        </w:trPr>
        <w:tc>
          <w:tcPr>
            <w:tcW w:w="947" w:type="pct"/>
            <w:vMerge/>
            <w:tcBorders>
              <w:left w:val="single" w:sz="4" w:space="0" w:color="auto"/>
            </w:tcBorders>
            <w:shd w:val="clear" w:color="auto" w:fill="auto"/>
            <w:vAlign w:val="center"/>
            <w:hideMark/>
          </w:tcPr>
          <w:p w14:paraId="4148225B"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075ACCF0"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4174C3E4"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1987-1988</w:t>
            </w:r>
          </w:p>
        </w:tc>
        <w:tc>
          <w:tcPr>
            <w:tcW w:w="782" w:type="pct"/>
            <w:gridSpan w:val="2"/>
            <w:shd w:val="clear" w:color="auto" w:fill="auto"/>
            <w:noWrap/>
            <w:vAlign w:val="center"/>
            <w:hideMark/>
          </w:tcPr>
          <w:p w14:paraId="378BDE37"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control</w:t>
            </w:r>
          </w:p>
        </w:tc>
        <w:tc>
          <w:tcPr>
            <w:tcW w:w="868" w:type="pct"/>
            <w:gridSpan w:val="2"/>
            <w:shd w:val="clear" w:color="auto" w:fill="auto"/>
            <w:noWrap/>
            <w:vAlign w:val="center"/>
            <w:hideMark/>
          </w:tcPr>
          <w:p w14:paraId="0BD8BC66"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1-14 yr</w:t>
            </w:r>
          </w:p>
        </w:tc>
        <w:tc>
          <w:tcPr>
            <w:tcW w:w="288" w:type="pct"/>
            <w:gridSpan w:val="2"/>
            <w:shd w:val="clear" w:color="auto" w:fill="auto"/>
            <w:noWrap/>
            <w:vAlign w:val="center"/>
            <w:hideMark/>
          </w:tcPr>
          <w:p w14:paraId="14C0556C"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20/35</w:t>
            </w:r>
          </w:p>
        </w:tc>
        <w:tc>
          <w:tcPr>
            <w:tcW w:w="247" w:type="pct"/>
            <w:shd w:val="clear" w:color="auto" w:fill="auto"/>
            <w:noWrap/>
            <w:vAlign w:val="center"/>
            <w:hideMark/>
          </w:tcPr>
          <w:p w14:paraId="3199C4D6"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57.10%</w:t>
            </w:r>
          </w:p>
        </w:tc>
        <w:tc>
          <w:tcPr>
            <w:tcW w:w="496" w:type="pct"/>
            <w:tcBorders>
              <w:right w:val="single" w:sz="4" w:space="0" w:color="auto"/>
            </w:tcBorders>
            <w:shd w:val="clear" w:color="auto" w:fill="auto"/>
            <w:noWrap/>
            <w:vAlign w:val="center"/>
            <w:hideMark/>
          </w:tcPr>
          <w:p w14:paraId="73210CD9" w14:textId="1D242F56"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Woodruff 1992</w:t>
            </w:r>
          </w:p>
        </w:tc>
      </w:tr>
      <w:tr w:rsidR="00E85BA4" w:rsidRPr="00294CFB" w14:paraId="77B042B8" w14:textId="77777777" w:rsidTr="00A6215F">
        <w:trPr>
          <w:trHeight w:val="312"/>
        </w:trPr>
        <w:tc>
          <w:tcPr>
            <w:tcW w:w="947" w:type="pct"/>
            <w:vMerge/>
            <w:tcBorders>
              <w:left w:val="single" w:sz="4" w:space="0" w:color="auto"/>
            </w:tcBorders>
            <w:shd w:val="clear" w:color="auto" w:fill="auto"/>
            <w:vAlign w:val="center"/>
            <w:hideMark/>
          </w:tcPr>
          <w:p w14:paraId="778EF131"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41C7EED2"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2E21B83F"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2001-2012</w:t>
            </w:r>
          </w:p>
        </w:tc>
        <w:tc>
          <w:tcPr>
            <w:tcW w:w="782" w:type="pct"/>
            <w:gridSpan w:val="2"/>
            <w:shd w:val="clear" w:color="auto" w:fill="auto"/>
            <w:noWrap/>
            <w:vAlign w:val="center"/>
            <w:hideMark/>
          </w:tcPr>
          <w:p w14:paraId="5EA60713"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Population based</w:t>
            </w:r>
          </w:p>
        </w:tc>
        <w:tc>
          <w:tcPr>
            <w:tcW w:w="868" w:type="pct"/>
            <w:gridSpan w:val="2"/>
            <w:shd w:val="clear" w:color="auto" w:fill="auto"/>
            <w:noWrap/>
            <w:vAlign w:val="center"/>
            <w:hideMark/>
          </w:tcPr>
          <w:p w14:paraId="226A5AF7"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&gt;18 yr</w:t>
            </w:r>
          </w:p>
        </w:tc>
        <w:tc>
          <w:tcPr>
            <w:tcW w:w="288" w:type="pct"/>
            <w:gridSpan w:val="2"/>
            <w:shd w:val="clear" w:color="auto" w:fill="auto"/>
            <w:noWrap/>
            <w:vAlign w:val="center"/>
            <w:hideMark/>
          </w:tcPr>
          <w:p w14:paraId="65308142"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10/10</w:t>
            </w:r>
          </w:p>
        </w:tc>
        <w:tc>
          <w:tcPr>
            <w:tcW w:w="247" w:type="pct"/>
            <w:shd w:val="clear" w:color="auto" w:fill="auto"/>
            <w:noWrap/>
            <w:vAlign w:val="center"/>
            <w:hideMark/>
          </w:tcPr>
          <w:p w14:paraId="10DB9E6A"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right w:val="single" w:sz="4" w:space="0" w:color="auto"/>
            </w:tcBorders>
            <w:shd w:val="clear" w:color="auto" w:fill="auto"/>
            <w:noWrap/>
            <w:vAlign w:val="center"/>
            <w:hideMark/>
          </w:tcPr>
          <w:p w14:paraId="54590F64" w14:textId="1038BCE7"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Teleron 2016</w:t>
            </w:r>
          </w:p>
        </w:tc>
      </w:tr>
      <w:tr w:rsidR="00E85BA4" w:rsidRPr="00294CFB" w14:paraId="452C4FAD" w14:textId="77777777" w:rsidTr="00A6215F">
        <w:trPr>
          <w:trHeight w:val="552"/>
        </w:trPr>
        <w:tc>
          <w:tcPr>
            <w:tcW w:w="947" w:type="pct"/>
            <w:vMerge/>
            <w:tcBorders>
              <w:left w:val="single" w:sz="4" w:space="0" w:color="auto"/>
            </w:tcBorders>
            <w:shd w:val="clear" w:color="auto" w:fill="auto"/>
            <w:vAlign w:val="center"/>
            <w:hideMark/>
          </w:tcPr>
          <w:p w14:paraId="3FFC936A"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57B02C0A"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noWrap/>
            <w:vAlign w:val="center"/>
            <w:hideMark/>
          </w:tcPr>
          <w:p w14:paraId="1C965001"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2003-2007</w:t>
            </w:r>
          </w:p>
        </w:tc>
        <w:tc>
          <w:tcPr>
            <w:tcW w:w="782" w:type="pct"/>
            <w:gridSpan w:val="2"/>
            <w:tcBorders>
              <w:bottom w:val="single" w:sz="8" w:space="0" w:color="A6A6A6" w:themeColor="background1" w:themeShade="A6"/>
            </w:tcBorders>
            <w:shd w:val="clear" w:color="auto" w:fill="auto"/>
            <w:noWrap/>
            <w:vAlign w:val="center"/>
            <w:hideMark/>
          </w:tcPr>
          <w:p w14:paraId="4D87FE12"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bottom w:val="single" w:sz="8" w:space="0" w:color="A6A6A6" w:themeColor="background1" w:themeShade="A6"/>
            </w:tcBorders>
            <w:shd w:val="clear" w:color="auto" w:fill="auto"/>
            <w:noWrap/>
            <w:vAlign w:val="center"/>
            <w:hideMark/>
          </w:tcPr>
          <w:p w14:paraId="752ACBDB"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0-15 yr</w:t>
            </w:r>
          </w:p>
        </w:tc>
        <w:tc>
          <w:tcPr>
            <w:tcW w:w="288" w:type="pct"/>
            <w:gridSpan w:val="2"/>
            <w:tcBorders>
              <w:bottom w:val="single" w:sz="8" w:space="0" w:color="A6A6A6" w:themeColor="background1" w:themeShade="A6"/>
            </w:tcBorders>
            <w:shd w:val="clear" w:color="auto" w:fill="auto"/>
            <w:noWrap/>
            <w:vAlign w:val="center"/>
            <w:hideMark/>
          </w:tcPr>
          <w:p w14:paraId="05DB902A"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38/94</w:t>
            </w:r>
          </w:p>
        </w:tc>
        <w:tc>
          <w:tcPr>
            <w:tcW w:w="247" w:type="pct"/>
            <w:tcBorders>
              <w:bottom w:val="single" w:sz="8" w:space="0" w:color="A6A6A6" w:themeColor="background1" w:themeShade="A6"/>
            </w:tcBorders>
            <w:shd w:val="clear" w:color="auto" w:fill="auto"/>
            <w:noWrap/>
            <w:vAlign w:val="center"/>
            <w:hideMark/>
          </w:tcPr>
          <w:p w14:paraId="53365B9F"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40.60%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6765BDB9" w14:textId="6BB3A868"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Haddow 2011</w:t>
            </w:r>
          </w:p>
        </w:tc>
      </w:tr>
      <w:tr w:rsidR="00E85BA4" w:rsidRPr="00294CFB" w14:paraId="34D60B2B"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4FF98826" w14:textId="77777777" w:rsidR="00E85BA4" w:rsidRPr="00294CFB" w:rsidRDefault="00E85BA4"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uto"/>
            </w:tcBorders>
            <w:shd w:val="clear" w:color="auto" w:fill="auto"/>
            <w:noWrap/>
            <w:vAlign w:val="center"/>
            <w:hideMark/>
          </w:tcPr>
          <w:p w14:paraId="32E8EDA7"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Wisconsin</w:t>
            </w:r>
          </w:p>
        </w:tc>
        <w:tc>
          <w:tcPr>
            <w:tcW w:w="510" w:type="pct"/>
            <w:gridSpan w:val="2"/>
            <w:tcBorders>
              <w:top w:val="single" w:sz="8" w:space="0" w:color="A6A6A6" w:themeColor="background1" w:themeShade="A6"/>
              <w:bottom w:val="single" w:sz="8" w:space="0" w:color="auto"/>
            </w:tcBorders>
            <w:shd w:val="clear" w:color="auto" w:fill="auto"/>
            <w:noWrap/>
            <w:vAlign w:val="center"/>
            <w:hideMark/>
          </w:tcPr>
          <w:p w14:paraId="2CF1DCF6"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1972-1973, 1977</w:t>
            </w:r>
          </w:p>
        </w:tc>
        <w:tc>
          <w:tcPr>
            <w:tcW w:w="782" w:type="pct"/>
            <w:gridSpan w:val="2"/>
            <w:tcBorders>
              <w:top w:val="single" w:sz="8" w:space="0" w:color="A6A6A6" w:themeColor="background1" w:themeShade="A6"/>
              <w:bottom w:val="single" w:sz="8" w:space="0" w:color="auto"/>
            </w:tcBorders>
            <w:shd w:val="clear" w:color="auto" w:fill="auto"/>
            <w:noWrap/>
            <w:vAlign w:val="center"/>
            <w:hideMark/>
          </w:tcPr>
          <w:p w14:paraId="55B6932C"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Cohort, cross sectional</w:t>
            </w:r>
          </w:p>
        </w:tc>
        <w:tc>
          <w:tcPr>
            <w:tcW w:w="868" w:type="pct"/>
            <w:gridSpan w:val="2"/>
            <w:tcBorders>
              <w:top w:val="single" w:sz="8" w:space="0" w:color="A6A6A6" w:themeColor="background1" w:themeShade="A6"/>
              <w:bottom w:val="single" w:sz="8" w:space="0" w:color="auto"/>
            </w:tcBorders>
            <w:shd w:val="clear" w:color="auto" w:fill="auto"/>
            <w:noWrap/>
            <w:vAlign w:val="center"/>
            <w:hideMark/>
          </w:tcPr>
          <w:p w14:paraId="5838D59A" w14:textId="77777777" w:rsidR="00E85BA4" w:rsidRPr="00294CFB" w:rsidRDefault="00E85BA4"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General population, age 0-60+</w:t>
            </w:r>
          </w:p>
        </w:tc>
        <w:tc>
          <w:tcPr>
            <w:tcW w:w="288" w:type="pct"/>
            <w:gridSpan w:val="2"/>
            <w:tcBorders>
              <w:top w:val="single" w:sz="8" w:space="0" w:color="A6A6A6" w:themeColor="background1" w:themeShade="A6"/>
              <w:bottom w:val="single" w:sz="8" w:space="0" w:color="auto"/>
            </w:tcBorders>
            <w:shd w:val="clear" w:color="auto" w:fill="auto"/>
            <w:noWrap/>
            <w:vAlign w:val="center"/>
            <w:hideMark/>
          </w:tcPr>
          <w:p w14:paraId="17674DE3" w14:textId="77777777" w:rsidR="00E85BA4" w:rsidRPr="00294CFB" w:rsidRDefault="00E85BA4"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247" w:type="pct"/>
            <w:tcBorders>
              <w:top w:val="single" w:sz="8" w:space="0" w:color="A6A6A6" w:themeColor="background1" w:themeShade="A6"/>
              <w:bottom w:val="single" w:sz="8" w:space="0" w:color="auto"/>
            </w:tcBorders>
            <w:shd w:val="clear" w:color="auto" w:fill="auto"/>
            <w:noWrap/>
            <w:vAlign w:val="center"/>
            <w:hideMark/>
          </w:tcPr>
          <w:p w14:paraId="7123C83E" w14:textId="77777777" w:rsidR="00E85BA4" w:rsidRPr="00294CFB" w:rsidRDefault="00E85BA4"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04C5D702" w14:textId="6FB7C083" w:rsidR="00E85BA4"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Teleron 1983</w:t>
            </w:r>
          </w:p>
        </w:tc>
      </w:tr>
      <w:tr w:rsidR="00E85BA4" w:rsidRPr="00294CFB" w14:paraId="47554F25" w14:textId="77777777" w:rsidTr="00A6215F">
        <w:trPr>
          <w:trHeight w:val="312"/>
        </w:trPr>
        <w:tc>
          <w:tcPr>
            <w:tcW w:w="947" w:type="pct"/>
            <w:vMerge w:val="restart"/>
            <w:tcBorders>
              <w:top w:val="single" w:sz="8" w:space="0" w:color="auto"/>
              <w:left w:val="single" w:sz="4" w:space="0" w:color="auto"/>
              <w:bottom w:val="single" w:sz="8" w:space="0" w:color="auto"/>
            </w:tcBorders>
            <w:shd w:val="clear" w:color="auto" w:fill="auto"/>
            <w:noWrap/>
            <w:vAlign w:val="center"/>
            <w:hideMark/>
          </w:tcPr>
          <w:p w14:paraId="1277473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Meningitis (n=11)</w:t>
            </w:r>
          </w:p>
        </w:tc>
        <w:tc>
          <w:tcPr>
            <w:tcW w:w="861" w:type="pct"/>
            <w:gridSpan w:val="2"/>
            <w:vMerge w:val="restart"/>
            <w:tcBorders>
              <w:top w:val="single" w:sz="8" w:space="0" w:color="auto"/>
            </w:tcBorders>
            <w:shd w:val="clear" w:color="auto" w:fill="auto"/>
            <w:noWrap/>
            <w:vAlign w:val="center"/>
            <w:hideMark/>
          </w:tcPr>
          <w:p w14:paraId="04F4C81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USA</w:t>
            </w:r>
          </w:p>
        </w:tc>
        <w:tc>
          <w:tcPr>
            <w:tcW w:w="510" w:type="pct"/>
            <w:gridSpan w:val="2"/>
            <w:tcBorders>
              <w:top w:val="single" w:sz="8" w:space="0" w:color="auto"/>
            </w:tcBorders>
            <w:shd w:val="clear" w:color="auto" w:fill="auto"/>
            <w:noWrap/>
            <w:vAlign w:val="center"/>
            <w:hideMark/>
          </w:tcPr>
          <w:p w14:paraId="3DAD583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2003-2007</w:t>
            </w:r>
          </w:p>
        </w:tc>
        <w:tc>
          <w:tcPr>
            <w:tcW w:w="782" w:type="pct"/>
            <w:gridSpan w:val="2"/>
            <w:tcBorders>
              <w:top w:val="single" w:sz="8" w:space="0" w:color="auto"/>
            </w:tcBorders>
            <w:shd w:val="clear" w:color="auto" w:fill="auto"/>
            <w:noWrap/>
            <w:vAlign w:val="center"/>
            <w:hideMark/>
          </w:tcPr>
          <w:p w14:paraId="3E1E673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uto"/>
            </w:tcBorders>
            <w:shd w:val="clear" w:color="auto" w:fill="auto"/>
            <w:noWrap/>
            <w:vAlign w:val="center"/>
            <w:hideMark/>
          </w:tcPr>
          <w:p w14:paraId="2F69662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0-86 yr</w:t>
            </w:r>
          </w:p>
        </w:tc>
        <w:tc>
          <w:tcPr>
            <w:tcW w:w="288" w:type="pct"/>
            <w:gridSpan w:val="2"/>
            <w:tcBorders>
              <w:top w:val="single" w:sz="8" w:space="0" w:color="auto"/>
            </w:tcBorders>
            <w:shd w:val="clear" w:color="auto" w:fill="auto"/>
            <w:noWrap/>
            <w:vAlign w:val="center"/>
            <w:hideMark/>
          </w:tcPr>
          <w:p w14:paraId="79814F4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87/506</w:t>
            </w:r>
          </w:p>
        </w:tc>
        <w:tc>
          <w:tcPr>
            <w:tcW w:w="247" w:type="pct"/>
            <w:tcBorders>
              <w:top w:val="single" w:sz="8" w:space="0" w:color="auto"/>
            </w:tcBorders>
            <w:shd w:val="clear" w:color="auto" w:fill="auto"/>
            <w:noWrap/>
            <w:vAlign w:val="center"/>
            <w:hideMark/>
          </w:tcPr>
          <w:p w14:paraId="70CAE720"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17.20%</w:t>
            </w:r>
          </w:p>
        </w:tc>
        <w:tc>
          <w:tcPr>
            <w:tcW w:w="496" w:type="pct"/>
            <w:tcBorders>
              <w:top w:val="single" w:sz="8" w:space="0" w:color="auto"/>
              <w:right w:val="single" w:sz="4" w:space="0" w:color="auto"/>
            </w:tcBorders>
            <w:shd w:val="clear" w:color="auto" w:fill="auto"/>
            <w:noWrap/>
            <w:vAlign w:val="center"/>
            <w:hideMark/>
          </w:tcPr>
          <w:p w14:paraId="3311A78B" w14:textId="0DACA157" w:rsidR="0097089A" w:rsidRPr="00294CFB" w:rsidRDefault="003F58D0"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Haddow 2009</w:t>
            </w:r>
          </w:p>
        </w:tc>
      </w:tr>
      <w:tr w:rsidR="00E85BA4" w:rsidRPr="00294CFB" w14:paraId="20436304" w14:textId="77777777" w:rsidTr="00A6215F">
        <w:trPr>
          <w:trHeight w:val="312"/>
        </w:trPr>
        <w:tc>
          <w:tcPr>
            <w:tcW w:w="947" w:type="pct"/>
            <w:vMerge/>
            <w:tcBorders>
              <w:left w:val="single" w:sz="4" w:space="0" w:color="auto"/>
              <w:bottom w:val="single" w:sz="8" w:space="0" w:color="auto"/>
            </w:tcBorders>
            <w:vAlign w:val="center"/>
            <w:hideMark/>
          </w:tcPr>
          <w:p w14:paraId="2ECA1B81"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ign w:val="center"/>
            <w:hideMark/>
          </w:tcPr>
          <w:p w14:paraId="1A8DEE4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51FA8EB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2003-2012</w:t>
            </w:r>
          </w:p>
        </w:tc>
        <w:tc>
          <w:tcPr>
            <w:tcW w:w="782" w:type="pct"/>
            <w:gridSpan w:val="2"/>
            <w:shd w:val="clear" w:color="auto" w:fill="auto"/>
            <w:noWrap/>
            <w:vAlign w:val="center"/>
            <w:hideMark/>
          </w:tcPr>
          <w:p w14:paraId="14416DB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shd w:val="clear" w:color="auto" w:fill="auto"/>
            <w:noWrap/>
            <w:vAlign w:val="center"/>
            <w:hideMark/>
          </w:tcPr>
          <w:p w14:paraId="2D1B465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0-18 yr</w:t>
            </w:r>
          </w:p>
        </w:tc>
        <w:tc>
          <w:tcPr>
            <w:tcW w:w="288" w:type="pct"/>
            <w:gridSpan w:val="2"/>
            <w:shd w:val="clear" w:color="auto" w:fill="auto"/>
            <w:noWrap/>
            <w:vAlign w:val="center"/>
            <w:hideMark/>
          </w:tcPr>
          <w:p w14:paraId="0A668CA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134/665</w:t>
            </w:r>
          </w:p>
        </w:tc>
        <w:tc>
          <w:tcPr>
            <w:tcW w:w="247" w:type="pct"/>
            <w:shd w:val="clear" w:color="auto" w:fill="auto"/>
            <w:noWrap/>
            <w:vAlign w:val="center"/>
            <w:hideMark/>
          </w:tcPr>
          <w:p w14:paraId="1B2E2DEC"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20.20%</w:t>
            </w:r>
          </w:p>
        </w:tc>
        <w:tc>
          <w:tcPr>
            <w:tcW w:w="496" w:type="pct"/>
            <w:tcBorders>
              <w:right w:val="single" w:sz="4" w:space="0" w:color="auto"/>
            </w:tcBorders>
            <w:shd w:val="clear" w:color="auto" w:fill="auto"/>
            <w:noWrap/>
            <w:vAlign w:val="center"/>
            <w:hideMark/>
          </w:tcPr>
          <w:p w14:paraId="55A46F01" w14:textId="32B65009" w:rsidR="0097089A" w:rsidRPr="00294CFB" w:rsidRDefault="00064C0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Gaensbauer 2014</w:t>
            </w:r>
          </w:p>
        </w:tc>
      </w:tr>
      <w:tr w:rsidR="00E85BA4" w:rsidRPr="00294CFB" w14:paraId="04CA5D62" w14:textId="77777777" w:rsidTr="00A6215F">
        <w:trPr>
          <w:trHeight w:val="312"/>
        </w:trPr>
        <w:tc>
          <w:tcPr>
            <w:tcW w:w="947" w:type="pct"/>
            <w:vMerge/>
            <w:tcBorders>
              <w:left w:val="single" w:sz="4" w:space="0" w:color="auto"/>
              <w:bottom w:val="single" w:sz="8" w:space="0" w:color="auto"/>
            </w:tcBorders>
            <w:vAlign w:val="center"/>
            <w:hideMark/>
          </w:tcPr>
          <w:p w14:paraId="543A4846"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ign w:val="center"/>
            <w:hideMark/>
          </w:tcPr>
          <w:p w14:paraId="5AF38BA1"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4C40966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2014</w:t>
            </w:r>
          </w:p>
        </w:tc>
        <w:tc>
          <w:tcPr>
            <w:tcW w:w="782" w:type="pct"/>
            <w:gridSpan w:val="2"/>
            <w:shd w:val="clear" w:color="auto" w:fill="auto"/>
            <w:noWrap/>
            <w:vAlign w:val="center"/>
            <w:hideMark/>
          </w:tcPr>
          <w:p w14:paraId="64D6AB0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 surveillance</w:t>
            </w:r>
          </w:p>
        </w:tc>
        <w:tc>
          <w:tcPr>
            <w:tcW w:w="868" w:type="pct"/>
            <w:gridSpan w:val="2"/>
            <w:shd w:val="clear" w:color="auto" w:fill="auto"/>
            <w:noWrap/>
            <w:vAlign w:val="center"/>
            <w:hideMark/>
          </w:tcPr>
          <w:p w14:paraId="1A6B516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6-11 yr</w:t>
            </w:r>
          </w:p>
        </w:tc>
        <w:tc>
          <w:tcPr>
            <w:tcW w:w="288" w:type="pct"/>
            <w:gridSpan w:val="2"/>
            <w:shd w:val="clear" w:color="auto" w:fill="auto"/>
            <w:noWrap/>
            <w:vAlign w:val="center"/>
            <w:hideMark/>
          </w:tcPr>
          <w:p w14:paraId="221EC8E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12/80</w:t>
            </w:r>
          </w:p>
        </w:tc>
        <w:tc>
          <w:tcPr>
            <w:tcW w:w="247" w:type="pct"/>
            <w:shd w:val="clear" w:color="auto" w:fill="auto"/>
            <w:noWrap/>
            <w:vAlign w:val="center"/>
            <w:hideMark/>
          </w:tcPr>
          <w:p w14:paraId="120E9373"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15%</w:t>
            </w:r>
          </w:p>
        </w:tc>
        <w:tc>
          <w:tcPr>
            <w:tcW w:w="496" w:type="pct"/>
            <w:tcBorders>
              <w:right w:val="single" w:sz="4" w:space="0" w:color="auto"/>
            </w:tcBorders>
            <w:shd w:val="clear" w:color="auto" w:fill="auto"/>
            <w:noWrap/>
            <w:vAlign w:val="center"/>
            <w:hideMark/>
          </w:tcPr>
          <w:p w14:paraId="543B5F78" w14:textId="250BDA54" w:rsidR="0097089A" w:rsidRPr="00294CFB" w:rsidRDefault="00294CFB" w:rsidP="00F739FA">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Lindsey</w:t>
            </w:r>
            <w:r w:rsidR="00977C2F" w:rsidRPr="00294CFB">
              <w:rPr>
                <w:rFonts w:ascii="Arial" w:eastAsia="Times New Roman" w:hAnsi="Arial" w:cs="Arial"/>
                <w:sz w:val="20"/>
                <w:szCs w:val="20"/>
                <w:lang w:eastAsia="en-CA"/>
              </w:rPr>
              <w:t xml:space="preserve"> 2015</w:t>
            </w:r>
          </w:p>
        </w:tc>
      </w:tr>
      <w:tr w:rsidR="00E85BA4" w:rsidRPr="00294CFB" w14:paraId="45BDF9C5" w14:textId="77777777" w:rsidTr="00A6215F">
        <w:trPr>
          <w:trHeight w:val="312"/>
        </w:trPr>
        <w:tc>
          <w:tcPr>
            <w:tcW w:w="947" w:type="pct"/>
            <w:vMerge/>
            <w:tcBorders>
              <w:left w:val="single" w:sz="4" w:space="0" w:color="auto"/>
              <w:bottom w:val="single" w:sz="8" w:space="0" w:color="auto"/>
            </w:tcBorders>
            <w:vAlign w:val="center"/>
            <w:hideMark/>
          </w:tcPr>
          <w:p w14:paraId="626D237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0FF63BD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noWrap/>
            <w:vAlign w:val="center"/>
            <w:hideMark/>
          </w:tcPr>
          <w:p w14:paraId="74615B2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2013</w:t>
            </w:r>
          </w:p>
        </w:tc>
        <w:tc>
          <w:tcPr>
            <w:tcW w:w="782" w:type="pct"/>
            <w:gridSpan w:val="2"/>
            <w:tcBorders>
              <w:bottom w:val="single" w:sz="8" w:space="0" w:color="A6A6A6" w:themeColor="background1" w:themeShade="A6"/>
            </w:tcBorders>
            <w:shd w:val="clear" w:color="auto" w:fill="auto"/>
            <w:noWrap/>
            <w:vAlign w:val="center"/>
            <w:hideMark/>
          </w:tcPr>
          <w:p w14:paraId="55F2B0A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bottom w:val="single" w:sz="8" w:space="0" w:color="A6A6A6" w:themeColor="background1" w:themeShade="A6"/>
            </w:tcBorders>
            <w:shd w:val="clear" w:color="auto" w:fill="auto"/>
            <w:noWrap/>
            <w:vAlign w:val="center"/>
            <w:hideMark/>
          </w:tcPr>
          <w:p w14:paraId="5A7097A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4-11 yr</w:t>
            </w:r>
          </w:p>
        </w:tc>
        <w:tc>
          <w:tcPr>
            <w:tcW w:w="288" w:type="pct"/>
            <w:gridSpan w:val="2"/>
            <w:tcBorders>
              <w:bottom w:val="single" w:sz="8" w:space="0" w:color="A6A6A6" w:themeColor="background1" w:themeShade="A6"/>
            </w:tcBorders>
            <w:shd w:val="clear" w:color="auto" w:fill="auto"/>
            <w:noWrap/>
            <w:vAlign w:val="center"/>
            <w:hideMark/>
          </w:tcPr>
          <w:p w14:paraId="2C77452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8/85</w:t>
            </w:r>
          </w:p>
        </w:tc>
        <w:tc>
          <w:tcPr>
            <w:tcW w:w="247" w:type="pct"/>
            <w:tcBorders>
              <w:bottom w:val="single" w:sz="8" w:space="0" w:color="A6A6A6" w:themeColor="background1" w:themeShade="A6"/>
            </w:tcBorders>
            <w:shd w:val="clear" w:color="auto" w:fill="auto"/>
            <w:noWrap/>
            <w:vAlign w:val="center"/>
            <w:hideMark/>
          </w:tcPr>
          <w:p w14:paraId="76A4AE53"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9.41%</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26C09918" w14:textId="33AEABF6" w:rsidR="0097089A" w:rsidRPr="00294CFB" w:rsidRDefault="00294CFB" w:rsidP="00F739FA">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Lindsey</w:t>
            </w:r>
            <w:r w:rsidR="00977C2F" w:rsidRPr="00294CFB">
              <w:rPr>
                <w:rFonts w:ascii="Arial" w:eastAsia="Times New Roman" w:hAnsi="Arial" w:cs="Arial"/>
                <w:sz w:val="20"/>
                <w:szCs w:val="20"/>
                <w:lang w:eastAsia="en-CA"/>
              </w:rPr>
              <w:t xml:space="preserve"> 2014</w:t>
            </w:r>
          </w:p>
        </w:tc>
      </w:tr>
      <w:tr w:rsidR="00E85BA4" w:rsidRPr="00294CFB" w14:paraId="1FCEF61A" w14:textId="77777777" w:rsidTr="00A6215F">
        <w:trPr>
          <w:trHeight w:val="312"/>
        </w:trPr>
        <w:tc>
          <w:tcPr>
            <w:tcW w:w="947" w:type="pct"/>
            <w:vMerge/>
            <w:tcBorders>
              <w:left w:val="single" w:sz="4" w:space="0" w:color="auto"/>
              <w:bottom w:val="single" w:sz="8" w:space="0" w:color="auto"/>
            </w:tcBorders>
            <w:vAlign w:val="center"/>
            <w:hideMark/>
          </w:tcPr>
          <w:p w14:paraId="2423E26B"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restart"/>
            <w:tcBorders>
              <w:top w:val="single" w:sz="8" w:space="0" w:color="A6A6A6" w:themeColor="background1" w:themeShade="A6"/>
            </w:tcBorders>
            <w:shd w:val="clear" w:color="auto" w:fill="auto"/>
            <w:noWrap/>
            <w:vAlign w:val="center"/>
            <w:hideMark/>
          </w:tcPr>
          <w:p w14:paraId="0FB1F34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Georgia</w:t>
            </w:r>
          </w:p>
        </w:tc>
        <w:tc>
          <w:tcPr>
            <w:tcW w:w="510" w:type="pct"/>
            <w:gridSpan w:val="2"/>
            <w:tcBorders>
              <w:top w:val="single" w:sz="8" w:space="0" w:color="A6A6A6" w:themeColor="background1" w:themeShade="A6"/>
            </w:tcBorders>
            <w:shd w:val="clear" w:color="auto" w:fill="auto"/>
            <w:noWrap/>
            <w:vAlign w:val="center"/>
            <w:hideMark/>
          </w:tcPr>
          <w:p w14:paraId="38CE741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2010</w:t>
            </w:r>
          </w:p>
        </w:tc>
        <w:tc>
          <w:tcPr>
            <w:tcW w:w="782" w:type="pct"/>
            <w:gridSpan w:val="2"/>
            <w:tcBorders>
              <w:top w:val="single" w:sz="8" w:space="0" w:color="A6A6A6" w:themeColor="background1" w:themeShade="A6"/>
            </w:tcBorders>
            <w:shd w:val="clear" w:color="auto" w:fill="auto"/>
            <w:noWrap/>
            <w:vAlign w:val="center"/>
            <w:hideMark/>
          </w:tcPr>
          <w:p w14:paraId="6348378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6A6A6" w:themeColor="background1" w:themeShade="A6"/>
            </w:tcBorders>
            <w:shd w:val="clear" w:color="auto" w:fill="auto"/>
            <w:noWrap/>
            <w:vAlign w:val="center"/>
            <w:hideMark/>
          </w:tcPr>
          <w:p w14:paraId="6487E19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w:t>
            </w:r>
          </w:p>
        </w:tc>
        <w:tc>
          <w:tcPr>
            <w:tcW w:w="288" w:type="pct"/>
            <w:gridSpan w:val="2"/>
            <w:tcBorders>
              <w:top w:val="single" w:sz="8" w:space="0" w:color="A6A6A6" w:themeColor="background1" w:themeShade="A6"/>
            </w:tcBorders>
            <w:shd w:val="clear" w:color="auto" w:fill="auto"/>
            <w:noWrap/>
            <w:vAlign w:val="center"/>
            <w:hideMark/>
          </w:tcPr>
          <w:p w14:paraId="4BE6D8C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1/2</w:t>
            </w:r>
          </w:p>
        </w:tc>
        <w:tc>
          <w:tcPr>
            <w:tcW w:w="247" w:type="pct"/>
            <w:tcBorders>
              <w:top w:val="single" w:sz="8" w:space="0" w:color="A6A6A6" w:themeColor="background1" w:themeShade="A6"/>
            </w:tcBorders>
            <w:shd w:val="clear" w:color="auto" w:fill="auto"/>
            <w:noWrap/>
            <w:vAlign w:val="center"/>
            <w:hideMark/>
          </w:tcPr>
          <w:p w14:paraId="7217A348"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50%</w:t>
            </w:r>
          </w:p>
        </w:tc>
        <w:tc>
          <w:tcPr>
            <w:tcW w:w="496" w:type="pct"/>
            <w:tcBorders>
              <w:top w:val="single" w:sz="8" w:space="0" w:color="A6A6A6" w:themeColor="background1" w:themeShade="A6"/>
              <w:right w:val="single" w:sz="4" w:space="0" w:color="auto"/>
            </w:tcBorders>
            <w:shd w:val="clear" w:color="auto" w:fill="auto"/>
            <w:noWrap/>
            <w:vAlign w:val="center"/>
            <w:hideMark/>
          </w:tcPr>
          <w:p w14:paraId="0FE00290" w14:textId="7678B18D" w:rsidR="0097089A" w:rsidRPr="00294CFB" w:rsidRDefault="00294CFB" w:rsidP="00F739FA">
            <w:pPr>
              <w:spacing w:after="0" w:line="240" w:lineRule="auto"/>
              <w:jc w:val="center"/>
              <w:rPr>
                <w:rFonts w:ascii="Arial" w:eastAsia="Times New Roman" w:hAnsi="Arial" w:cs="Arial"/>
                <w:sz w:val="20"/>
                <w:szCs w:val="20"/>
                <w:lang w:eastAsia="en-CA"/>
              </w:rPr>
            </w:pPr>
            <w:r>
              <w:rPr>
                <w:rFonts w:ascii="Arial" w:eastAsia="Times New Roman" w:hAnsi="Arial" w:cs="Arial"/>
                <w:sz w:val="20"/>
                <w:szCs w:val="20"/>
                <w:lang w:eastAsia="en-CA"/>
              </w:rPr>
              <w:t>Gabel</w:t>
            </w:r>
            <w:r w:rsidR="00B76BE8" w:rsidRPr="00294CFB">
              <w:rPr>
                <w:rFonts w:ascii="Arial" w:eastAsia="Times New Roman" w:hAnsi="Arial" w:cs="Arial"/>
                <w:sz w:val="20"/>
                <w:szCs w:val="20"/>
                <w:lang w:eastAsia="en-CA"/>
              </w:rPr>
              <w:t xml:space="preserve"> 2010</w:t>
            </w:r>
          </w:p>
        </w:tc>
      </w:tr>
      <w:tr w:rsidR="00E85BA4" w:rsidRPr="00294CFB" w14:paraId="2A7F8A25" w14:textId="77777777" w:rsidTr="00A6215F">
        <w:trPr>
          <w:trHeight w:val="312"/>
        </w:trPr>
        <w:tc>
          <w:tcPr>
            <w:tcW w:w="947" w:type="pct"/>
            <w:vMerge/>
            <w:tcBorders>
              <w:left w:val="single" w:sz="4" w:space="0" w:color="auto"/>
              <w:bottom w:val="single" w:sz="8" w:space="0" w:color="auto"/>
            </w:tcBorders>
            <w:vAlign w:val="center"/>
            <w:hideMark/>
          </w:tcPr>
          <w:p w14:paraId="61C4083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387C8F88"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noWrap/>
            <w:vAlign w:val="center"/>
            <w:hideMark/>
          </w:tcPr>
          <w:p w14:paraId="1D9B34E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1982</w:t>
            </w:r>
          </w:p>
        </w:tc>
        <w:tc>
          <w:tcPr>
            <w:tcW w:w="782" w:type="pct"/>
            <w:gridSpan w:val="2"/>
            <w:tcBorders>
              <w:bottom w:val="single" w:sz="8" w:space="0" w:color="A6A6A6" w:themeColor="background1" w:themeShade="A6"/>
            </w:tcBorders>
            <w:shd w:val="clear" w:color="auto" w:fill="auto"/>
            <w:noWrap/>
            <w:vAlign w:val="center"/>
            <w:hideMark/>
          </w:tcPr>
          <w:p w14:paraId="6649CD0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bottom w:val="single" w:sz="8" w:space="0" w:color="A6A6A6" w:themeColor="background1" w:themeShade="A6"/>
            </w:tcBorders>
            <w:shd w:val="clear" w:color="auto" w:fill="auto"/>
            <w:noWrap/>
            <w:vAlign w:val="center"/>
            <w:hideMark/>
          </w:tcPr>
          <w:p w14:paraId="384C2F9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0-10 yr</w:t>
            </w:r>
          </w:p>
        </w:tc>
        <w:tc>
          <w:tcPr>
            <w:tcW w:w="288" w:type="pct"/>
            <w:gridSpan w:val="2"/>
            <w:tcBorders>
              <w:bottom w:val="single" w:sz="8" w:space="0" w:color="A6A6A6" w:themeColor="background1" w:themeShade="A6"/>
            </w:tcBorders>
            <w:shd w:val="clear" w:color="auto" w:fill="auto"/>
            <w:noWrap/>
            <w:vAlign w:val="center"/>
            <w:hideMark/>
          </w:tcPr>
          <w:p w14:paraId="5DCB3CE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3/3</w:t>
            </w:r>
          </w:p>
        </w:tc>
        <w:tc>
          <w:tcPr>
            <w:tcW w:w="247" w:type="pct"/>
            <w:tcBorders>
              <w:bottom w:val="single" w:sz="8" w:space="0" w:color="A6A6A6" w:themeColor="background1" w:themeShade="A6"/>
            </w:tcBorders>
            <w:shd w:val="clear" w:color="auto" w:fill="auto"/>
            <w:noWrap/>
            <w:vAlign w:val="center"/>
            <w:hideMark/>
          </w:tcPr>
          <w:p w14:paraId="58EB48F9"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555B4C00" w14:textId="0F40569A" w:rsidR="0097089A" w:rsidRPr="00294CFB" w:rsidRDefault="00B76BE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Sikes 1984</w:t>
            </w:r>
          </w:p>
        </w:tc>
      </w:tr>
      <w:tr w:rsidR="00E85BA4" w:rsidRPr="00294CFB" w14:paraId="730AFA6E" w14:textId="77777777" w:rsidTr="00A6215F">
        <w:trPr>
          <w:trHeight w:val="312"/>
        </w:trPr>
        <w:tc>
          <w:tcPr>
            <w:tcW w:w="947" w:type="pct"/>
            <w:vMerge/>
            <w:tcBorders>
              <w:left w:val="single" w:sz="4" w:space="0" w:color="auto"/>
              <w:bottom w:val="single" w:sz="8" w:space="0" w:color="auto"/>
            </w:tcBorders>
            <w:vAlign w:val="center"/>
            <w:hideMark/>
          </w:tcPr>
          <w:p w14:paraId="79E387B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8DAE60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North Carolina</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0B867B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1977-1979</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D71013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Population based, prevalence</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348C4D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Children, age 2-9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9B463E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3/12</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5869F2DB"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25%</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73969625" w14:textId="32470679" w:rsidR="0097089A" w:rsidRPr="00294CFB" w:rsidRDefault="0090405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Kappus 1982</w:t>
            </w:r>
          </w:p>
        </w:tc>
      </w:tr>
      <w:tr w:rsidR="00E85BA4" w:rsidRPr="00294CFB" w14:paraId="26D78AA9" w14:textId="77777777" w:rsidTr="00A6215F">
        <w:trPr>
          <w:trHeight w:val="312"/>
        </w:trPr>
        <w:tc>
          <w:tcPr>
            <w:tcW w:w="947" w:type="pct"/>
            <w:vMerge/>
            <w:tcBorders>
              <w:left w:val="single" w:sz="4" w:space="0" w:color="auto"/>
              <w:bottom w:val="single" w:sz="8" w:space="0" w:color="auto"/>
            </w:tcBorders>
            <w:vAlign w:val="center"/>
            <w:hideMark/>
          </w:tcPr>
          <w:p w14:paraId="07364ADF"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restart"/>
            <w:tcBorders>
              <w:top w:val="single" w:sz="8" w:space="0" w:color="A6A6A6" w:themeColor="background1" w:themeShade="A6"/>
            </w:tcBorders>
            <w:shd w:val="clear" w:color="auto" w:fill="auto"/>
            <w:noWrap/>
            <w:vAlign w:val="center"/>
            <w:hideMark/>
          </w:tcPr>
          <w:p w14:paraId="48E2F8B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West Virginia</w:t>
            </w:r>
          </w:p>
        </w:tc>
        <w:tc>
          <w:tcPr>
            <w:tcW w:w="510" w:type="pct"/>
            <w:gridSpan w:val="2"/>
            <w:tcBorders>
              <w:top w:val="single" w:sz="8" w:space="0" w:color="A6A6A6" w:themeColor="background1" w:themeShade="A6"/>
            </w:tcBorders>
            <w:shd w:val="clear" w:color="auto" w:fill="auto"/>
            <w:noWrap/>
            <w:vAlign w:val="center"/>
            <w:hideMark/>
          </w:tcPr>
          <w:p w14:paraId="466B9A8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1987</w:t>
            </w:r>
          </w:p>
        </w:tc>
        <w:tc>
          <w:tcPr>
            <w:tcW w:w="782" w:type="pct"/>
            <w:gridSpan w:val="2"/>
            <w:tcBorders>
              <w:top w:val="single" w:sz="8" w:space="0" w:color="A6A6A6" w:themeColor="background1" w:themeShade="A6"/>
            </w:tcBorders>
            <w:shd w:val="clear" w:color="auto" w:fill="auto"/>
            <w:noWrap/>
            <w:vAlign w:val="center"/>
            <w:hideMark/>
          </w:tcPr>
          <w:p w14:paraId="2914336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6A6A6" w:themeColor="background1" w:themeShade="A6"/>
            </w:tcBorders>
            <w:shd w:val="clear" w:color="auto" w:fill="auto"/>
            <w:noWrap/>
            <w:vAlign w:val="center"/>
            <w:hideMark/>
          </w:tcPr>
          <w:p w14:paraId="070450F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1-14 yr</w:t>
            </w:r>
          </w:p>
        </w:tc>
        <w:tc>
          <w:tcPr>
            <w:tcW w:w="288" w:type="pct"/>
            <w:gridSpan w:val="2"/>
            <w:tcBorders>
              <w:top w:val="single" w:sz="8" w:space="0" w:color="A6A6A6" w:themeColor="background1" w:themeShade="A6"/>
            </w:tcBorders>
            <w:shd w:val="clear" w:color="auto" w:fill="auto"/>
            <w:noWrap/>
            <w:vAlign w:val="center"/>
            <w:hideMark/>
          </w:tcPr>
          <w:p w14:paraId="4BA2815F"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4/19</w:t>
            </w:r>
          </w:p>
        </w:tc>
        <w:tc>
          <w:tcPr>
            <w:tcW w:w="247" w:type="pct"/>
            <w:tcBorders>
              <w:top w:val="single" w:sz="8" w:space="0" w:color="A6A6A6" w:themeColor="background1" w:themeShade="A6"/>
            </w:tcBorders>
            <w:shd w:val="clear" w:color="auto" w:fill="auto"/>
            <w:noWrap/>
            <w:vAlign w:val="center"/>
            <w:hideMark/>
          </w:tcPr>
          <w:p w14:paraId="344A0675"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21.10%</w:t>
            </w:r>
          </w:p>
        </w:tc>
        <w:tc>
          <w:tcPr>
            <w:tcW w:w="496" w:type="pct"/>
            <w:tcBorders>
              <w:top w:val="single" w:sz="8" w:space="0" w:color="A6A6A6" w:themeColor="background1" w:themeShade="A6"/>
              <w:right w:val="single" w:sz="4" w:space="0" w:color="auto"/>
            </w:tcBorders>
            <w:shd w:val="clear" w:color="auto" w:fill="auto"/>
            <w:noWrap/>
            <w:vAlign w:val="center"/>
            <w:hideMark/>
          </w:tcPr>
          <w:p w14:paraId="16E69464" w14:textId="69D01018" w:rsidR="0097089A" w:rsidRPr="00294CFB" w:rsidRDefault="00116779"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CDC 1988b</w:t>
            </w:r>
          </w:p>
        </w:tc>
      </w:tr>
      <w:tr w:rsidR="00E85BA4" w:rsidRPr="00294CFB" w14:paraId="7D4FAD21" w14:textId="77777777" w:rsidTr="00A6215F">
        <w:trPr>
          <w:trHeight w:val="312"/>
        </w:trPr>
        <w:tc>
          <w:tcPr>
            <w:tcW w:w="947" w:type="pct"/>
            <w:vMerge/>
            <w:tcBorders>
              <w:left w:val="single" w:sz="4" w:space="0" w:color="auto"/>
              <w:bottom w:val="single" w:sz="8" w:space="0" w:color="auto"/>
            </w:tcBorders>
            <w:vAlign w:val="center"/>
            <w:hideMark/>
          </w:tcPr>
          <w:p w14:paraId="35EF301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ign w:val="center"/>
            <w:hideMark/>
          </w:tcPr>
          <w:p w14:paraId="3413B84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7390FC7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1987-1996</w:t>
            </w:r>
          </w:p>
        </w:tc>
        <w:tc>
          <w:tcPr>
            <w:tcW w:w="782" w:type="pct"/>
            <w:gridSpan w:val="2"/>
            <w:shd w:val="clear" w:color="auto" w:fill="auto"/>
            <w:noWrap/>
            <w:vAlign w:val="center"/>
            <w:hideMark/>
          </w:tcPr>
          <w:p w14:paraId="1C32536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shd w:val="clear" w:color="auto" w:fill="auto"/>
            <w:noWrap/>
            <w:vAlign w:val="center"/>
            <w:hideMark/>
          </w:tcPr>
          <w:p w14:paraId="51B7292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 xml:space="preserve">Hospital patients, age </w:t>
            </w:r>
            <w:r w:rsidRPr="00294CFB">
              <w:rPr>
                <w:rFonts w:ascii="Arial" w:eastAsia="Times New Roman" w:hAnsi="Arial" w:cs="Arial"/>
                <w:sz w:val="20"/>
                <w:szCs w:val="20"/>
                <w:lang w:eastAsia="en-CA"/>
              </w:rPr>
              <w:lastRenderedPageBreak/>
              <w:t>0-15 yr</w:t>
            </w:r>
          </w:p>
        </w:tc>
        <w:tc>
          <w:tcPr>
            <w:tcW w:w="288" w:type="pct"/>
            <w:gridSpan w:val="2"/>
            <w:shd w:val="clear" w:color="auto" w:fill="auto"/>
            <w:noWrap/>
            <w:vAlign w:val="center"/>
            <w:hideMark/>
          </w:tcPr>
          <w:p w14:paraId="7AB3A67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lastRenderedPageBreak/>
              <w:t>17/33</w:t>
            </w:r>
          </w:p>
        </w:tc>
        <w:tc>
          <w:tcPr>
            <w:tcW w:w="247" w:type="pct"/>
            <w:shd w:val="clear" w:color="auto" w:fill="auto"/>
            <w:noWrap/>
            <w:vAlign w:val="center"/>
            <w:hideMark/>
          </w:tcPr>
          <w:p w14:paraId="590644D9"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51.5</w:t>
            </w:r>
            <w:r w:rsidRPr="00294CFB">
              <w:rPr>
                <w:rFonts w:ascii="Arial" w:eastAsia="Times New Roman" w:hAnsi="Arial" w:cs="Arial"/>
                <w:color w:val="000000"/>
                <w:sz w:val="20"/>
                <w:szCs w:val="20"/>
                <w:lang w:eastAsia="en-CA"/>
              </w:rPr>
              <w:lastRenderedPageBreak/>
              <w:t>0%</w:t>
            </w:r>
          </w:p>
        </w:tc>
        <w:tc>
          <w:tcPr>
            <w:tcW w:w="496" w:type="pct"/>
            <w:tcBorders>
              <w:right w:val="single" w:sz="4" w:space="0" w:color="auto"/>
            </w:tcBorders>
            <w:shd w:val="clear" w:color="auto" w:fill="auto"/>
            <w:noWrap/>
            <w:vAlign w:val="center"/>
            <w:hideMark/>
          </w:tcPr>
          <w:p w14:paraId="608C3164" w14:textId="6E065523" w:rsidR="0097089A" w:rsidRPr="00294CFB" w:rsidRDefault="001329AE"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lastRenderedPageBreak/>
              <w:t xml:space="preserve">McJunkin </w:t>
            </w:r>
            <w:r w:rsidRPr="00294CFB">
              <w:rPr>
                <w:rFonts w:ascii="Arial" w:eastAsia="Times New Roman" w:hAnsi="Arial" w:cs="Arial"/>
                <w:sz w:val="20"/>
                <w:szCs w:val="20"/>
                <w:lang w:eastAsia="en-CA"/>
              </w:rPr>
              <w:lastRenderedPageBreak/>
              <w:t>2001</w:t>
            </w:r>
          </w:p>
        </w:tc>
      </w:tr>
      <w:tr w:rsidR="00E85BA4" w:rsidRPr="00294CFB" w14:paraId="04513122" w14:textId="77777777" w:rsidTr="00A6215F">
        <w:trPr>
          <w:trHeight w:val="312"/>
        </w:trPr>
        <w:tc>
          <w:tcPr>
            <w:tcW w:w="947" w:type="pct"/>
            <w:vMerge/>
            <w:tcBorders>
              <w:left w:val="single" w:sz="4" w:space="0" w:color="auto"/>
              <w:bottom w:val="single" w:sz="8" w:space="0" w:color="auto"/>
            </w:tcBorders>
            <w:vAlign w:val="center"/>
            <w:hideMark/>
          </w:tcPr>
          <w:p w14:paraId="74B1C917"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ign w:val="center"/>
            <w:hideMark/>
          </w:tcPr>
          <w:p w14:paraId="637C6C2B"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374E8E5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1987-1988</w:t>
            </w:r>
          </w:p>
        </w:tc>
        <w:tc>
          <w:tcPr>
            <w:tcW w:w="782" w:type="pct"/>
            <w:gridSpan w:val="2"/>
            <w:shd w:val="clear" w:color="auto" w:fill="auto"/>
            <w:noWrap/>
            <w:vAlign w:val="center"/>
            <w:hideMark/>
          </w:tcPr>
          <w:p w14:paraId="5BB7FFA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control</w:t>
            </w:r>
          </w:p>
        </w:tc>
        <w:tc>
          <w:tcPr>
            <w:tcW w:w="868" w:type="pct"/>
            <w:gridSpan w:val="2"/>
            <w:shd w:val="clear" w:color="auto" w:fill="auto"/>
            <w:noWrap/>
            <w:vAlign w:val="center"/>
            <w:hideMark/>
          </w:tcPr>
          <w:p w14:paraId="3CD7147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1-14 yr</w:t>
            </w:r>
          </w:p>
        </w:tc>
        <w:tc>
          <w:tcPr>
            <w:tcW w:w="288" w:type="pct"/>
            <w:gridSpan w:val="2"/>
            <w:shd w:val="clear" w:color="auto" w:fill="auto"/>
            <w:noWrap/>
            <w:vAlign w:val="center"/>
            <w:hideMark/>
          </w:tcPr>
          <w:p w14:paraId="2238E39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7/35</w:t>
            </w:r>
          </w:p>
        </w:tc>
        <w:tc>
          <w:tcPr>
            <w:tcW w:w="247" w:type="pct"/>
            <w:shd w:val="clear" w:color="auto" w:fill="auto"/>
            <w:noWrap/>
            <w:vAlign w:val="center"/>
            <w:hideMark/>
          </w:tcPr>
          <w:p w14:paraId="7B7EC5FA"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w:t>
            </w:r>
          </w:p>
        </w:tc>
        <w:tc>
          <w:tcPr>
            <w:tcW w:w="496" w:type="pct"/>
            <w:tcBorders>
              <w:right w:val="single" w:sz="4" w:space="0" w:color="auto"/>
            </w:tcBorders>
            <w:shd w:val="clear" w:color="auto" w:fill="auto"/>
            <w:noWrap/>
            <w:vAlign w:val="center"/>
            <w:hideMark/>
          </w:tcPr>
          <w:p w14:paraId="497E10A4" w14:textId="03FD198D" w:rsidR="0097089A" w:rsidRPr="00294CFB" w:rsidRDefault="00B76BE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Woodruff 1992</w:t>
            </w:r>
          </w:p>
        </w:tc>
      </w:tr>
      <w:tr w:rsidR="00E85BA4" w:rsidRPr="00294CFB" w14:paraId="52BEB842" w14:textId="77777777" w:rsidTr="00A6215F">
        <w:trPr>
          <w:trHeight w:val="312"/>
        </w:trPr>
        <w:tc>
          <w:tcPr>
            <w:tcW w:w="947" w:type="pct"/>
            <w:vMerge/>
            <w:tcBorders>
              <w:left w:val="single" w:sz="4" w:space="0" w:color="auto"/>
              <w:bottom w:val="single" w:sz="8" w:space="0" w:color="auto"/>
            </w:tcBorders>
            <w:vAlign w:val="center"/>
            <w:hideMark/>
          </w:tcPr>
          <w:p w14:paraId="39D698C1"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uto"/>
            </w:tcBorders>
            <w:vAlign w:val="center"/>
            <w:hideMark/>
          </w:tcPr>
          <w:p w14:paraId="78AEEED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uto"/>
            </w:tcBorders>
            <w:shd w:val="clear" w:color="auto" w:fill="auto"/>
            <w:noWrap/>
            <w:vAlign w:val="center"/>
            <w:hideMark/>
          </w:tcPr>
          <w:p w14:paraId="6A0CA56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2003-2007</w:t>
            </w:r>
          </w:p>
        </w:tc>
        <w:tc>
          <w:tcPr>
            <w:tcW w:w="782" w:type="pct"/>
            <w:gridSpan w:val="2"/>
            <w:tcBorders>
              <w:bottom w:val="single" w:sz="8" w:space="0" w:color="auto"/>
            </w:tcBorders>
            <w:shd w:val="clear" w:color="auto" w:fill="auto"/>
            <w:noWrap/>
            <w:vAlign w:val="center"/>
            <w:hideMark/>
          </w:tcPr>
          <w:p w14:paraId="0233878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bottom w:val="single" w:sz="8" w:space="0" w:color="auto"/>
            </w:tcBorders>
            <w:shd w:val="clear" w:color="auto" w:fill="auto"/>
            <w:noWrap/>
            <w:vAlign w:val="center"/>
            <w:hideMark/>
          </w:tcPr>
          <w:p w14:paraId="0DE3886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0-15 yr</w:t>
            </w:r>
          </w:p>
        </w:tc>
        <w:tc>
          <w:tcPr>
            <w:tcW w:w="288" w:type="pct"/>
            <w:gridSpan w:val="2"/>
            <w:tcBorders>
              <w:bottom w:val="single" w:sz="8" w:space="0" w:color="auto"/>
            </w:tcBorders>
            <w:shd w:val="clear" w:color="auto" w:fill="auto"/>
            <w:noWrap/>
            <w:vAlign w:val="center"/>
            <w:hideMark/>
          </w:tcPr>
          <w:p w14:paraId="6CF4DE5D"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39/94</w:t>
            </w:r>
          </w:p>
        </w:tc>
        <w:tc>
          <w:tcPr>
            <w:tcW w:w="247" w:type="pct"/>
            <w:tcBorders>
              <w:bottom w:val="single" w:sz="8" w:space="0" w:color="auto"/>
            </w:tcBorders>
            <w:shd w:val="clear" w:color="auto" w:fill="auto"/>
            <w:noWrap/>
            <w:vAlign w:val="center"/>
            <w:hideMark/>
          </w:tcPr>
          <w:p w14:paraId="09038BC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41.60%</w:t>
            </w:r>
          </w:p>
        </w:tc>
        <w:tc>
          <w:tcPr>
            <w:tcW w:w="496" w:type="pct"/>
            <w:tcBorders>
              <w:bottom w:val="single" w:sz="8" w:space="0" w:color="auto"/>
              <w:right w:val="single" w:sz="4" w:space="0" w:color="auto"/>
            </w:tcBorders>
            <w:shd w:val="clear" w:color="auto" w:fill="auto"/>
            <w:noWrap/>
            <w:vAlign w:val="center"/>
            <w:hideMark/>
          </w:tcPr>
          <w:p w14:paraId="6816EE3E" w14:textId="1FC9F70A" w:rsidR="0097089A" w:rsidRPr="00294CFB" w:rsidRDefault="003F58D0"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Haddow 2011</w:t>
            </w:r>
          </w:p>
        </w:tc>
      </w:tr>
      <w:tr w:rsidR="00E85BA4" w:rsidRPr="00294CFB" w14:paraId="41299DC6"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79AF9FD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Meningoencephalitis (n=7)</w:t>
            </w:r>
          </w:p>
        </w:tc>
        <w:tc>
          <w:tcPr>
            <w:tcW w:w="861" w:type="pct"/>
            <w:gridSpan w:val="2"/>
            <w:tcBorders>
              <w:top w:val="single" w:sz="8" w:space="0" w:color="auto"/>
              <w:bottom w:val="single" w:sz="8" w:space="0" w:color="A6A6A6" w:themeColor="background1" w:themeShade="A6"/>
            </w:tcBorders>
            <w:shd w:val="clear" w:color="auto" w:fill="auto"/>
            <w:noWrap/>
            <w:vAlign w:val="center"/>
            <w:hideMark/>
          </w:tcPr>
          <w:p w14:paraId="6194734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USA</w:t>
            </w:r>
          </w:p>
        </w:tc>
        <w:tc>
          <w:tcPr>
            <w:tcW w:w="510" w:type="pct"/>
            <w:gridSpan w:val="2"/>
            <w:tcBorders>
              <w:top w:val="single" w:sz="8" w:space="0" w:color="auto"/>
              <w:bottom w:val="single" w:sz="8" w:space="0" w:color="A6A6A6" w:themeColor="background1" w:themeShade="A6"/>
            </w:tcBorders>
            <w:shd w:val="clear" w:color="auto" w:fill="auto"/>
            <w:noWrap/>
            <w:vAlign w:val="center"/>
            <w:hideMark/>
          </w:tcPr>
          <w:p w14:paraId="1716E85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2003-2007</w:t>
            </w:r>
          </w:p>
        </w:tc>
        <w:tc>
          <w:tcPr>
            <w:tcW w:w="782" w:type="pct"/>
            <w:gridSpan w:val="2"/>
            <w:tcBorders>
              <w:top w:val="single" w:sz="8" w:space="0" w:color="auto"/>
              <w:bottom w:val="single" w:sz="8" w:space="0" w:color="A6A6A6" w:themeColor="background1" w:themeShade="A6"/>
            </w:tcBorders>
            <w:shd w:val="clear" w:color="auto" w:fill="auto"/>
            <w:noWrap/>
            <w:vAlign w:val="center"/>
            <w:hideMark/>
          </w:tcPr>
          <w:p w14:paraId="64DB6BD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uto"/>
              <w:bottom w:val="single" w:sz="8" w:space="0" w:color="A6A6A6" w:themeColor="background1" w:themeShade="A6"/>
            </w:tcBorders>
            <w:shd w:val="clear" w:color="auto" w:fill="auto"/>
            <w:noWrap/>
            <w:vAlign w:val="center"/>
            <w:hideMark/>
          </w:tcPr>
          <w:p w14:paraId="50C570C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0-86 yr</w:t>
            </w:r>
          </w:p>
        </w:tc>
        <w:tc>
          <w:tcPr>
            <w:tcW w:w="288" w:type="pct"/>
            <w:gridSpan w:val="2"/>
            <w:tcBorders>
              <w:top w:val="single" w:sz="8" w:space="0" w:color="auto"/>
              <w:bottom w:val="single" w:sz="8" w:space="0" w:color="A6A6A6" w:themeColor="background1" w:themeShade="A6"/>
            </w:tcBorders>
            <w:shd w:val="clear" w:color="auto" w:fill="auto"/>
            <w:noWrap/>
            <w:vAlign w:val="center"/>
            <w:hideMark/>
          </w:tcPr>
          <w:p w14:paraId="418428F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242/377</w:t>
            </w:r>
          </w:p>
        </w:tc>
        <w:tc>
          <w:tcPr>
            <w:tcW w:w="247" w:type="pct"/>
            <w:tcBorders>
              <w:top w:val="single" w:sz="8" w:space="0" w:color="auto"/>
              <w:bottom w:val="single" w:sz="8" w:space="0" w:color="A6A6A6" w:themeColor="background1" w:themeShade="A6"/>
            </w:tcBorders>
            <w:shd w:val="clear" w:color="auto" w:fill="auto"/>
            <w:noWrap/>
            <w:vAlign w:val="center"/>
            <w:hideMark/>
          </w:tcPr>
          <w:p w14:paraId="06240E5B"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56.30%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30477A3F" w14:textId="0E1DD75D" w:rsidR="0097089A" w:rsidRPr="00294CFB" w:rsidRDefault="003F58D0"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Haddow 2009</w:t>
            </w:r>
          </w:p>
        </w:tc>
      </w:tr>
      <w:tr w:rsidR="00E85BA4" w:rsidRPr="00294CFB" w14:paraId="57163A4E" w14:textId="77777777" w:rsidTr="00A6215F">
        <w:trPr>
          <w:trHeight w:val="312"/>
        </w:trPr>
        <w:tc>
          <w:tcPr>
            <w:tcW w:w="947" w:type="pct"/>
            <w:vMerge/>
            <w:tcBorders>
              <w:left w:val="single" w:sz="4" w:space="0" w:color="auto"/>
            </w:tcBorders>
            <w:vAlign w:val="center"/>
            <w:hideMark/>
          </w:tcPr>
          <w:p w14:paraId="74969B6E"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0D5B76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Georgia</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1E8FE2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2011</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26ABF9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444B7C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B4B48C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2/2</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5233BAF5"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2598197B" w14:textId="29DBB4AC" w:rsidR="0097089A" w:rsidRPr="00294CFB" w:rsidRDefault="00E85BA4"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Gabel 2011</w:t>
            </w:r>
          </w:p>
        </w:tc>
      </w:tr>
      <w:tr w:rsidR="00E85BA4" w:rsidRPr="00294CFB" w14:paraId="254A27AA" w14:textId="77777777" w:rsidTr="00A6215F">
        <w:trPr>
          <w:trHeight w:val="312"/>
        </w:trPr>
        <w:tc>
          <w:tcPr>
            <w:tcW w:w="947" w:type="pct"/>
            <w:vMerge/>
            <w:tcBorders>
              <w:left w:val="single" w:sz="4" w:space="0" w:color="auto"/>
            </w:tcBorders>
            <w:vAlign w:val="center"/>
            <w:hideMark/>
          </w:tcPr>
          <w:p w14:paraId="0AC7AC23"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923807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Minnesota</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2047FE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1967-1973</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1AC2BA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5141C0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0-19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F8441BD"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4FDAB98A"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150CC0B9" w14:textId="6CAEF290" w:rsidR="0097089A" w:rsidRPr="00294CFB" w:rsidRDefault="006279D1"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1974</w:t>
            </w:r>
          </w:p>
        </w:tc>
      </w:tr>
      <w:tr w:rsidR="00E85BA4" w:rsidRPr="00294CFB" w14:paraId="2F8D86B5" w14:textId="77777777" w:rsidTr="00A6215F">
        <w:trPr>
          <w:trHeight w:val="312"/>
        </w:trPr>
        <w:tc>
          <w:tcPr>
            <w:tcW w:w="947" w:type="pct"/>
            <w:vMerge/>
            <w:tcBorders>
              <w:left w:val="single" w:sz="4" w:space="0" w:color="auto"/>
            </w:tcBorders>
            <w:vAlign w:val="center"/>
            <w:hideMark/>
          </w:tcPr>
          <w:p w14:paraId="28E06FE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5321E9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North Carolina</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ECCD56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324D4D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706544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95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8DC4AF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0635ADEC"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545DDA53" w14:textId="0E9C747A" w:rsidR="0097089A" w:rsidRPr="00294CFB" w:rsidRDefault="0023302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Bice 2013</w:t>
            </w:r>
          </w:p>
        </w:tc>
      </w:tr>
      <w:tr w:rsidR="00E85BA4" w:rsidRPr="00294CFB" w14:paraId="522BCEDA" w14:textId="77777777" w:rsidTr="00A6215F">
        <w:trPr>
          <w:trHeight w:val="312"/>
        </w:trPr>
        <w:tc>
          <w:tcPr>
            <w:tcW w:w="947" w:type="pct"/>
            <w:vMerge/>
            <w:tcBorders>
              <w:left w:val="single" w:sz="4" w:space="0" w:color="auto"/>
            </w:tcBorders>
            <w:vAlign w:val="center"/>
            <w:hideMark/>
          </w:tcPr>
          <w:p w14:paraId="63759E73"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restart"/>
            <w:tcBorders>
              <w:top w:val="single" w:sz="8" w:space="0" w:color="A6A6A6" w:themeColor="background1" w:themeShade="A6"/>
            </w:tcBorders>
            <w:shd w:val="clear" w:color="auto" w:fill="auto"/>
            <w:noWrap/>
            <w:vAlign w:val="center"/>
            <w:hideMark/>
          </w:tcPr>
          <w:p w14:paraId="324C93A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West Virginia</w:t>
            </w:r>
          </w:p>
        </w:tc>
        <w:tc>
          <w:tcPr>
            <w:tcW w:w="510" w:type="pct"/>
            <w:gridSpan w:val="2"/>
            <w:tcBorders>
              <w:top w:val="single" w:sz="8" w:space="0" w:color="A6A6A6" w:themeColor="background1" w:themeShade="A6"/>
            </w:tcBorders>
            <w:shd w:val="clear" w:color="auto" w:fill="auto"/>
            <w:noWrap/>
            <w:vAlign w:val="center"/>
            <w:hideMark/>
          </w:tcPr>
          <w:p w14:paraId="3EC9E48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1987-1996</w:t>
            </w:r>
          </w:p>
        </w:tc>
        <w:tc>
          <w:tcPr>
            <w:tcW w:w="782" w:type="pct"/>
            <w:gridSpan w:val="2"/>
            <w:tcBorders>
              <w:top w:val="single" w:sz="8" w:space="0" w:color="A6A6A6" w:themeColor="background1" w:themeShade="A6"/>
            </w:tcBorders>
            <w:shd w:val="clear" w:color="auto" w:fill="auto"/>
            <w:noWrap/>
            <w:vAlign w:val="center"/>
            <w:hideMark/>
          </w:tcPr>
          <w:p w14:paraId="625208D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tcBorders>
            <w:shd w:val="clear" w:color="auto" w:fill="auto"/>
            <w:noWrap/>
            <w:vAlign w:val="center"/>
            <w:hideMark/>
          </w:tcPr>
          <w:p w14:paraId="0029A6C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0-15 yr</w:t>
            </w:r>
          </w:p>
        </w:tc>
        <w:tc>
          <w:tcPr>
            <w:tcW w:w="288" w:type="pct"/>
            <w:gridSpan w:val="2"/>
            <w:tcBorders>
              <w:top w:val="single" w:sz="8" w:space="0" w:color="A6A6A6" w:themeColor="background1" w:themeShade="A6"/>
            </w:tcBorders>
            <w:shd w:val="clear" w:color="auto" w:fill="auto"/>
            <w:noWrap/>
            <w:vAlign w:val="center"/>
            <w:hideMark/>
          </w:tcPr>
          <w:p w14:paraId="58EFDA2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16/33</w:t>
            </w:r>
          </w:p>
        </w:tc>
        <w:tc>
          <w:tcPr>
            <w:tcW w:w="247" w:type="pct"/>
            <w:tcBorders>
              <w:top w:val="single" w:sz="8" w:space="0" w:color="A6A6A6" w:themeColor="background1" w:themeShade="A6"/>
            </w:tcBorders>
            <w:shd w:val="clear" w:color="auto" w:fill="auto"/>
            <w:noWrap/>
            <w:vAlign w:val="center"/>
            <w:hideMark/>
          </w:tcPr>
          <w:p w14:paraId="04905340"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48.50%</w:t>
            </w:r>
          </w:p>
        </w:tc>
        <w:tc>
          <w:tcPr>
            <w:tcW w:w="496" w:type="pct"/>
            <w:tcBorders>
              <w:top w:val="single" w:sz="8" w:space="0" w:color="A6A6A6" w:themeColor="background1" w:themeShade="A6"/>
              <w:right w:val="single" w:sz="4" w:space="0" w:color="auto"/>
            </w:tcBorders>
            <w:shd w:val="clear" w:color="auto" w:fill="auto"/>
            <w:noWrap/>
            <w:vAlign w:val="center"/>
            <w:hideMark/>
          </w:tcPr>
          <w:p w14:paraId="2FD67AA5" w14:textId="232D3108" w:rsidR="0097089A" w:rsidRPr="00294CFB" w:rsidRDefault="001329AE"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2001</w:t>
            </w:r>
          </w:p>
        </w:tc>
      </w:tr>
      <w:tr w:rsidR="00E85BA4" w:rsidRPr="00294CFB" w14:paraId="39EEB504" w14:textId="77777777" w:rsidTr="00A6215F">
        <w:trPr>
          <w:trHeight w:val="312"/>
        </w:trPr>
        <w:tc>
          <w:tcPr>
            <w:tcW w:w="947" w:type="pct"/>
            <w:vMerge/>
            <w:tcBorders>
              <w:left w:val="single" w:sz="4" w:space="0" w:color="auto"/>
            </w:tcBorders>
            <w:vAlign w:val="center"/>
            <w:hideMark/>
          </w:tcPr>
          <w:p w14:paraId="75AB62E6"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ign w:val="center"/>
            <w:hideMark/>
          </w:tcPr>
          <w:p w14:paraId="4AFE0C5D"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0F2D1A8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1987-1988</w:t>
            </w:r>
          </w:p>
        </w:tc>
        <w:tc>
          <w:tcPr>
            <w:tcW w:w="782" w:type="pct"/>
            <w:gridSpan w:val="2"/>
            <w:shd w:val="clear" w:color="auto" w:fill="auto"/>
            <w:noWrap/>
            <w:vAlign w:val="center"/>
            <w:hideMark/>
          </w:tcPr>
          <w:p w14:paraId="505FCFF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control</w:t>
            </w:r>
          </w:p>
        </w:tc>
        <w:tc>
          <w:tcPr>
            <w:tcW w:w="868" w:type="pct"/>
            <w:gridSpan w:val="2"/>
            <w:shd w:val="clear" w:color="auto" w:fill="auto"/>
            <w:noWrap/>
            <w:vAlign w:val="center"/>
            <w:hideMark/>
          </w:tcPr>
          <w:p w14:paraId="06B8FFA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1-14 yr</w:t>
            </w:r>
          </w:p>
        </w:tc>
        <w:tc>
          <w:tcPr>
            <w:tcW w:w="288" w:type="pct"/>
            <w:gridSpan w:val="2"/>
            <w:shd w:val="clear" w:color="auto" w:fill="auto"/>
            <w:noWrap/>
            <w:vAlign w:val="center"/>
            <w:hideMark/>
          </w:tcPr>
          <w:p w14:paraId="023599B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8/35</w:t>
            </w:r>
          </w:p>
        </w:tc>
        <w:tc>
          <w:tcPr>
            <w:tcW w:w="247" w:type="pct"/>
            <w:shd w:val="clear" w:color="auto" w:fill="auto"/>
            <w:noWrap/>
            <w:vAlign w:val="center"/>
            <w:hideMark/>
          </w:tcPr>
          <w:p w14:paraId="5D56E3B6"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22.90%</w:t>
            </w:r>
          </w:p>
        </w:tc>
        <w:tc>
          <w:tcPr>
            <w:tcW w:w="496" w:type="pct"/>
            <w:tcBorders>
              <w:right w:val="single" w:sz="4" w:space="0" w:color="auto"/>
            </w:tcBorders>
            <w:shd w:val="clear" w:color="auto" w:fill="auto"/>
            <w:noWrap/>
            <w:vAlign w:val="center"/>
            <w:hideMark/>
          </w:tcPr>
          <w:p w14:paraId="696A9BFA" w14:textId="17BEC90A" w:rsidR="0097089A" w:rsidRPr="00294CFB" w:rsidRDefault="00B76BE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Woodruff 1992</w:t>
            </w:r>
          </w:p>
        </w:tc>
      </w:tr>
      <w:tr w:rsidR="00E85BA4" w:rsidRPr="00294CFB" w14:paraId="517095E4" w14:textId="77777777" w:rsidTr="00A6215F">
        <w:trPr>
          <w:trHeight w:val="312"/>
        </w:trPr>
        <w:tc>
          <w:tcPr>
            <w:tcW w:w="947" w:type="pct"/>
            <w:vMerge/>
            <w:tcBorders>
              <w:left w:val="single" w:sz="4" w:space="0" w:color="auto"/>
            </w:tcBorders>
            <w:vAlign w:val="center"/>
            <w:hideMark/>
          </w:tcPr>
          <w:p w14:paraId="15A32336"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ign w:val="center"/>
            <w:hideMark/>
          </w:tcPr>
          <w:p w14:paraId="2E8A9068"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14D2ABB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1987</w:t>
            </w:r>
          </w:p>
        </w:tc>
        <w:tc>
          <w:tcPr>
            <w:tcW w:w="782" w:type="pct"/>
            <w:gridSpan w:val="2"/>
            <w:shd w:val="clear" w:color="auto" w:fill="auto"/>
            <w:noWrap/>
            <w:vAlign w:val="center"/>
            <w:hideMark/>
          </w:tcPr>
          <w:p w14:paraId="71116AD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shd w:val="clear" w:color="auto" w:fill="auto"/>
            <w:noWrap/>
            <w:vAlign w:val="center"/>
            <w:hideMark/>
          </w:tcPr>
          <w:p w14:paraId="443C5CC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1-14 yr</w:t>
            </w:r>
          </w:p>
        </w:tc>
        <w:tc>
          <w:tcPr>
            <w:tcW w:w="288" w:type="pct"/>
            <w:gridSpan w:val="2"/>
            <w:shd w:val="clear" w:color="auto" w:fill="auto"/>
            <w:noWrap/>
            <w:vAlign w:val="center"/>
            <w:hideMark/>
          </w:tcPr>
          <w:p w14:paraId="5AC0DBD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4/19</w:t>
            </w:r>
          </w:p>
        </w:tc>
        <w:tc>
          <w:tcPr>
            <w:tcW w:w="247" w:type="pct"/>
            <w:shd w:val="clear" w:color="auto" w:fill="auto"/>
            <w:noWrap/>
            <w:vAlign w:val="center"/>
            <w:hideMark/>
          </w:tcPr>
          <w:p w14:paraId="33BED03A"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21.10%</w:t>
            </w:r>
          </w:p>
        </w:tc>
        <w:tc>
          <w:tcPr>
            <w:tcW w:w="496" w:type="pct"/>
            <w:tcBorders>
              <w:right w:val="single" w:sz="4" w:space="0" w:color="auto"/>
            </w:tcBorders>
            <w:shd w:val="clear" w:color="auto" w:fill="auto"/>
            <w:noWrap/>
            <w:vAlign w:val="center"/>
            <w:hideMark/>
          </w:tcPr>
          <w:p w14:paraId="3A4703FB" w14:textId="0D3342E7" w:rsidR="0097089A" w:rsidRPr="00294CFB" w:rsidRDefault="00116779"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CDC 1988b</w:t>
            </w:r>
          </w:p>
        </w:tc>
      </w:tr>
      <w:tr w:rsidR="00E85BA4" w:rsidRPr="00294CFB" w14:paraId="739C6BB9" w14:textId="77777777" w:rsidTr="00A6215F">
        <w:trPr>
          <w:trHeight w:val="312"/>
        </w:trPr>
        <w:tc>
          <w:tcPr>
            <w:tcW w:w="947" w:type="pct"/>
            <w:vMerge/>
            <w:tcBorders>
              <w:left w:val="single" w:sz="4" w:space="0" w:color="auto"/>
              <w:bottom w:val="single" w:sz="8" w:space="0" w:color="auto"/>
            </w:tcBorders>
            <w:vAlign w:val="center"/>
            <w:hideMark/>
          </w:tcPr>
          <w:p w14:paraId="6733204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uto"/>
            </w:tcBorders>
            <w:vAlign w:val="center"/>
            <w:hideMark/>
          </w:tcPr>
          <w:p w14:paraId="2F69EC1B"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uto"/>
            </w:tcBorders>
            <w:shd w:val="clear" w:color="auto" w:fill="auto"/>
            <w:noWrap/>
            <w:vAlign w:val="center"/>
            <w:hideMark/>
          </w:tcPr>
          <w:p w14:paraId="0D93970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1987</w:t>
            </w:r>
          </w:p>
        </w:tc>
        <w:tc>
          <w:tcPr>
            <w:tcW w:w="782" w:type="pct"/>
            <w:gridSpan w:val="2"/>
            <w:tcBorders>
              <w:bottom w:val="single" w:sz="8" w:space="0" w:color="auto"/>
            </w:tcBorders>
            <w:shd w:val="clear" w:color="auto" w:fill="auto"/>
            <w:noWrap/>
            <w:vAlign w:val="center"/>
            <w:hideMark/>
          </w:tcPr>
          <w:p w14:paraId="7215015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bottom w:val="single" w:sz="8" w:space="0" w:color="auto"/>
            </w:tcBorders>
            <w:shd w:val="clear" w:color="auto" w:fill="auto"/>
            <w:noWrap/>
            <w:vAlign w:val="center"/>
            <w:hideMark/>
          </w:tcPr>
          <w:p w14:paraId="2AE149B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1-14 yr</w:t>
            </w:r>
          </w:p>
        </w:tc>
        <w:tc>
          <w:tcPr>
            <w:tcW w:w="288" w:type="pct"/>
            <w:gridSpan w:val="2"/>
            <w:tcBorders>
              <w:bottom w:val="single" w:sz="8" w:space="0" w:color="auto"/>
            </w:tcBorders>
            <w:shd w:val="clear" w:color="auto" w:fill="auto"/>
            <w:noWrap/>
            <w:vAlign w:val="center"/>
            <w:hideMark/>
          </w:tcPr>
          <w:p w14:paraId="1FD6972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4/19</w:t>
            </w:r>
          </w:p>
        </w:tc>
        <w:tc>
          <w:tcPr>
            <w:tcW w:w="247" w:type="pct"/>
            <w:tcBorders>
              <w:bottom w:val="single" w:sz="8" w:space="0" w:color="auto"/>
            </w:tcBorders>
            <w:shd w:val="clear" w:color="auto" w:fill="auto"/>
            <w:noWrap/>
            <w:vAlign w:val="center"/>
            <w:hideMark/>
          </w:tcPr>
          <w:p w14:paraId="06707AB3"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21.10%</w:t>
            </w:r>
          </w:p>
        </w:tc>
        <w:tc>
          <w:tcPr>
            <w:tcW w:w="496" w:type="pct"/>
            <w:tcBorders>
              <w:bottom w:val="single" w:sz="8" w:space="0" w:color="auto"/>
              <w:right w:val="single" w:sz="4" w:space="0" w:color="auto"/>
            </w:tcBorders>
            <w:shd w:val="clear" w:color="auto" w:fill="auto"/>
            <w:noWrap/>
            <w:vAlign w:val="center"/>
            <w:hideMark/>
          </w:tcPr>
          <w:p w14:paraId="241FD0DD" w14:textId="029A493A" w:rsidR="0097089A" w:rsidRPr="00294CFB" w:rsidRDefault="00116779"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CDC 1988b</w:t>
            </w:r>
          </w:p>
        </w:tc>
      </w:tr>
      <w:tr w:rsidR="00E85BA4" w:rsidRPr="00294CFB" w14:paraId="5867C11E"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52DD964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Meningeal irritation (n=3)</w:t>
            </w:r>
          </w:p>
        </w:tc>
        <w:tc>
          <w:tcPr>
            <w:tcW w:w="861" w:type="pct"/>
            <w:gridSpan w:val="2"/>
            <w:tcBorders>
              <w:top w:val="single" w:sz="8" w:space="0" w:color="auto"/>
              <w:bottom w:val="single" w:sz="8" w:space="0" w:color="A6A6A6" w:themeColor="background1" w:themeShade="A6"/>
            </w:tcBorders>
            <w:shd w:val="clear" w:color="auto" w:fill="auto"/>
            <w:noWrap/>
            <w:vAlign w:val="center"/>
            <w:hideMark/>
          </w:tcPr>
          <w:p w14:paraId="19DC498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Michigan</w:t>
            </w:r>
          </w:p>
        </w:tc>
        <w:tc>
          <w:tcPr>
            <w:tcW w:w="510" w:type="pct"/>
            <w:gridSpan w:val="2"/>
            <w:tcBorders>
              <w:top w:val="single" w:sz="8" w:space="0" w:color="auto"/>
              <w:bottom w:val="single" w:sz="8" w:space="0" w:color="A6A6A6" w:themeColor="background1" w:themeShade="A6"/>
            </w:tcBorders>
            <w:shd w:val="clear" w:color="auto" w:fill="auto"/>
            <w:noWrap/>
            <w:vAlign w:val="center"/>
            <w:hideMark/>
          </w:tcPr>
          <w:p w14:paraId="32FD074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top w:val="single" w:sz="8" w:space="0" w:color="auto"/>
              <w:bottom w:val="single" w:sz="8" w:space="0" w:color="A6A6A6" w:themeColor="background1" w:themeShade="A6"/>
            </w:tcBorders>
            <w:shd w:val="clear" w:color="auto" w:fill="auto"/>
            <w:noWrap/>
            <w:vAlign w:val="center"/>
            <w:hideMark/>
          </w:tcPr>
          <w:p w14:paraId="300BE1D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uto"/>
              <w:bottom w:val="single" w:sz="8" w:space="0" w:color="A6A6A6" w:themeColor="background1" w:themeShade="A6"/>
            </w:tcBorders>
            <w:shd w:val="clear" w:color="auto" w:fill="auto"/>
            <w:noWrap/>
            <w:vAlign w:val="center"/>
            <w:hideMark/>
          </w:tcPr>
          <w:p w14:paraId="52E4BD4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5 and 12 yr</w:t>
            </w:r>
          </w:p>
        </w:tc>
        <w:tc>
          <w:tcPr>
            <w:tcW w:w="288" w:type="pct"/>
            <w:gridSpan w:val="2"/>
            <w:tcBorders>
              <w:top w:val="single" w:sz="8" w:space="0" w:color="auto"/>
              <w:bottom w:val="single" w:sz="8" w:space="0" w:color="A6A6A6" w:themeColor="background1" w:themeShade="A6"/>
            </w:tcBorders>
            <w:shd w:val="clear" w:color="auto" w:fill="auto"/>
            <w:noWrap/>
            <w:vAlign w:val="center"/>
            <w:hideMark/>
          </w:tcPr>
          <w:p w14:paraId="2C3EB03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2/2</w:t>
            </w:r>
          </w:p>
        </w:tc>
        <w:tc>
          <w:tcPr>
            <w:tcW w:w="247" w:type="pct"/>
            <w:tcBorders>
              <w:top w:val="single" w:sz="8" w:space="0" w:color="auto"/>
              <w:bottom w:val="single" w:sz="8" w:space="0" w:color="A6A6A6" w:themeColor="background1" w:themeShade="A6"/>
            </w:tcBorders>
            <w:shd w:val="clear" w:color="auto" w:fill="auto"/>
            <w:noWrap/>
            <w:vAlign w:val="center"/>
            <w:hideMark/>
          </w:tcPr>
          <w:p w14:paraId="7BFA7914"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5303EB53" w14:textId="73F7D71C" w:rsidR="0097089A" w:rsidRPr="00294CFB" w:rsidRDefault="008708E3"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Abuhammour 2005</w:t>
            </w:r>
          </w:p>
        </w:tc>
      </w:tr>
      <w:tr w:rsidR="00E85BA4" w:rsidRPr="00294CFB" w14:paraId="0EF3D9C9" w14:textId="77777777" w:rsidTr="00A6215F">
        <w:trPr>
          <w:trHeight w:val="312"/>
        </w:trPr>
        <w:tc>
          <w:tcPr>
            <w:tcW w:w="947" w:type="pct"/>
            <w:vMerge/>
            <w:tcBorders>
              <w:left w:val="single" w:sz="4" w:space="0" w:color="auto"/>
            </w:tcBorders>
            <w:vAlign w:val="center"/>
            <w:hideMark/>
          </w:tcPr>
          <w:p w14:paraId="1F68804E"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restart"/>
            <w:tcBorders>
              <w:top w:val="single" w:sz="8" w:space="0" w:color="A6A6A6" w:themeColor="background1" w:themeShade="A6"/>
            </w:tcBorders>
            <w:shd w:val="clear" w:color="auto" w:fill="auto"/>
            <w:noWrap/>
            <w:vAlign w:val="center"/>
            <w:hideMark/>
          </w:tcPr>
          <w:p w14:paraId="070EF31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Minnesota</w:t>
            </w:r>
          </w:p>
        </w:tc>
        <w:tc>
          <w:tcPr>
            <w:tcW w:w="510" w:type="pct"/>
            <w:gridSpan w:val="2"/>
            <w:tcBorders>
              <w:top w:val="single" w:sz="8" w:space="0" w:color="A6A6A6" w:themeColor="background1" w:themeShade="A6"/>
            </w:tcBorders>
            <w:shd w:val="clear" w:color="auto" w:fill="auto"/>
            <w:noWrap/>
            <w:vAlign w:val="center"/>
            <w:hideMark/>
          </w:tcPr>
          <w:p w14:paraId="6390D9D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1967-1973</w:t>
            </w:r>
          </w:p>
        </w:tc>
        <w:tc>
          <w:tcPr>
            <w:tcW w:w="782" w:type="pct"/>
            <w:gridSpan w:val="2"/>
            <w:tcBorders>
              <w:top w:val="single" w:sz="8" w:space="0" w:color="A6A6A6" w:themeColor="background1" w:themeShade="A6"/>
            </w:tcBorders>
            <w:shd w:val="clear" w:color="auto" w:fill="auto"/>
            <w:noWrap/>
            <w:vAlign w:val="center"/>
            <w:hideMark/>
          </w:tcPr>
          <w:p w14:paraId="47025CE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tcBorders>
            <w:shd w:val="clear" w:color="auto" w:fill="auto"/>
            <w:noWrap/>
            <w:vAlign w:val="center"/>
            <w:hideMark/>
          </w:tcPr>
          <w:p w14:paraId="40B2180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0-19 yr</w:t>
            </w:r>
          </w:p>
        </w:tc>
        <w:tc>
          <w:tcPr>
            <w:tcW w:w="288" w:type="pct"/>
            <w:gridSpan w:val="2"/>
            <w:tcBorders>
              <w:top w:val="single" w:sz="8" w:space="0" w:color="A6A6A6" w:themeColor="background1" w:themeShade="A6"/>
            </w:tcBorders>
            <w:shd w:val="clear" w:color="auto" w:fill="auto"/>
            <w:noWrap/>
            <w:vAlign w:val="center"/>
            <w:hideMark/>
          </w:tcPr>
          <w:p w14:paraId="0B509AC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247" w:type="pct"/>
            <w:tcBorders>
              <w:top w:val="single" w:sz="8" w:space="0" w:color="A6A6A6" w:themeColor="background1" w:themeShade="A6"/>
            </w:tcBorders>
            <w:shd w:val="clear" w:color="auto" w:fill="auto"/>
            <w:noWrap/>
            <w:vAlign w:val="center"/>
            <w:hideMark/>
          </w:tcPr>
          <w:p w14:paraId="2E4EED7C"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496" w:type="pct"/>
            <w:tcBorders>
              <w:top w:val="single" w:sz="8" w:space="0" w:color="A6A6A6" w:themeColor="background1" w:themeShade="A6"/>
              <w:right w:val="single" w:sz="4" w:space="0" w:color="auto"/>
            </w:tcBorders>
            <w:shd w:val="clear" w:color="auto" w:fill="auto"/>
            <w:noWrap/>
            <w:vAlign w:val="center"/>
            <w:hideMark/>
          </w:tcPr>
          <w:p w14:paraId="24F96712" w14:textId="0604515A" w:rsidR="0097089A" w:rsidRPr="00294CFB" w:rsidRDefault="006279D1"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1974</w:t>
            </w:r>
          </w:p>
        </w:tc>
      </w:tr>
      <w:tr w:rsidR="00E85BA4" w:rsidRPr="00294CFB" w14:paraId="71903C96" w14:textId="77777777" w:rsidTr="00A6215F">
        <w:trPr>
          <w:trHeight w:val="312"/>
        </w:trPr>
        <w:tc>
          <w:tcPr>
            <w:tcW w:w="947" w:type="pct"/>
            <w:vMerge/>
            <w:tcBorders>
              <w:left w:val="single" w:sz="4" w:space="0" w:color="auto"/>
              <w:bottom w:val="single" w:sz="8" w:space="0" w:color="auto"/>
            </w:tcBorders>
            <w:vAlign w:val="center"/>
            <w:hideMark/>
          </w:tcPr>
          <w:p w14:paraId="3BF6A8FF"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uto"/>
            </w:tcBorders>
            <w:vAlign w:val="center"/>
            <w:hideMark/>
          </w:tcPr>
          <w:p w14:paraId="00BE023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uto"/>
            </w:tcBorders>
            <w:shd w:val="clear" w:color="auto" w:fill="auto"/>
            <w:noWrap/>
            <w:vAlign w:val="center"/>
            <w:hideMark/>
          </w:tcPr>
          <w:p w14:paraId="1468186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1967-1972</w:t>
            </w:r>
          </w:p>
        </w:tc>
        <w:tc>
          <w:tcPr>
            <w:tcW w:w="782" w:type="pct"/>
            <w:gridSpan w:val="2"/>
            <w:tcBorders>
              <w:bottom w:val="single" w:sz="8" w:space="0" w:color="auto"/>
            </w:tcBorders>
            <w:shd w:val="clear" w:color="auto" w:fill="auto"/>
            <w:noWrap/>
            <w:vAlign w:val="center"/>
            <w:hideMark/>
          </w:tcPr>
          <w:p w14:paraId="787CFD2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Longitudinal</w:t>
            </w:r>
          </w:p>
        </w:tc>
        <w:tc>
          <w:tcPr>
            <w:tcW w:w="868" w:type="pct"/>
            <w:gridSpan w:val="2"/>
            <w:tcBorders>
              <w:bottom w:val="single" w:sz="8" w:space="0" w:color="auto"/>
            </w:tcBorders>
            <w:shd w:val="clear" w:color="auto" w:fill="auto"/>
            <w:noWrap/>
            <w:vAlign w:val="center"/>
            <w:hideMark/>
          </w:tcPr>
          <w:p w14:paraId="6E08054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0-17 yr</w:t>
            </w:r>
          </w:p>
        </w:tc>
        <w:tc>
          <w:tcPr>
            <w:tcW w:w="288" w:type="pct"/>
            <w:gridSpan w:val="2"/>
            <w:tcBorders>
              <w:bottom w:val="single" w:sz="8" w:space="0" w:color="auto"/>
            </w:tcBorders>
            <w:shd w:val="clear" w:color="auto" w:fill="auto"/>
            <w:noWrap/>
            <w:vAlign w:val="center"/>
            <w:hideMark/>
          </w:tcPr>
          <w:p w14:paraId="44BEBFF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30/57</w:t>
            </w:r>
          </w:p>
        </w:tc>
        <w:tc>
          <w:tcPr>
            <w:tcW w:w="247" w:type="pct"/>
            <w:tcBorders>
              <w:bottom w:val="single" w:sz="8" w:space="0" w:color="auto"/>
            </w:tcBorders>
            <w:shd w:val="clear" w:color="auto" w:fill="auto"/>
            <w:noWrap/>
            <w:vAlign w:val="center"/>
            <w:hideMark/>
          </w:tcPr>
          <w:p w14:paraId="64D764D5"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52.60%</w:t>
            </w:r>
          </w:p>
        </w:tc>
        <w:tc>
          <w:tcPr>
            <w:tcW w:w="496" w:type="pct"/>
            <w:tcBorders>
              <w:bottom w:val="single" w:sz="8" w:space="0" w:color="auto"/>
              <w:right w:val="single" w:sz="4" w:space="0" w:color="auto"/>
            </w:tcBorders>
            <w:shd w:val="clear" w:color="auto" w:fill="auto"/>
            <w:noWrap/>
            <w:vAlign w:val="center"/>
            <w:hideMark/>
          </w:tcPr>
          <w:p w14:paraId="3644341E" w14:textId="6EB19D9E" w:rsidR="0097089A" w:rsidRPr="00294CFB" w:rsidRDefault="00F739FA"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1973</w:t>
            </w:r>
          </w:p>
        </w:tc>
      </w:tr>
      <w:tr w:rsidR="00E85BA4" w:rsidRPr="00294CFB" w14:paraId="71930704"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4571309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Meningismus (n=2)</w:t>
            </w:r>
          </w:p>
        </w:tc>
        <w:tc>
          <w:tcPr>
            <w:tcW w:w="861" w:type="pct"/>
            <w:gridSpan w:val="2"/>
            <w:tcBorders>
              <w:top w:val="single" w:sz="8" w:space="0" w:color="auto"/>
              <w:bottom w:val="single" w:sz="8" w:space="0" w:color="A6A6A6" w:themeColor="background1" w:themeShade="A6"/>
            </w:tcBorders>
            <w:shd w:val="clear" w:color="auto" w:fill="auto"/>
            <w:noWrap/>
            <w:vAlign w:val="center"/>
            <w:hideMark/>
          </w:tcPr>
          <w:p w14:paraId="2261F27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Ohio</w:t>
            </w:r>
          </w:p>
        </w:tc>
        <w:tc>
          <w:tcPr>
            <w:tcW w:w="510" w:type="pct"/>
            <w:gridSpan w:val="2"/>
            <w:tcBorders>
              <w:top w:val="single" w:sz="8" w:space="0" w:color="auto"/>
              <w:bottom w:val="single" w:sz="8" w:space="0" w:color="A6A6A6" w:themeColor="background1" w:themeShade="A6"/>
            </w:tcBorders>
            <w:shd w:val="clear" w:color="auto" w:fill="auto"/>
            <w:noWrap/>
            <w:vAlign w:val="center"/>
            <w:hideMark/>
          </w:tcPr>
          <w:p w14:paraId="22A072E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1996</w:t>
            </w:r>
          </w:p>
        </w:tc>
        <w:tc>
          <w:tcPr>
            <w:tcW w:w="782" w:type="pct"/>
            <w:gridSpan w:val="2"/>
            <w:tcBorders>
              <w:top w:val="single" w:sz="8" w:space="0" w:color="auto"/>
              <w:bottom w:val="single" w:sz="8" w:space="0" w:color="A6A6A6" w:themeColor="background1" w:themeShade="A6"/>
            </w:tcBorders>
            <w:shd w:val="clear" w:color="auto" w:fill="auto"/>
            <w:noWrap/>
            <w:vAlign w:val="center"/>
            <w:hideMark/>
          </w:tcPr>
          <w:p w14:paraId="0064414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uto"/>
              <w:bottom w:val="single" w:sz="8" w:space="0" w:color="A6A6A6" w:themeColor="background1" w:themeShade="A6"/>
            </w:tcBorders>
            <w:shd w:val="clear" w:color="auto" w:fill="auto"/>
            <w:noWrap/>
            <w:vAlign w:val="center"/>
            <w:hideMark/>
          </w:tcPr>
          <w:p w14:paraId="2128762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0-2 yr</w:t>
            </w:r>
          </w:p>
        </w:tc>
        <w:tc>
          <w:tcPr>
            <w:tcW w:w="288" w:type="pct"/>
            <w:gridSpan w:val="2"/>
            <w:tcBorders>
              <w:top w:val="single" w:sz="8" w:space="0" w:color="auto"/>
              <w:bottom w:val="single" w:sz="8" w:space="0" w:color="A6A6A6" w:themeColor="background1" w:themeShade="A6"/>
            </w:tcBorders>
            <w:shd w:val="clear" w:color="auto" w:fill="auto"/>
            <w:noWrap/>
            <w:vAlign w:val="center"/>
            <w:hideMark/>
          </w:tcPr>
          <w:p w14:paraId="284A066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1/6</w:t>
            </w:r>
          </w:p>
        </w:tc>
        <w:tc>
          <w:tcPr>
            <w:tcW w:w="247" w:type="pct"/>
            <w:tcBorders>
              <w:top w:val="single" w:sz="8" w:space="0" w:color="auto"/>
              <w:bottom w:val="single" w:sz="8" w:space="0" w:color="A6A6A6" w:themeColor="background1" w:themeShade="A6"/>
            </w:tcBorders>
            <w:shd w:val="clear" w:color="auto" w:fill="auto"/>
            <w:noWrap/>
            <w:vAlign w:val="center"/>
            <w:hideMark/>
          </w:tcPr>
          <w:p w14:paraId="3AE43073"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16.70%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5F238ADC" w14:textId="2EF8B1E2" w:rsidR="0097089A" w:rsidRPr="00294CFB" w:rsidRDefault="0023302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Balkhy 2000</w:t>
            </w:r>
          </w:p>
        </w:tc>
      </w:tr>
      <w:tr w:rsidR="00E85BA4" w:rsidRPr="00294CFB" w14:paraId="64F415FE" w14:textId="77777777" w:rsidTr="00A6215F">
        <w:trPr>
          <w:trHeight w:val="312"/>
        </w:trPr>
        <w:tc>
          <w:tcPr>
            <w:tcW w:w="947" w:type="pct"/>
            <w:vMerge/>
            <w:tcBorders>
              <w:left w:val="single" w:sz="4" w:space="0" w:color="auto"/>
              <w:bottom w:val="single" w:sz="8" w:space="0" w:color="auto"/>
            </w:tcBorders>
            <w:vAlign w:val="center"/>
            <w:hideMark/>
          </w:tcPr>
          <w:p w14:paraId="30811047"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uto"/>
            </w:tcBorders>
            <w:shd w:val="clear" w:color="auto" w:fill="auto"/>
            <w:noWrap/>
            <w:vAlign w:val="center"/>
            <w:hideMark/>
          </w:tcPr>
          <w:p w14:paraId="625A35F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Tennessee</w:t>
            </w:r>
          </w:p>
        </w:tc>
        <w:tc>
          <w:tcPr>
            <w:tcW w:w="510" w:type="pct"/>
            <w:gridSpan w:val="2"/>
            <w:tcBorders>
              <w:top w:val="single" w:sz="8" w:space="0" w:color="A6A6A6" w:themeColor="background1" w:themeShade="A6"/>
              <w:bottom w:val="single" w:sz="8" w:space="0" w:color="auto"/>
            </w:tcBorders>
            <w:shd w:val="clear" w:color="auto" w:fill="auto"/>
            <w:noWrap/>
            <w:vAlign w:val="center"/>
            <w:hideMark/>
          </w:tcPr>
          <w:p w14:paraId="39D4BA6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1997</w:t>
            </w:r>
          </w:p>
        </w:tc>
        <w:tc>
          <w:tcPr>
            <w:tcW w:w="782" w:type="pct"/>
            <w:gridSpan w:val="2"/>
            <w:tcBorders>
              <w:top w:val="single" w:sz="8" w:space="0" w:color="A6A6A6" w:themeColor="background1" w:themeShade="A6"/>
              <w:bottom w:val="single" w:sz="8" w:space="0" w:color="auto"/>
            </w:tcBorders>
            <w:shd w:val="clear" w:color="auto" w:fill="auto"/>
            <w:noWrap/>
            <w:vAlign w:val="center"/>
            <w:hideMark/>
          </w:tcPr>
          <w:p w14:paraId="30FF659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 population based</w:t>
            </w:r>
          </w:p>
        </w:tc>
        <w:tc>
          <w:tcPr>
            <w:tcW w:w="868" w:type="pct"/>
            <w:gridSpan w:val="2"/>
            <w:tcBorders>
              <w:top w:val="single" w:sz="8" w:space="0" w:color="A6A6A6" w:themeColor="background1" w:themeShade="A6"/>
              <w:bottom w:val="single" w:sz="8" w:space="0" w:color="auto"/>
            </w:tcBorders>
            <w:shd w:val="clear" w:color="auto" w:fill="auto"/>
            <w:noWrap/>
            <w:vAlign w:val="center"/>
            <w:hideMark/>
          </w:tcPr>
          <w:p w14:paraId="50EA4FB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3-14 yr</w:t>
            </w:r>
          </w:p>
        </w:tc>
        <w:tc>
          <w:tcPr>
            <w:tcW w:w="288" w:type="pct"/>
            <w:gridSpan w:val="2"/>
            <w:tcBorders>
              <w:top w:val="single" w:sz="8" w:space="0" w:color="A6A6A6" w:themeColor="background1" w:themeShade="A6"/>
              <w:bottom w:val="single" w:sz="8" w:space="0" w:color="auto"/>
            </w:tcBorders>
            <w:shd w:val="clear" w:color="auto" w:fill="auto"/>
            <w:noWrap/>
            <w:vAlign w:val="center"/>
            <w:hideMark/>
          </w:tcPr>
          <w:p w14:paraId="4800055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1/10</w:t>
            </w:r>
          </w:p>
        </w:tc>
        <w:tc>
          <w:tcPr>
            <w:tcW w:w="247" w:type="pct"/>
            <w:tcBorders>
              <w:top w:val="single" w:sz="8" w:space="0" w:color="A6A6A6" w:themeColor="background1" w:themeShade="A6"/>
              <w:bottom w:val="single" w:sz="8" w:space="0" w:color="auto"/>
            </w:tcBorders>
            <w:shd w:val="clear" w:color="auto" w:fill="auto"/>
            <w:noWrap/>
            <w:vAlign w:val="center"/>
            <w:hideMark/>
          </w:tcPr>
          <w:p w14:paraId="43DA358C"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25450C42" w14:textId="15CCEBC5" w:rsidR="0097089A" w:rsidRPr="00294CFB" w:rsidRDefault="003F58D0"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Jones 1999</w:t>
            </w:r>
          </w:p>
        </w:tc>
      </w:tr>
      <w:tr w:rsidR="00CE4660" w:rsidRPr="00294CFB" w14:paraId="1ED75F21" w14:textId="77777777" w:rsidTr="00A6215F">
        <w:trPr>
          <w:trHeight w:val="312"/>
        </w:trPr>
        <w:tc>
          <w:tcPr>
            <w:tcW w:w="5000" w:type="pct"/>
            <w:gridSpan w:val="13"/>
            <w:tcBorders>
              <w:top w:val="single" w:sz="8" w:space="0" w:color="auto"/>
              <w:left w:val="single" w:sz="4" w:space="0" w:color="auto"/>
              <w:right w:val="single" w:sz="4" w:space="0" w:color="auto"/>
            </w:tcBorders>
            <w:shd w:val="clear" w:color="000000" w:fill="F2F2F2"/>
            <w:noWrap/>
            <w:vAlign w:val="center"/>
            <w:hideMark/>
          </w:tcPr>
          <w:p w14:paraId="45AD27A9" w14:textId="3A057E6F" w:rsidR="00CE4660" w:rsidRPr="00294CFB" w:rsidRDefault="00CE4660" w:rsidP="00CE4660">
            <w:pPr>
              <w:spacing w:after="0" w:line="240" w:lineRule="auto"/>
              <w:rPr>
                <w:rFonts w:ascii="Arial" w:eastAsia="Times New Roman" w:hAnsi="Arial" w:cs="Arial"/>
                <w:sz w:val="20"/>
                <w:szCs w:val="20"/>
                <w:lang w:eastAsia="en-CA"/>
              </w:rPr>
            </w:pPr>
            <w:r w:rsidRPr="00294CFB">
              <w:rPr>
                <w:rFonts w:ascii="Arial" w:eastAsia="Times New Roman" w:hAnsi="Arial" w:cs="Arial"/>
                <w:b/>
                <w:sz w:val="20"/>
                <w:szCs w:val="20"/>
                <w:lang w:eastAsia="en-CA"/>
              </w:rPr>
              <w:t>Seizures (n=25)</w:t>
            </w:r>
          </w:p>
        </w:tc>
      </w:tr>
      <w:tr w:rsidR="00E85BA4" w:rsidRPr="00294CFB" w14:paraId="503985B6" w14:textId="77777777" w:rsidTr="00A6215F">
        <w:trPr>
          <w:trHeight w:val="312"/>
        </w:trPr>
        <w:tc>
          <w:tcPr>
            <w:tcW w:w="947" w:type="pct"/>
            <w:vMerge w:val="restart"/>
            <w:tcBorders>
              <w:left w:val="single" w:sz="4" w:space="0" w:color="auto"/>
            </w:tcBorders>
            <w:shd w:val="clear" w:color="auto" w:fill="auto"/>
            <w:noWrap/>
            <w:vAlign w:val="center"/>
            <w:hideMark/>
          </w:tcPr>
          <w:p w14:paraId="47693B9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General seizure (n=5)</w:t>
            </w:r>
          </w:p>
        </w:tc>
        <w:tc>
          <w:tcPr>
            <w:tcW w:w="861" w:type="pct"/>
            <w:gridSpan w:val="2"/>
            <w:tcBorders>
              <w:bottom w:val="single" w:sz="8" w:space="0" w:color="A6A6A6" w:themeColor="background1" w:themeShade="A6"/>
            </w:tcBorders>
            <w:shd w:val="clear" w:color="auto" w:fill="auto"/>
            <w:noWrap/>
            <w:vAlign w:val="center"/>
            <w:hideMark/>
          </w:tcPr>
          <w:p w14:paraId="2B1F2DE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Alabama</w:t>
            </w:r>
          </w:p>
        </w:tc>
        <w:tc>
          <w:tcPr>
            <w:tcW w:w="510" w:type="pct"/>
            <w:gridSpan w:val="2"/>
            <w:tcBorders>
              <w:bottom w:val="single" w:sz="8" w:space="0" w:color="A6A6A6" w:themeColor="background1" w:themeShade="A6"/>
            </w:tcBorders>
            <w:shd w:val="clear" w:color="auto" w:fill="auto"/>
            <w:noWrap/>
            <w:vAlign w:val="center"/>
            <w:hideMark/>
          </w:tcPr>
          <w:p w14:paraId="6631A76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1994</w:t>
            </w:r>
          </w:p>
        </w:tc>
        <w:tc>
          <w:tcPr>
            <w:tcW w:w="782" w:type="pct"/>
            <w:gridSpan w:val="2"/>
            <w:tcBorders>
              <w:bottom w:val="single" w:sz="8" w:space="0" w:color="A6A6A6" w:themeColor="background1" w:themeShade="A6"/>
            </w:tcBorders>
            <w:shd w:val="clear" w:color="auto" w:fill="auto"/>
            <w:noWrap/>
            <w:vAlign w:val="center"/>
            <w:hideMark/>
          </w:tcPr>
          <w:p w14:paraId="19F0E1A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bottom w:val="single" w:sz="8" w:space="0" w:color="A6A6A6" w:themeColor="background1" w:themeShade="A6"/>
            </w:tcBorders>
            <w:shd w:val="clear" w:color="auto" w:fill="auto"/>
            <w:noWrap/>
            <w:vAlign w:val="center"/>
            <w:hideMark/>
          </w:tcPr>
          <w:p w14:paraId="490CBFF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288" w:type="pct"/>
            <w:gridSpan w:val="2"/>
            <w:tcBorders>
              <w:bottom w:val="single" w:sz="8" w:space="0" w:color="A6A6A6" w:themeColor="background1" w:themeShade="A6"/>
            </w:tcBorders>
            <w:shd w:val="clear" w:color="auto" w:fill="auto"/>
            <w:noWrap/>
            <w:vAlign w:val="center"/>
            <w:hideMark/>
          </w:tcPr>
          <w:p w14:paraId="092C745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bottom w:val="single" w:sz="8" w:space="0" w:color="A6A6A6" w:themeColor="background1" w:themeShade="A6"/>
            </w:tcBorders>
            <w:shd w:val="clear" w:color="auto" w:fill="auto"/>
            <w:noWrap/>
            <w:vAlign w:val="center"/>
            <w:hideMark/>
          </w:tcPr>
          <w:p w14:paraId="09771342"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382A778F" w14:textId="717D8EAC" w:rsidR="0097089A" w:rsidRPr="00294CFB" w:rsidRDefault="009B5217"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Mancao 1996</w:t>
            </w:r>
          </w:p>
        </w:tc>
      </w:tr>
      <w:tr w:rsidR="00E85BA4" w:rsidRPr="00294CFB" w14:paraId="29D1980E" w14:textId="77777777" w:rsidTr="00A6215F">
        <w:trPr>
          <w:trHeight w:val="312"/>
        </w:trPr>
        <w:tc>
          <w:tcPr>
            <w:tcW w:w="947" w:type="pct"/>
            <w:vMerge/>
            <w:tcBorders>
              <w:left w:val="single" w:sz="4" w:space="0" w:color="auto"/>
            </w:tcBorders>
            <w:vAlign w:val="center"/>
            <w:hideMark/>
          </w:tcPr>
          <w:p w14:paraId="49CB6C03"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BFB813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Michigan</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A98D17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3A82B0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586935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5 and 12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6D0341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1/2</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5C6A75D9"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7B37E177" w14:textId="78D75FD5" w:rsidR="0097089A" w:rsidRPr="00294CFB" w:rsidRDefault="008708E3"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Abuhammour 2005</w:t>
            </w:r>
          </w:p>
        </w:tc>
      </w:tr>
      <w:tr w:rsidR="00E85BA4" w:rsidRPr="00294CFB" w14:paraId="011B2A39" w14:textId="77777777" w:rsidTr="00A6215F">
        <w:trPr>
          <w:trHeight w:val="312"/>
        </w:trPr>
        <w:tc>
          <w:tcPr>
            <w:tcW w:w="947" w:type="pct"/>
            <w:vMerge/>
            <w:tcBorders>
              <w:left w:val="single" w:sz="4" w:space="0" w:color="auto"/>
            </w:tcBorders>
            <w:vAlign w:val="center"/>
            <w:hideMark/>
          </w:tcPr>
          <w:p w14:paraId="68C31472"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EF43E9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Ohio, West Virginia</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B1122C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1992-1997</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B6F3D6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593527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6-11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FD0568F"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2/9</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66957AFF"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22.20%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0F9C7AAE" w14:textId="79845840" w:rsidR="0097089A" w:rsidRPr="00294CFB" w:rsidRDefault="00095353"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de los Reyes 2008</w:t>
            </w:r>
          </w:p>
        </w:tc>
      </w:tr>
      <w:tr w:rsidR="00E85BA4" w:rsidRPr="00294CFB" w14:paraId="05853052" w14:textId="77777777" w:rsidTr="00A6215F">
        <w:trPr>
          <w:trHeight w:val="312"/>
        </w:trPr>
        <w:tc>
          <w:tcPr>
            <w:tcW w:w="947" w:type="pct"/>
            <w:vMerge/>
            <w:tcBorders>
              <w:left w:val="single" w:sz="4" w:space="0" w:color="auto"/>
            </w:tcBorders>
            <w:vAlign w:val="center"/>
            <w:hideMark/>
          </w:tcPr>
          <w:p w14:paraId="0A2F8B5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D01A97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Ohio</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3CF91F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1996</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D205ED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DE3465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0-2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30DF7D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3/6</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29E96EC3"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7B4AF425" w14:textId="653A826A" w:rsidR="0097089A" w:rsidRPr="00294CFB" w:rsidRDefault="0023302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Balkhy 2000</w:t>
            </w:r>
          </w:p>
        </w:tc>
      </w:tr>
      <w:tr w:rsidR="00E85BA4" w:rsidRPr="00294CFB" w14:paraId="3C04A064" w14:textId="77777777" w:rsidTr="00A6215F">
        <w:trPr>
          <w:trHeight w:val="312"/>
        </w:trPr>
        <w:tc>
          <w:tcPr>
            <w:tcW w:w="947" w:type="pct"/>
            <w:vMerge/>
            <w:tcBorders>
              <w:left w:val="single" w:sz="4" w:space="0" w:color="auto"/>
              <w:bottom w:val="single" w:sz="8" w:space="0" w:color="auto"/>
            </w:tcBorders>
            <w:vAlign w:val="center"/>
            <w:hideMark/>
          </w:tcPr>
          <w:p w14:paraId="619B7D73"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tcBorders>
            <w:shd w:val="clear" w:color="auto" w:fill="auto"/>
            <w:noWrap/>
            <w:vAlign w:val="center"/>
            <w:hideMark/>
          </w:tcPr>
          <w:p w14:paraId="25287F7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Wisconsin</w:t>
            </w:r>
          </w:p>
        </w:tc>
        <w:tc>
          <w:tcPr>
            <w:tcW w:w="510" w:type="pct"/>
            <w:gridSpan w:val="2"/>
            <w:tcBorders>
              <w:top w:val="single" w:sz="8" w:space="0" w:color="A6A6A6" w:themeColor="background1" w:themeShade="A6"/>
            </w:tcBorders>
            <w:shd w:val="clear" w:color="auto" w:fill="auto"/>
            <w:noWrap/>
            <w:vAlign w:val="center"/>
            <w:hideMark/>
          </w:tcPr>
          <w:p w14:paraId="1DADE3A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1960-1968</w:t>
            </w:r>
          </w:p>
        </w:tc>
        <w:tc>
          <w:tcPr>
            <w:tcW w:w="782" w:type="pct"/>
            <w:gridSpan w:val="2"/>
            <w:tcBorders>
              <w:top w:val="single" w:sz="8" w:space="0" w:color="A6A6A6" w:themeColor="background1" w:themeShade="A6"/>
            </w:tcBorders>
            <w:shd w:val="clear" w:color="auto" w:fill="auto"/>
            <w:noWrap/>
            <w:vAlign w:val="center"/>
            <w:hideMark/>
          </w:tcPr>
          <w:p w14:paraId="330329B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tcBorders>
            <w:shd w:val="clear" w:color="auto" w:fill="auto"/>
            <w:noWrap/>
            <w:vAlign w:val="center"/>
            <w:hideMark/>
          </w:tcPr>
          <w:p w14:paraId="1B6496E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1-11 yr</w:t>
            </w:r>
          </w:p>
        </w:tc>
        <w:tc>
          <w:tcPr>
            <w:tcW w:w="288" w:type="pct"/>
            <w:gridSpan w:val="2"/>
            <w:tcBorders>
              <w:top w:val="single" w:sz="8" w:space="0" w:color="A6A6A6" w:themeColor="background1" w:themeShade="A6"/>
            </w:tcBorders>
            <w:shd w:val="clear" w:color="auto" w:fill="auto"/>
            <w:noWrap/>
            <w:vAlign w:val="center"/>
            <w:hideMark/>
          </w:tcPr>
          <w:p w14:paraId="7CFE80BF"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5/19</w:t>
            </w:r>
          </w:p>
        </w:tc>
        <w:tc>
          <w:tcPr>
            <w:tcW w:w="247" w:type="pct"/>
            <w:tcBorders>
              <w:top w:val="single" w:sz="8" w:space="0" w:color="A6A6A6" w:themeColor="background1" w:themeShade="A6"/>
            </w:tcBorders>
            <w:shd w:val="clear" w:color="auto" w:fill="auto"/>
            <w:noWrap/>
            <w:vAlign w:val="center"/>
            <w:hideMark/>
          </w:tcPr>
          <w:p w14:paraId="4A9E1540"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26.30%</w:t>
            </w:r>
          </w:p>
        </w:tc>
        <w:tc>
          <w:tcPr>
            <w:tcW w:w="496" w:type="pct"/>
            <w:tcBorders>
              <w:top w:val="single" w:sz="8" w:space="0" w:color="A6A6A6" w:themeColor="background1" w:themeShade="A6"/>
              <w:right w:val="single" w:sz="4" w:space="0" w:color="auto"/>
            </w:tcBorders>
            <w:shd w:val="clear" w:color="auto" w:fill="auto"/>
            <w:noWrap/>
            <w:vAlign w:val="center"/>
            <w:hideMark/>
          </w:tcPr>
          <w:p w14:paraId="2DA20773" w14:textId="2828587B" w:rsidR="0097089A" w:rsidRPr="00294CFB" w:rsidRDefault="00D04247"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Coppsn 1979</w:t>
            </w:r>
          </w:p>
        </w:tc>
      </w:tr>
      <w:tr w:rsidR="00E85BA4" w:rsidRPr="00294CFB" w14:paraId="5195E3DB"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1889FF7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Focal seizure (n=4)</w:t>
            </w:r>
          </w:p>
        </w:tc>
        <w:tc>
          <w:tcPr>
            <w:tcW w:w="861" w:type="pct"/>
            <w:gridSpan w:val="2"/>
            <w:tcBorders>
              <w:bottom w:val="single" w:sz="8" w:space="0" w:color="A6A6A6" w:themeColor="background1" w:themeShade="A6"/>
            </w:tcBorders>
            <w:shd w:val="clear" w:color="auto" w:fill="auto"/>
            <w:noWrap/>
            <w:vAlign w:val="center"/>
            <w:hideMark/>
          </w:tcPr>
          <w:p w14:paraId="011A114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Michigan</w:t>
            </w:r>
          </w:p>
        </w:tc>
        <w:tc>
          <w:tcPr>
            <w:tcW w:w="510" w:type="pct"/>
            <w:gridSpan w:val="2"/>
            <w:tcBorders>
              <w:bottom w:val="single" w:sz="8" w:space="0" w:color="A6A6A6" w:themeColor="background1" w:themeShade="A6"/>
            </w:tcBorders>
            <w:shd w:val="clear" w:color="auto" w:fill="auto"/>
            <w:noWrap/>
            <w:vAlign w:val="center"/>
            <w:hideMark/>
          </w:tcPr>
          <w:p w14:paraId="6014DE1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bottom w:val="single" w:sz="8" w:space="0" w:color="A6A6A6" w:themeColor="background1" w:themeShade="A6"/>
            </w:tcBorders>
            <w:shd w:val="clear" w:color="auto" w:fill="auto"/>
            <w:noWrap/>
            <w:vAlign w:val="center"/>
            <w:hideMark/>
          </w:tcPr>
          <w:p w14:paraId="1B987B9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bottom w:val="single" w:sz="8" w:space="0" w:color="A6A6A6" w:themeColor="background1" w:themeShade="A6"/>
            </w:tcBorders>
            <w:shd w:val="clear" w:color="auto" w:fill="auto"/>
            <w:noWrap/>
            <w:vAlign w:val="center"/>
            <w:hideMark/>
          </w:tcPr>
          <w:p w14:paraId="43C9F20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5 and 12 yr</w:t>
            </w:r>
          </w:p>
        </w:tc>
        <w:tc>
          <w:tcPr>
            <w:tcW w:w="288" w:type="pct"/>
            <w:gridSpan w:val="2"/>
            <w:tcBorders>
              <w:bottom w:val="single" w:sz="8" w:space="0" w:color="A6A6A6" w:themeColor="background1" w:themeShade="A6"/>
            </w:tcBorders>
            <w:shd w:val="clear" w:color="auto" w:fill="auto"/>
            <w:noWrap/>
            <w:vAlign w:val="center"/>
            <w:hideMark/>
          </w:tcPr>
          <w:p w14:paraId="3556A36D"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1/2</w:t>
            </w:r>
          </w:p>
        </w:tc>
        <w:tc>
          <w:tcPr>
            <w:tcW w:w="247" w:type="pct"/>
            <w:tcBorders>
              <w:bottom w:val="single" w:sz="8" w:space="0" w:color="A6A6A6" w:themeColor="background1" w:themeShade="A6"/>
            </w:tcBorders>
            <w:shd w:val="clear" w:color="auto" w:fill="auto"/>
            <w:noWrap/>
            <w:vAlign w:val="center"/>
            <w:hideMark/>
          </w:tcPr>
          <w:p w14:paraId="57C85EDE"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3CEC556C" w14:textId="2ED72B65" w:rsidR="0097089A" w:rsidRPr="00294CFB" w:rsidRDefault="008708E3"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Abuhammour 2005</w:t>
            </w:r>
          </w:p>
        </w:tc>
      </w:tr>
      <w:tr w:rsidR="00E85BA4" w:rsidRPr="00294CFB" w14:paraId="38906D02" w14:textId="77777777" w:rsidTr="00A6215F">
        <w:trPr>
          <w:trHeight w:val="312"/>
        </w:trPr>
        <w:tc>
          <w:tcPr>
            <w:tcW w:w="947" w:type="pct"/>
            <w:vMerge/>
            <w:tcBorders>
              <w:left w:val="single" w:sz="4" w:space="0" w:color="auto"/>
            </w:tcBorders>
            <w:vAlign w:val="center"/>
            <w:hideMark/>
          </w:tcPr>
          <w:p w14:paraId="7E53174E"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4B207D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Ohio</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CE4A54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1996</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AA5F95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C5ABF2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0-2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063A7C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1/6</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1A27BBF5"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16.70%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016270DD" w14:textId="0FA88AD3" w:rsidR="0097089A" w:rsidRPr="00294CFB" w:rsidRDefault="0023302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Balkhy 2000</w:t>
            </w:r>
          </w:p>
        </w:tc>
      </w:tr>
      <w:tr w:rsidR="00E85BA4" w:rsidRPr="00294CFB" w14:paraId="79E4926F" w14:textId="77777777" w:rsidTr="00A6215F">
        <w:trPr>
          <w:trHeight w:val="312"/>
        </w:trPr>
        <w:tc>
          <w:tcPr>
            <w:tcW w:w="947" w:type="pct"/>
            <w:vMerge/>
            <w:tcBorders>
              <w:left w:val="single" w:sz="4" w:space="0" w:color="auto"/>
            </w:tcBorders>
            <w:vAlign w:val="center"/>
            <w:hideMark/>
          </w:tcPr>
          <w:p w14:paraId="17B2AB57"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C63DDB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Ohio, West Virginia</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E3E207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1992-1997</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06FF3F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1EED47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6-11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259F0F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7/9</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3F7DE063"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77.80%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5B1619B1" w14:textId="4FE27EEB" w:rsidR="0097089A" w:rsidRPr="00294CFB" w:rsidRDefault="00095353"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de los Reyes 2008</w:t>
            </w:r>
          </w:p>
        </w:tc>
      </w:tr>
      <w:tr w:rsidR="00E85BA4" w:rsidRPr="00294CFB" w14:paraId="562AB96E" w14:textId="77777777" w:rsidTr="00A6215F">
        <w:trPr>
          <w:trHeight w:val="312"/>
        </w:trPr>
        <w:tc>
          <w:tcPr>
            <w:tcW w:w="947" w:type="pct"/>
            <w:vMerge/>
            <w:tcBorders>
              <w:left w:val="single" w:sz="4" w:space="0" w:color="auto"/>
              <w:bottom w:val="single" w:sz="8" w:space="0" w:color="auto"/>
            </w:tcBorders>
            <w:vAlign w:val="center"/>
            <w:hideMark/>
          </w:tcPr>
          <w:p w14:paraId="50D2A52F"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uto"/>
            </w:tcBorders>
            <w:shd w:val="clear" w:color="auto" w:fill="auto"/>
            <w:noWrap/>
            <w:vAlign w:val="center"/>
            <w:hideMark/>
          </w:tcPr>
          <w:p w14:paraId="3C17D57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Wisconsin</w:t>
            </w:r>
          </w:p>
        </w:tc>
        <w:tc>
          <w:tcPr>
            <w:tcW w:w="510" w:type="pct"/>
            <w:gridSpan w:val="2"/>
            <w:tcBorders>
              <w:top w:val="single" w:sz="8" w:space="0" w:color="A6A6A6" w:themeColor="background1" w:themeShade="A6"/>
              <w:bottom w:val="single" w:sz="8" w:space="0" w:color="auto"/>
            </w:tcBorders>
            <w:shd w:val="clear" w:color="auto" w:fill="auto"/>
            <w:noWrap/>
            <w:vAlign w:val="center"/>
            <w:hideMark/>
          </w:tcPr>
          <w:p w14:paraId="7965047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1960-1968</w:t>
            </w:r>
          </w:p>
        </w:tc>
        <w:tc>
          <w:tcPr>
            <w:tcW w:w="782" w:type="pct"/>
            <w:gridSpan w:val="2"/>
            <w:tcBorders>
              <w:top w:val="single" w:sz="8" w:space="0" w:color="A6A6A6" w:themeColor="background1" w:themeShade="A6"/>
              <w:bottom w:val="single" w:sz="8" w:space="0" w:color="auto"/>
            </w:tcBorders>
            <w:shd w:val="clear" w:color="auto" w:fill="auto"/>
            <w:noWrap/>
            <w:vAlign w:val="center"/>
            <w:hideMark/>
          </w:tcPr>
          <w:p w14:paraId="3368C84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uto"/>
            </w:tcBorders>
            <w:shd w:val="clear" w:color="auto" w:fill="auto"/>
            <w:noWrap/>
            <w:vAlign w:val="center"/>
            <w:hideMark/>
          </w:tcPr>
          <w:p w14:paraId="55D7580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1-11 yr</w:t>
            </w:r>
          </w:p>
        </w:tc>
        <w:tc>
          <w:tcPr>
            <w:tcW w:w="288" w:type="pct"/>
            <w:gridSpan w:val="2"/>
            <w:tcBorders>
              <w:top w:val="single" w:sz="8" w:space="0" w:color="A6A6A6" w:themeColor="background1" w:themeShade="A6"/>
              <w:bottom w:val="single" w:sz="8" w:space="0" w:color="auto"/>
            </w:tcBorders>
            <w:shd w:val="clear" w:color="auto" w:fill="auto"/>
            <w:noWrap/>
            <w:vAlign w:val="center"/>
            <w:hideMark/>
          </w:tcPr>
          <w:p w14:paraId="4158EC6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2/19</w:t>
            </w:r>
          </w:p>
        </w:tc>
        <w:tc>
          <w:tcPr>
            <w:tcW w:w="247" w:type="pct"/>
            <w:tcBorders>
              <w:top w:val="single" w:sz="8" w:space="0" w:color="A6A6A6" w:themeColor="background1" w:themeShade="A6"/>
              <w:bottom w:val="single" w:sz="8" w:space="0" w:color="auto"/>
            </w:tcBorders>
            <w:shd w:val="clear" w:color="auto" w:fill="auto"/>
            <w:noWrap/>
            <w:vAlign w:val="center"/>
            <w:hideMark/>
          </w:tcPr>
          <w:p w14:paraId="0B71AF18"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10.50%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2356DB60" w14:textId="46137C9E" w:rsidR="0097089A" w:rsidRPr="00294CFB" w:rsidRDefault="00D04247"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Copps 1979</w:t>
            </w:r>
          </w:p>
        </w:tc>
      </w:tr>
      <w:tr w:rsidR="00E85BA4" w:rsidRPr="00294CFB" w14:paraId="33DCFAEC"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40189CB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Partial seizure (n=2)</w:t>
            </w:r>
          </w:p>
        </w:tc>
        <w:tc>
          <w:tcPr>
            <w:tcW w:w="861" w:type="pct"/>
            <w:gridSpan w:val="2"/>
            <w:tcBorders>
              <w:top w:val="single" w:sz="8" w:space="0" w:color="auto"/>
              <w:bottom w:val="single" w:sz="8" w:space="0" w:color="A6A6A6" w:themeColor="background1" w:themeShade="A6"/>
            </w:tcBorders>
            <w:shd w:val="clear" w:color="auto" w:fill="auto"/>
            <w:noWrap/>
            <w:vAlign w:val="center"/>
            <w:hideMark/>
          </w:tcPr>
          <w:p w14:paraId="0B40AD3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Florida</w:t>
            </w:r>
          </w:p>
        </w:tc>
        <w:tc>
          <w:tcPr>
            <w:tcW w:w="510" w:type="pct"/>
            <w:gridSpan w:val="2"/>
            <w:tcBorders>
              <w:top w:val="single" w:sz="8" w:space="0" w:color="auto"/>
              <w:bottom w:val="single" w:sz="8" w:space="0" w:color="A6A6A6" w:themeColor="background1" w:themeShade="A6"/>
            </w:tcBorders>
            <w:shd w:val="clear" w:color="auto" w:fill="auto"/>
            <w:noWrap/>
            <w:vAlign w:val="center"/>
            <w:hideMark/>
          </w:tcPr>
          <w:p w14:paraId="4B42BCB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top w:val="single" w:sz="8" w:space="0" w:color="auto"/>
              <w:bottom w:val="single" w:sz="8" w:space="0" w:color="A6A6A6" w:themeColor="background1" w:themeShade="A6"/>
            </w:tcBorders>
            <w:shd w:val="clear" w:color="auto" w:fill="auto"/>
            <w:noWrap/>
            <w:vAlign w:val="center"/>
            <w:hideMark/>
          </w:tcPr>
          <w:p w14:paraId="5A4DFA1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uto"/>
              <w:bottom w:val="single" w:sz="8" w:space="0" w:color="A6A6A6" w:themeColor="background1" w:themeShade="A6"/>
            </w:tcBorders>
            <w:shd w:val="clear" w:color="auto" w:fill="auto"/>
            <w:noWrap/>
            <w:vAlign w:val="center"/>
            <w:hideMark/>
          </w:tcPr>
          <w:p w14:paraId="7C7F2C3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w:t>
            </w:r>
          </w:p>
        </w:tc>
        <w:tc>
          <w:tcPr>
            <w:tcW w:w="288" w:type="pct"/>
            <w:gridSpan w:val="2"/>
            <w:tcBorders>
              <w:top w:val="single" w:sz="8" w:space="0" w:color="auto"/>
              <w:bottom w:val="single" w:sz="8" w:space="0" w:color="A6A6A6" w:themeColor="background1" w:themeShade="A6"/>
            </w:tcBorders>
            <w:shd w:val="clear" w:color="auto" w:fill="auto"/>
            <w:noWrap/>
            <w:vAlign w:val="center"/>
            <w:hideMark/>
          </w:tcPr>
          <w:p w14:paraId="35D1776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4/4</w:t>
            </w:r>
          </w:p>
        </w:tc>
        <w:tc>
          <w:tcPr>
            <w:tcW w:w="247" w:type="pct"/>
            <w:tcBorders>
              <w:top w:val="single" w:sz="8" w:space="0" w:color="auto"/>
              <w:bottom w:val="single" w:sz="8" w:space="0" w:color="A6A6A6" w:themeColor="background1" w:themeShade="A6"/>
            </w:tcBorders>
            <w:shd w:val="clear" w:color="auto" w:fill="auto"/>
            <w:noWrap/>
            <w:vAlign w:val="center"/>
            <w:hideMark/>
          </w:tcPr>
          <w:p w14:paraId="3FDF8B41"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7DEE23B6" w14:textId="74A09329" w:rsidR="0097089A" w:rsidRPr="00294CFB" w:rsidRDefault="00B76BE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Tatum 1999</w:t>
            </w:r>
          </w:p>
        </w:tc>
      </w:tr>
      <w:tr w:rsidR="00E85BA4" w:rsidRPr="00294CFB" w14:paraId="76580C4C" w14:textId="77777777" w:rsidTr="00A6215F">
        <w:trPr>
          <w:trHeight w:val="312"/>
        </w:trPr>
        <w:tc>
          <w:tcPr>
            <w:tcW w:w="947" w:type="pct"/>
            <w:vMerge/>
            <w:tcBorders>
              <w:left w:val="single" w:sz="4" w:space="0" w:color="auto"/>
              <w:bottom w:val="single" w:sz="8" w:space="0" w:color="auto"/>
            </w:tcBorders>
            <w:vAlign w:val="center"/>
            <w:hideMark/>
          </w:tcPr>
          <w:p w14:paraId="3F9308AD"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uto"/>
            </w:tcBorders>
            <w:shd w:val="clear" w:color="auto" w:fill="auto"/>
            <w:noWrap/>
            <w:vAlign w:val="center"/>
            <w:hideMark/>
          </w:tcPr>
          <w:p w14:paraId="06C09FA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Indiana</w:t>
            </w:r>
          </w:p>
        </w:tc>
        <w:tc>
          <w:tcPr>
            <w:tcW w:w="510" w:type="pct"/>
            <w:gridSpan w:val="2"/>
            <w:tcBorders>
              <w:top w:val="single" w:sz="8" w:space="0" w:color="A6A6A6" w:themeColor="background1" w:themeShade="A6"/>
              <w:bottom w:val="single" w:sz="8" w:space="0" w:color="auto"/>
            </w:tcBorders>
            <w:shd w:val="clear" w:color="auto" w:fill="auto"/>
            <w:noWrap/>
            <w:vAlign w:val="center"/>
            <w:hideMark/>
          </w:tcPr>
          <w:p w14:paraId="26B8A19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1996</w:t>
            </w:r>
          </w:p>
        </w:tc>
        <w:tc>
          <w:tcPr>
            <w:tcW w:w="782" w:type="pct"/>
            <w:gridSpan w:val="2"/>
            <w:tcBorders>
              <w:top w:val="single" w:sz="8" w:space="0" w:color="A6A6A6" w:themeColor="background1" w:themeShade="A6"/>
              <w:bottom w:val="single" w:sz="8" w:space="0" w:color="auto"/>
            </w:tcBorders>
            <w:shd w:val="clear" w:color="auto" w:fill="auto"/>
            <w:noWrap/>
            <w:vAlign w:val="center"/>
            <w:hideMark/>
          </w:tcPr>
          <w:p w14:paraId="141C810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uto"/>
            </w:tcBorders>
            <w:shd w:val="clear" w:color="auto" w:fill="auto"/>
            <w:noWrap/>
            <w:vAlign w:val="center"/>
            <w:hideMark/>
          </w:tcPr>
          <w:p w14:paraId="248F2C4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10 yr</w:t>
            </w:r>
          </w:p>
        </w:tc>
        <w:tc>
          <w:tcPr>
            <w:tcW w:w="288" w:type="pct"/>
            <w:gridSpan w:val="2"/>
            <w:tcBorders>
              <w:top w:val="single" w:sz="8" w:space="0" w:color="A6A6A6" w:themeColor="background1" w:themeShade="A6"/>
              <w:bottom w:val="single" w:sz="8" w:space="0" w:color="auto"/>
            </w:tcBorders>
            <w:shd w:val="clear" w:color="auto" w:fill="auto"/>
            <w:noWrap/>
            <w:vAlign w:val="center"/>
            <w:hideMark/>
          </w:tcPr>
          <w:p w14:paraId="23A2A33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6A6A6" w:themeColor="background1" w:themeShade="A6"/>
              <w:bottom w:val="single" w:sz="8" w:space="0" w:color="auto"/>
            </w:tcBorders>
            <w:shd w:val="clear" w:color="auto" w:fill="auto"/>
            <w:noWrap/>
            <w:vAlign w:val="center"/>
            <w:hideMark/>
          </w:tcPr>
          <w:p w14:paraId="315C65C0"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40B83863" w14:textId="4F3A7CF6" w:rsidR="0097089A" w:rsidRPr="00294CFB" w:rsidRDefault="00B76BE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Sokol 2001</w:t>
            </w:r>
          </w:p>
        </w:tc>
      </w:tr>
      <w:tr w:rsidR="00E85BA4" w:rsidRPr="00294CFB" w14:paraId="58864072"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2ADCB3C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Convulsions (n=2)</w:t>
            </w:r>
          </w:p>
        </w:tc>
        <w:tc>
          <w:tcPr>
            <w:tcW w:w="861" w:type="pct"/>
            <w:gridSpan w:val="2"/>
            <w:vMerge w:val="restart"/>
            <w:tcBorders>
              <w:top w:val="single" w:sz="8" w:space="0" w:color="auto"/>
            </w:tcBorders>
            <w:shd w:val="clear" w:color="auto" w:fill="auto"/>
            <w:noWrap/>
            <w:vAlign w:val="center"/>
            <w:hideMark/>
          </w:tcPr>
          <w:p w14:paraId="6FE8953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Wisconsin</w:t>
            </w:r>
          </w:p>
        </w:tc>
        <w:tc>
          <w:tcPr>
            <w:tcW w:w="510" w:type="pct"/>
            <w:gridSpan w:val="2"/>
            <w:tcBorders>
              <w:top w:val="single" w:sz="8" w:space="0" w:color="auto"/>
            </w:tcBorders>
            <w:shd w:val="clear" w:color="auto" w:fill="auto"/>
            <w:noWrap/>
            <w:vAlign w:val="center"/>
            <w:hideMark/>
          </w:tcPr>
          <w:p w14:paraId="48B0DE8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1960-1968</w:t>
            </w:r>
          </w:p>
        </w:tc>
        <w:tc>
          <w:tcPr>
            <w:tcW w:w="782" w:type="pct"/>
            <w:gridSpan w:val="2"/>
            <w:tcBorders>
              <w:top w:val="single" w:sz="8" w:space="0" w:color="auto"/>
            </w:tcBorders>
            <w:shd w:val="clear" w:color="auto" w:fill="auto"/>
            <w:noWrap/>
            <w:vAlign w:val="center"/>
            <w:hideMark/>
          </w:tcPr>
          <w:p w14:paraId="4455DDF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uto"/>
            </w:tcBorders>
            <w:shd w:val="clear" w:color="auto" w:fill="auto"/>
            <w:noWrap/>
            <w:vAlign w:val="center"/>
            <w:hideMark/>
          </w:tcPr>
          <w:p w14:paraId="2D30854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1-11 yr</w:t>
            </w:r>
          </w:p>
        </w:tc>
        <w:tc>
          <w:tcPr>
            <w:tcW w:w="288" w:type="pct"/>
            <w:gridSpan w:val="2"/>
            <w:tcBorders>
              <w:top w:val="single" w:sz="8" w:space="0" w:color="auto"/>
            </w:tcBorders>
            <w:shd w:val="clear" w:color="auto" w:fill="auto"/>
            <w:noWrap/>
            <w:vAlign w:val="center"/>
            <w:hideMark/>
          </w:tcPr>
          <w:p w14:paraId="3974B72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7/19</w:t>
            </w:r>
          </w:p>
        </w:tc>
        <w:tc>
          <w:tcPr>
            <w:tcW w:w="247" w:type="pct"/>
            <w:tcBorders>
              <w:top w:val="single" w:sz="8" w:space="0" w:color="auto"/>
            </w:tcBorders>
            <w:shd w:val="clear" w:color="auto" w:fill="auto"/>
            <w:noWrap/>
            <w:vAlign w:val="center"/>
            <w:hideMark/>
          </w:tcPr>
          <w:p w14:paraId="4DA310E9"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36.80%</w:t>
            </w:r>
          </w:p>
        </w:tc>
        <w:tc>
          <w:tcPr>
            <w:tcW w:w="496" w:type="pct"/>
            <w:tcBorders>
              <w:top w:val="single" w:sz="8" w:space="0" w:color="auto"/>
              <w:right w:val="single" w:sz="4" w:space="0" w:color="auto"/>
            </w:tcBorders>
            <w:shd w:val="clear" w:color="auto" w:fill="auto"/>
            <w:noWrap/>
            <w:vAlign w:val="center"/>
            <w:hideMark/>
          </w:tcPr>
          <w:p w14:paraId="03CC87E6" w14:textId="16A422A7" w:rsidR="0097089A" w:rsidRPr="00294CFB" w:rsidRDefault="00D04247"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Copps 1979</w:t>
            </w:r>
          </w:p>
        </w:tc>
      </w:tr>
      <w:tr w:rsidR="00E85BA4" w:rsidRPr="00294CFB" w14:paraId="306B7CAA" w14:textId="77777777" w:rsidTr="00A6215F">
        <w:trPr>
          <w:trHeight w:val="312"/>
        </w:trPr>
        <w:tc>
          <w:tcPr>
            <w:tcW w:w="947" w:type="pct"/>
            <w:vMerge/>
            <w:tcBorders>
              <w:left w:val="single" w:sz="4" w:space="0" w:color="auto"/>
              <w:bottom w:val="single" w:sz="8" w:space="0" w:color="auto"/>
            </w:tcBorders>
            <w:vAlign w:val="center"/>
            <w:hideMark/>
          </w:tcPr>
          <w:p w14:paraId="3163309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uto"/>
            </w:tcBorders>
            <w:vAlign w:val="center"/>
            <w:hideMark/>
          </w:tcPr>
          <w:p w14:paraId="454C5FF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uto"/>
            </w:tcBorders>
            <w:shd w:val="clear" w:color="auto" w:fill="auto"/>
            <w:noWrap/>
            <w:vAlign w:val="center"/>
            <w:hideMark/>
          </w:tcPr>
          <w:p w14:paraId="1E0A15F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2002-2006</w:t>
            </w:r>
          </w:p>
        </w:tc>
        <w:tc>
          <w:tcPr>
            <w:tcW w:w="782" w:type="pct"/>
            <w:gridSpan w:val="2"/>
            <w:tcBorders>
              <w:bottom w:val="single" w:sz="8" w:space="0" w:color="auto"/>
            </w:tcBorders>
            <w:shd w:val="clear" w:color="auto" w:fill="auto"/>
            <w:noWrap/>
            <w:vAlign w:val="center"/>
            <w:hideMark/>
          </w:tcPr>
          <w:p w14:paraId="03F8938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bottom w:val="single" w:sz="8" w:space="0" w:color="auto"/>
            </w:tcBorders>
            <w:shd w:val="clear" w:color="auto" w:fill="auto"/>
            <w:noWrap/>
            <w:vAlign w:val="center"/>
            <w:hideMark/>
          </w:tcPr>
          <w:p w14:paraId="72402E6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1-83 yr</w:t>
            </w:r>
          </w:p>
        </w:tc>
        <w:tc>
          <w:tcPr>
            <w:tcW w:w="288" w:type="pct"/>
            <w:gridSpan w:val="2"/>
            <w:tcBorders>
              <w:bottom w:val="single" w:sz="8" w:space="0" w:color="auto"/>
            </w:tcBorders>
            <w:shd w:val="clear" w:color="auto" w:fill="auto"/>
            <w:noWrap/>
            <w:vAlign w:val="center"/>
            <w:hideMark/>
          </w:tcPr>
          <w:p w14:paraId="2341248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31/33</w:t>
            </w:r>
          </w:p>
        </w:tc>
        <w:tc>
          <w:tcPr>
            <w:tcW w:w="247" w:type="pct"/>
            <w:tcBorders>
              <w:bottom w:val="single" w:sz="8" w:space="0" w:color="auto"/>
            </w:tcBorders>
            <w:shd w:val="clear" w:color="auto" w:fill="auto"/>
            <w:noWrap/>
            <w:vAlign w:val="center"/>
            <w:hideMark/>
          </w:tcPr>
          <w:p w14:paraId="1521F860"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93.90%</w:t>
            </w:r>
          </w:p>
        </w:tc>
        <w:tc>
          <w:tcPr>
            <w:tcW w:w="496" w:type="pct"/>
            <w:tcBorders>
              <w:bottom w:val="single" w:sz="8" w:space="0" w:color="auto"/>
              <w:right w:val="single" w:sz="4" w:space="0" w:color="auto"/>
            </w:tcBorders>
            <w:shd w:val="clear" w:color="auto" w:fill="auto"/>
            <w:noWrap/>
            <w:vAlign w:val="center"/>
            <w:hideMark/>
          </w:tcPr>
          <w:p w14:paraId="5342455A" w14:textId="31D20D67" w:rsidR="0097089A" w:rsidRPr="00294CFB" w:rsidRDefault="00B76BE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Sotir 2007</w:t>
            </w:r>
          </w:p>
        </w:tc>
      </w:tr>
      <w:tr w:rsidR="00E85BA4" w:rsidRPr="00294CFB" w14:paraId="2111E287" w14:textId="77777777" w:rsidTr="00A6215F">
        <w:trPr>
          <w:trHeight w:val="312"/>
        </w:trPr>
        <w:tc>
          <w:tcPr>
            <w:tcW w:w="947" w:type="pct"/>
            <w:tcBorders>
              <w:top w:val="single" w:sz="8" w:space="0" w:color="auto"/>
              <w:left w:val="single" w:sz="4" w:space="0" w:color="auto"/>
              <w:bottom w:val="single" w:sz="8" w:space="0" w:color="auto"/>
            </w:tcBorders>
            <w:shd w:val="clear" w:color="auto" w:fill="auto"/>
            <w:noWrap/>
            <w:vAlign w:val="center"/>
            <w:hideMark/>
          </w:tcPr>
          <w:p w14:paraId="269A5FF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Seizure during acute infection (n=1)</w:t>
            </w:r>
          </w:p>
        </w:tc>
        <w:tc>
          <w:tcPr>
            <w:tcW w:w="861" w:type="pct"/>
            <w:gridSpan w:val="2"/>
            <w:tcBorders>
              <w:top w:val="single" w:sz="8" w:space="0" w:color="auto"/>
              <w:bottom w:val="single" w:sz="8" w:space="0" w:color="auto"/>
            </w:tcBorders>
            <w:shd w:val="clear" w:color="auto" w:fill="auto"/>
            <w:noWrap/>
            <w:vAlign w:val="center"/>
            <w:hideMark/>
          </w:tcPr>
          <w:p w14:paraId="0B60A19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Wisconsin</w:t>
            </w:r>
          </w:p>
        </w:tc>
        <w:tc>
          <w:tcPr>
            <w:tcW w:w="510" w:type="pct"/>
            <w:gridSpan w:val="2"/>
            <w:tcBorders>
              <w:top w:val="single" w:sz="8" w:space="0" w:color="auto"/>
              <w:bottom w:val="single" w:sz="8" w:space="0" w:color="auto"/>
            </w:tcBorders>
            <w:shd w:val="clear" w:color="auto" w:fill="auto"/>
            <w:noWrap/>
            <w:vAlign w:val="center"/>
            <w:hideMark/>
          </w:tcPr>
          <w:p w14:paraId="1524A27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1965-1982</w:t>
            </w:r>
          </w:p>
        </w:tc>
        <w:tc>
          <w:tcPr>
            <w:tcW w:w="782" w:type="pct"/>
            <w:gridSpan w:val="2"/>
            <w:tcBorders>
              <w:top w:val="single" w:sz="8" w:space="0" w:color="auto"/>
              <w:bottom w:val="single" w:sz="8" w:space="0" w:color="auto"/>
            </w:tcBorders>
            <w:shd w:val="clear" w:color="auto" w:fill="auto"/>
            <w:noWrap/>
            <w:vAlign w:val="center"/>
            <w:hideMark/>
          </w:tcPr>
          <w:p w14:paraId="3979329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uto"/>
              <w:bottom w:val="single" w:sz="8" w:space="0" w:color="auto"/>
            </w:tcBorders>
            <w:shd w:val="clear" w:color="auto" w:fill="auto"/>
            <w:noWrap/>
            <w:vAlign w:val="center"/>
            <w:hideMark/>
          </w:tcPr>
          <w:p w14:paraId="79971E7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0-14 yr</w:t>
            </w:r>
          </w:p>
        </w:tc>
        <w:tc>
          <w:tcPr>
            <w:tcW w:w="288" w:type="pct"/>
            <w:gridSpan w:val="2"/>
            <w:tcBorders>
              <w:top w:val="single" w:sz="8" w:space="0" w:color="auto"/>
              <w:bottom w:val="single" w:sz="8" w:space="0" w:color="auto"/>
            </w:tcBorders>
            <w:shd w:val="clear" w:color="auto" w:fill="auto"/>
            <w:noWrap/>
            <w:vAlign w:val="center"/>
            <w:hideMark/>
          </w:tcPr>
          <w:p w14:paraId="3578202F"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58/178</w:t>
            </w:r>
          </w:p>
        </w:tc>
        <w:tc>
          <w:tcPr>
            <w:tcW w:w="247" w:type="pct"/>
            <w:tcBorders>
              <w:top w:val="single" w:sz="8" w:space="0" w:color="auto"/>
              <w:bottom w:val="single" w:sz="8" w:space="0" w:color="auto"/>
            </w:tcBorders>
            <w:shd w:val="clear" w:color="auto" w:fill="auto"/>
            <w:noWrap/>
            <w:vAlign w:val="center"/>
            <w:hideMark/>
          </w:tcPr>
          <w:p w14:paraId="5C776F08"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32.60%</w:t>
            </w:r>
          </w:p>
        </w:tc>
        <w:tc>
          <w:tcPr>
            <w:tcW w:w="496" w:type="pct"/>
            <w:tcBorders>
              <w:top w:val="single" w:sz="8" w:space="0" w:color="auto"/>
              <w:bottom w:val="single" w:sz="8" w:space="0" w:color="auto"/>
              <w:right w:val="single" w:sz="4" w:space="0" w:color="auto"/>
            </w:tcBorders>
            <w:shd w:val="clear" w:color="auto" w:fill="auto"/>
            <w:noWrap/>
            <w:vAlign w:val="center"/>
            <w:hideMark/>
          </w:tcPr>
          <w:p w14:paraId="6CEB7C71" w14:textId="58B93FF4" w:rsidR="0097089A" w:rsidRPr="00294CFB" w:rsidRDefault="009C582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Gundersen 1983</w:t>
            </w:r>
          </w:p>
        </w:tc>
      </w:tr>
      <w:tr w:rsidR="00E85BA4" w:rsidRPr="00294CFB" w14:paraId="18F33C88" w14:textId="77777777" w:rsidTr="00A6215F">
        <w:trPr>
          <w:trHeight w:val="312"/>
        </w:trPr>
        <w:tc>
          <w:tcPr>
            <w:tcW w:w="947" w:type="pct"/>
            <w:tcBorders>
              <w:top w:val="single" w:sz="8" w:space="0" w:color="auto"/>
              <w:left w:val="single" w:sz="4" w:space="0" w:color="auto"/>
              <w:bottom w:val="single" w:sz="8" w:space="0" w:color="auto"/>
            </w:tcBorders>
            <w:shd w:val="clear" w:color="auto" w:fill="auto"/>
            <w:noWrap/>
            <w:vAlign w:val="center"/>
            <w:hideMark/>
          </w:tcPr>
          <w:p w14:paraId="462C290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After acute infection (n=1)</w:t>
            </w:r>
          </w:p>
        </w:tc>
        <w:tc>
          <w:tcPr>
            <w:tcW w:w="861" w:type="pct"/>
            <w:gridSpan w:val="2"/>
            <w:tcBorders>
              <w:top w:val="single" w:sz="8" w:space="0" w:color="auto"/>
              <w:bottom w:val="single" w:sz="8" w:space="0" w:color="auto"/>
            </w:tcBorders>
            <w:shd w:val="clear" w:color="auto" w:fill="auto"/>
            <w:noWrap/>
            <w:vAlign w:val="center"/>
            <w:hideMark/>
          </w:tcPr>
          <w:p w14:paraId="272F2FD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Wisconsin</w:t>
            </w:r>
          </w:p>
        </w:tc>
        <w:tc>
          <w:tcPr>
            <w:tcW w:w="510" w:type="pct"/>
            <w:gridSpan w:val="2"/>
            <w:tcBorders>
              <w:top w:val="single" w:sz="8" w:space="0" w:color="auto"/>
              <w:bottom w:val="single" w:sz="8" w:space="0" w:color="auto"/>
            </w:tcBorders>
            <w:shd w:val="clear" w:color="auto" w:fill="auto"/>
            <w:noWrap/>
            <w:vAlign w:val="center"/>
            <w:hideMark/>
          </w:tcPr>
          <w:p w14:paraId="584BF2D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1965-1982</w:t>
            </w:r>
          </w:p>
        </w:tc>
        <w:tc>
          <w:tcPr>
            <w:tcW w:w="782" w:type="pct"/>
            <w:gridSpan w:val="2"/>
            <w:tcBorders>
              <w:top w:val="single" w:sz="8" w:space="0" w:color="auto"/>
              <w:bottom w:val="single" w:sz="8" w:space="0" w:color="auto"/>
            </w:tcBorders>
            <w:shd w:val="clear" w:color="auto" w:fill="auto"/>
            <w:noWrap/>
            <w:vAlign w:val="center"/>
            <w:hideMark/>
          </w:tcPr>
          <w:p w14:paraId="74B0463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uto"/>
              <w:bottom w:val="single" w:sz="8" w:space="0" w:color="auto"/>
            </w:tcBorders>
            <w:shd w:val="clear" w:color="auto" w:fill="auto"/>
            <w:noWrap/>
            <w:vAlign w:val="center"/>
            <w:hideMark/>
          </w:tcPr>
          <w:p w14:paraId="2981E46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0-14 yr</w:t>
            </w:r>
          </w:p>
        </w:tc>
        <w:tc>
          <w:tcPr>
            <w:tcW w:w="288" w:type="pct"/>
            <w:gridSpan w:val="2"/>
            <w:tcBorders>
              <w:top w:val="single" w:sz="8" w:space="0" w:color="auto"/>
              <w:bottom w:val="single" w:sz="8" w:space="0" w:color="auto"/>
            </w:tcBorders>
            <w:shd w:val="clear" w:color="auto" w:fill="auto"/>
            <w:noWrap/>
            <w:vAlign w:val="center"/>
            <w:hideMark/>
          </w:tcPr>
          <w:p w14:paraId="7724F19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16/178</w:t>
            </w:r>
          </w:p>
        </w:tc>
        <w:tc>
          <w:tcPr>
            <w:tcW w:w="247" w:type="pct"/>
            <w:tcBorders>
              <w:top w:val="single" w:sz="8" w:space="0" w:color="auto"/>
              <w:bottom w:val="single" w:sz="8" w:space="0" w:color="auto"/>
            </w:tcBorders>
            <w:shd w:val="clear" w:color="auto" w:fill="auto"/>
            <w:noWrap/>
            <w:vAlign w:val="center"/>
            <w:hideMark/>
          </w:tcPr>
          <w:p w14:paraId="5F559023"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8.99%</w:t>
            </w:r>
          </w:p>
        </w:tc>
        <w:tc>
          <w:tcPr>
            <w:tcW w:w="496" w:type="pct"/>
            <w:tcBorders>
              <w:top w:val="single" w:sz="8" w:space="0" w:color="auto"/>
              <w:bottom w:val="single" w:sz="8" w:space="0" w:color="auto"/>
              <w:right w:val="single" w:sz="4" w:space="0" w:color="auto"/>
            </w:tcBorders>
            <w:shd w:val="clear" w:color="auto" w:fill="auto"/>
            <w:noWrap/>
            <w:vAlign w:val="center"/>
            <w:hideMark/>
          </w:tcPr>
          <w:p w14:paraId="70877DD5" w14:textId="02B4CC6D" w:rsidR="0097089A" w:rsidRPr="00294CFB" w:rsidRDefault="009C582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Gundersen 1983</w:t>
            </w:r>
          </w:p>
        </w:tc>
      </w:tr>
      <w:tr w:rsidR="00E85BA4" w:rsidRPr="00294CFB" w14:paraId="53B8D0B2"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4665F37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Unspecified seizure (n=16)</w:t>
            </w:r>
          </w:p>
        </w:tc>
        <w:tc>
          <w:tcPr>
            <w:tcW w:w="861" w:type="pct"/>
            <w:gridSpan w:val="2"/>
            <w:tcBorders>
              <w:top w:val="single" w:sz="8" w:space="0" w:color="auto"/>
              <w:bottom w:val="single" w:sz="8" w:space="0" w:color="A6A6A6" w:themeColor="background1" w:themeShade="A6"/>
            </w:tcBorders>
            <w:shd w:val="clear" w:color="auto" w:fill="auto"/>
            <w:noWrap/>
            <w:vAlign w:val="center"/>
            <w:hideMark/>
          </w:tcPr>
          <w:p w14:paraId="5039EFB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Georgia</w:t>
            </w:r>
          </w:p>
        </w:tc>
        <w:tc>
          <w:tcPr>
            <w:tcW w:w="510" w:type="pct"/>
            <w:gridSpan w:val="2"/>
            <w:tcBorders>
              <w:top w:val="single" w:sz="8" w:space="0" w:color="auto"/>
              <w:bottom w:val="single" w:sz="8" w:space="0" w:color="A6A6A6" w:themeColor="background1" w:themeShade="A6"/>
            </w:tcBorders>
            <w:shd w:val="clear" w:color="auto" w:fill="auto"/>
            <w:noWrap/>
            <w:vAlign w:val="center"/>
            <w:hideMark/>
          </w:tcPr>
          <w:p w14:paraId="59AD8D3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1982</w:t>
            </w:r>
          </w:p>
        </w:tc>
        <w:tc>
          <w:tcPr>
            <w:tcW w:w="782" w:type="pct"/>
            <w:gridSpan w:val="2"/>
            <w:tcBorders>
              <w:top w:val="single" w:sz="8" w:space="0" w:color="auto"/>
              <w:bottom w:val="single" w:sz="8" w:space="0" w:color="A6A6A6" w:themeColor="background1" w:themeShade="A6"/>
            </w:tcBorders>
            <w:shd w:val="clear" w:color="auto" w:fill="auto"/>
            <w:noWrap/>
            <w:vAlign w:val="center"/>
            <w:hideMark/>
          </w:tcPr>
          <w:p w14:paraId="720EE24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uto"/>
              <w:bottom w:val="single" w:sz="8" w:space="0" w:color="A6A6A6" w:themeColor="background1" w:themeShade="A6"/>
            </w:tcBorders>
            <w:shd w:val="clear" w:color="auto" w:fill="auto"/>
            <w:noWrap/>
            <w:vAlign w:val="center"/>
            <w:hideMark/>
          </w:tcPr>
          <w:p w14:paraId="400C78B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0-10 yr</w:t>
            </w:r>
          </w:p>
        </w:tc>
        <w:tc>
          <w:tcPr>
            <w:tcW w:w="288" w:type="pct"/>
            <w:gridSpan w:val="2"/>
            <w:tcBorders>
              <w:top w:val="single" w:sz="8" w:space="0" w:color="auto"/>
              <w:bottom w:val="single" w:sz="8" w:space="0" w:color="A6A6A6" w:themeColor="background1" w:themeShade="A6"/>
            </w:tcBorders>
            <w:shd w:val="clear" w:color="auto" w:fill="auto"/>
            <w:noWrap/>
            <w:vAlign w:val="center"/>
            <w:hideMark/>
          </w:tcPr>
          <w:p w14:paraId="397FEF1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5/8</w:t>
            </w:r>
          </w:p>
        </w:tc>
        <w:tc>
          <w:tcPr>
            <w:tcW w:w="247" w:type="pct"/>
            <w:tcBorders>
              <w:top w:val="single" w:sz="8" w:space="0" w:color="auto"/>
              <w:bottom w:val="single" w:sz="8" w:space="0" w:color="A6A6A6" w:themeColor="background1" w:themeShade="A6"/>
            </w:tcBorders>
            <w:shd w:val="clear" w:color="auto" w:fill="auto"/>
            <w:noWrap/>
            <w:vAlign w:val="center"/>
            <w:hideMark/>
          </w:tcPr>
          <w:p w14:paraId="7C04A47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62.50%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59274CC4" w14:textId="6D131D21" w:rsidR="0097089A" w:rsidRPr="00294CFB" w:rsidRDefault="00B76BE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Sikes 1984</w:t>
            </w:r>
          </w:p>
        </w:tc>
      </w:tr>
      <w:tr w:rsidR="00E85BA4" w:rsidRPr="00294CFB" w14:paraId="0BDE4FA2" w14:textId="77777777" w:rsidTr="00A6215F">
        <w:trPr>
          <w:trHeight w:val="312"/>
        </w:trPr>
        <w:tc>
          <w:tcPr>
            <w:tcW w:w="947" w:type="pct"/>
            <w:vMerge/>
            <w:tcBorders>
              <w:left w:val="single" w:sz="4" w:space="0" w:color="auto"/>
            </w:tcBorders>
            <w:shd w:val="clear" w:color="auto" w:fill="auto"/>
            <w:noWrap/>
            <w:vAlign w:val="center"/>
            <w:hideMark/>
          </w:tcPr>
          <w:p w14:paraId="742B202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restart"/>
            <w:tcBorders>
              <w:top w:val="single" w:sz="8" w:space="0" w:color="A6A6A6" w:themeColor="background1" w:themeShade="A6"/>
            </w:tcBorders>
            <w:shd w:val="clear" w:color="auto" w:fill="auto"/>
            <w:noWrap/>
            <w:vAlign w:val="center"/>
            <w:hideMark/>
          </w:tcPr>
          <w:p w14:paraId="357DF3D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Minnesota</w:t>
            </w:r>
          </w:p>
        </w:tc>
        <w:tc>
          <w:tcPr>
            <w:tcW w:w="510" w:type="pct"/>
            <w:gridSpan w:val="2"/>
            <w:tcBorders>
              <w:top w:val="single" w:sz="8" w:space="0" w:color="A6A6A6" w:themeColor="background1" w:themeShade="A6"/>
            </w:tcBorders>
            <w:shd w:val="clear" w:color="auto" w:fill="auto"/>
            <w:noWrap/>
            <w:vAlign w:val="center"/>
            <w:hideMark/>
          </w:tcPr>
          <w:p w14:paraId="3C00D12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1967-1973</w:t>
            </w:r>
          </w:p>
        </w:tc>
        <w:tc>
          <w:tcPr>
            <w:tcW w:w="782" w:type="pct"/>
            <w:gridSpan w:val="2"/>
            <w:tcBorders>
              <w:top w:val="single" w:sz="8" w:space="0" w:color="A6A6A6" w:themeColor="background1" w:themeShade="A6"/>
            </w:tcBorders>
            <w:shd w:val="clear" w:color="auto" w:fill="auto"/>
            <w:noWrap/>
            <w:vAlign w:val="center"/>
            <w:hideMark/>
          </w:tcPr>
          <w:p w14:paraId="0663BE2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tcBorders>
            <w:shd w:val="clear" w:color="auto" w:fill="auto"/>
            <w:noWrap/>
            <w:vAlign w:val="center"/>
            <w:hideMark/>
          </w:tcPr>
          <w:p w14:paraId="3B82858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0-19 yr</w:t>
            </w:r>
          </w:p>
        </w:tc>
        <w:tc>
          <w:tcPr>
            <w:tcW w:w="288" w:type="pct"/>
            <w:gridSpan w:val="2"/>
            <w:tcBorders>
              <w:top w:val="single" w:sz="8" w:space="0" w:color="A6A6A6" w:themeColor="background1" w:themeShade="A6"/>
            </w:tcBorders>
            <w:shd w:val="clear" w:color="auto" w:fill="auto"/>
            <w:noWrap/>
            <w:vAlign w:val="center"/>
            <w:hideMark/>
          </w:tcPr>
          <w:p w14:paraId="19488D91"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247" w:type="pct"/>
            <w:tcBorders>
              <w:top w:val="single" w:sz="8" w:space="0" w:color="A6A6A6" w:themeColor="background1" w:themeShade="A6"/>
            </w:tcBorders>
            <w:shd w:val="clear" w:color="auto" w:fill="auto"/>
            <w:noWrap/>
            <w:vAlign w:val="center"/>
            <w:hideMark/>
          </w:tcPr>
          <w:p w14:paraId="0F6BB624"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NR</w:t>
            </w:r>
          </w:p>
        </w:tc>
        <w:tc>
          <w:tcPr>
            <w:tcW w:w="496" w:type="pct"/>
            <w:tcBorders>
              <w:top w:val="single" w:sz="8" w:space="0" w:color="A6A6A6" w:themeColor="background1" w:themeShade="A6"/>
              <w:right w:val="single" w:sz="4" w:space="0" w:color="auto"/>
            </w:tcBorders>
            <w:shd w:val="clear" w:color="auto" w:fill="auto"/>
            <w:noWrap/>
            <w:vAlign w:val="center"/>
            <w:hideMark/>
          </w:tcPr>
          <w:p w14:paraId="32373AFA" w14:textId="1151694A" w:rsidR="0097089A" w:rsidRPr="00294CFB" w:rsidRDefault="006279D1"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1974</w:t>
            </w:r>
          </w:p>
        </w:tc>
      </w:tr>
      <w:tr w:rsidR="00E85BA4" w:rsidRPr="00294CFB" w14:paraId="4D36F871" w14:textId="77777777" w:rsidTr="00A6215F">
        <w:trPr>
          <w:trHeight w:val="312"/>
        </w:trPr>
        <w:tc>
          <w:tcPr>
            <w:tcW w:w="947" w:type="pct"/>
            <w:vMerge/>
            <w:tcBorders>
              <w:left w:val="single" w:sz="4" w:space="0" w:color="auto"/>
            </w:tcBorders>
            <w:vAlign w:val="center"/>
            <w:hideMark/>
          </w:tcPr>
          <w:p w14:paraId="6AA19FE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5580B856"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noWrap/>
            <w:vAlign w:val="center"/>
            <w:hideMark/>
          </w:tcPr>
          <w:p w14:paraId="462C9D6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1967-1972</w:t>
            </w:r>
          </w:p>
        </w:tc>
        <w:tc>
          <w:tcPr>
            <w:tcW w:w="782" w:type="pct"/>
            <w:gridSpan w:val="2"/>
            <w:tcBorders>
              <w:bottom w:val="single" w:sz="8" w:space="0" w:color="A6A6A6" w:themeColor="background1" w:themeShade="A6"/>
            </w:tcBorders>
            <w:shd w:val="clear" w:color="auto" w:fill="auto"/>
            <w:noWrap/>
            <w:vAlign w:val="center"/>
            <w:hideMark/>
          </w:tcPr>
          <w:p w14:paraId="389F29F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Longitudinal</w:t>
            </w:r>
          </w:p>
        </w:tc>
        <w:tc>
          <w:tcPr>
            <w:tcW w:w="868" w:type="pct"/>
            <w:gridSpan w:val="2"/>
            <w:tcBorders>
              <w:bottom w:val="single" w:sz="8" w:space="0" w:color="A6A6A6" w:themeColor="background1" w:themeShade="A6"/>
            </w:tcBorders>
            <w:shd w:val="clear" w:color="auto" w:fill="auto"/>
            <w:noWrap/>
            <w:vAlign w:val="center"/>
            <w:hideMark/>
          </w:tcPr>
          <w:p w14:paraId="4D19053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0-17 yr</w:t>
            </w:r>
          </w:p>
        </w:tc>
        <w:tc>
          <w:tcPr>
            <w:tcW w:w="288" w:type="pct"/>
            <w:gridSpan w:val="2"/>
            <w:tcBorders>
              <w:bottom w:val="single" w:sz="8" w:space="0" w:color="A6A6A6" w:themeColor="background1" w:themeShade="A6"/>
            </w:tcBorders>
            <w:shd w:val="clear" w:color="auto" w:fill="auto"/>
            <w:noWrap/>
            <w:vAlign w:val="center"/>
            <w:hideMark/>
          </w:tcPr>
          <w:p w14:paraId="53EA538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28/57</w:t>
            </w:r>
          </w:p>
        </w:tc>
        <w:tc>
          <w:tcPr>
            <w:tcW w:w="247" w:type="pct"/>
            <w:tcBorders>
              <w:bottom w:val="single" w:sz="8" w:space="0" w:color="A6A6A6" w:themeColor="background1" w:themeShade="A6"/>
            </w:tcBorders>
            <w:shd w:val="clear" w:color="auto" w:fill="auto"/>
            <w:noWrap/>
            <w:vAlign w:val="center"/>
            <w:hideMark/>
          </w:tcPr>
          <w:p w14:paraId="5F92D9C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49.10%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1FBA6810" w14:textId="7B40EE4E" w:rsidR="0097089A" w:rsidRPr="00294CFB" w:rsidRDefault="00F739FA"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1973</w:t>
            </w:r>
          </w:p>
        </w:tc>
      </w:tr>
      <w:tr w:rsidR="00E85BA4" w:rsidRPr="00294CFB" w14:paraId="513CCECE" w14:textId="77777777" w:rsidTr="00A6215F">
        <w:trPr>
          <w:trHeight w:val="312"/>
        </w:trPr>
        <w:tc>
          <w:tcPr>
            <w:tcW w:w="947" w:type="pct"/>
            <w:vMerge/>
            <w:tcBorders>
              <w:left w:val="single" w:sz="4" w:space="0" w:color="auto"/>
            </w:tcBorders>
            <w:vAlign w:val="center"/>
            <w:hideMark/>
          </w:tcPr>
          <w:p w14:paraId="50E5DD98"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restart"/>
            <w:tcBorders>
              <w:top w:val="single" w:sz="8" w:space="0" w:color="A6A6A6" w:themeColor="background1" w:themeShade="A6"/>
            </w:tcBorders>
            <w:shd w:val="clear" w:color="auto" w:fill="auto"/>
            <w:noWrap/>
            <w:vAlign w:val="center"/>
            <w:hideMark/>
          </w:tcPr>
          <w:p w14:paraId="1D72E23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North Carolina</w:t>
            </w:r>
          </w:p>
        </w:tc>
        <w:tc>
          <w:tcPr>
            <w:tcW w:w="510" w:type="pct"/>
            <w:gridSpan w:val="2"/>
            <w:tcBorders>
              <w:top w:val="single" w:sz="8" w:space="0" w:color="A6A6A6" w:themeColor="background1" w:themeShade="A6"/>
            </w:tcBorders>
            <w:shd w:val="clear" w:color="auto" w:fill="auto"/>
            <w:noWrap/>
            <w:vAlign w:val="center"/>
            <w:hideMark/>
          </w:tcPr>
          <w:p w14:paraId="5B5C40B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2008</w:t>
            </w:r>
          </w:p>
        </w:tc>
        <w:tc>
          <w:tcPr>
            <w:tcW w:w="782" w:type="pct"/>
            <w:gridSpan w:val="2"/>
            <w:tcBorders>
              <w:top w:val="single" w:sz="8" w:space="0" w:color="A6A6A6" w:themeColor="background1" w:themeShade="A6"/>
            </w:tcBorders>
            <w:shd w:val="clear" w:color="auto" w:fill="auto"/>
            <w:noWrap/>
            <w:vAlign w:val="center"/>
            <w:hideMark/>
          </w:tcPr>
          <w:p w14:paraId="7D2AF72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tcBorders>
            <w:shd w:val="clear" w:color="auto" w:fill="auto"/>
            <w:noWrap/>
            <w:vAlign w:val="center"/>
            <w:hideMark/>
          </w:tcPr>
          <w:p w14:paraId="7457A09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12 yr</w:t>
            </w:r>
          </w:p>
        </w:tc>
        <w:tc>
          <w:tcPr>
            <w:tcW w:w="288" w:type="pct"/>
            <w:gridSpan w:val="2"/>
            <w:tcBorders>
              <w:top w:val="single" w:sz="8" w:space="0" w:color="A6A6A6" w:themeColor="background1" w:themeShade="A6"/>
            </w:tcBorders>
            <w:shd w:val="clear" w:color="auto" w:fill="auto"/>
            <w:noWrap/>
            <w:vAlign w:val="center"/>
            <w:hideMark/>
          </w:tcPr>
          <w:p w14:paraId="60B9184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6A6A6" w:themeColor="background1" w:themeShade="A6"/>
            </w:tcBorders>
            <w:shd w:val="clear" w:color="auto" w:fill="auto"/>
            <w:noWrap/>
            <w:vAlign w:val="center"/>
            <w:hideMark/>
          </w:tcPr>
          <w:p w14:paraId="37E517A9"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right w:val="single" w:sz="4" w:space="0" w:color="auto"/>
            </w:tcBorders>
            <w:shd w:val="clear" w:color="auto" w:fill="auto"/>
            <w:noWrap/>
            <w:vAlign w:val="center"/>
            <w:hideMark/>
          </w:tcPr>
          <w:p w14:paraId="6AC98D40" w14:textId="05032FE8" w:rsidR="0097089A" w:rsidRPr="00294CFB" w:rsidRDefault="009D225D"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Kobayashi 2011</w:t>
            </w:r>
          </w:p>
        </w:tc>
      </w:tr>
      <w:tr w:rsidR="00E85BA4" w:rsidRPr="00294CFB" w14:paraId="180D3087" w14:textId="77777777" w:rsidTr="00A6215F">
        <w:trPr>
          <w:trHeight w:val="312"/>
        </w:trPr>
        <w:tc>
          <w:tcPr>
            <w:tcW w:w="947" w:type="pct"/>
            <w:vMerge/>
            <w:tcBorders>
              <w:left w:val="single" w:sz="4" w:space="0" w:color="auto"/>
            </w:tcBorders>
            <w:vAlign w:val="center"/>
            <w:hideMark/>
          </w:tcPr>
          <w:p w14:paraId="24D686BC"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ign w:val="center"/>
            <w:hideMark/>
          </w:tcPr>
          <w:p w14:paraId="54FBA23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548B734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2004-2009</w:t>
            </w:r>
          </w:p>
        </w:tc>
        <w:tc>
          <w:tcPr>
            <w:tcW w:w="782" w:type="pct"/>
            <w:gridSpan w:val="2"/>
            <w:shd w:val="clear" w:color="auto" w:fill="auto"/>
            <w:noWrap/>
            <w:vAlign w:val="center"/>
            <w:hideMark/>
          </w:tcPr>
          <w:p w14:paraId="04D2F77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shd w:val="clear" w:color="auto" w:fill="auto"/>
            <w:noWrap/>
            <w:vAlign w:val="center"/>
            <w:hideMark/>
          </w:tcPr>
          <w:p w14:paraId="2C6D37D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1-17 yr</w:t>
            </w:r>
          </w:p>
        </w:tc>
        <w:tc>
          <w:tcPr>
            <w:tcW w:w="288" w:type="pct"/>
            <w:gridSpan w:val="2"/>
            <w:shd w:val="clear" w:color="auto" w:fill="auto"/>
            <w:noWrap/>
            <w:vAlign w:val="center"/>
            <w:hideMark/>
          </w:tcPr>
          <w:p w14:paraId="7503631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9/47</w:t>
            </w:r>
          </w:p>
        </w:tc>
        <w:tc>
          <w:tcPr>
            <w:tcW w:w="247" w:type="pct"/>
            <w:shd w:val="clear" w:color="auto" w:fill="auto"/>
            <w:noWrap/>
            <w:vAlign w:val="center"/>
            <w:hideMark/>
          </w:tcPr>
          <w:p w14:paraId="1DFCF6C5"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19.10%</w:t>
            </w:r>
          </w:p>
        </w:tc>
        <w:tc>
          <w:tcPr>
            <w:tcW w:w="496" w:type="pct"/>
            <w:tcBorders>
              <w:right w:val="single" w:sz="4" w:space="0" w:color="auto"/>
            </w:tcBorders>
            <w:shd w:val="clear" w:color="auto" w:fill="auto"/>
            <w:noWrap/>
            <w:vAlign w:val="center"/>
            <w:hideMark/>
          </w:tcPr>
          <w:p w14:paraId="0C93AAD4" w14:textId="66519DA3" w:rsidR="0097089A" w:rsidRPr="00294CFB" w:rsidRDefault="00837876"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Miller 2012</w:t>
            </w:r>
          </w:p>
        </w:tc>
      </w:tr>
      <w:tr w:rsidR="00E85BA4" w:rsidRPr="00294CFB" w14:paraId="42BEDF4B" w14:textId="77777777" w:rsidTr="00A6215F">
        <w:trPr>
          <w:trHeight w:val="312"/>
        </w:trPr>
        <w:tc>
          <w:tcPr>
            <w:tcW w:w="947" w:type="pct"/>
            <w:vMerge/>
            <w:tcBorders>
              <w:left w:val="single" w:sz="4" w:space="0" w:color="auto"/>
            </w:tcBorders>
            <w:vAlign w:val="center"/>
            <w:hideMark/>
          </w:tcPr>
          <w:p w14:paraId="4D0B76A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4BD37C58"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noWrap/>
            <w:vAlign w:val="center"/>
            <w:hideMark/>
          </w:tcPr>
          <w:p w14:paraId="0B56251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1977</w:t>
            </w:r>
          </w:p>
        </w:tc>
        <w:tc>
          <w:tcPr>
            <w:tcW w:w="782" w:type="pct"/>
            <w:gridSpan w:val="2"/>
            <w:tcBorders>
              <w:bottom w:val="single" w:sz="8" w:space="0" w:color="A6A6A6" w:themeColor="background1" w:themeShade="A6"/>
            </w:tcBorders>
            <w:shd w:val="clear" w:color="auto" w:fill="auto"/>
            <w:noWrap/>
            <w:vAlign w:val="center"/>
            <w:hideMark/>
          </w:tcPr>
          <w:p w14:paraId="02D9DD7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bottom w:val="single" w:sz="8" w:space="0" w:color="A6A6A6" w:themeColor="background1" w:themeShade="A6"/>
            </w:tcBorders>
            <w:shd w:val="clear" w:color="auto" w:fill="auto"/>
            <w:noWrap/>
            <w:vAlign w:val="center"/>
            <w:hideMark/>
          </w:tcPr>
          <w:p w14:paraId="7B12E11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288" w:type="pct"/>
            <w:gridSpan w:val="2"/>
            <w:tcBorders>
              <w:bottom w:val="single" w:sz="8" w:space="0" w:color="A6A6A6" w:themeColor="background1" w:themeShade="A6"/>
            </w:tcBorders>
            <w:shd w:val="clear" w:color="auto" w:fill="auto"/>
            <w:noWrap/>
            <w:vAlign w:val="center"/>
            <w:hideMark/>
          </w:tcPr>
          <w:p w14:paraId="1E524A0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1/4</w:t>
            </w:r>
          </w:p>
        </w:tc>
        <w:tc>
          <w:tcPr>
            <w:tcW w:w="247" w:type="pct"/>
            <w:tcBorders>
              <w:bottom w:val="single" w:sz="8" w:space="0" w:color="A6A6A6" w:themeColor="background1" w:themeShade="A6"/>
            </w:tcBorders>
            <w:shd w:val="clear" w:color="auto" w:fill="auto"/>
            <w:noWrap/>
            <w:vAlign w:val="center"/>
            <w:hideMark/>
          </w:tcPr>
          <w:p w14:paraId="55EE1C0C"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25%</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2AB6D2B9" w14:textId="14858D35" w:rsidR="0097089A" w:rsidRPr="00294CFB" w:rsidRDefault="00837876"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Kelsey 1978</w:t>
            </w:r>
          </w:p>
        </w:tc>
      </w:tr>
      <w:tr w:rsidR="00E85BA4" w:rsidRPr="00294CFB" w14:paraId="40D559DF" w14:textId="77777777" w:rsidTr="00A6215F">
        <w:trPr>
          <w:trHeight w:val="312"/>
        </w:trPr>
        <w:tc>
          <w:tcPr>
            <w:tcW w:w="947" w:type="pct"/>
            <w:vMerge/>
            <w:tcBorders>
              <w:left w:val="single" w:sz="4" w:space="0" w:color="auto"/>
            </w:tcBorders>
            <w:vAlign w:val="center"/>
            <w:hideMark/>
          </w:tcPr>
          <w:p w14:paraId="2F892327"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restart"/>
            <w:tcBorders>
              <w:top w:val="single" w:sz="8" w:space="0" w:color="A6A6A6" w:themeColor="background1" w:themeShade="A6"/>
              <w:bottom w:val="single" w:sz="8" w:space="0" w:color="A6A6A6" w:themeColor="background1" w:themeShade="A6"/>
            </w:tcBorders>
            <w:shd w:val="clear" w:color="auto" w:fill="auto"/>
            <w:noWrap/>
            <w:vAlign w:val="center"/>
            <w:hideMark/>
          </w:tcPr>
          <w:p w14:paraId="3B16600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Tennessee</w:t>
            </w:r>
          </w:p>
        </w:tc>
        <w:tc>
          <w:tcPr>
            <w:tcW w:w="510" w:type="pct"/>
            <w:gridSpan w:val="2"/>
            <w:tcBorders>
              <w:top w:val="single" w:sz="8" w:space="0" w:color="A6A6A6" w:themeColor="background1" w:themeShade="A6"/>
            </w:tcBorders>
            <w:shd w:val="clear" w:color="auto" w:fill="auto"/>
            <w:noWrap/>
            <w:vAlign w:val="center"/>
            <w:hideMark/>
          </w:tcPr>
          <w:p w14:paraId="646E52E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top w:val="single" w:sz="8" w:space="0" w:color="A6A6A6" w:themeColor="background1" w:themeShade="A6"/>
            </w:tcBorders>
            <w:shd w:val="clear" w:color="auto" w:fill="auto"/>
            <w:noWrap/>
            <w:vAlign w:val="center"/>
            <w:hideMark/>
          </w:tcPr>
          <w:p w14:paraId="776FD69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tcBorders>
            <w:shd w:val="clear" w:color="auto" w:fill="auto"/>
            <w:noWrap/>
            <w:vAlign w:val="center"/>
            <w:hideMark/>
          </w:tcPr>
          <w:p w14:paraId="1887404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10, 14 yr</w:t>
            </w:r>
          </w:p>
        </w:tc>
        <w:tc>
          <w:tcPr>
            <w:tcW w:w="288" w:type="pct"/>
            <w:gridSpan w:val="2"/>
            <w:tcBorders>
              <w:top w:val="single" w:sz="8" w:space="0" w:color="A6A6A6" w:themeColor="background1" w:themeShade="A6"/>
            </w:tcBorders>
            <w:shd w:val="clear" w:color="auto" w:fill="auto"/>
            <w:noWrap/>
            <w:vAlign w:val="center"/>
            <w:hideMark/>
          </w:tcPr>
          <w:p w14:paraId="17BAE30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1/2</w:t>
            </w:r>
          </w:p>
        </w:tc>
        <w:tc>
          <w:tcPr>
            <w:tcW w:w="247" w:type="pct"/>
            <w:tcBorders>
              <w:top w:val="single" w:sz="8" w:space="0" w:color="A6A6A6" w:themeColor="background1" w:themeShade="A6"/>
            </w:tcBorders>
            <w:shd w:val="clear" w:color="auto" w:fill="auto"/>
            <w:noWrap/>
            <w:vAlign w:val="center"/>
            <w:hideMark/>
          </w:tcPr>
          <w:p w14:paraId="77A54715"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50%</w:t>
            </w:r>
          </w:p>
        </w:tc>
        <w:tc>
          <w:tcPr>
            <w:tcW w:w="496" w:type="pct"/>
            <w:tcBorders>
              <w:top w:val="single" w:sz="8" w:space="0" w:color="A6A6A6" w:themeColor="background1" w:themeShade="A6"/>
              <w:right w:val="single" w:sz="4" w:space="0" w:color="auto"/>
            </w:tcBorders>
            <w:shd w:val="clear" w:color="auto" w:fill="auto"/>
            <w:noWrap/>
            <w:vAlign w:val="center"/>
            <w:hideMark/>
          </w:tcPr>
          <w:p w14:paraId="1AA4D6E9" w14:textId="6286F7F4" w:rsidR="0097089A" w:rsidRPr="00294CFB" w:rsidRDefault="00116779"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Boyce 1978</w:t>
            </w:r>
          </w:p>
        </w:tc>
      </w:tr>
      <w:tr w:rsidR="00E85BA4" w:rsidRPr="00294CFB" w14:paraId="44D7814B" w14:textId="77777777" w:rsidTr="00A6215F">
        <w:trPr>
          <w:trHeight w:val="312"/>
        </w:trPr>
        <w:tc>
          <w:tcPr>
            <w:tcW w:w="947" w:type="pct"/>
            <w:vMerge/>
            <w:tcBorders>
              <w:left w:val="single" w:sz="4" w:space="0" w:color="auto"/>
            </w:tcBorders>
            <w:vAlign w:val="center"/>
            <w:hideMark/>
          </w:tcPr>
          <w:p w14:paraId="53E5A6D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2C3D5B7F"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48EBDA1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2000</w:t>
            </w:r>
          </w:p>
        </w:tc>
        <w:tc>
          <w:tcPr>
            <w:tcW w:w="782" w:type="pct"/>
            <w:gridSpan w:val="2"/>
            <w:shd w:val="clear" w:color="auto" w:fill="auto"/>
            <w:noWrap/>
            <w:vAlign w:val="center"/>
            <w:hideMark/>
          </w:tcPr>
          <w:p w14:paraId="1B1BBFF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Cohort</w:t>
            </w:r>
          </w:p>
        </w:tc>
        <w:tc>
          <w:tcPr>
            <w:tcW w:w="868" w:type="pct"/>
            <w:gridSpan w:val="2"/>
            <w:shd w:val="clear" w:color="auto" w:fill="auto"/>
            <w:noWrap/>
            <w:vAlign w:val="center"/>
            <w:hideMark/>
          </w:tcPr>
          <w:p w14:paraId="129F2A8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mean age 7.5 yr</w:t>
            </w:r>
          </w:p>
        </w:tc>
        <w:tc>
          <w:tcPr>
            <w:tcW w:w="288" w:type="pct"/>
            <w:gridSpan w:val="2"/>
            <w:shd w:val="clear" w:color="auto" w:fill="auto"/>
            <w:noWrap/>
            <w:vAlign w:val="center"/>
            <w:hideMark/>
          </w:tcPr>
          <w:p w14:paraId="7F2EB2A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4/15</w:t>
            </w:r>
          </w:p>
        </w:tc>
        <w:tc>
          <w:tcPr>
            <w:tcW w:w="247" w:type="pct"/>
            <w:shd w:val="clear" w:color="auto" w:fill="auto"/>
            <w:noWrap/>
            <w:vAlign w:val="center"/>
            <w:hideMark/>
          </w:tcPr>
          <w:p w14:paraId="3D880942"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26.70%</w:t>
            </w:r>
          </w:p>
        </w:tc>
        <w:tc>
          <w:tcPr>
            <w:tcW w:w="496" w:type="pct"/>
            <w:tcBorders>
              <w:right w:val="single" w:sz="4" w:space="0" w:color="auto"/>
            </w:tcBorders>
            <w:shd w:val="clear" w:color="auto" w:fill="auto"/>
            <w:noWrap/>
            <w:vAlign w:val="center"/>
            <w:hideMark/>
          </w:tcPr>
          <w:p w14:paraId="26D7EE23" w14:textId="6EE33357" w:rsidR="0097089A" w:rsidRPr="00294CFB" w:rsidRDefault="0030794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Erwin 2002</w:t>
            </w:r>
          </w:p>
        </w:tc>
      </w:tr>
      <w:tr w:rsidR="00E85BA4" w:rsidRPr="00294CFB" w14:paraId="32E68E9B" w14:textId="77777777" w:rsidTr="00A6215F">
        <w:trPr>
          <w:trHeight w:val="312"/>
        </w:trPr>
        <w:tc>
          <w:tcPr>
            <w:tcW w:w="947" w:type="pct"/>
            <w:vMerge/>
            <w:tcBorders>
              <w:left w:val="single" w:sz="4" w:space="0" w:color="auto"/>
            </w:tcBorders>
            <w:vAlign w:val="center"/>
            <w:hideMark/>
          </w:tcPr>
          <w:p w14:paraId="1A87E627"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6A9519B7"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7508807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2001</w:t>
            </w:r>
          </w:p>
        </w:tc>
        <w:tc>
          <w:tcPr>
            <w:tcW w:w="782" w:type="pct"/>
            <w:gridSpan w:val="2"/>
            <w:shd w:val="clear" w:color="auto" w:fill="auto"/>
            <w:noWrap/>
            <w:vAlign w:val="center"/>
            <w:hideMark/>
          </w:tcPr>
          <w:p w14:paraId="6235EA5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control</w:t>
            </w:r>
          </w:p>
        </w:tc>
        <w:tc>
          <w:tcPr>
            <w:tcW w:w="868" w:type="pct"/>
            <w:gridSpan w:val="2"/>
            <w:shd w:val="clear" w:color="auto" w:fill="auto"/>
            <w:noWrap/>
            <w:vAlign w:val="center"/>
            <w:hideMark/>
          </w:tcPr>
          <w:p w14:paraId="496AF42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&lt;18 yr</w:t>
            </w:r>
          </w:p>
        </w:tc>
        <w:tc>
          <w:tcPr>
            <w:tcW w:w="288" w:type="pct"/>
            <w:gridSpan w:val="2"/>
            <w:shd w:val="clear" w:color="auto" w:fill="auto"/>
            <w:noWrap/>
            <w:vAlign w:val="center"/>
            <w:hideMark/>
          </w:tcPr>
          <w:p w14:paraId="2726388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6/15</w:t>
            </w:r>
          </w:p>
        </w:tc>
        <w:tc>
          <w:tcPr>
            <w:tcW w:w="247" w:type="pct"/>
            <w:shd w:val="clear" w:color="auto" w:fill="auto"/>
            <w:noWrap/>
            <w:vAlign w:val="center"/>
            <w:hideMark/>
          </w:tcPr>
          <w:p w14:paraId="0052F573"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40%</w:t>
            </w:r>
          </w:p>
        </w:tc>
        <w:tc>
          <w:tcPr>
            <w:tcW w:w="496" w:type="pct"/>
            <w:tcBorders>
              <w:right w:val="single" w:sz="4" w:space="0" w:color="auto"/>
            </w:tcBorders>
            <w:shd w:val="clear" w:color="auto" w:fill="auto"/>
            <w:noWrap/>
            <w:vAlign w:val="center"/>
            <w:hideMark/>
          </w:tcPr>
          <w:p w14:paraId="099EF9EC" w14:textId="1D35796F" w:rsidR="0097089A" w:rsidRPr="00294CFB" w:rsidRDefault="00837876"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Hardin 2003</w:t>
            </w:r>
          </w:p>
        </w:tc>
      </w:tr>
      <w:tr w:rsidR="00E85BA4" w:rsidRPr="00294CFB" w14:paraId="0136DA95" w14:textId="77777777" w:rsidTr="00A6215F">
        <w:trPr>
          <w:trHeight w:val="312"/>
        </w:trPr>
        <w:tc>
          <w:tcPr>
            <w:tcW w:w="947" w:type="pct"/>
            <w:vMerge/>
            <w:tcBorders>
              <w:left w:val="single" w:sz="4" w:space="0" w:color="auto"/>
            </w:tcBorders>
            <w:vAlign w:val="center"/>
            <w:hideMark/>
          </w:tcPr>
          <w:p w14:paraId="51F9972E"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6F29AA38"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2C741B1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1997</w:t>
            </w:r>
          </w:p>
        </w:tc>
        <w:tc>
          <w:tcPr>
            <w:tcW w:w="782" w:type="pct"/>
            <w:gridSpan w:val="2"/>
            <w:shd w:val="clear" w:color="auto" w:fill="auto"/>
            <w:noWrap/>
            <w:vAlign w:val="center"/>
            <w:hideMark/>
          </w:tcPr>
          <w:p w14:paraId="7D3FCE7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Population based</w:t>
            </w:r>
          </w:p>
        </w:tc>
        <w:tc>
          <w:tcPr>
            <w:tcW w:w="868" w:type="pct"/>
            <w:gridSpan w:val="2"/>
            <w:shd w:val="clear" w:color="auto" w:fill="auto"/>
            <w:noWrap/>
            <w:vAlign w:val="center"/>
            <w:hideMark/>
          </w:tcPr>
          <w:p w14:paraId="13E0A34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3-14 yr</w:t>
            </w:r>
          </w:p>
        </w:tc>
        <w:tc>
          <w:tcPr>
            <w:tcW w:w="288" w:type="pct"/>
            <w:gridSpan w:val="2"/>
            <w:shd w:val="clear" w:color="auto" w:fill="auto"/>
            <w:noWrap/>
            <w:vAlign w:val="center"/>
            <w:hideMark/>
          </w:tcPr>
          <w:p w14:paraId="2BE4413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8/10</w:t>
            </w:r>
          </w:p>
        </w:tc>
        <w:tc>
          <w:tcPr>
            <w:tcW w:w="247" w:type="pct"/>
            <w:shd w:val="clear" w:color="auto" w:fill="auto"/>
            <w:noWrap/>
            <w:vAlign w:val="center"/>
            <w:hideMark/>
          </w:tcPr>
          <w:p w14:paraId="6EA7C3AF"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80%</w:t>
            </w:r>
          </w:p>
        </w:tc>
        <w:tc>
          <w:tcPr>
            <w:tcW w:w="496" w:type="pct"/>
            <w:tcBorders>
              <w:right w:val="single" w:sz="4" w:space="0" w:color="auto"/>
            </w:tcBorders>
            <w:shd w:val="clear" w:color="auto" w:fill="auto"/>
            <w:noWrap/>
            <w:vAlign w:val="center"/>
            <w:hideMark/>
          </w:tcPr>
          <w:p w14:paraId="350AFA73" w14:textId="27804F4C" w:rsidR="0097089A" w:rsidRPr="00294CFB" w:rsidRDefault="003F58D0"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Jones 1999</w:t>
            </w:r>
          </w:p>
        </w:tc>
      </w:tr>
      <w:tr w:rsidR="00E85BA4" w:rsidRPr="00294CFB" w14:paraId="0119383C" w14:textId="77777777" w:rsidTr="00A6215F">
        <w:trPr>
          <w:trHeight w:val="312"/>
        </w:trPr>
        <w:tc>
          <w:tcPr>
            <w:tcW w:w="947" w:type="pct"/>
            <w:vMerge/>
            <w:tcBorders>
              <w:left w:val="single" w:sz="4" w:space="0" w:color="auto"/>
            </w:tcBorders>
            <w:vAlign w:val="center"/>
            <w:hideMark/>
          </w:tcPr>
          <w:p w14:paraId="306C4093"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43F614F4"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528EB9E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1998-1999</w:t>
            </w:r>
          </w:p>
        </w:tc>
        <w:tc>
          <w:tcPr>
            <w:tcW w:w="782" w:type="pct"/>
            <w:gridSpan w:val="2"/>
            <w:shd w:val="clear" w:color="auto" w:fill="auto"/>
            <w:noWrap/>
            <w:vAlign w:val="center"/>
            <w:hideMark/>
          </w:tcPr>
          <w:p w14:paraId="487ED29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 prevalence</w:t>
            </w:r>
          </w:p>
        </w:tc>
        <w:tc>
          <w:tcPr>
            <w:tcW w:w="868" w:type="pct"/>
            <w:gridSpan w:val="2"/>
            <w:shd w:val="clear" w:color="auto" w:fill="auto"/>
            <w:noWrap/>
            <w:vAlign w:val="center"/>
            <w:hideMark/>
          </w:tcPr>
          <w:p w14:paraId="4461FED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0-13 yr</w:t>
            </w:r>
          </w:p>
        </w:tc>
        <w:tc>
          <w:tcPr>
            <w:tcW w:w="288" w:type="pct"/>
            <w:gridSpan w:val="2"/>
            <w:shd w:val="clear" w:color="auto" w:fill="auto"/>
            <w:noWrap/>
            <w:vAlign w:val="center"/>
            <w:hideMark/>
          </w:tcPr>
          <w:p w14:paraId="7E7A4DF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4/15</w:t>
            </w:r>
          </w:p>
        </w:tc>
        <w:tc>
          <w:tcPr>
            <w:tcW w:w="247" w:type="pct"/>
            <w:shd w:val="clear" w:color="auto" w:fill="auto"/>
            <w:noWrap/>
            <w:vAlign w:val="center"/>
            <w:hideMark/>
          </w:tcPr>
          <w:p w14:paraId="350E61CA"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26.70%</w:t>
            </w:r>
          </w:p>
        </w:tc>
        <w:tc>
          <w:tcPr>
            <w:tcW w:w="496" w:type="pct"/>
            <w:tcBorders>
              <w:right w:val="single" w:sz="4" w:space="0" w:color="auto"/>
            </w:tcBorders>
            <w:shd w:val="clear" w:color="auto" w:fill="auto"/>
            <w:noWrap/>
            <w:vAlign w:val="center"/>
            <w:hideMark/>
          </w:tcPr>
          <w:p w14:paraId="03CA4081" w14:textId="006EE464" w:rsidR="0097089A" w:rsidRPr="00294CFB" w:rsidRDefault="0090405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Jones 2000</w:t>
            </w:r>
          </w:p>
        </w:tc>
      </w:tr>
      <w:tr w:rsidR="00E85BA4" w:rsidRPr="00294CFB" w14:paraId="61173BA8" w14:textId="77777777" w:rsidTr="00A6215F">
        <w:trPr>
          <w:trHeight w:val="312"/>
        </w:trPr>
        <w:tc>
          <w:tcPr>
            <w:tcW w:w="947" w:type="pct"/>
            <w:vMerge/>
            <w:tcBorders>
              <w:left w:val="single" w:sz="4" w:space="0" w:color="auto"/>
            </w:tcBorders>
            <w:vAlign w:val="center"/>
            <w:hideMark/>
          </w:tcPr>
          <w:p w14:paraId="3F8EFF1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6BDCA5B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noWrap/>
            <w:vAlign w:val="center"/>
            <w:hideMark/>
          </w:tcPr>
          <w:p w14:paraId="0ACD4D2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2012</w:t>
            </w:r>
          </w:p>
        </w:tc>
        <w:tc>
          <w:tcPr>
            <w:tcW w:w="782" w:type="pct"/>
            <w:gridSpan w:val="2"/>
            <w:tcBorders>
              <w:bottom w:val="single" w:sz="8" w:space="0" w:color="A6A6A6" w:themeColor="background1" w:themeShade="A6"/>
            </w:tcBorders>
            <w:shd w:val="clear" w:color="auto" w:fill="auto"/>
            <w:noWrap/>
            <w:vAlign w:val="center"/>
            <w:hideMark/>
          </w:tcPr>
          <w:p w14:paraId="01164AC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 prevalence</w:t>
            </w:r>
          </w:p>
        </w:tc>
        <w:tc>
          <w:tcPr>
            <w:tcW w:w="868" w:type="pct"/>
            <w:gridSpan w:val="2"/>
            <w:tcBorders>
              <w:bottom w:val="single" w:sz="8" w:space="0" w:color="A6A6A6" w:themeColor="background1" w:themeShade="A6"/>
            </w:tcBorders>
            <w:shd w:val="clear" w:color="auto" w:fill="auto"/>
            <w:noWrap/>
            <w:vAlign w:val="center"/>
            <w:hideMark/>
          </w:tcPr>
          <w:p w14:paraId="4F3EA9A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6 yr</w:t>
            </w:r>
          </w:p>
        </w:tc>
        <w:tc>
          <w:tcPr>
            <w:tcW w:w="288" w:type="pct"/>
            <w:gridSpan w:val="2"/>
            <w:tcBorders>
              <w:bottom w:val="single" w:sz="8" w:space="0" w:color="A6A6A6" w:themeColor="background1" w:themeShade="A6"/>
            </w:tcBorders>
            <w:shd w:val="clear" w:color="auto" w:fill="auto"/>
            <w:noWrap/>
            <w:vAlign w:val="center"/>
            <w:hideMark/>
          </w:tcPr>
          <w:p w14:paraId="32002A5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bottom w:val="single" w:sz="8" w:space="0" w:color="A6A6A6" w:themeColor="background1" w:themeShade="A6"/>
            </w:tcBorders>
            <w:shd w:val="clear" w:color="auto" w:fill="auto"/>
            <w:noWrap/>
            <w:vAlign w:val="center"/>
            <w:hideMark/>
          </w:tcPr>
          <w:p w14:paraId="4B651E67"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014C243F" w14:textId="393C7245" w:rsidR="0097089A" w:rsidRPr="00294CFB" w:rsidRDefault="005B527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Lambert 2015</w:t>
            </w:r>
          </w:p>
        </w:tc>
      </w:tr>
      <w:tr w:rsidR="00E85BA4" w:rsidRPr="00294CFB" w14:paraId="4CD0903D" w14:textId="77777777" w:rsidTr="00A6215F">
        <w:trPr>
          <w:trHeight w:val="312"/>
        </w:trPr>
        <w:tc>
          <w:tcPr>
            <w:tcW w:w="947" w:type="pct"/>
            <w:vMerge/>
            <w:tcBorders>
              <w:left w:val="single" w:sz="4" w:space="0" w:color="auto"/>
            </w:tcBorders>
            <w:vAlign w:val="center"/>
            <w:hideMark/>
          </w:tcPr>
          <w:p w14:paraId="535893C4"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restart"/>
            <w:tcBorders>
              <w:top w:val="single" w:sz="8" w:space="0" w:color="A6A6A6" w:themeColor="background1" w:themeShade="A6"/>
            </w:tcBorders>
            <w:shd w:val="clear" w:color="auto" w:fill="auto"/>
            <w:noWrap/>
            <w:vAlign w:val="center"/>
            <w:hideMark/>
          </w:tcPr>
          <w:p w14:paraId="0829B58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West Virginia</w:t>
            </w:r>
          </w:p>
        </w:tc>
        <w:tc>
          <w:tcPr>
            <w:tcW w:w="510" w:type="pct"/>
            <w:gridSpan w:val="2"/>
            <w:tcBorders>
              <w:top w:val="single" w:sz="8" w:space="0" w:color="A6A6A6" w:themeColor="background1" w:themeShade="A6"/>
            </w:tcBorders>
            <w:shd w:val="clear" w:color="auto" w:fill="auto"/>
            <w:noWrap/>
            <w:vAlign w:val="center"/>
            <w:hideMark/>
          </w:tcPr>
          <w:p w14:paraId="4326928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2001-2012</w:t>
            </w:r>
          </w:p>
        </w:tc>
        <w:tc>
          <w:tcPr>
            <w:tcW w:w="782" w:type="pct"/>
            <w:gridSpan w:val="2"/>
            <w:tcBorders>
              <w:top w:val="single" w:sz="8" w:space="0" w:color="A6A6A6" w:themeColor="background1" w:themeShade="A6"/>
            </w:tcBorders>
            <w:shd w:val="clear" w:color="auto" w:fill="auto"/>
            <w:noWrap/>
            <w:vAlign w:val="center"/>
            <w:hideMark/>
          </w:tcPr>
          <w:p w14:paraId="39D10B2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Population based</w:t>
            </w:r>
          </w:p>
        </w:tc>
        <w:tc>
          <w:tcPr>
            <w:tcW w:w="868" w:type="pct"/>
            <w:gridSpan w:val="2"/>
            <w:tcBorders>
              <w:top w:val="single" w:sz="8" w:space="0" w:color="A6A6A6" w:themeColor="background1" w:themeShade="A6"/>
            </w:tcBorders>
            <w:shd w:val="clear" w:color="auto" w:fill="auto"/>
            <w:noWrap/>
            <w:vAlign w:val="center"/>
            <w:hideMark/>
          </w:tcPr>
          <w:p w14:paraId="23A4DE0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&gt;18 yr</w:t>
            </w:r>
          </w:p>
        </w:tc>
        <w:tc>
          <w:tcPr>
            <w:tcW w:w="288" w:type="pct"/>
            <w:gridSpan w:val="2"/>
            <w:tcBorders>
              <w:top w:val="single" w:sz="8" w:space="0" w:color="A6A6A6" w:themeColor="background1" w:themeShade="A6"/>
            </w:tcBorders>
            <w:shd w:val="clear" w:color="auto" w:fill="auto"/>
            <w:noWrap/>
            <w:vAlign w:val="center"/>
            <w:hideMark/>
          </w:tcPr>
          <w:p w14:paraId="06E5D79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2/10</w:t>
            </w:r>
          </w:p>
        </w:tc>
        <w:tc>
          <w:tcPr>
            <w:tcW w:w="247" w:type="pct"/>
            <w:tcBorders>
              <w:top w:val="single" w:sz="8" w:space="0" w:color="A6A6A6" w:themeColor="background1" w:themeShade="A6"/>
            </w:tcBorders>
            <w:shd w:val="clear" w:color="auto" w:fill="auto"/>
            <w:noWrap/>
            <w:vAlign w:val="center"/>
            <w:hideMark/>
          </w:tcPr>
          <w:p w14:paraId="3A8C3556"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20%</w:t>
            </w:r>
          </w:p>
        </w:tc>
        <w:tc>
          <w:tcPr>
            <w:tcW w:w="496" w:type="pct"/>
            <w:tcBorders>
              <w:top w:val="single" w:sz="8" w:space="0" w:color="A6A6A6" w:themeColor="background1" w:themeShade="A6"/>
              <w:right w:val="single" w:sz="4" w:space="0" w:color="auto"/>
            </w:tcBorders>
            <w:shd w:val="clear" w:color="auto" w:fill="auto"/>
            <w:noWrap/>
            <w:vAlign w:val="center"/>
            <w:hideMark/>
          </w:tcPr>
          <w:p w14:paraId="2FE705A6" w14:textId="5EF8A5C5" w:rsidR="0097089A" w:rsidRPr="00294CFB" w:rsidRDefault="00837876"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Teleron 2016</w:t>
            </w:r>
          </w:p>
        </w:tc>
      </w:tr>
      <w:tr w:rsidR="00E85BA4" w:rsidRPr="00294CFB" w14:paraId="5FC49134" w14:textId="77777777" w:rsidTr="00A6215F">
        <w:trPr>
          <w:trHeight w:val="312"/>
        </w:trPr>
        <w:tc>
          <w:tcPr>
            <w:tcW w:w="947" w:type="pct"/>
            <w:vMerge/>
            <w:tcBorders>
              <w:left w:val="single" w:sz="4" w:space="0" w:color="auto"/>
            </w:tcBorders>
            <w:vAlign w:val="center"/>
            <w:hideMark/>
          </w:tcPr>
          <w:p w14:paraId="783A5351"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ign w:val="center"/>
            <w:hideMark/>
          </w:tcPr>
          <w:p w14:paraId="709B3E7D"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0EB9293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shd w:val="clear" w:color="auto" w:fill="auto"/>
            <w:noWrap/>
            <w:vAlign w:val="center"/>
            <w:hideMark/>
          </w:tcPr>
          <w:p w14:paraId="706DDFF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shd w:val="clear" w:color="auto" w:fill="auto"/>
            <w:noWrap/>
            <w:vAlign w:val="center"/>
            <w:hideMark/>
          </w:tcPr>
          <w:p w14:paraId="423501A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288" w:type="pct"/>
            <w:gridSpan w:val="2"/>
            <w:shd w:val="clear" w:color="auto" w:fill="auto"/>
            <w:noWrap/>
            <w:vAlign w:val="center"/>
            <w:hideMark/>
          </w:tcPr>
          <w:p w14:paraId="068D737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shd w:val="clear" w:color="auto" w:fill="auto"/>
            <w:noWrap/>
            <w:vAlign w:val="center"/>
            <w:hideMark/>
          </w:tcPr>
          <w:p w14:paraId="7B9318C8"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right w:val="single" w:sz="4" w:space="0" w:color="auto"/>
            </w:tcBorders>
            <w:shd w:val="clear" w:color="auto" w:fill="auto"/>
            <w:noWrap/>
            <w:vAlign w:val="center"/>
            <w:hideMark/>
          </w:tcPr>
          <w:p w14:paraId="552AA338" w14:textId="03FC60AB" w:rsidR="0097089A" w:rsidRPr="00294CFB" w:rsidRDefault="007A3EC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1997</w:t>
            </w:r>
          </w:p>
        </w:tc>
      </w:tr>
      <w:tr w:rsidR="00E85BA4" w:rsidRPr="00294CFB" w14:paraId="5D012E6D" w14:textId="77777777" w:rsidTr="00A6215F">
        <w:trPr>
          <w:trHeight w:val="312"/>
        </w:trPr>
        <w:tc>
          <w:tcPr>
            <w:tcW w:w="947" w:type="pct"/>
            <w:vMerge/>
            <w:tcBorders>
              <w:left w:val="single" w:sz="4" w:space="0" w:color="auto"/>
            </w:tcBorders>
            <w:vAlign w:val="center"/>
            <w:hideMark/>
          </w:tcPr>
          <w:p w14:paraId="13036D62"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ign w:val="center"/>
            <w:hideMark/>
          </w:tcPr>
          <w:p w14:paraId="0587F4E3"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4BCA695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1987-1996</w:t>
            </w:r>
          </w:p>
        </w:tc>
        <w:tc>
          <w:tcPr>
            <w:tcW w:w="782" w:type="pct"/>
            <w:gridSpan w:val="2"/>
            <w:shd w:val="clear" w:color="auto" w:fill="auto"/>
            <w:noWrap/>
            <w:vAlign w:val="center"/>
            <w:hideMark/>
          </w:tcPr>
          <w:p w14:paraId="2F38871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shd w:val="clear" w:color="auto" w:fill="auto"/>
            <w:noWrap/>
            <w:vAlign w:val="center"/>
            <w:hideMark/>
          </w:tcPr>
          <w:p w14:paraId="26A2B48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0-15 yr</w:t>
            </w:r>
          </w:p>
        </w:tc>
        <w:tc>
          <w:tcPr>
            <w:tcW w:w="288" w:type="pct"/>
            <w:gridSpan w:val="2"/>
            <w:shd w:val="clear" w:color="auto" w:fill="auto"/>
            <w:noWrap/>
            <w:vAlign w:val="center"/>
            <w:hideMark/>
          </w:tcPr>
          <w:p w14:paraId="4AF4639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58/127</w:t>
            </w:r>
          </w:p>
        </w:tc>
        <w:tc>
          <w:tcPr>
            <w:tcW w:w="247" w:type="pct"/>
            <w:shd w:val="clear" w:color="auto" w:fill="auto"/>
            <w:noWrap/>
            <w:vAlign w:val="center"/>
            <w:hideMark/>
          </w:tcPr>
          <w:p w14:paraId="1C9DEC81"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45.70%</w:t>
            </w:r>
          </w:p>
        </w:tc>
        <w:tc>
          <w:tcPr>
            <w:tcW w:w="496" w:type="pct"/>
            <w:tcBorders>
              <w:right w:val="single" w:sz="4" w:space="0" w:color="auto"/>
            </w:tcBorders>
            <w:shd w:val="clear" w:color="auto" w:fill="auto"/>
            <w:noWrap/>
            <w:vAlign w:val="center"/>
            <w:hideMark/>
          </w:tcPr>
          <w:p w14:paraId="7186D75E" w14:textId="04153B65" w:rsidR="0097089A" w:rsidRPr="00294CFB" w:rsidRDefault="001329AE"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2001</w:t>
            </w:r>
          </w:p>
        </w:tc>
      </w:tr>
      <w:tr w:rsidR="00E85BA4" w:rsidRPr="00294CFB" w14:paraId="02E2B716" w14:textId="77777777" w:rsidTr="00A6215F">
        <w:trPr>
          <w:trHeight w:val="312"/>
        </w:trPr>
        <w:tc>
          <w:tcPr>
            <w:tcW w:w="947" w:type="pct"/>
            <w:vMerge/>
            <w:tcBorders>
              <w:left w:val="single" w:sz="4" w:space="0" w:color="auto"/>
              <w:bottom w:val="single" w:sz="8" w:space="0" w:color="auto"/>
            </w:tcBorders>
            <w:vAlign w:val="center"/>
            <w:hideMark/>
          </w:tcPr>
          <w:p w14:paraId="115F006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uto"/>
            </w:tcBorders>
            <w:vAlign w:val="center"/>
            <w:hideMark/>
          </w:tcPr>
          <w:p w14:paraId="049F9CCE"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uto"/>
            </w:tcBorders>
            <w:shd w:val="clear" w:color="auto" w:fill="auto"/>
            <w:noWrap/>
            <w:vAlign w:val="center"/>
            <w:hideMark/>
          </w:tcPr>
          <w:p w14:paraId="7A4F4A7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2003-2007</w:t>
            </w:r>
          </w:p>
        </w:tc>
        <w:tc>
          <w:tcPr>
            <w:tcW w:w="782" w:type="pct"/>
            <w:gridSpan w:val="2"/>
            <w:tcBorders>
              <w:bottom w:val="single" w:sz="8" w:space="0" w:color="auto"/>
            </w:tcBorders>
            <w:shd w:val="clear" w:color="auto" w:fill="auto"/>
            <w:noWrap/>
            <w:vAlign w:val="center"/>
            <w:hideMark/>
          </w:tcPr>
          <w:p w14:paraId="4EE7FFC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bottom w:val="single" w:sz="8" w:space="0" w:color="auto"/>
            </w:tcBorders>
            <w:shd w:val="clear" w:color="auto" w:fill="auto"/>
            <w:noWrap/>
            <w:vAlign w:val="center"/>
            <w:hideMark/>
          </w:tcPr>
          <w:p w14:paraId="354C8BF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0-15 yr</w:t>
            </w:r>
          </w:p>
        </w:tc>
        <w:tc>
          <w:tcPr>
            <w:tcW w:w="288" w:type="pct"/>
            <w:gridSpan w:val="2"/>
            <w:tcBorders>
              <w:bottom w:val="single" w:sz="8" w:space="0" w:color="auto"/>
            </w:tcBorders>
            <w:shd w:val="clear" w:color="auto" w:fill="auto"/>
            <w:noWrap/>
            <w:vAlign w:val="center"/>
            <w:hideMark/>
          </w:tcPr>
          <w:p w14:paraId="54A2B40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23/96</w:t>
            </w:r>
          </w:p>
        </w:tc>
        <w:tc>
          <w:tcPr>
            <w:tcW w:w="247" w:type="pct"/>
            <w:tcBorders>
              <w:bottom w:val="single" w:sz="8" w:space="0" w:color="auto"/>
            </w:tcBorders>
            <w:shd w:val="clear" w:color="auto" w:fill="auto"/>
            <w:noWrap/>
            <w:vAlign w:val="center"/>
            <w:hideMark/>
          </w:tcPr>
          <w:p w14:paraId="00E0A7CB"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24%</w:t>
            </w:r>
          </w:p>
        </w:tc>
        <w:tc>
          <w:tcPr>
            <w:tcW w:w="496" w:type="pct"/>
            <w:tcBorders>
              <w:bottom w:val="single" w:sz="8" w:space="0" w:color="auto"/>
              <w:right w:val="single" w:sz="4" w:space="0" w:color="auto"/>
            </w:tcBorders>
            <w:shd w:val="clear" w:color="auto" w:fill="auto"/>
            <w:noWrap/>
            <w:vAlign w:val="center"/>
            <w:hideMark/>
          </w:tcPr>
          <w:p w14:paraId="4591BBE9" w14:textId="3D9438CE" w:rsidR="0097089A" w:rsidRPr="00294CFB" w:rsidRDefault="003F58D0"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Haddow 2011</w:t>
            </w:r>
          </w:p>
        </w:tc>
      </w:tr>
      <w:tr w:rsidR="0097089A" w:rsidRPr="00294CFB" w14:paraId="7CC5AC32" w14:textId="77777777" w:rsidTr="00A6215F">
        <w:trPr>
          <w:trHeight w:val="312"/>
        </w:trPr>
        <w:tc>
          <w:tcPr>
            <w:tcW w:w="5000" w:type="pct"/>
            <w:gridSpan w:val="13"/>
            <w:tcBorders>
              <w:top w:val="single" w:sz="8" w:space="0" w:color="auto"/>
              <w:left w:val="single" w:sz="4" w:space="0" w:color="auto"/>
              <w:right w:val="single" w:sz="4" w:space="0" w:color="auto"/>
            </w:tcBorders>
            <w:shd w:val="clear" w:color="000000" w:fill="F2F2F2"/>
            <w:noWrap/>
            <w:vAlign w:val="center"/>
            <w:hideMark/>
          </w:tcPr>
          <w:p w14:paraId="4E9672F9" w14:textId="77777777" w:rsidR="0097089A" w:rsidRPr="00294CFB" w:rsidRDefault="0097089A" w:rsidP="00F739FA">
            <w:pPr>
              <w:spacing w:after="0" w:line="240" w:lineRule="auto"/>
              <w:rPr>
                <w:rFonts w:ascii="Arial" w:eastAsia="Times New Roman" w:hAnsi="Arial" w:cs="Arial"/>
                <w:b/>
                <w:sz w:val="20"/>
                <w:szCs w:val="20"/>
                <w:lang w:eastAsia="en-CA"/>
              </w:rPr>
            </w:pPr>
            <w:r w:rsidRPr="00294CFB">
              <w:rPr>
                <w:rFonts w:ascii="Arial" w:eastAsia="Times New Roman" w:hAnsi="Arial" w:cs="Arial"/>
                <w:b/>
                <w:sz w:val="20"/>
                <w:szCs w:val="20"/>
                <w:lang w:eastAsia="en-CA"/>
              </w:rPr>
              <w:t>Speech problems (n=10)</w:t>
            </w:r>
          </w:p>
        </w:tc>
      </w:tr>
      <w:tr w:rsidR="00E85BA4" w:rsidRPr="00294CFB" w14:paraId="44A7A62C" w14:textId="77777777" w:rsidTr="00A6215F">
        <w:trPr>
          <w:trHeight w:val="312"/>
        </w:trPr>
        <w:tc>
          <w:tcPr>
            <w:tcW w:w="947" w:type="pct"/>
            <w:vMerge w:val="restart"/>
            <w:tcBorders>
              <w:left w:val="single" w:sz="4" w:space="0" w:color="auto"/>
            </w:tcBorders>
            <w:shd w:val="clear" w:color="auto" w:fill="auto"/>
            <w:noWrap/>
            <w:vAlign w:val="center"/>
            <w:hideMark/>
          </w:tcPr>
          <w:p w14:paraId="466C0707" w14:textId="77777777" w:rsidR="0097089A" w:rsidRPr="00294CFB" w:rsidRDefault="0097089A" w:rsidP="00F739FA">
            <w:pPr>
              <w:spacing w:after="0" w:line="240" w:lineRule="auto"/>
              <w:rPr>
                <w:rFonts w:ascii="Arial" w:eastAsia="Times New Roman" w:hAnsi="Arial" w:cs="Arial"/>
                <w:sz w:val="20"/>
                <w:szCs w:val="20"/>
                <w:lang w:eastAsia="en-CA"/>
              </w:rPr>
            </w:pPr>
          </w:p>
          <w:p w14:paraId="395683F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Trouble understanding/articulating (n=6)</w:t>
            </w:r>
          </w:p>
        </w:tc>
        <w:tc>
          <w:tcPr>
            <w:tcW w:w="861" w:type="pct"/>
            <w:gridSpan w:val="2"/>
            <w:tcBorders>
              <w:bottom w:val="single" w:sz="8" w:space="0" w:color="A6A6A6" w:themeColor="background1" w:themeShade="A6"/>
            </w:tcBorders>
            <w:shd w:val="clear" w:color="auto" w:fill="auto"/>
            <w:noWrap/>
            <w:vAlign w:val="center"/>
            <w:hideMark/>
          </w:tcPr>
          <w:p w14:paraId="47116E3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Indiana</w:t>
            </w:r>
          </w:p>
        </w:tc>
        <w:tc>
          <w:tcPr>
            <w:tcW w:w="510" w:type="pct"/>
            <w:gridSpan w:val="2"/>
            <w:tcBorders>
              <w:bottom w:val="single" w:sz="8" w:space="0" w:color="A6A6A6" w:themeColor="background1" w:themeShade="A6"/>
            </w:tcBorders>
            <w:shd w:val="clear" w:color="auto" w:fill="auto"/>
            <w:noWrap/>
            <w:vAlign w:val="center"/>
            <w:hideMark/>
          </w:tcPr>
          <w:p w14:paraId="02BD81B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1996</w:t>
            </w:r>
          </w:p>
        </w:tc>
        <w:tc>
          <w:tcPr>
            <w:tcW w:w="782" w:type="pct"/>
            <w:gridSpan w:val="2"/>
            <w:tcBorders>
              <w:bottom w:val="single" w:sz="8" w:space="0" w:color="A6A6A6" w:themeColor="background1" w:themeShade="A6"/>
            </w:tcBorders>
            <w:shd w:val="clear" w:color="auto" w:fill="auto"/>
            <w:noWrap/>
            <w:vAlign w:val="center"/>
            <w:hideMark/>
          </w:tcPr>
          <w:p w14:paraId="3B25B4C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bottom w:val="single" w:sz="8" w:space="0" w:color="A6A6A6" w:themeColor="background1" w:themeShade="A6"/>
            </w:tcBorders>
            <w:shd w:val="clear" w:color="auto" w:fill="auto"/>
            <w:noWrap/>
            <w:vAlign w:val="center"/>
            <w:hideMark/>
          </w:tcPr>
          <w:p w14:paraId="3095F13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10 yr</w:t>
            </w:r>
          </w:p>
        </w:tc>
        <w:tc>
          <w:tcPr>
            <w:tcW w:w="288" w:type="pct"/>
            <w:gridSpan w:val="2"/>
            <w:tcBorders>
              <w:bottom w:val="single" w:sz="8" w:space="0" w:color="A6A6A6" w:themeColor="background1" w:themeShade="A6"/>
            </w:tcBorders>
            <w:shd w:val="clear" w:color="auto" w:fill="auto"/>
            <w:noWrap/>
            <w:vAlign w:val="center"/>
            <w:hideMark/>
          </w:tcPr>
          <w:p w14:paraId="0353CC89"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bottom w:val="single" w:sz="8" w:space="0" w:color="A6A6A6" w:themeColor="background1" w:themeShade="A6"/>
            </w:tcBorders>
            <w:shd w:val="clear" w:color="auto" w:fill="auto"/>
            <w:noWrap/>
            <w:vAlign w:val="center"/>
            <w:hideMark/>
          </w:tcPr>
          <w:p w14:paraId="40DA596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13A539D0" w14:textId="7A5409A1" w:rsidR="0097089A" w:rsidRPr="00294CFB" w:rsidRDefault="00837876"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Sokol 2001</w:t>
            </w:r>
          </w:p>
        </w:tc>
      </w:tr>
      <w:tr w:rsidR="00E85BA4" w:rsidRPr="00294CFB" w14:paraId="32A198C3" w14:textId="77777777" w:rsidTr="00A6215F">
        <w:trPr>
          <w:trHeight w:val="312"/>
        </w:trPr>
        <w:tc>
          <w:tcPr>
            <w:tcW w:w="947" w:type="pct"/>
            <w:vMerge/>
            <w:tcBorders>
              <w:left w:val="single" w:sz="4" w:space="0" w:color="auto"/>
            </w:tcBorders>
            <w:shd w:val="clear" w:color="auto" w:fill="auto"/>
            <w:vAlign w:val="center"/>
            <w:hideMark/>
          </w:tcPr>
          <w:p w14:paraId="6E9EB601"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bottom w:val="single" w:sz="8" w:space="0" w:color="A6A6A6" w:themeColor="background1" w:themeShade="A6"/>
            </w:tcBorders>
            <w:shd w:val="clear" w:color="auto" w:fill="auto"/>
            <w:noWrap/>
            <w:vAlign w:val="center"/>
            <w:hideMark/>
          </w:tcPr>
          <w:p w14:paraId="59B9444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Michigan</w:t>
            </w:r>
          </w:p>
        </w:tc>
        <w:tc>
          <w:tcPr>
            <w:tcW w:w="510" w:type="pct"/>
            <w:gridSpan w:val="2"/>
            <w:tcBorders>
              <w:bottom w:val="single" w:sz="8" w:space="0" w:color="A6A6A6" w:themeColor="background1" w:themeShade="A6"/>
            </w:tcBorders>
            <w:shd w:val="clear" w:color="auto" w:fill="auto"/>
            <w:noWrap/>
            <w:vAlign w:val="center"/>
            <w:hideMark/>
          </w:tcPr>
          <w:p w14:paraId="337CC0F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bottom w:val="single" w:sz="8" w:space="0" w:color="A6A6A6" w:themeColor="background1" w:themeShade="A6"/>
            </w:tcBorders>
            <w:shd w:val="clear" w:color="auto" w:fill="auto"/>
            <w:noWrap/>
            <w:vAlign w:val="center"/>
            <w:hideMark/>
          </w:tcPr>
          <w:p w14:paraId="5402A80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bottom w:val="single" w:sz="8" w:space="0" w:color="A6A6A6" w:themeColor="background1" w:themeShade="A6"/>
            </w:tcBorders>
            <w:shd w:val="clear" w:color="auto" w:fill="auto"/>
            <w:noWrap/>
            <w:vAlign w:val="center"/>
            <w:hideMark/>
          </w:tcPr>
          <w:p w14:paraId="04F5038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5 and 12 yr</w:t>
            </w:r>
          </w:p>
        </w:tc>
        <w:tc>
          <w:tcPr>
            <w:tcW w:w="288" w:type="pct"/>
            <w:gridSpan w:val="2"/>
            <w:tcBorders>
              <w:bottom w:val="single" w:sz="8" w:space="0" w:color="A6A6A6" w:themeColor="background1" w:themeShade="A6"/>
            </w:tcBorders>
            <w:shd w:val="clear" w:color="auto" w:fill="auto"/>
            <w:noWrap/>
            <w:vAlign w:val="center"/>
            <w:hideMark/>
          </w:tcPr>
          <w:p w14:paraId="469492C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1/2</w:t>
            </w:r>
          </w:p>
        </w:tc>
        <w:tc>
          <w:tcPr>
            <w:tcW w:w="247" w:type="pct"/>
            <w:tcBorders>
              <w:bottom w:val="single" w:sz="8" w:space="0" w:color="A6A6A6" w:themeColor="background1" w:themeShade="A6"/>
            </w:tcBorders>
            <w:shd w:val="clear" w:color="auto" w:fill="auto"/>
            <w:noWrap/>
            <w:vAlign w:val="center"/>
            <w:hideMark/>
          </w:tcPr>
          <w:p w14:paraId="4CD0B6FC"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7E08CCB1" w14:textId="05025AAE" w:rsidR="0097089A" w:rsidRPr="00294CFB" w:rsidRDefault="008708E3"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Abuhammour 2005</w:t>
            </w:r>
          </w:p>
        </w:tc>
      </w:tr>
      <w:tr w:rsidR="00E85BA4" w:rsidRPr="00294CFB" w14:paraId="57943587" w14:textId="77777777" w:rsidTr="00A6215F">
        <w:trPr>
          <w:trHeight w:val="312"/>
        </w:trPr>
        <w:tc>
          <w:tcPr>
            <w:tcW w:w="947" w:type="pct"/>
            <w:vMerge/>
            <w:tcBorders>
              <w:left w:val="single" w:sz="4" w:space="0" w:color="auto"/>
            </w:tcBorders>
            <w:shd w:val="clear" w:color="auto" w:fill="auto"/>
            <w:vAlign w:val="center"/>
            <w:hideMark/>
          </w:tcPr>
          <w:p w14:paraId="7C6E516B"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F367B3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Minnesota, Wisconsin, Ohio</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822DFA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CEAD33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7B6FFF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0-17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28665A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28F7412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308ACAD6" w14:textId="465D7BFC" w:rsidR="0097089A" w:rsidRPr="00294CFB" w:rsidRDefault="00837876"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Chun 1983</w:t>
            </w:r>
          </w:p>
        </w:tc>
      </w:tr>
      <w:tr w:rsidR="00E85BA4" w:rsidRPr="00294CFB" w14:paraId="3E709A07" w14:textId="77777777" w:rsidTr="00A6215F">
        <w:trPr>
          <w:trHeight w:val="312"/>
        </w:trPr>
        <w:tc>
          <w:tcPr>
            <w:tcW w:w="947" w:type="pct"/>
            <w:vMerge/>
            <w:tcBorders>
              <w:left w:val="single" w:sz="4" w:space="0" w:color="auto"/>
            </w:tcBorders>
            <w:shd w:val="clear" w:color="auto" w:fill="auto"/>
            <w:vAlign w:val="center"/>
            <w:hideMark/>
          </w:tcPr>
          <w:p w14:paraId="6BD6685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restart"/>
            <w:tcBorders>
              <w:top w:val="single" w:sz="8" w:space="0" w:color="A6A6A6" w:themeColor="background1" w:themeShade="A6"/>
            </w:tcBorders>
            <w:shd w:val="clear" w:color="auto" w:fill="auto"/>
            <w:noWrap/>
            <w:vAlign w:val="center"/>
            <w:hideMark/>
          </w:tcPr>
          <w:p w14:paraId="1B6CB0F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North Carolina</w:t>
            </w:r>
          </w:p>
        </w:tc>
        <w:tc>
          <w:tcPr>
            <w:tcW w:w="510" w:type="pct"/>
            <w:gridSpan w:val="2"/>
            <w:tcBorders>
              <w:top w:val="single" w:sz="8" w:space="0" w:color="A6A6A6" w:themeColor="background1" w:themeShade="A6"/>
            </w:tcBorders>
            <w:shd w:val="clear" w:color="auto" w:fill="auto"/>
            <w:noWrap/>
            <w:vAlign w:val="center"/>
            <w:hideMark/>
          </w:tcPr>
          <w:p w14:paraId="33CD966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2008</w:t>
            </w:r>
          </w:p>
        </w:tc>
        <w:tc>
          <w:tcPr>
            <w:tcW w:w="782" w:type="pct"/>
            <w:gridSpan w:val="2"/>
            <w:tcBorders>
              <w:top w:val="single" w:sz="8" w:space="0" w:color="A6A6A6" w:themeColor="background1" w:themeShade="A6"/>
            </w:tcBorders>
            <w:shd w:val="clear" w:color="auto" w:fill="auto"/>
            <w:noWrap/>
            <w:vAlign w:val="center"/>
            <w:hideMark/>
          </w:tcPr>
          <w:p w14:paraId="71108AE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tcBorders>
            <w:shd w:val="clear" w:color="auto" w:fill="auto"/>
            <w:noWrap/>
            <w:vAlign w:val="center"/>
            <w:hideMark/>
          </w:tcPr>
          <w:p w14:paraId="22AD4EF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12 yr</w:t>
            </w:r>
          </w:p>
        </w:tc>
        <w:tc>
          <w:tcPr>
            <w:tcW w:w="288" w:type="pct"/>
            <w:gridSpan w:val="2"/>
            <w:tcBorders>
              <w:top w:val="single" w:sz="8" w:space="0" w:color="A6A6A6" w:themeColor="background1" w:themeShade="A6"/>
            </w:tcBorders>
            <w:shd w:val="clear" w:color="auto" w:fill="auto"/>
            <w:noWrap/>
            <w:vAlign w:val="center"/>
            <w:hideMark/>
          </w:tcPr>
          <w:p w14:paraId="6DBBBA4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6A6A6" w:themeColor="background1" w:themeShade="A6"/>
            </w:tcBorders>
            <w:shd w:val="clear" w:color="auto" w:fill="auto"/>
            <w:noWrap/>
            <w:vAlign w:val="center"/>
            <w:hideMark/>
          </w:tcPr>
          <w:p w14:paraId="55E6912F"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right w:val="single" w:sz="4" w:space="0" w:color="auto"/>
            </w:tcBorders>
            <w:shd w:val="clear" w:color="auto" w:fill="auto"/>
            <w:noWrap/>
            <w:vAlign w:val="center"/>
            <w:hideMark/>
          </w:tcPr>
          <w:p w14:paraId="095C8BEC" w14:textId="0B6A43EC" w:rsidR="0097089A" w:rsidRPr="00294CFB" w:rsidRDefault="00837876"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Kobayashi 2011</w:t>
            </w:r>
          </w:p>
        </w:tc>
      </w:tr>
      <w:tr w:rsidR="00E85BA4" w:rsidRPr="00294CFB" w14:paraId="694407C3" w14:textId="77777777" w:rsidTr="00A6215F">
        <w:trPr>
          <w:trHeight w:val="312"/>
        </w:trPr>
        <w:tc>
          <w:tcPr>
            <w:tcW w:w="947" w:type="pct"/>
            <w:vMerge/>
            <w:tcBorders>
              <w:left w:val="single" w:sz="4" w:space="0" w:color="auto"/>
            </w:tcBorders>
            <w:shd w:val="clear" w:color="auto" w:fill="auto"/>
            <w:vAlign w:val="center"/>
            <w:hideMark/>
          </w:tcPr>
          <w:p w14:paraId="00D1C85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0AFFD4F4"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noWrap/>
            <w:vAlign w:val="center"/>
            <w:hideMark/>
          </w:tcPr>
          <w:p w14:paraId="1399473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1977</w:t>
            </w:r>
          </w:p>
        </w:tc>
        <w:tc>
          <w:tcPr>
            <w:tcW w:w="782" w:type="pct"/>
            <w:gridSpan w:val="2"/>
            <w:tcBorders>
              <w:bottom w:val="single" w:sz="8" w:space="0" w:color="A6A6A6" w:themeColor="background1" w:themeShade="A6"/>
            </w:tcBorders>
            <w:shd w:val="clear" w:color="auto" w:fill="auto"/>
            <w:noWrap/>
            <w:vAlign w:val="center"/>
            <w:hideMark/>
          </w:tcPr>
          <w:p w14:paraId="7A4E059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bottom w:val="single" w:sz="8" w:space="0" w:color="A6A6A6" w:themeColor="background1" w:themeShade="A6"/>
            </w:tcBorders>
            <w:shd w:val="clear" w:color="auto" w:fill="auto"/>
            <w:noWrap/>
            <w:vAlign w:val="center"/>
            <w:hideMark/>
          </w:tcPr>
          <w:p w14:paraId="1E3A97E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288" w:type="pct"/>
            <w:gridSpan w:val="2"/>
            <w:tcBorders>
              <w:bottom w:val="single" w:sz="8" w:space="0" w:color="A6A6A6" w:themeColor="background1" w:themeShade="A6"/>
            </w:tcBorders>
            <w:shd w:val="clear" w:color="auto" w:fill="auto"/>
            <w:noWrap/>
            <w:vAlign w:val="center"/>
            <w:hideMark/>
          </w:tcPr>
          <w:p w14:paraId="48E1D01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1/4</w:t>
            </w:r>
          </w:p>
        </w:tc>
        <w:tc>
          <w:tcPr>
            <w:tcW w:w="247" w:type="pct"/>
            <w:tcBorders>
              <w:bottom w:val="single" w:sz="8" w:space="0" w:color="A6A6A6" w:themeColor="background1" w:themeShade="A6"/>
            </w:tcBorders>
            <w:shd w:val="clear" w:color="auto" w:fill="auto"/>
            <w:noWrap/>
            <w:vAlign w:val="center"/>
            <w:hideMark/>
          </w:tcPr>
          <w:p w14:paraId="19F88FB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25%</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6FAD5FE0" w14:textId="27DC274C" w:rsidR="0097089A" w:rsidRPr="00294CFB" w:rsidRDefault="00837876"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Kelsey 1978</w:t>
            </w:r>
          </w:p>
        </w:tc>
      </w:tr>
      <w:tr w:rsidR="00E85BA4" w:rsidRPr="00294CFB" w14:paraId="48482BF4"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71EAB98D"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uto"/>
            </w:tcBorders>
            <w:shd w:val="clear" w:color="auto" w:fill="auto"/>
            <w:noWrap/>
            <w:vAlign w:val="center"/>
            <w:hideMark/>
          </w:tcPr>
          <w:p w14:paraId="54DD3DC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Tennessee</w:t>
            </w:r>
          </w:p>
        </w:tc>
        <w:tc>
          <w:tcPr>
            <w:tcW w:w="510" w:type="pct"/>
            <w:gridSpan w:val="2"/>
            <w:tcBorders>
              <w:top w:val="single" w:sz="8" w:space="0" w:color="A6A6A6" w:themeColor="background1" w:themeShade="A6"/>
              <w:bottom w:val="single" w:sz="8" w:space="0" w:color="auto"/>
            </w:tcBorders>
            <w:shd w:val="clear" w:color="auto" w:fill="auto"/>
            <w:noWrap/>
            <w:vAlign w:val="center"/>
            <w:hideMark/>
          </w:tcPr>
          <w:p w14:paraId="4697AFF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2001</w:t>
            </w:r>
          </w:p>
        </w:tc>
        <w:tc>
          <w:tcPr>
            <w:tcW w:w="782" w:type="pct"/>
            <w:gridSpan w:val="2"/>
            <w:tcBorders>
              <w:top w:val="single" w:sz="8" w:space="0" w:color="A6A6A6" w:themeColor="background1" w:themeShade="A6"/>
              <w:bottom w:val="single" w:sz="8" w:space="0" w:color="auto"/>
            </w:tcBorders>
            <w:shd w:val="clear" w:color="auto" w:fill="auto"/>
            <w:noWrap/>
            <w:vAlign w:val="center"/>
            <w:hideMark/>
          </w:tcPr>
          <w:p w14:paraId="44468B2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control</w:t>
            </w:r>
          </w:p>
        </w:tc>
        <w:tc>
          <w:tcPr>
            <w:tcW w:w="868" w:type="pct"/>
            <w:gridSpan w:val="2"/>
            <w:tcBorders>
              <w:top w:val="single" w:sz="8" w:space="0" w:color="A6A6A6" w:themeColor="background1" w:themeShade="A6"/>
              <w:bottom w:val="single" w:sz="8" w:space="0" w:color="auto"/>
            </w:tcBorders>
            <w:shd w:val="clear" w:color="auto" w:fill="auto"/>
            <w:noWrap/>
            <w:vAlign w:val="center"/>
            <w:hideMark/>
          </w:tcPr>
          <w:p w14:paraId="6155D4C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&lt;18 yr</w:t>
            </w:r>
          </w:p>
        </w:tc>
        <w:tc>
          <w:tcPr>
            <w:tcW w:w="288" w:type="pct"/>
            <w:gridSpan w:val="2"/>
            <w:tcBorders>
              <w:top w:val="single" w:sz="8" w:space="0" w:color="A6A6A6" w:themeColor="background1" w:themeShade="A6"/>
              <w:bottom w:val="single" w:sz="8" w:space="0" w:color="auto"/>
            </w:tcBorders>
            <w:shd w:val="clear" w:color="auto" w:fill="auto"/>
            <w:noWrap/>
            <w:vAlign w:val="center"/>
            <w:hideMark/>
          </w:tcPr>
          <w:p w14:paraId="34D190B1"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5/13</w:t>
            </w:r>
          </w:p>
        </w:tc>
        <w:tc>
          <w:tcPr>
            <w:tcW w:w="247" w:type="pct"/>
            <w:tcBorders>
              <w:top w:val="single" w:sz="8" w:space="0" w:color="A6A6A6" w:themeColor="background1" w:themeShade="A6"/>
              <w:bottom w:val="single" w:sz="8" w:space="0" w:color="auto"/>
            </w:tcBorders>
            <w:shd w:val="clear" w:color="auto" w:fill="auto"/>
            <w:noWrap/>
            <w:vAlign w:val="center"/>
            <w:hideMark/>
          </w:tcPr>
          <w:p w14:paraId="66A8B66F"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38.50%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716B9BE2" w14:textId="43DC65C0" w:rsidR="0097089A" w:rsidRPr="00294CFB" w:rsidRDefault="003F58D0"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Hardin 2003</w:t>
            </w:r>
          </w:p>
        </w:tc>
      </w:tr>
      <w:tr w:rsidR="00E85BA4" w:rsidRPr="00294CFB" w14:paraId="7A6B8BE8"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13CB1D6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Slurred speech (n=3)</w:t>
            </w:r>
          </w:p>
        </w:tc>
        <w:tc>
          <w:tcPr>
            <w:tcW w:w="861" w:type="pct"/>
            <w:gridSpan w:val="2"/>
            <w:tcBorders>
              <w:top w:val="single" w:sz="8" w:space="0" w:color="auto"/>
              <w:bottom w:val="single" w:sz="8" w:space="0" w:color="A6A6A6" w:themeColor="background1" w:themeShade="A6"/>
            </w:tcBorders>
            <w:shd w:val="clear" w:color="auto" w:fill="auto"/>
            <w:noWrap/>
            <w:vAlign w:val="center"/>
            <w:hideMark/>
          </w:tcPr>
          <w:p w14:paraId="723422F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North Carolina</w:t>
            </w:r>
          </w:p>
        </w:tc>
        <w:tc>
          <w:tcPr>
            <w:tcW w:w="510" w:type="pct"/>
            <w:gridSpan w:val="2"/>
            <w:tcBorders>
              <w:top w:val="single" w:sz="8" w:space="0" w:color="auto"/>
              <w:bottom w:val="single" w:sz="8" w:space="0" w:color="A6A6A6" w:themeColor="background1" w:themeShade="A6"/>
            </w:tcBorders>
            <w:shd w:val="clear" w:color="auto" w:fill="auto"/>
            <w:noWrap/>
            <w:vAlign w:val="center"/>
            <w:hideMark/>
          </w:tcPr>
          <w:p w14:paraId="552DD45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2004-2009</w:t>
            </w:r>
          </w:p>
        </w:tc>
        <w:tc>
          <w:tcPr>
            <w:tcW w:w="782" w:type="pct"/>
            <w:gridSpan w:val="2"/>
            <w:tcBorders>
              <w:top w:val="single" w:sz="8" w:space="0" w:color="auto"/>
              <w:bottom w:val="single" w:sz="8" w:space="0" w:color="A6A6A6" w:themeColor="background1" w:themeShade="A6"/>
            </w:tcBorders>
            <w:shd w:val="clear" w:color="auto" w:fill="auto"/>
            <w:noWrap/>
            <w:vAlign w:val="center"/>
            <w:hideMark/>
          </w:tcPr>
          <w:p w14:paraId="5A38D90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uto"/>
              <w:bottom w:val="single" w:sz="8" w:space="0" w:color="A6A6A6" w:themeColor="background1" w:themeShade="A6"/>
            </w:tcBorders>
            <w:shd w:val="clear" w:color="auto" w:fill="auto"/>
            <w:noWrap/>
            <w:vAlign w:val="center"/>
            <w:hideMark/>
          </w:tcPr>
          <w:p w14:paraId="51EA312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1-17 yr</w:t>
            </w:r>
          </w:p>
        </w:tc>
        <w:tc>
          <w:tcPr>
            <w:tcW w:w="288" w:type="pct"/>
            <w:gridSpan w:val="2"/>
            <w:tcBorders>
              <w:top w:val="single" w:sz="8" w:space="0" w:color="auto"/>
              <w:bottom w:val="single" w:sz="8" w:space="0" w:color="A6A6A6" w:themeColor="background1" w:themeShade="A6"/>
            </w:tcBorders>
            <w:shd w:val="clear" w:color="auto" w:fill="auto"/>
            <w:noWrap/>
            <w:vAlign w:val="center"/>
            <w:hideMark/>
          </w:tcPr>
          <w:p w14:paraId="206BFEE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27/47</w:t>
            </w:r>
          </w:p>
        </w:tc>
        <w:tc>
          <w:tcPr>
            <w:tcW w:w="247" w:type="pct"/>
            <w:tcBorders>
              <w:top w:val="single" w:sz="8" w:space="0" w:color="auto"/>
              <w:bottom w:val="single" w:sz="8" w:space="0" w:color="A6A6A6" w:themeColor="background1" w:themeShade="A6"/>
            </w:tcBorders>
            <w:shd w:val="clear" w:color="auto" w:fill="auto"/>
            <w:noWrap/>
            <w:vAlign w:val="center"/>
            <w:hideMark/>
          </w:tcPr>
          <w:p w14:paraId="6A1DDE8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57.40%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16EF6E6A" w14:textId="79385A1A" w:rsidR="0097089A" w:rsidRPr="00294CFB" w:rsidRDefault="00BF5B93"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Miller 2012</w:t>
            </w:r>
          </w:p>
        </w:tc>
      </w:tr>
      <w:tr w:rsidR="00E85BA4" w:rsidRPr="00294CFB" w14:paraId="1A68068B" w14:textId="77777777" w:rsidTr="00A6215F">
        <w:trPr>
          <w:trHeight w:val="312"/>
        </w:trPr>
        <w:tc>
          <w:tcPr>
            <w:tcW w:w="947" w:type="pct"/>
            <w:vMerge/>
            <w:tcBorders>
              <w:left w:val="single" w:sz="4" w:space="0" w:color="auto"/>
            </w:tcBorders>
            <w:vAlign w:val="center"/>
            <w:hideMark/>
          </w:tcPr>
          <w:p w14:paraId="0AE3345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95C17E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Ohio</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D0E673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1996</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C998DF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9E7AAA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0-2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78B6AF1"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1/6</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5A926CF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16.70%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3E6A9878" w14:textId="01E5921B" w:rsidR="0097089A" w:rsidRPr="00294CFB" w:rsidRDefault="0023302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Balkhy 2000</w:t>
            </w:r>
          </w:p>
        </w:tc>
      </w:tr>
      <w:tr w:rsidR="00E85BA4" w:rsidRPr="00294CFB" w14:paraId="5C8CB048" w14:textId="77777777" w:rsidTr="00A6215F">
        <w:trPr>
          <w:trHeight w:val="312"/>
        </w:trPr>
        <w:tc>
          <w:tcPr>
            <w:tcW w:w="947" w:type="pct"/>
            <w:vMerge/>
            <w:tcBorders>
              <w:left w:val="single" w:sz="4" w:space="0" w:color="auto"/>
              <w:bottom w:val="single" w:sz="8" w:space="0" w:color="auto"/>
            </w:tcBorders>
            <w:vAlign w:val="center"/>
            <w:hideMark/>
          </w:tcPr>
          <w:p w14:paraId="23CFB8E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uto"/>
            </w:tcBorders>
            <w:shd w:val="clear" w:color="auto" w:fill="auto"/>
            <w:noWrap/>
            <w:vAlign w:val="center"/>
            <w:hideMark/>
          </w:tcPr>
          <w:p w14:paraId="72F4FE1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Wisconsin</w:t>
            </w:r>
          </w:p>
        </w:tc>
        <w:tc>
          <w:tcPr>
            <w:tcW w:w="510" w:type="pct"/>
            <w:gridSpan w:val="2"/>
            <w:tcBorders>
              <w:top w:val="single" w:sz="8" w:space="0" w:color="A6A6A6" w:themeColor="background1" w:themeShade="A6"/>
              <w:bottom w:val="single" w:sz="8" w:space="0" w:color="auto"/>
            </w:tcBorders>
            <w:shd w:val="clear" w:color="auto" w:fill="auto"/>
            <w:noWrap/>
            <w:vAlign w:val="center"/>
            <w:hideMark/>
          </w:tcPr>
          <w:p w14:paraId="3BC4641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2002-2006</w:t>
            </w:r>
          </w:p>
        </w:tc>
        <w:tc>
          <w:tcPr>
            <w:tcW w:w="782" w:type="pct"/>
            <w:gridSpan w:val="2"/>
            <w:tcBorders>
              <w:top w:val="single" w:sz="8" w:space="0" w:color="A6A6A6" w:themeColor="background1" w:themeShade="A6"/>
              <w:bottom w:val="single" w:sz="8" w:space="0" w:color="auto"/>
            </w:tcBorders>
            <w:shd w:val="clear" w:color="auto" w:fill="auto"/>
            <w:noWrap/>
            <w:vAlign w:val="center"/>
            <w:hideMark/>
          </w:tcPr>
          <w:p w14:paraId="7841895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6A6A6" w:themeColor="background1" w:themeShade="A6"/>
              <w:bottom w:val="single" w:sz="8" w:space="0" w:color="auto"/>
            </w:tcBorders>
            <w:shd w:val="clear" w:color="auto" w:fill="auto"/>
            <w:noWrap/>
            <w:vAlign w:val="center"/>
            <w:hideMark/>
          </w:tcPr>
          <w:p w14:paraId="053FDD6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1-83 yr</w:t>
            </w:r>
          </w:p>
        </w:tc>
        <w:tc>
          <w:tcPr>
            <w:tcW w:w="288" w:type="pct"/>
            <w:gridSpan w:val="2"/>
            <w:tcBorders>
              <w:top w:val="single" w:sz="8" w:space="0" w:color="A6A6A6" w:themeColor="background1" w:themeShade="A6"/>
              <w:bottom w:val="single" w:sz="8" w:space="0" w:color="auto"/>
            </w:tcBorders>
            <w:shd w:val="clear" w:color="auto" w:fill="auto"/>
            <w:noWrap/>
            <w:vAlign w:val="center"/>
            <w:hideMark/>
          </w:tcPr>
          <w:p w14:paraId="7E1C7A0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31/33</w:t>
            </w:r>
          </w:p>
        </w:tc>
        <w:tc>
          <w:tcPr>
            <w:tcW w:w="247" w:type="pct"/>
            <w:tcBorders>
              <w:top w:val="single" w:sz="8" w:space="0" w:color="A6A6A6" w:themeColor="background1" w:themeShade="A6"/>
              <w:bottom w:val="single" w:sz="8" w:space="0" w:color="auto"/>
            </w:tcBorders>
            <w:shd w:val="clear" w:color="auto" w:fill="auto"/>
            <w:noWrap/>
            <w:vAlign w:val="center"/>
            <w:hideMark/>
          </w:tcPr>
          <w:p w14:paraId="2582235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93.90%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0C921DC4" w14:textId="5F22D69F" w:rsidR="0097089A" w:rsidRPr="00294CFB" w:rsidRDefault="00837876"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Sotir 2007</w:t>
            </w:r>
          </w:p>
        </w:tc>
      </w:tr>
      <w:tr w:rsidR="00E85BA4" w:rsidRPr="00294CFB" w14:paraId="05D07DA1" w14:textId="77777777" w:rsidTr="00A6215F">
        <w:trPr>
          <w:trHeight w:val="312"/>
        </w:trPr>
        <w:tc>
          <w:tcPr>
            <w:tcW w:w="947" w:type="pct"/>
            <w:tcBorders>
              <w:top w:val="single" w:sz="8" w:space="0" w:color="auto"/>
              <w:left w:val="single" w:sz="4" w:space="0" w:color="auto"/>
              <w:bottom w:val="single" w:sz="8" w:space="0" w:color="auto"/>
            </w:tcBorders>
            <w:shd w:val="clear" w:color="auto" w:fill="auto"/>
            <w:noWrap/>
            <w:vAlign w:val="center"/>
            <w:hideMark/>
          </w:tcPr>
          <w:p w14:paraId="1C53B05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Non-verbal (n=1)</w:t>
            </w:r>
          </w:p>
        </w:tc>
        <w:tc>
          <w:tcPr>
            <w:tcW w:w="861" w:type="pct"/>
            <w:gridSpan w:val="2"/>
            <w:tcBorders>
              <w:top w:val="single" w:sz="8" w:space="0" w:color="auto"/>
              <w:bottom w:val="single" w:sz="8" w:space="0" w:color="auto"/>
            </w:tcBorders>
            <w:shd w:val="clear" w:color="auto" w:fill="auto"/>
            <w:noWrap/>
            <w:vAlign w:val="center"/>
            <w:hideMark/>
          </w:tcPr>
          <w:p w14:paraId="519FFE6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West Virginia</w:t>
            </w:r>
          </w:p>
        </w:tc>
        <w:tc>
          <w:tcPr>
            <w:tcW w:w="510" w:type="pct"/>
            <w:gridSpan w:val="2"/>
            <w:tcBorders>
              <w:top w:val="single" w:sz="8" w:space="0" w:color="auto"/>
              <w:bottom w:val="single" w:sz="8" w:space="0" w:color="auto"/>
            </w:tcBorders>
            <w:shd w:val="clear" w:color="auto" w:fill="auto"/>
            <w:noWrap/>
            <w:vAlign w:val="center"/>
            <w:hideMark/>
          </w:tcPr>
          <w:p w14:paraId="01F05DC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top w:val="single" w:sz="8" w:space="0" w:color="auto"/>
              <w:bottom w:val="single" w:sz="8" w:space="0" w:color="auto"/>
            </w:tcBorders>
            <w:shd w:val="clear" w:color="auto" w:fill="auto"/>
            <w:noWrap/>
            <w:vAlign w:val="center"/>
            <w:hideMark/>
          </w:tcPr>
          <w:p w14:paraId="7D49C43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uto"/>
              <w:bottom w:val="single" w:sz="8" w:space="0" w:color="auto"/>
            </w:tcBorders>
            <w:shd w:val="clear" w:color="auto" w:fill="auto"/>
            <w:noWrap/>
            <w:vAlign w:val="center"/>
            <w:hideMark/>
          </w:tcPr>
          <w:p w14:paraId="11F9BC5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288" w:type="pct"/>
            <w:gridSpan w:val="2"/>
            <w:tcBorders>
              <w:top w:val="single" w:sz="8" w:space="0" w:color="auto"/>
              <w:bottom w:val="single" w:sz="8" w:space="0" w:color="auto"/>
            </w:tcBorders>
            <w:shd w:val="clear" w:color="auto" w:fill="auto"/>
            <w:noWrap/>
            <w:vAlign w:val="center"/>
            <w:hideMark/>
          </w:tcPr>
          <w:p w14:paraId="34BC1DB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uto"/>
              <w:bottom w:val="single" w:sz="8" w:space="0" w:color="auto"/>
            </w:tcBorders>
            <w:shd w:val="clear" w:color="auto" w:fill="auto"/>
            <w:noWrap/>
            <w:vAlign w:val="center"/>
            <w:hideMark/>
          </w:tcPr>
          <w:p w14:paraId="2FCCDED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uto"/>
              <w:bottom w:val="single" w:sz="8" w:space="0" w:color="auto"/>
              <w:right w:val="single" w:sz="4" w:space="0" w:color="auto"/>
            </w:tcBorders>
            <w:shd w:val="clear" w:color="auto" w:fill="auto"/>
            <w:noWrap/>
            <w:vAlign w:val="center"/>
            <w:hideMark/>
          </w:tcPr>
          <w:p w14:paraId="618D53B0" w14:textId="5690702C" w:rsidR="0097089A" w:rsidRPr="00294CFB" w:rsidRDefault="007A3EC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1997</w:t>
            </w:r>
          </w:p>
        </w:tc>
      </w:tr>
      <w:tr w:rsidR="00E85BA4" w:rsidRPr="00294CFB" w14:paraId="153C2020" w14:textId="77777777" w:rsidTr="00A6215F">
        <w:trPr>
          <w:trHeight w:val="312"/>
        </w:trPr>
        <w:tc>
          <w:tcPr>
            <w:tcW w:w="947" w:type="pct"/>
            <w:tcBorders>
              <w:top w:val="single" w:sz="8" w:space="0" w:color="auto"/>
              <w:left w:val="single" w:sz="4" w:space="0" w:color="auto"/>
              <w:bottom w:val="single" w:sz="8" w:space="0" w:color="auto"/>
            </w:tcBorders>
            <w:shd w:val="clear" w:color="auto" w:fill="auto"/>
            <w:noWrap/>
            <w:vAlign w:val="center"/>
            <w:hideMark/>
          </w:tcPr>
          <w:p w14:paraId="2A70322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lastRenderedPageBreak/>
              <w:t>Repetitive speech (n=1)</w:t>
            </w:r>
          </w:p>
        </w:tc>
        <w:tc>
          <w:tcPr>
            <w:tcW w:w="861" w:type="pct"/>
            <w:gridSpan w:val="2"/>
            <w:tcBorders>
              <w:top w:val="single" w:sz="8" w:space="0" w:color="auto"/>
              <w:bottom w:val="single" w:sz="8" w:space="0" w:color="auto"/>
            </w:tcBorders>
            <w:shd w:val="clear" w:color="auto" w:fill="auto"/>
            <w:noWrap/>
            <w:vAlign w:val="center"/>
            <w:hideMark/>
          </w:tcPr>
          <w:p w14:paraId="2D41B40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Indiana</w:t>
            </w:r>
          </w:p>
        </w:tc>
        <w:tc>
          <w:tcPr>
            <w:tcW w:w="510" w:type="pct"/>
            <w:gridSpan w:val="2"/>
            <w:tcBorders>
              <w:top w:val="single" w:sz="8" w:space="0" w:color="auto"/>
              <w:bottom w:val="single" w:sz="8" w:space="0" w:color="auto"/>
            </w:tcBorders>
            <w:shd w:val="clear" w:color="auto" w:fill="auto"/>
            <w:noWrap/>
            <w:vAlign w:val="center"/>
            <w:hideMark/>
          </w:tcPr>
          <w:p w14:paraId="4CA4358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1996</w:t>
            </w:r>
          </w:p>
        </w:tc>
        <w:tc>
          <w:tcPr>
            <w:tcW w:w="782" w:type="pct"/>
            <w:gridSpan w:val="2"/>
            <w:tcBorders>
              <w:top w:val="single" w:sz="8" w:space="0" w:color="auto"/>
              <w:bottom w:val="single" w:sz="8" w:space="0" w:color="auto"/>
            </w:tcBorders>
            <w:shd w:val="clear" w:color="auto" w:fill="auto"/>
            <w:noWrap/>
            <w:vAlign w:val="center"/>
            <w:hideMark/>
          </w:tcPr>
          <w:p w14:paraId="52A7473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uto"/>
              <w:bottom w:val="single" w:sz="8" w:space="0" w:color="auto"/>
            </w:tcBorders>
            <w:shd w:val="clear" w:color="auto" w:fill="auto"/>
            <w:noWrap/>
            <w:vAlign w:val="center"/>
            <w:hideMark/>
          </w:tcPr>
          <w:p w14:paraId="7664503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10 yr</w:t>
            </w:r>
          </w:p>
        </w:tc>
        <w:tc>
          <w:tcPr>
            <w:tcW w:w="288" w:type="pct"/>
            <w:gridSpan w:val="2"/>
            <w:tcBorders>
              <w:top w:val="single" w:sz="8" w:space="0" w:color="auto"/>
              <w:bottom w:val="single" w:sz="8" w:space="0" w:color="auto"/>
            </w:tcBorders>
            <w:shd w:val="clear" w:color="auto" w:fill="auto"/>
            <w:noWrap/>
            <w:vAlign w:val="center"/>
            <w:hideMark/>
          </w:tcPr>
          <w:p w14:paraId="0166272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uto"/>
              <w:bottom w:val="single" w:sz="8" w:space="0" w:color="auto"/>
            </w:tcBorders>
            <w:shd w:val="clear" w:color="auto" w:fill="auto"/>
            <w:noWrap/>
            <w:vAlign w:val="center"/>
            <w:hideMark/>
          </w:tcPr>
          <w:p w14:paraId="46F8964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uto"/>
              <w:bottom w:val="single" w:sz="8" w:space="0" w:color="auto"/>
              <w:right w:val="single" w:sz="4" w:space="0" w:color="auto"/>
            </w:tcBorders>
            <w:shd w:val="clear" w:color="auto" w:fill="auto"/>
            <w:noWrap/>
            <w:vAlign w:val="center"/>
            <w:hideMark/>
          </w:tcPr>
          <w:p w14:paraId="49A9E17C" w14:textId="7E2C33BA" w:rsidR="0097089A" w:rsidRPr="00294CFB" w:rsidRDefault="00837876"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Sokol 2001</w:t>
            </w:r>
          </w:p>
        </w:tc>
      </w:tr>
      <w:tr w:rsidR="00CE4660" w:rsidRPr="00294CFB" w14:paraId="692966DB" w14:textId="77777777" w:rsidTr="00A6215F">
        <w:trPr>
          <w:trHeight w:val="312"/>
        </w:trPr>
        <w:tc>
          <w:tcPr>
            <w:tcW w:w="5000" w:type="pct"/>
            <w:gridSpan w:val="13"/>
            <w:tcBorders>
              <w:top w:val="single" w:sz="8" w:space="0" w:color="auto"/>
              <w:left w:val="single" w:sz="4" w:space="0" w:color="auto"/>
              <w:right w:val="single" w:sz="4" w:space="0" w:color="auto"/>
            </w:tcBorders>
            <w:shd w:val="clear" w:color="000000" w:fill="F2F2F2"/>
            <w:noWrap/>
            <w:vAlign w:val="center"/>
            <w:hideMark/>
          </w:tcPr>
          <w:p w14:paraId="627CCF4B" w14:textId="3A86EF71" w:rsidR="00CE4660" w:rsidRPr="00294CFB" w:rsidRDefault="00CE4660" w:rsidP="00CE4660">
            <w:pPr>
              <w:spacing w:after="0" w:line="240" w:lineRule="auto"/>
              <w:rPr>
                <w:rFonts w:ascii="Arial" w:eastAsia="Times New Roman" w:hAnsi="Arial" w:cs="Arial"/>
                <w:sz w:val="20"/>
                <w:szCs w:val="20"/>
                <w:lang w:eastAsia="en-CA"/>
              </w:rPr>
            </w:pPr>
            <w:r w:rsidRPr="00294CFB">
              <w:rPr>
                <w:rFonts w:ascii="Arial" w:eastAsia="Times New Roman" w:hAnsi="Arial" w:cs="Arial"/>
                <w:b/>
                <w:sz w:val="20"/>
                <w:szCs w:val="20"/>
                <w:lang w:eastAsia="en-CA"/>
              </w:rPr>
              <w:t>Eye problems (n=14)</w:t>
            </w:r>
          </w:p>
        </w:tc>
      </w:tr>
      <w:tr w:rsidR="00E85BA4" w:rsidRPr="00294CFB" w14:paraId="30955360" w14:textId="77777777" w:rsidTr="00A6215F">
        <w:trPr>
          <w:trHeight w:val="312"/>
        </w:trPr>
        <w:tc>
          <w:tcPr>
            <w:tcW w:w="947" w:type="pct"/>
            <w:vMerge w:val="restart"/>
            <w:tcBorders>
              <w:left w:val="single" w:sz="4" w:space="0" w:color="auto"/>
              <w:bottom w:val="single" w:sz="8" w:space="0" w:color="auto"/>
            </w:tcBorders>
            <w:shd w:val="clear" w:color="auto" w:fill="auto"/>
            <w:noWrap/>
            <w:vAlign w:val="center"/>
            <w:hideMark/>
          </w:tcPr>
          <w:p w14:paraId="745BCE0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Photophobia (n=11)</w:t>
            </w:r>
          </w:p>
        </w:tc>
        <w:tc>
          <w:tcPr>
            <w:tcW w:w="861" w:type="pct"/>
            <w:gridSpan w:val="2"/>
            <w:tcBorders>
              <w:bottom w:val="single" w:sz="8" w:space="0" w:color="A6A6A6" w:themeColor="background1" w:themeShade="A6"/>
            </w:tcBorders>
            <w:shd w:val="clear" w:color="auto" w:fill="auto"/>
            <w:noWrap/>
            <w:vAlign w:val="center"/>
            <w:hideMark/>
          </w:tcPr>
          <w:p w14:paraId="00FACC2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Michigan</w:t>
            </w:r>
          </w:p>
        </w:tc>
        <w:tc>
          <w:tcPr>
            <w:tcW w:w="510" w:type="pct"/>
            <w:gridSpan w:val="2"/>
            <w:tcBorders>
              <w:bottom w:val="single" w:sz="8" w:space="0" w:color="A6A6A6" w:themeColor="background1" w:themeShade="A6"/>
            </w:tcBorders>
            <w:shd w:val="clear" w:color="auto" w:fill="auto"/>
            <w:noWrap/>
            <w:vAlign w:val="center"/>
            <w:hideMark/>
          </w:tcPr>
          <w:p w14:paraId="30772BF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bottom w:val="single" w:sz="8" w:space="0" w:color="A6A6A6" w:themeColor="background1" w:themeShade="A6"/>
            </w:tcBorders>
            <w:shd w:val="clear" w:color="auto" w:fill="auto"/>
            <w:noWrap/>
            <w:vAlign w:val="center"/>
            <w:hideMark/>
          </w:tcPr>
          <w:p w14:paraId="66DE923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bottom w:val="single" w:sz="8" w:space="0" w:color="A6A6A6" w:themeColor="background1" w:themeShade="A6"/>
            </w:tcBorders>
            <w:shd w:val="clear" w:color="auto" w:fill="auto"/>
            <w:noWrap/>
            <w:vAlign w:val="center"/>
            <w:hideMark/>
          </w:tcPr>
          <w:p w14:paraId="039C84D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5 and 12 yr</w:t>
            </w:r>
          </w:p>
        </w:tc>
        <w:tc>
          <w:tcPr>
            <w:tcW w:w="288" w:type="pct"/>
            <w:gridSpan w:val="2"/>
            <w:tcBorders>
              <w:bottom w:val="single" w:sz="8" w:space="0" w:color="A6A6A6" w:themeColor="background1" w:themeShade="A6"/>
            </w:tcBorders>
            <w:shd w:val="clear" w:color="auto" w:fill="auto"/>
            <w:noWrap/>
            <w:vAlign w:val="center"/>
            <w:hideMark/>
          </w:tcPr>
          <w:p w14:paraId="26A0EC19"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2/2</w:t>
            </w:r>
          </w:p>
        </w:tc>
        <w:tc>
          <w:tcPr>
            <w:tcW w:w="247" w:type="pct"/>
            <w:tcBorders>
              <w:bottom w:val="single" w:sz="8" w:space="0" w:color="A6A6A6" w:themeColor="background1" w:themeShade="A6"/>
            </w:tcBorders>
            <w:shd w:val="clear" w:color="auto" w:fill="auto"/>
            <w:noWrap/>
            <w:vAlign w:val="center"/>
            <w:hideMark/>
          </w:tcPr>
          <w:p w14:paraId="068E333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184F2D9B" w14:textId="00C96E6B" w:rsidR="0097089A" w:rsidRPr="00294CFB" w:rsidRDefault="008708E3"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Abuhammour 2005</w:t>
            </w:r>
          </w:p>
        </w:tc>
      </w:tr>
      <w:tr w:rsidR="00E85BA4" w:rsidRPr="00294CFB" w14:paraId="6EC20CB6" w14:textId="77777777" w:rsidTr="00A6215F">
        <w:trPr>
          <w:trHeight w:val="312"/>
        </w:trPr>
        <w:tc>
          <w:tcPr>
            <w:tcW w:w="947" w:type="pct"/>
            <w:vMerge/>
            <w:tcBorders>
              <w:left w:val="single" w:sz="4" w:space="0" w:color="auto"/>
              <w:bottom w:val="single" w:sz="8" w:space="0" w:color="auto"/>
            </w:tcBorders>
            <w:vAlign w:val="center"/>
            <w:hideMark/>
          </w:tcPr>
          <w:p w14:paraId="6BAC48F6"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B78035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Minnesota</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62447A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1967-1972</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8DE2DA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Longitudinal</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E8A6B4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CAN patients, age 0-17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F41AC0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2/57</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4571555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3.51%</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27E3F1DA" w14:textId="4A9DBE7C" w:rsidR="0097089A" w:rsidRPr="00294CFB" w:rsidRDefault="00F739FA"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1973</w:t>
            </w:r>
          </w:p>
        </w:tc>
      </w:tr>
      <w:tr w:rsidR="00E85BA4" w:rsidRPr="00294CFB" w14:paraId="2B74499C" w14:textId="77777777" w:rsidTr="00A6215F">
        <w:trPr>
          <w:trHeight w:val="312"/>
        </w:trPr>
        <w:tc>
          <w:tcPr>
            <w:tcW w:w="947" w:type="pct"/>
            <w:vMerge/>
            <w:tcBorders>
              <w:left w:val="single" w:sz="4" w:space="0" w:color="auto"/>
              <w:bottom w:val="single" w:sz="8" w:space="0" w:color="auto"/>
            </w:tcBorders>
            <w:vAlign w:val="center"/>
            <w:hideMark/>
          </w:tcPr>
          <w:p w14:paraId="256E9E2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restart"/>
            <w:tcBorders>
              <w:top w:val="single" w:sz="8" w:space="0" w:color="A6A6A6" w:themeColor="background1" w:themeShade="A6"/>
              <w:bottom w:val="single" w:sz="8" w:space="0" w:color="A6A6A6" w:themeColor="background1" w:themeShade="A6"/>
            </w:tcBorders>
            <w:shd w:val="clear" w:color="auto" w:fill="auto"/>
            <w:noWrap/>
            <w:vAlign w:val="center"/>
            <w:hideMark/>
          </w:tcPr>
          <w:p w14:paraId="1FB4FCC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Mississippi</w:t>
            </w:r>
          </w:p>
        </w:tc>
        <w:tc>
          <w:tcPr>
            <w:tcW w:w="510" w:type="pct"/>
            <w:gridSpan w:val="2"/>
            <w:vMerge w:val="restart"/>
            <w:tcBorders>
              <w:top w:val="single" w:sz="8" w:space="0" w:color="A6A6A6" w:themeColor="background1" w:themeShade="A6"/>
              <w:bottom w:val="single" w:sz="8" w:space="0" w:color="A6A6A6" w:themeColor="background1" w:themeShade="A6"/>
            </w:tcBorders>
            <w:shd w:val="clear" w:color="auto" w:fill="auto"/>
            <w:noWrap/>
            <w:vAlign w:val="center"/>
            <w:hideMark/>
          </w:tcPr>
          <w:p w14:paraId="7D523F3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1968</w:t>
            </w:r>
          </w:p>
        </w:tc>
        <w:tc>
          <w:tcPr>
            <w:tcW w:w="782" w:type="pct"/>
            <w:gridSpan w:val="2"/>
            <w:vMerge w:val="restart"/>
            <w:tcBorders>
              <w:top w:val="single" w:sz="8" w:space="0" w:color="A6A6A6" w:themeColor="background1" w:themeShade="A6"/>
              <w:bottom w:val="single" w:sz="8" w:space="0" w:color="A6A6A6" w:themeColor="background1" w:themeShade="A6"/>
            </w:tcBorders>
            <w:shd w:val="clear" w:color="auto" w:fill="auto"/>
            <w:noWrap/>
            <w:vAlign w:val="center"/>
            <w:hideMark/>
          </w:tcPr>
          <w:p w14:paraId="575155B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Cross sectional</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653054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General population, age 0-40+ yr</w:t>
            </w:r>
          </w:p>
        </w:tc>
        <w:tc>
          <w:tcPr>
            <w:tcW w:w="288" w:type="pct"/>
            <w:gridSpan w:val="2"/>
            <w:vMerge w:val="restart"/>
            <w:tcBorders>
              <w:top w:val="single" w:sz="8" w:space="0" w:color="A6A6A6" w:themeColor="background1" w:themeShade="A6"/>
              <w:bottom w:val="single" w:sz="8" w:space="0" w:color="A6A6A6" w:themeColor="background1" w:themeShade="A6"/>
            </w:tcBorders>
            <w:shd w:val="clear" w:color="auto" w:fill="auto"/>
            <w:noWrap/>
            <w:vAlign w:val="center"/>
            <w:hideMark/>
          </w:tcPr>
          <w:p w14:paraId="19FD876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1/4</w:t>
            </w:r>
          </w:p>
        </w:tc>
        <w:tc>
          <w:tcPr>
            <w:tcW w:w="247" w:type="pct"/>
            <w:vMerge w:val="restart"/>
            <w:tcBorders>
              <w:top w:val="single" w:sz="8" w:space="0" w:color="A6A6A6" w:themeColor="background1" w:themeShade="A6"/>
              <w:bottom w:val="single" w:sz="8" w:space="0" w:color="A6A6A6" w:themeColor="background1" w:themeShade="A6"/>
            </w:tcBorders>
            <w:shd w:val="clear" w:color="auto" w:fill="auto"/>
            <w:noWrap/>
            <w:vAlign w:val="center"/>
            <w:hideMark/>
          </w:tcPr>
          <w:p w14:paraId="2E40266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25%</w:t>
            </w:r>
          </w:p>
        </w:tc>
        <w:tc>
          <w:tcPr>
            <w:tcW w:w="496" w:type="pct"/>
            <w:vMerge w:val="restar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6E0E08CB" w14:textId="20A17D0E" w:rsidR="0097089A" w:rsidRPr="00294CFB" w:rsidRDefault="00BF5B93"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Monath 1970</w:t>
            </w:r>
          </w:p>
        </w:tc>
      </w:tr>
      <w:tr w:rsidR="00E85BA4" w:rsidRPr="00294CFB" w14:paraId="68554684" w14:textId="77777777" w:rsidTr="00A6215F">
        <w:trPr>
          <w:trHeight w:val="312"/>
        </w:trPr>
        <w:tc>
          <w:tcPr>
            <w:tcW w:w="947" w:type="pct"/>
            <w:vMerge/>
            <w:tcBorders>
              <w:left w:val="single" w:sz="4" w:space="0" w:color="auto"/>
              <w:bottom w:val="single" w:sz="8" w:space="0" w:color="auto"/>
            </w:tcBorders>
            <w:vAlign w:val="center"/>
            <w:hideMark/>
          </w:tcPr>
          <w:p w14:paraId="2738B4DF"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top w:val="single" w:sz="8" w:space="0" w:color="A6A6A6" w:themeColor="background1" w:themeShade="A6"/>
            </w:tcBorders>
            <w:vAlign w:val="center"/>
            <w:hideMark/>
          </w:tcPr>
          <w:p w14:paraId="457FA8A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vMerge/>
            <w:tcBorders>
              <w:top w:val="single" w:sz="8" w:space="0" w:color="A6A6A6" w:themeColor="background1" w:themeShade="A6"/>
            </w:tcBorders>
            <w:vAlign w:val="center"/>
            <w:hideMark/>
          </w:tcPr>
          <w:p w14:paraId="4D74E541"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782" w:type="pct"/>
            <w:gridSpan w:val="2"/>
            <w:vMerge/>
            <w:tcBorders>
              <w:top w:val="single" w:sz="8" w:space="0" w:color="A6A6A6" w:themeColor="background1" w:themeShade="A6"/>
            </w:tcBorders>
            <w:vAlign w:val="center"/>
            <w:hideMark/>
          </w:tcPr>
          <w:p w14:paraId="188BD45E"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8" w:type="pct"/>
            <w:gridSpan w:val="2"/>
            <w:tcBorders>
              <w:top w:val="single" w:sz="8" w:space="0" w:color="A6A6A6" w:themeColor="background1" w:themeShade="A6"/>
            </w:tcBorders>
            <w:shd w:val="clear" w:color="auto" w:fill="auto"/>
            <w:noWrap/>
            <w:vAlign w:val="center"/>
            <w:hideMark/>
          </w:tcPr>
          <w:p w14:paraId="475EE74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Developmental delay, age 4-15 yr</w:t>
            </w:r>
          </w:p>
        </w:tc>
        <w:tc>
          <w:tcPr>
            <w:tcW w:w="288" w:type="pct"/>
            <w:gridSpan w:val="2"/>
            <w:vMerge/>
            <w:tcBorders>
              <w:top w:val="single" w:sz="8" w:space="0" w:color="A6A6A6" w:themeColor="background1" w:themeShade="A6"/>
            </w:tcBorders>
            <w:vAlign w:val="center"/>
            <w:hideMark/>
          </w:tcPr>
          <w:p w14:paraId="1EDA5892" w14:textId="77777777" w:rsidR="0097089A" w:rsidRPr="00294CFB" w:rsidRDefault="0097089A" w:rsidP="00F739FA">
            <w:pPr>
              <w:spacing w:after="0" w:line="240" w:lineRule="auto"/>
              <w:jc w:val="center"/>
              <w:rPr>
                <w:rFonts w:ascii="Arial" w:eastAsia="Times New Roman" w:hAnsi="Arial" w:cs="Arial"/>
                <w:sz w:val="20"/>
                <w:szCs w:val="20"/>
                <w:lang w:eastAsia="en-CA"/>
              </w:rPr>
            </w:pPr>
          </w:p>
        </w:tc>
        <w:tc>
          <w:tcPr>
            <w:tcW w:w="247" w:type="pct"/>
            <w:vMerge/>
            <w:tcBorders>
              <w:top w:val="single" w:sz="8" w:space="0" w:color="A6A6A6" w:themeColor="background1" w:themeShade="A6"/>
            </w:tcBorders>
            <w:vAlign w:val="center"/>
            <w:hideMark/>
          </w:tcPr>
          <w:p w14:paraId="3984961B" w14:textId="77777777" w:rsidR="0097089A" w:rsidRPr="00294CFB" w:rsidRDefault="0097089A" w:rsidP="00F739FA">
            <w:pPr>
              <w:spacing w:after="0" w:line="240" w:lineRule="auto"/>
              <w:jc w:val="center"/>
              <w:rPr>
                <w:rFonts w:ascii="Arial" w:eastAsia="Times New Roman" w:hAnsi="Arial" w:cs="Arial"/>
                <w:sz w:val="20"/>
                <w:szCs w:val="20"/>
                <w:lang w:eastAsia="en-CA"/>
              </w:rPr>
            </w:pPr>
          </w:p>
        </w:tc>
        <w:tc>
          <w:tcPr>
            <w:tcW w:w="496" w:type="pct"/>
            <w:vMerge/>
            <w:tcBorders>
              <w:top w:val="single" w:sz="8" w:space="0" w:color="A6A6A6" w:themeColor="background1" w:themeShade="A6"/>
              <w:right w:val="single" w:sz="4" w:space="0" w:color="auto"/>
            </w:tcBorders>
            <w:vAlign w:val="center"/>
            <w:hideMark/>
          </w:tcPr>
          <w:p w14:paraId="2E7F6513" w14:textId="77777777" w:rsidR="0097089A" w:rsidRPr="00294CFB" w:rsidRDefault="0097089A" w:rsidP="00F739FA">
            <w:pPr>
              <w:spacing w:after="0" w:line="240" w:lineRule="auto"/>
              <w:jc w:val="center"/>
              <w:rPr>
                <w:rFonts w:ascii="Arial" w:eastAsia="Times New Roman" w:hAnsi="Arial" w:cs="Arial"/>
                <w:sz w:val="20"/>
                <w:szCs w:val="20"/>
                <w:lang w:eastAsia="en-CA"/>
              </w:rPr>
            </w:pPr>
          </w:p>
        </w:tc>
      </w:tr>
      <w:tr w:rsidR="00E85BA4" w:rsidRPr="00294CFB" w14:paraId="28A5DCDB" w14:textId="77777777" w:rsidTr="00A6215F">
        <w:trPr>
          <w:trHeight w:val="312"/>
        </w:trPr>
        <w:tc>
          <w:tcPr>
            <w:tcW w:w="947" w:type="pct"/>
            <w:vMerge/>
            <w:tcBorders>
              <w:left w:val="single" w:sz="4" w:space="0" w:color="auto"/>
              <w:bottom w:val="single" w:sz="8" w:space="0" w:color="auto"/>
            </w:tcBorders>
            <w:vAlign w:val="center"/>
            <w:hideMark/>
          </w:tcPr>
          <w:p w14:paraId="2A7F3422"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bottom w:val="single" w:sz="8" w:space="0" w:color="A6A6A6" w:themeColor="background1" w:themeShade="A6"/>
            </w:tcBorders>
            <w:shd w:val="clear" w:color="auto" w:fill="auto"/>
            <w:noWrap/>
            <w:vAlign w:val="center"/>
            <w:hideMark/>
          </w:tcPr>
          <w:p w14:paraId="6CFFD1B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Missouri</w:t>
            </w:r>
          </w:p>
        </w:tc>
        <w:tc>
          <w:tcPr>
            <w:tcW w:w="510" w:type="pct"/>
            <w:gridSpan w:val="2"/>
            <w:tcBorders>
              <w:bottom w:val="single" w:sz="8" w:space="0" w:color="A6A6A6" w:themeColor="background1" w:themeShade="A6"/>
            </w:tcBorders>
            <w:shd w:val="clear" w:color="auto" w:fill="auto"/>
            <w:noWrap/>
            <w:vAlign w:val="center"/>
            <w:hideMark/>
          </w:tcPr>
          <w:p w14:paraId="2D1C6F3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2009</w:t>
            </w:r>
          </w:p>
        </w:tc>
        <w:tc>
          <w:tcPr>
            <w:tcW w:w="782" w:type="pct"/>
            <w:gridSpan w:val="2"/>
            <w:tcBorders>
              <w:bottom w:val="single" w:sz="8" w:space="0" w:color="A6A6A6" w:themeColor="background1" w:themeShade="A6"/>
            </w:tcBorders>
            <w:shd w:val="clear" w:color="auto" w:fill="auto"/>
            <w:noWrap/>
            <w:vAlign w:val="center"/>
            <w:hideMark/>
          </w:tcPr>
          <w:p w14:paraId="36E4150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bottom w:val="single" w:sz="8" w:space="0" w:color="A6A6A6" w:themeColor="background1" w:themeShade="A6"/>
            </w:tcBorders>
            <w:shd w:val="clear" w:color="auto" w:fill="auto"/>
            <w:noWrap/>
            <w:vAlign w:val="center"/>
            <w:hideMark/>
          </w:tcPr>
          <w:p w14:paraId="6708A62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8 yr</w:t>
            </w:r>
          </w:p>
        </w:tc>
        <w:tc>
          <w:tcPr>
            <w:tcW w:w="288" w:type="pct"/>
            <w:gridSpan w:val="2"/>
            <w:tcBorders>
              <w:bottom w:val="single" w:sz="8" w:space="0" w:color="A6A6A6" w:themeColor="background1" w:themeShade="A6"/>
            </w:tcBorders>
            <w:shd w:val="clear" w:color="auto" w:fill="auto"/>
            <w:noWrap/>
            <w:vAlign w:val="center"/>
            <w:hideMark/>
          </w:tcPr>
          <w:p w14:paraId="51DA3D5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bottom w:val="single" w:sz="8" w:space="0" w:color="A6A6A6" w:themeColor="background1" w:themeShade="A6"/>
            </w:tcBorders>
            <w:shd w:val="clear" w:color="auto" w:fill="auto"/>
            <w:noWrap/>
            <w:vAlign w:val="center"/>
            <w:hideMark/>
          </w:tcPr>
          <w:p w14:paraId="3C702E6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36B06881" w14:textId="6E475780" w:rsidR="0097089A" w:rsidRPr="00294CFB" w:rsidRDefault="00116779"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CDC 2010</w:t>
            </w:r>
          </w:p>
        </w:tc>
      </w:tr>
      <w:tr w:rsidR="00E85BA4" w:rsidRPr="00294CFB" w14:paraId="73281AB2" w14:textId="77777777" w:rsidTr="00A6215F">
        <w:trPr>
          <w:trHeight w:val="312"/>
        </w:trPr>
        <w:tc>
          <w:tcPr>
            <w:tcW w:w="947" w:type="pct"/>
            <w:vMerge/>
            <w:tcBorders>
              <w:left w:val="single" w:sz="4" w:space="0" w:color="auto"/>
              <w:bottom w:val="single" w:sz="8" w:space="0" w:color="auto"/>
            </w:tcBorders>
            <w:vAlign w:val="center"/>
            <w:hideMark/>
          </w:tcPr>
          <w:p w14:paraId="7E1675AD"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restart"/>
            <w:tcBorders>
              <w:top w:val="single" w:sz="8" w:space="0" w:color="A6A6A6" w:themeColor="background1" w:themeShade="A6"/>
            </w:tcBorders>
            <w:shd w:val="clear" w:color="auto" w:fill="auto"/>
            <w:noWrap/>
            <w:vAlign w:val="center"/>
            <w:hideMark/>
          </w:tcPr>
          <w:p w14:paraId="3EAD6FE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Tennessee</w:t>
            </w:r>
          </w:p>
        </w:tc>
        <w:tc>
          <w:tcPr>
            <w:tcW w:w="510" w:type="pct"/>
            <w:gridSpan w:val="2"/>
            <w:tcBorders>
              <w:top w:val="single" w:sz="8" w:space="0" w:color="A6A6A6" w:themeColor="background1" w:themeShade="A6"/>
            </w:tcBorders>
            <w:shd w:val="clear" w:color="auto" w:fill="auto"/>
            <w:noWrap/>
            <w:vAlign w:val="center"/>
            <w:hideMark/>
          </w:tcPr>
          <w:p w14:paraId="1EAB972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2001</w:t>
            </w:r>
          </w:p>
        </w:tc>
        <w:tc>
          <w:tcPr>
            <w:tcW w:w="782" w:type="pct"/>
            <w:gridSpan w:val="2"/>
            <w:tcBorders>
              <w:top w:val="single" w:sz="8" w:space="0" w:color="A6A6A6" w:themeColor="background1" w:themeShade="A6"/>
            </w:tcBorders>
            <w:shd w:val="clear" w:color="auto" w:fill="auto"/>
            <w:noWrap/>
            <w:vAlign w:val="center"/>
            <w:hideMark/>
          </w:tcPr>
          <w:p w14:paraId="37D2E55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control</w:t>
            </w:r>
          </w:p>
        </w:tc>
        <w:tc>
          <w:tcPr>
            <w:tcW w:w="868" w:type="pct"/>
            <w:gridSpan w:val="2"/>
            <w:tcBorders>
              <w:top w:val="single" w:sz="8" w:space="0" w:color="A6A6A6" w:themeColor="background1" w:themeShade="A6"/>
            </w:tcBorders>
            <w:shd w:val="clear" w:color="auto" w:fill="auto"/>
            <w:noWrap/>
            <w:vAlign w:val="center"/>
            <w:hideMark/>
          </w:tcPr>
          <w:p w14:paraId="30B55EE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&lt;18 yr</w:t>
            </w:r>
          </w:p>
        </w:tc>
        <w:tc>
          <w:tcPr>
            <w:tcW w:w="288" w:type="pct"/>
            <w:gridSpan w:val="2"/>
            <w:tcBorders>
              <w:top w:val="single" w:sz="8" w:space="0" w:color="A6A6A6" w:themeColor="background1" w:themeShade="A6"/>
            </w:tcBorders>
            <w:shd w:val="clear" w:color="auto" w:fill="auto"/>
            <w:noWrap/>
            <w:vAlign w:val="center"/>
            <w:hideMark/>
          </w:tcPr>
          <w:p w14:paraId="39076A89"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13/15</w:t>
            </w:r>
          </w:p>
        </w:tc>
        <w:tc>
          <w:tcPr>
            <w:tcW w:w="247" w:type="pct"/>
            <w:tcBorders>
              <w:top w:val="single" w:sz="8" w:space="0" w:color="A6A6A6" w:themeColor="background1" w:themeShade="A6"/>
            </w:tcBorders>
            <w:shd w:val="clear" w:color="auto" w:fill="auto"/>
            <w:noWrap/>
            <w:vAlign w:val="center"/>
            <w:hideMark/>
          </w:tcPr>
          <w:p w14:paraId="6C8EEBB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86.70%</w:t>
            </w:r>
          </w:p>
        </w:tc>
        <w:tc>
          <w:tcPr>
            <w:tcW w:w="496" w:type="pct"/>
            <w:tcBorders>
              <w:top w:val="single" w:sz="8" w:space="0" w:color="A6A6A6" w:themeColor="background1" w:themeShade="A6"/>
              <w:right w:val="single" w:sz="4" w:space="0" w:color="auto"/>
            </w:tcBorders>
            <w:shd w:val="clear" w:color="auto" w:fill="auto"/>
            <w:noWrap/>
            <w:vAlign w:val="center"/>
            <w:hideMark/>
          </w:tcPr>
          <w:p w14:paraId="41F51B60" w14:textId="41F4CC66" w:rsidR="0097089A" w:rsidRPr="00294CFB" w:rsidRDefault="003F58D0"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Hardin 2003</w:t>
            </w:r>
          </w:p>
        </w:tc>
      </w:tr>
      <w:tr w:rsidR="00E85BA4" w:rsidRPr="00294CFB" w14:paraId="5294CDF5" w14:textId="77777777" w:rsidTr="00A6215F">
        <w:trPr>
          <w:trHeight w:val="312"/>
        </w:trPr>
        <w:tc>
          <w:tcPr>
            <w:tcW w:w="947" w:type="pct"/>
            <w:vMerge/>
            <w:tcBorders>
              <w:left w:val="single" w:sz="4" w:space="0" w:color="auto"/>
              <w:bottom w:val="single" w:sz="8" w:space="0" w:color="auto"/>
            </w:tcBorders>
            <w:vAlign w:val="center"/>
            <w:hideMark/>
          </w:tcPr>
          <w:p w14:paraId="64952349"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ign w:val="center"/>
            <w:hideMark/>
          </w:tcPr>
          <w:p w14:paraId="487794D7"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2E95D67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1997</w:t>
            </w:r>
          </w:p>
        </w:tc>
        <w:tc>
          <w:tcPr>
            <w:tcW w:w="782" w:type="pct"/>
            <w:gridSpan w:val="2"/>
            <w:shd w:val="clear" w:color="auto" w:fill="auto"/>
            <w:noWrap/>
            <w:vAlign w:val="center"/>
            <w:hideMark/>
          </w:tcPr>
          <w:p w14:paraId="455195A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Population based</w:t>
            </w:r>
          </w:p>
        </w:tc>
        <w:tc>
          <w:tcPr>
            <w:tcW w:w="868" w:type="pct"/>
            <w:gridSpan w:val="2"/>
            <w:shd w:val="clear" w:color="auto" w:fill="auto"/>
            <w:noWrap/>
            <w:vAlign w:val="center"/>
            <w:hideMark/>
          </w:tcPr>
          <w:p w14:paraId="65E8171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3-14 yr</w:t>
            </w:r>
          </w:p>
        </w:tc>
        <w:tc>
          <w:tcPr>
            <w:tcW w:w="288" w:type="pct"/>
            <w:gridSpan w:val="2"/>
            <w:shd w:val="clear" w:color="auto" w:fill="auto"/>
            <w:noWrap/>
            <w:vAlign w:val="center"/>
            <w:hideMark/>
          </w:tcPr>
          <w:p w14:paraId="13CBAAC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4/10</w:t>
            </w:r>
          </w:p>
        </w:tc>
        <w:tc>
          <w:tcPr>
            <w:tcW w:w="247" w:type="pct"/>
            <w:shd w:val="clear" w:color="auto" w:fill="auto"/>
            <w:noWrap/>
            <w:vAlign w:val="center"/>
            <w:hideMark/>
          </w:tcPr>
          <w:p w14:paraId="07623AD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40%</w:t>
            </w:r>
          </w:p>
        </w:tc>
        <w:tc>
          <w:tcPr>
            <w:tcW w:w="496" w:type="pct"/>
            <w:tcBorders>
              <w:right w:val="single" w:sz="4" w:space="0" w:color="auto"/>
            </w:tcBorders>
            <w:shd w:val="clear" w:color="auto" w:fill="auto"/>
            <w:noWrap/>
            <w:vAlign w:val="center"/>
            <w:hideMark/>
          </w:tcPr>
          <w:p w14:paraId="5E789263" w14:textId="67524B7B" w:rsidR="0097089A" w:rsidRPr="00294CFB" w:rsidRDefault="003F58D0"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Jones 1999</w:t>
            </w:r>
          </w:p>
        </w:tc>
      </w:tr>
      <w:tr w:rsidR="00E85BA4" w:rsidRPr="00294CFB" w14:paraId="277FF19B" w14:textId="77777777" w:rsidTr="00A6215F">
        <w:trPr>
          <w:trHeight w:val="312"/>
        </w:trPr>
        <w:tc>
          <w:tcPr>
            <w:tcW w:w="947" w:type="pct"/>
            <w:vMerge/>
            <w:tcBorders>
              <w:left w:val="single" w:sz="4" w:space="0" w:color="auto"/>
              <w:bottom w:val="single" w:sz="8" w:space="0" w:color="auto"/>
            </w:tcBorders>
            <w:vAlign w:val="center"/>
            <w:hideMark/>
          </w:tcPr>
          <w:p w14:paraId="31AE22B8"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0076CA3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noWrap/>
            <w:vAlign w:val="center"/>
            <w:hideMark/>
          </w:tcPr>
          <w:p w14:paraId="6838132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2000</w:t>
            </w:r>
          </w:p>
        </w:tc>
        <w:tc>
          <w:tcPr>
            <w:tcW w:w="782" w:type="pct"/>
            <w:gridSpan w:val="2"/>
            <w:tcBorders>
              <w:bottom w:val="single" w:sz="8" w:space="0" w:color="A6A6A6" w:themeColor="background1" w:themeShade="A6"/>
            </w:tcBorders>
            <w:shd w:val="clear" w:color="auto" w:fill="auto"/>
            <w:noWrap/>
            <w:vAlign w:val="center"/>
            <w:hideMark/>
          </w:tcPr>
          <w:p w14:paraId="4A44302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Cohort</w:t>
            </w:r>
          </w:p>
        </w:tc>
        <w:tc>
          <w:tcPr>
            <w:tcW w:w="868" w:type="pct"/>
            <w:gridSpan w:val="2"/>
            <w:tcBorders>
              <w:bottom w:val="single" w:sz="8" w:space="0" w:color="A6A6A6" w:themeColor="background1" w:themeShade="A6"/>
            </w:tcBorders>
            <w:shd w:val="clear" w:color="auto" w:fill="auto"/>
            <w:noWrap/>
            <w:vAlign w:val="center"/>
            <w:hideMark/>
          </w:tcPr>
          <w:p w14:paraId="34F79A0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mean age 7.5 yr</w:t>
            </w:r>
          </w:p>
        </w:tc>
        <w:tc>
          <w:tcPr>
            <w:tcW w:w="288" w:type="pct"/>
            <w:gridSpan w:val="2"/>
            <w:tcBorders>
              <w:bottom w:val="single" w:sz="8" w:space="0" w:color="A6A6A6" w:themeColor="background1" w:themeShade="A6"/>
            </w:tcBorders>
            <w:shd w:val="clear" w:color="auto" w:fill="auto"/>
            <w:noWrap/>
            <w:vAlign w:val="center"/>
            <w:hideMark/>
          </w:tcPr>
          <w:p w14:paraId="19DC4321"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11/15</w:t>
            </w:r>
          </w:p>
        </w:tc>
        <w:tc>
          <w:tcPr>
            <w:tcW w:w="247" w:type="pct"/>
            <w:tcBorders>
              <w:bottom w:val="single" w:sz="8" w:space="0" w:color="A6A6A6" w:themeColor="background1" w:themeShade="A6"/>
            </w:tcBorders>
            <w:shd w:val="clear" w:color="auto" w:fill="auto"/>
            <w:noWrap/>
            <w:vAlign w:val="center"/>
            <w:hideMark/>
          </w:tcPr>
          <w:p w14:paraId="3207FAE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73.30%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7730D59D" w14:textId="5B269323" w:rsidR="0097089A" w:rsidRPr="00294CFB" w:rsidRDefault="0030794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Erwin 2002</w:t>
            </w:r>
          </w:p>
        </w:tc>
      </w:tr>
      <w:tr w:rsidR="00E85BA4" w:rsidRPr="00294CFB" w14:paraId="2FE04923" w14:textId="77777777" w:rsidTr="00A6215F">
        <w:trPr>
          <w:trHeight w:val="312"/>
        </w:trPr>
        <w:tc>
          <w:tcPr>
            <w:tcW w:w="947" w:type="pct"/>
            <w:vMerge/>
            <w:tcBorders>
              <w:left w:val="single" w:sz="4" w:space="0" w:color="auto"/>
              <w:bottom w:val="single" w:sz="8" w:space="0" w:color="auto"/>
            </w:tcBorders>
            <w:vAlign w:val="center"/>
            <w:hideMark/>
          </w:tcPr>
          <w:p w14:paraId="72648DA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restart"/>
            <w:tcBorders>
              <w:top w:val="single" w:sz="8" w:space="0" w:color="A6A6A6" w:themeColor="background1" w:themeShade="A6"/>
            </w:tcBorders>
            <w:shd w:val="clear" w:color="auto" w:fill="auto"/>
            <w:noWrap/>
            <w:vAlign w:val="center"/>
            <w:hideMark/>
          </w:tcPr>
          <w:p w14:paraId="169BA21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West Virginia</w:t>
            </w:r>
          </w:p>
        </w:tc>
        <w:tc>
          <w:tcPr>
            <w:tcW w:w="510" w:type="pct"/>
            <w:gridSpan w:val="2"/>
            <w:tcBorders>
              <w:top w:val="single" w:sz="8" w:space="0" w:color="A6A6A6" w:themeColor="background1" w:themeShade="A6"/>
            </w:tcBorders>
            <w:shd w:val="clear" w:color="auto" w:fill="auto"/>
            <w:noWrap/>
            <w:vAlign w:val="center"/>
            <w:hideMark/>
          </w:tcPr>
          <w:p w14:paraId="6BA6964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2006-2007</w:t>
            </w:r>
          </w:p>
        </w:tc>
        <w:tc>
          <w:tcPr>
            <w:tcW w:w="782" w:type="pct"/>
            <w:gridSpan w:val="2"/>
            <w:tcBorders>
              <w:top w:val="single" w:sz="8" w:space="0" w:color="A6A6A6" w:themeColor="background1" w:themeShade="A6"/>
            </w:tcBorders>
            <w:shd w:val="clear" w:color="auto" w:fill="auto"/>
            <w:noWrap/>
            <w:vAlign w:val="center"/>
            <w:hideMark/>
          </w:tcPr>
          <w:p w14:paraId="70E05C5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tcBorders>
            <w:shd w:val="clear" w:color="auto" w:fill="auto"/>
            <w:noWrap/>
            <w:vAlign w:val="center"/>
            <w:hideMark/>
          </w:tcPr>
          <w:p w14:paraId="6A4440B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Pregnant, age 43</w:t>
            </w:r>
          </w:p>
        </w:tc>
        <w:tc>
          <w:tcPr>
            <w:tcW w:w="288" w:type="pct"/>
            <w:gridSpan w:val="2"/>
            <w:tcBorders>
              <w:top w:val="single" w:sz="8" w:space="0" w:color="A6A6A6" w:themeColor="background1" w:themeShade="A6"/>
            </w:tcBorders>
            <w:shd w:val="clear" w:color="auto" w:fill="auto"/>
            <w:noWrap/>
            <w:vAlign w:val="center"/>
            <w:hideMark/>
          </w:tcPr>
          <w:p w14:paraId="577379B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6A6A6" w:themeColor="background1" w:themeShade="A6"/>
            </w:tcBorders>
            <w:shd w:val="clear" w:color="auto" w:fill="auto"/>
            <w:noWrap/>
            <w:vAlign w:val="center"/>
            <w:hideMark/>
          </w:tcPr>
          <w:p w14:paraId="0411DF31"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right w:val="single" w:sz="4" w:space="0" w:color="auto"/>
            </w:tcBorders>
            <w:shd w:val="clear" w:color="auto" w:fill="auto"/>
            <w:noWrap/>
            <w:vAlign w:val="center"/>
            <w:hideMark/>
          </w:tcPr>
          <w:p w14:paraId="3CAC0FA0" w14:textId="71E77D4E" w:rsidR="0097089A" w:rsidRPr="00294CFB" w:rsidRDefault="00837876"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Anon 2009</w:t>
            </w:r>
          </w:p>
        </w:tc>
      </w:tr>
      <w:tr w:rsidR="00E85BA4" w:rsidRPr="00294CFB" w14:paraId="0D86CD12" w14:textId="77777777" w:rsidTr="00A6215F">
        <w:trPr>
          <w:trHeight w:val="312"/>
        </w:trPr>
        <w:tc>
          <w:tcPr>
            <w:tcW w:w="947" w:type="pct"/>
            <w:vMerge/>
            <w:tcBorders>
              <w:left w:val="single" w:sz="4" w:space="0" w:color="auto"/>
              <w:bottom w:val="single" w:sz="8" w:space="0" w:color="auto"/>
            </w:tcBorders>
            <w:vAlign w:val="center"/>
            <w:hideMark/>
          </w:tcPr>
          <w:p w14:paraId="4A629FA7"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ign w:val="center"/>
            <w:hideMark/>
          </w:tcPr>
          <w:p w14:paraId="44939EA3"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6E39AC4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2001-2012</w:t>
            </w:r>
          </w:p>
        </w:tc>
        <w:tc>
          <w:tcPr>
            <w:tcW w:w="782" w:type="pct"/>
            <w:gridSpan w:val="2"/>
            <w:shd w:val="clear" w:color="auto" w:fill="auto"/>
            <w:noWrap/>
            <w:vAlign w:val="center"/>
            <w:hideMark/>
          </w:tcPr>
          <w:p w14:paraId="3594050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Population based</w:t>
            </w:r>
          </w:p>
        </w:tc>
        <w:tc>
          <w:tcPr>
            <w:tcW w:w="868" w:type="pct"/>
            <w:gridSpan w:val="2"/>
            <w:shd w:val="clear" w:color="auto" w:fill="auto"/>
            <w:noWrap/>
            <w:vAlign w:val="center"/>
            <w:hideMark/>
          </w:tcPr>
          <w:p w14:paraId="0A929FF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&gt;18 yr</w:t>
            </w:r>
          </w:p>
        </w:tc>
        <w:tc>
          <w:tcPr>
            <w:tcW w:w="288" w:type="pct"/>
            <w:gridSpan w:val="2"/>
            <w:shd w:val="clear" w:color="auto" w:fill="auto"/>
            <w:noWrap/>
            <w:vAlign w:val="center"/>
            <w:hideMark/>
          </w:tcPr>
          <w:p w14:paraId="360F6AD9"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3/10</w:t>
            </w:r>
          </w:p>
        </w:tc>
        <w:tc>
          <w:tcPr>
            <w:tcW w:w="247" w:type="pct"/>
            <w:shd w:val="clear" w:color="auto" w:fill="auto"/>
            <w:noWrap/>
            <w:vAlign w:val="center"/>
            <w:hideMark/>
          </w:tcPr>
          <w:p w14:paraId="0882CF71"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30%</w:t>
            </w:r>
          </w:p>
        </w:tc>
        <w:tc>
          <w:tcPr>
            <w:tcW w:w="496" w:type="pct"/>
            <w:tcBorders>
              <w:right w:val="single" w:sz="4" w:space="0" w:color="auto"/>
            </w:tcBorders>
            <w:shd w:val="clear" w:color="auto" w:fill="auto"/>
            <w:noWrap/>
            <w:vAlign w:val="center"/>
            <w:hideMark/>
          </w:tcPr>
          <w:p w14:paraId="1D5CD5E7" w14:textId="58BF0023" w:rsidR="0097089A" w:rsidRPr="00294CFB" w:rsidRDefault="00837876"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Teleron 2016</w:t>
            </w:r>
          </w:p>
        </w:tc>
      </w:tr>
      <w:tr w:rsidR="00E85BA4" w:rsidRPr="00294CFB" w14:paraId="138EC13E" w14:textId="77777777" w:rsidTr="00A6215F">
        <w:trPr>
          <w:trHeight w:val="312"/>
        </w:trPr>
        <w:tc>
          <w:tcPr>
            <w:tcW w:w="947" w:type="pct"/>
            <w:vMerge/>
            <w:tcBorders>
              <w:left w:val="single" w:sz="4" w:space="0" w:color="auto"/>
              <w:bottom w:val="single" w:sz="8" w:space="0" w:color="auto"/>
            </w:tcBorders>
            <w:vAlign w:val="center"/>
            <w:hideMark/>
          </w:tcPr>
          <w:p w14:paraId="0775F054"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vAlign w:val="center"/>
            <w:hideMark/>
          </w:tcPr>
          <w:p w14:paraId="5291704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noWrap/>
            <w:vAlign w:val="center"/>
            <w:hideMark/>
          </w:tcPr>
          <w:p w14:paraId="308C27C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2003-2007</w:t>
            </w:r>
          </w:p>
        </w:tc>
        <w:tc>
          <w:tcPr>
            <w:tcW w:w="782" w:type="pct"/>
            <w:gridSpan w:val="2"/>
            <w:tcBorders>
              <w:bottom w:val="single" w:sz="8" w:space="0" w:color="A6A6A6" w:themeColor="background1" w:themeShade="A6"/>
            </w:tcBorders>
            <w:shd w:val="clear" w:color="auto" w:fill="auto"/>
            <w:noWrap/>
            <w:vAlign w:val="center"/>
            <w:hideMark/>
          </w:tcPr>
          <w:p w14:paraId="0BDE158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bottom w:val="single" w:sz="8" w:space="0" w:color="A6A6A6" w:themeColor="background1" w:themeShade="A6"/>
            </w:tcBorders>
            <w:shd w:val="clear" w:color="auto" w:fill="auto"/>
            <w:noWrap/>
            <w:vAlign w:val="center"/>
            <w:hideMark/>
          </w:tcPr>
          <w:p w14:paraId="61EC533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0-15 yr</w:t>
            </w:r>
          </w:p>
        </w:tc>
        <w:tc>
          <w:tcPr>
            <w:tcW w:w="288" w:type="pct"/>
            <w:gridSpan w:val="2"/>
            <w:tcBorders>
              <w:bottom w:val="single" w:sz="8" w:space="0" w:color="A6A6A6" w:themeColor="background1" w:themeShade="A6"/>
            </w:tcBorders>
            <w:shd w:val="clear" w:color="auto" w:fill="auto"/>
            <w:noWrap/>
            <w:vAlign w:val="center"/>
            <w:hideMark/>
          </w:tcPr>
          <w:p w14:paraId="4240BB19"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50/96</w:t>
            </w:r>
          </w:p>
        </w:tc>
        <w:tc>
          <w:tcPr>
            <w:tcW w:w="247" w:type="pct"/>
            <w:tcBorders>
              <w:bottom w:val="single" w:sz="8" w:space="0" w:color="A6A6A6" w:themeColor="background1" w:themeShade="A6"/>
            </w:tcBorders>
            <w:shd w:val="clear" w:color="auto" w:fill="auto"/>
            <w:noWrap/>
            <w:vAlign w:val="center"/>
            <w:hideMark/>
          </w:tcPr>
          <w:p w14:paraId="48567351"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52.10%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3792BDF9" w14:textId="327520A6" w:rsidR="0097089A" w:rsidRPr="00294CFB" w:rsidRDefault="003F58D0"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Haddow 2011</w:t>
            </w:r>
          </w:p>
        </w:tc>
      </w:tr>
      <w:tr w:rsidR="00E85BA4" w:rsidRPr="00294CFB" w14:paraId="2747E356" w14:textId="77777777" w:rsidTr="00A6215F">
        <w:trPr>
          <w:trHeight w:val="312"/>
        </w:trPr>
        <w:tc>
          <w:tcPr>
            <w:tcW w:w="947" w:type="pct"/>
            <w:vMerge/>
            <w:tcBorders>
              <w:left w:val="single" w:sz="4" w:space="0" w:color="auto"/>
              <w:bottom w:val="single" w:sz="8" w:space="0" w:color="auto"/>
            </w:tcBorders>
            <w:vAlign w:val="center"/>
            <w:hideMark/>
          </w:tcPr>
          <w:p w14:paraId="66981B72"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uto"/>
            </w:tcBorders>
            <w:shd w:val="clear" w:color="auto" w:fill="auto"/>
            <w:noWrap/>
            <w:vAlign w:val="center"/>
            <w:hideMark/>
          </w:tcPr>
          <w:p w14:paraId="7461DFE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Wisconsin</w:t>
            </w:r>
          </w:p>
        </w:tc>
        <w:tc>
          <w:tcPr>
            <w:tcW w:w="510" w:type="pct"/>
            <w:gridSpan w:val="2"/>
            <w:tcBorders>
              <w:top w:val="single" w:sz="8" w:space="0" w:color="A6A6A6" w:themeColor="background1" w:themeShade="A6"/>
              <w:bottom w:val="single" w:sz="8" w:space="0" w:color="auto"/>
            </w:tcBorders>
            <w:shd w:val="clear" w:color="auto" w:fill="auto"/>
            <w:noWrap/>
            <w:vAlign w:val="center"/>
            <w:hideMark/>
          </w:tcPr>
          <w:p w14:paraId="69D73B3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2002-2006</w:t>
            </w:r>
          </w:p>
        </w:tc>
        <w:tc>
          <w:tcPr>
            <w:tcW w:w="782" w:type="pct"/>
            <w:gridSpan w:val="2"/>
            <w:tcBorders>
              <w:top w:val="single" w:sz="8" w:space="0" w:color="A6A6A6" w:themeColor="background1" w:themeShade="A6"/>
              <w:bottom w:val="single" w:sz="8" w:space="0" w:color="auto"/>
            </w:tcBorders>
            <w:shd w:val="clear" w:color="auto" w:fill="auto"/>
            <w:noWrap/>
            <w:vAlign w:val="center"/>
            <w:hideMark/>
          </w:tcPr>
          <w:p w14:paraId="0107A3E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6A6A6" w:themeColor="background1" w:themeShade="A6"/>
              <w:bottom w:val="single" w:sz="8" w:space="0" w:color="auto"/>
            </w:tcBorders>
            <w:shd w:val="clear" w:color="auto" w:fill="auto"/>
            <w:noWrap/>
            <w:vAlign w:val="center"/>
            <w:hideMark/>
          </w:tcPr>
          <w:p w14:paraId="1D2745C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1-83 yr</w:t>
            </w:r>
          </w:p>
        </w:tc>
        <w:tc>
          <w:tcPr>
            <w:tcW w:w="288" w:type="pct"/>
            <w:gridSpan w:val="2"/>
            <w:tcBorders>
              <w:top w:val="single" w:sz="8" w:space="0" w:color="A6A6A6" w:themeColor="background1" w:themeShade="A6"/>
              <w:bottom w:val="single" w:sz="8" w:space="0" w:color="auto"/>
            </w:tcBorders>
            <w:shd w:val="clear" w:color="auto" w:fill="auto"/>
            <w:noWrap/>
            <w:vAlign w:val="center"/>
            <w:hideMark/>
          </w:tcPr>
          <w:p w14:paraId="06ACEF5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33/33</w:t>
            </w:r>
          </w:p>
        </w:tc>
        <w:tc>
          <w:tcPr>
            <w:tcW w:w="247" w:type="pct"/>
            <w:tcBorders>
              <w:top w:val="single" w:sz="8" w:space="0" w:color="A6A6A6" w:themeColor="background1" w:themeShade="A6"/>
              <w:bottom w:val="single" w:sz="8" w:space="0" w:color="auto"/>
            </w:tcBorders>
            <w:shd w:val="clear" w:color="auto" w:fill="auto"/>
            <w:noWrap/>
            <w:vAlign w:val="center"/>
            <w:hideMark/>
          </w:tcPr>
          <w:p w14:paraId="336687E1"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7F778575" w14:textId="5272434A" w:rsidR="0097089A" w:rsidRPr="00294CFB" w:rsidRDefault="00837876"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Sotir 2007</w:t>
            </w:r>
          </w:p>
        </w:tc>
      </w:tr>
      <w:tr w:rsidR="00E85BA4" w:rsidRPr="00294CFB" w14:paraId="4100B00B"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0BE925D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Eyes deviated (n=3)</w:t>
            </w:r>
          </w:p>
        </w:tc>
        <w:tc>
          <w:tcPr>
            <w:tcW w:w="861" w:type="pct"/>
            <w:gridSpan w:val="2"/>
            <w:tcBorders>
              <w:top w:val="single" w:sz="8" w:space="0" w:color="auto"/>
              <w:bottom w:val="single" w:sz="8" w:space="0" w:color="A6A6A6" w:themeColor="background1" w:themeShade="A6"/>
            </w:tcBorders>
            <w:shd w:val="clear" w:color="auto" w:fill="auto"/>
            <w:noWrap/>
            <w:vAlign w:val="center"/>
            <w:hideMark/>
          </w:tcPr>
          <w:p w14:paraId="0A5DB3E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Georgia</w:t>
            </w:r>
          </w:p>
        </w:tc>
        <w:tc>
          <w:tcPr>
            <w:tcW w:w="510" w:type="pct"/>
            <w:gridSpan w:val="2"/>
            <w:tcBorders>
              <w:top w:val="single" w:sz="8" w:space="0" w:color="auto"/>
              <w:bottom w:val="single" w:sz="8" w:space="0" w:color="A6A6A6" w:themeColor="background1" w:themeShade="A6"/>
            </w:tcBorders>
            <w:shd w:val="clear" w:color="auto" w:fill="auto"/>
            <w:noWrap/>
            <w:vAlign w:val="center"/>
            <w:hideMark/>
          </w:tcPr>
          <w:p w14:paraId="47CA5B2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1982</w:t>
            </w:r>
          </w:p>
        </w:tc>
        <w:tc>
          <w:tcPr>
            <w:tcW w:w="782" w:type="pct"/>
            <w:gridSpan w:val="2"/>
            <w:tcBorders>
              <w:top w:val="single" w:sz="8" w:space="0" w:color="auto"/>
              <w:bottom w:val="single" w:sz="8" w:space="0" w:color="A6A6A6" w:themeColor="background1" w:themeShade="A6"/>
            </w:tcBorders>
            <w:shd w:val="clear" w:color="auto" w:fill="auto"/>
            <w:noWrap/>
            <w:vAlign w:val="center"/>
            <w:hideMark/>
          </w:tcPr>
          <w:p w14:paraId="3917217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uto"/>
              <w:bottom w:val="single" w:sz="8" w:space="0" w:color="A6A6A6" w:themeColor="background1" w:themeShade="A6"/>
            </w:tcBorders>
            <w:shd w:val="clear" w:color="auto" w:fill="auto"/>
            <w:noWrap/>
            <w:vAlign w:val="center"/>
            <w:hideMark/>
          </w:tcPr>
          <w:p w14:paraId="476C6EB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0-10 yr</w:t>
            </w:r>
          </w:p>
        </w:tc>
        <w:tc>
          <w:tcPr>
            <w:tcW w:w="288" w:type="pct"/>
            <w:gridSpan w:val="2"/>
            <w:tcBorders>
              <w:top w:val="single" w:sz="8" w:space="0" w:color="auto"/>
              <w:bottom w:val="single" w:sz="8" w:space="0" w:color="A6A6A6" w:themeColor="background1" w:themeShade="A6"/>
            </w:tcBorders>
            <w:shd w:val="clear" w:color="auto" w:fill="auto"/>
            <w:noWrap/>
            <w:vAlign w:val="center"/>
            <w:hideMark/>
          </w:tcPr>
          <w:p w14:paraId="25E0F039"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1/8</w:t>
            </w:r>
          </w:p>
        </w:tc>
        <w:tc>
          <w:tcPr>
            <w:tcW w:w="247" w:type="pct"/>
            <w:tcBorders>
              <w:top w:val="single" w:sz="8" w:space="0" w:color="auto"/>
              <w:bottom w:val="single" w:sz="8" w:space="0" w:color="A6A6A6" w:themeColor="background1" w:themeShade="A6"/>
            </w:tcBorders>
            <w:shd w:val="clear" w:color="auto" w:fill="auto"/>
            <w:noWrap/>
            <w:vAlign w:val="center"/>
            <w:hideMark/>
          </w:tcPr>
          <w:p w14:paraId="416C90F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12.50%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7D0196BC" w14:textId="048C5690" w:rsidR="0097089A" w:rsidRPr="00294CFB" w:rsidRDefault="00837876" w:rsidP="00294CFB">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Sikes 1984</w:t>
            </w:r>
          </w:p>
        </w:tc>
      </w:tr>
      <w:tr w:rsidR="00E85BA4" w:rsidRPr="00294CFB" w14:paraId="49183935" w14:textId="77777777" w:rsidTr="00A6215F">
        <w:trPr>
          <w:trHeight w:val="312"/>
        </w:trPr>
        <w:tc>
          <w:tcPr>
            <w:tcW w:w="947" w:type="pct"/>
            <w:vMerge/>
            <w:tcBorders>
              <w:left w:val="single" w:sz="4" w:space="0" w:color="auto"/>
            </w:tcBorders>
            <w:vAlign w:val="center"/>
            <w:hideMark/>
          </w:tcPr>
          <w:p w14:paraId="526E78AD"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318672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Tennessee</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A3A290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44392C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F62DBD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10, 14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E97E71F"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1/2</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548A765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5EE9C42F" w14:textId="16E17C46" w:rsidR="0097089A" w:rsidRPr="00294CFB" w:rsidRDefault="00116779"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Boyce 1978</w:t>
            </w:r>
          </w:p>
        </w:tc>
      </w:tr>
      <w:tr w:rsidR="00E85BA4" w:rsidRPr="00294CFB" w14:paraId="6848AFD5" w14:textId="77777777" w:rsidTr="00A6215F">
        <w:trPr>
          <w:trHeight w:val="312"/>
        </w:trPr>
        <w:tc>
          <w:tcPr>
            <w:tcW w:w="947" w:type="pct"/>
            <w:vMerge/>
            <w:tcBorders>
              <w:left w:val="single" w:sz="4" w:space="0" w:color="auto"/>
              <w:bottom w:val="single" w:sz="8" w:space="0" w:color="auto"/>
            </w:tcBorders>
            <w:vAlign w:val="center"/>
            <w:hideMark/>
          </w:tcPr>
          <w:p w14:paraId="415782F1"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uto"/>
            </w:tcBorders>
            <w:shd w:val="clear" w:color="auto" w:fill="auto"/>
            <w:noWrap/>
            <w:vAlign w:val="center"/>
            <w:hideMark/>
          </w:tcPr>
          <w:p w14:paraId="5547257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West Virginia</w:t>
            </w:r>
          </w:p>
        </w:tc>
        <w:tc>
          <w:tcPr>
            <w:tcW w:w="510" w:type="pct"/>
            <w:gridSpan w:val="2"/>
            <w:tcBorders>
              <w:top w:val="single" w:sz="8" w:space="0" w:color="A6A6A6" w:themeColor="background1" w:themeShade="A6"/>
              <w:bottom w:val="single" w:sz="8" w:space="0" w:color="auto"/>
            </w:tcBorders>
            <w:shd w:val="clear" w:color="auto" w:fill="auto"/>
            <w:noWrap/>
            <w:vAlign w:val="center"/>
            <w:hideMark/>
          </w:tcPr>
          <w:p w14:paraId="25758F9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top w:val="single" w:sz="8" w:space="0" w:color="A6A6A6" w:themeColor="background1" w:themeShade="A6"/>
              <w:bottom w:val="single" w:sz="8" w:space="0" w:color="auto"/>
            </w:tcBorders>
            <w:shd w:val="clear" w:color="auto" w:fill="auto"/>
            <w:noWrap/>
            <w:vAlign w:val="center"/>
            <w:hideMark/>
          </w:tcPr>
          <w:p w14:paraId="2A1163C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uto"/>
            </w:tcBorders>
            <w:shd w:val="clear" w:color="auto" w:fill="auto"/>
            <w:noWrap/>
            <w:vAlign w:val="center"/>
            <w:hideMark/>
          </w:tcPr>
          <w:p w14:paraId="782D824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288" w:type="pct"/>
            <w:gridSpan w:val="2"/>
            <w:tcBorders>
              <w:top w:val="single" w:sz="8" w:space="0" w:color="A6A6A6" w:themeColor="background1" w:themeShade="A6"/>
              <w:bottom w:val="single" w:sz="8" w:space="0" w:color="auto"/>
            </w:tcBorders>
            <w:shd w:val="clear" w:color="auto" w:fill="auto"/>
            <w:noWrap/>
            <w:vAlign w:val="center"/>
            <w:hideMark/>
          </w:tcPr>
          <w:p w14:paraId="04ED19AC"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6A6A6" w:themeColor="background1" w:themeShade="A6"/>
              <w:bottom w:val="single" w:sz="8" w:space="0" w:color="auto"/>
            </w:tcBorders>
            <w:shd w:val="clear" w:color="auto" w:fill="auto"/>
            <w:noWrap/>
            <w:vAlign w:val="center"/>
            <w:hideMark/>
          </w:tcPr>
          <w:p w14:paraId="16FE907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3EF8C274" w14:textId="6369587A" w:rsidR="0097089A" w:rsidRPr="00294CFB" w:rsidRDefault="007A3EC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1997</w:t>
            </w:r>
          </w:p>
        </w:tc>
      </w:tr>
      <w:tr w:rsidR="00E85BA4" w:rsidRPr="00294CFB" w14:paraId="7A4DB953" w14:textId="77777777" w:rsidTr="00A6215F">
        <w:trPr>
          <w:trHeight w:val="312"/>
        </w:trPr>
        <w:tc>
          <w:tcPr>
            <w:tcW w:w="947" w:type="pct"/>
            <w:tcBorders>
              <w:top w:val="single" w:sz="8" w:space="0" w:color="auto"/>
              <w:left w:val="single" w:sz="4" w:space="0" w:color="auto"/>
              <w:bottom w:val="single" w:sz="8" w:space="0" w:color="auto"/>
            </w:tcBorders>
            <w:shd w:val="clear" w:color="auto" w:fill="auto"/>
            <w:noWrap/>
            <w:vAlign w:val="center"/>
            <w:hideMark/>
          </w:tcPr>
          <w:p w14:paraId="478E7A7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Excessive blinking (n=1)</w:t>
            </w:r>
          </w:p>
        </w:tc>
        <w:tc>
          <w:tcPr>
            <w:tcW w:w="861" w:type="pct"/>
            <w:gridSpan w:val="2"/>
            <w:tcBorders>
              <w:top w:val="single" w:sz="8" w:space="0" w:color="auto"/>
              <w:bottom w:val="single" w:sz="8" w:space="0" w:color="auto"/>
            </w:tcBorders>
            <w:shd w:val="clear" w:color="auto" w:fill="auto"/>
            <w:noWrap/>
            <w:vAlign w:val="center"/>
            <w:hideMark/>
          </w:tcPr>
          <w:p w14:paraId="3FFCD2E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West Virginia</w:t>
            </w:r>
          </w:p>
        </w:tc>
        <w:tc>
          <w:tcPr>
            <w:tcW w:w="510" w:type="pct"/>
            <w:gridSpan w:val="2"/>
            <w:tcBorders>
              <w:top w:val="single" w:sz="8" w:space="0" w:color="auto"/>
              <w:bottom w:val="single" w:sz="8" w:space="0" w:color="auto"/>
            </w:tcBorders>
            <w:shd w:val="clear" w:color="auto" w:fill="auto"/>
            <w:noWrap/>
            <w:vAlign w:val="center"/>
            <w:hideMark/>
          </w:tcPr>
          <w:p w14:paraId="613430E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top w:val="single" w:sz="8" w:space="0" w:color="auto"/>
              <w:bottom w:val="single" w:sz="8" w:space="0" w:color="auto"/>
            </w:tcBorders>
            <w:shd w:val="clear" w:color="auto" w:fill="auto"/>
            <w:noWrap/>
            <w:vAlign w:val="center"/>
            <w:hideMark/>
          </w:tcPr>
          <w:p w14:paraId="2A43E15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uto"/>
              <w:bottom w:val="single" w:sz="8" w:space="0" w:color="auto"/>
            </w:tcBorders>
            <w:shd w:val="clear" w:color="auto" w:fill="auto"/>
            <w:noWrap/>
            <w:vAlign w:val="center"/>
            <w:hideMark/>
          </w:tcPr>
          <w:p w14:paraId="0929540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288" w:type="pct"/>
            <w:gridSpan w:val="2"/>
            <w:tcBorders>
              <w:top w:val="single" w:sz="8" w:space="0" w:color="auto"/>
              <w:bottom w:val="single" w:sz="8" w:space="0" w:color="auto"/>
            </w:tcBorders>
            <w:shd w:val="clear" w:color="auto" w:fill="auto"/>
            <w:noWrap/>
            <w:vAlign w:val="center"/>
            <w:hideMark/>
          </w:tcPr>
          <w:p w14:paraId="118A311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uto"/>
              <w:bottom w:val="single" w:sz="8" w:space="0" w:color="auto"/>
            </w:tcBorders>
            <w:shd w:val="clear" w:color="auto" w:fill="auto"/>
            <w:noWrap/>
            <w:vAlign w:val="center"/>
            <w:hideMark/>
          </w:tcPr>
          <w:p w14:paraId="7D8A2C4C"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uto"/>
              <w:bottom w:val="single" w:sz="8" w:space="0" w:color="auto"/>
              <w:right w:val="single" w:sz="4" w:space="0" w:color="auto"/>
            </w:tcBorders>
            <w:shd w:val="clear" w:color="auto" w:fill="auto"/>
            <w:noWrap/>
            <w:vAlign w:val="center"/>
            <w:hideMark/>
          </w:tcPr>
          <w:p w14:paraId="38D263DC" w14:textId="5B74325C" w:rsidR="0097089A" w:rsidRPr="00294CFB" w:rsidRDefault="007A3EC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1997</w:t>
            </w:r>
          </w:p>
        </w:tc>
      </w:tr>
      <w:tr w:rsidR="00CE4660" w:rsidRPr="00294CFB" w14:paraId="5EB35132" w14:textId="77777777" w:rsidTr="00A6215F">
        <w:trPr>
          <w:trHeight w:val="312"/>
        </w:trPr>
        <w:tc>
          <w:tcPr>
            <w:tcW w:w="5000" w:type="pct"/>
            <w:gridSpan w:val="13"/>
            <w:tcBorders>
              <w:top w:val="single" w:sz="8" w:space="0" w:color="auto"/>
              <w:left w:val="single" w:sz="4" w:space="0" w:color="auto"/>
              <w:right w:val="single" w:sz="4" w:space="0" w:color="auto"/>
            </w:tcBorders>
            <w:shd w:val="clear" w:color="000000" w:fill="F2F2F2"/>
            <w:noWrap/>
            <w:vAlign w:val="center"/>
            <w:hideMark/>
          </w:tcPr>
          <w:p w14:paraId="4BB0F4FC" w14:textId="4672882E" w:rsidR="00CE4660" w:rsidRPr="00A6215F" w:rsidRDefault="00CE4660" w:rsidP="00CE4660">
            <w:pPr>
              <w:spacing w:after="0" w:line="240" w:lineRule="auto"/>
              <w:rPr>
                <w:rFonts w:ascii="Arial" w:eastAsia="Times New Roman" w:hAnsi="Arial" w:cs="Arial"/>
                <w:b/>
                <w:sz w:val="20"/>
                <w:szCs w:val="20"/>
                <w:lang w:eastAsia="en-CA"/>
              </w:rPr>
            </w:pPr>
            <w:r w:rsidRPr="00A6215F">
              <w:rPr>
                <w:rFonts w:ascii="Arial" w:eastAsia="Times New Roman" w:hAnsi="Arial" w:cs="Arial"/>
                <w:b/>
                <w:sz w:val="20"/>
                <w:szCs w:val="20"/>
                <w:lang w:eastAsia="en-CA"/>
              </w:rPr>
              <w:t>Not specified (n=8)</w:t>
            </w:r>
          </w:p>
        </w:tc>
      </w:tr>
      <w:tr w:rsidR="00E85BA4" w:rsidRPr="00294CFB" w14:paraId="36F114D9" w14:textId="77777777" w:rsidTr="00A6215F">
        <w:trPr>
          <w:trHeight w:val="312"/>
        </w:trPr>
        <w:tc>
          <w:tcPr>
            <w:tcW w:w="947" w:type="pct"/>
            <w:vMerge w:val="restart"/>
            <w:tcBorders>
              <w:left w:val="single" w:sz="4" w:space="0" w:color="auto"/>
            </w:tcBorders>
            <w:shd w:val="clear" w:color="auto" w:fill="auto"/>
            <w:noWrap/>
            <w:vAlign w:val="center"/>
            <w:hideMark/>
          </w:tcPr>
          <w:p w14:paraId="203EC95A"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Not specified (n=8)</w:t>
            </w:r>
          </w:p>
        </w:tc>
        <w:tc>
          <w:tcPr>
            <w:tcW w:w="861" w:type="pct"/>
            <w:gridSpan w:val="2"/>
            <w:tcBorders>
              <w:bottom w:val="single" w:sz="8" w:space="0" w:color="A6A6A6" w:themeColor="background1" w:themeShade="A6"/>
            </w:tcBorders>
            <w:shd w:val="clear" w:color="auto" w:fill="auto"/>
            <w:noWrap/>
            <w:vAlign w:val="center"/>
            <w:hideMark/>
          </w:tcPr>
          <w:p w14:paraId="23BF418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USA</w:t>
            </w:r>
          </w:p>
        </w:tc>
        <w:tc>
          <w:tcPr>
            <w:tcW w:w="510" w:type="pct"/>
            <w:gridSpan w:val="2"/>
            <w:tcBorders>
              <w:bottom w:val="single" w:sz="8" w:space="0" w:color="A6A6A6" w:themeColor="background1" w:themeShade="A6"/>
            </w:tcBorders>
            <w:shd w:val="clear" w:color="auto" w:fill="auto"/>
            <w:noWrap/>
            <w:vAlign w:val="center"/>
            <w:hideMark/>
          </w:tcPr>
          <w:p w14:paraId="7B41F55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2014</w:t>
            </w:r>
          </w:p>
        </w:tc>
        <w:tc>
          <w:tcPr>
            <w:tcW w:w="782" w:type="pct"/>
            <w:gridSpan w:val="2"/>
            <w:tcBorders>
              <w:bottom w:val="single" w:sz="8" w:space="0" w:color="A6A6A6" w:themeColor="background1" w:themeShade="A6"/>
            </w:tcBorders>
            <w:shd w:val="clear" w:color="auto" w:fill="auto"/>
            <w:noWrap/>
            <w:vAlign w:val="center"/>
            <w:hideMark/>
          </w:tcPr>
          <w:p w14:paraId="2C6D086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 surveillance</w:t>
            </w:r>
          </w:p>
        </w:tc>
        <w:tc>
          <w:tcPr>
            <w:tcW w:w="868" w:type="pct"/>
            <w:gridSpan w:val="2"/>
            <w:tcBorders>
              <w:bottom w:val="single" w:sz="8" w:space="0" w:color="A6A6A6" w:themeColor="background1" w:themeShade="A6"/>
            </w:tcBorders>
            <w:shd w:val="clear" w:color="auto" w:fill="auto"/>
            <w:noWrap/>
            <w:vAlign w:val="center"/>
            <w:hideMark/>
          </w:tcPr>
          <w:p w14:paraId="6DE7571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6-11 yr</w:t>
            </w:r>
          </w:p>
        </w:tc>
        <w:tc>
          <w:tcPr>
            <w:tcW w:w="288" w:type="pct"/>
            <w:gridSpan w:val="2"/>
            <w:tcBorders>
              <w:bottom w:val="single" w:sz="8" w:space="0" w:color="A6A6A6" w:themeColor="background1" w:themeShade="A6"/>
            </w:tcBorders>
            <w:shd w:val="clear" w:color="auto" w:fill="auto"/>
            <w:noWrap/>
            <w:vAlign w:val="center"/>
            <w:hideMark/>
          </w:tcPr>
          <w:p w14:paraId="5F03FB3E"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1/80</w:t>
            </w:r>
          </w:p>
        </w:tc>
        <w:tc>
          <w:tcPr>
            <w:tcW w:w="247" w:type="pct"/>
            <w:tcBorders>
              <w:bottom w:val="single" w:sz="8" w:space="0" w:color="A6A6A6" w:themeColor="background1" w:themeShade="A6"/>
            </w:tcBorders>
            <w:shd w:val="clear" w:color="auto" w:fill="auto"/>
            <w:noWrap/>
            <w:vAlign w:val="center"/>
            <w:hideMark/>
          </w:tcPr>
          <w:p w14:paraId="36CA723C"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1.25%</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0F8D332E" w14:textId="13BCDECC" w:rsidR="0097089A" w:rsidRPr="00294CFB" w:rsidRDefault="00977C2F"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Lindsey 2015</w:t>
            </w:r>
          </w:p>
        </w:tc>
      </w:tr>
      <w:tr w:rsidR="00E85BA4" w:rsidRPr="00294CFB" w14:paraId="4993ACE0" w14:textId="77777777" w:rsidTr="00A6215F">
        <w:trPr>
          <w:trHeight w:val="312"/>
        </w:trPr>
        <w:tc>
          <w:tcPr>
            <w:tcW w:w="947" w:type="pct"/>
            <w:vMerge/>
            <w:tcBorders>
              <w:left w:val="single" w:sz="4" w:space="0" w:color="auto"/>
            </w:tcBorders>
            <w:vAlign w:val="center"/>
            <w:hideMark/>
          </w:tcPr>
          <w:p w14:paraId="59B997F4"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00764A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Georgia</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6AD1B8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2014</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A06FBF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8FD036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D795E7E"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042ABEDA"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76E851B6" w14:textId="4FBBF6C0" w:rsidR="0097089A" w:rsidRPr="00294CFB" w:rsidRDefault="00837876"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Gabel 2014</w:t>
            </w:r>
          </w:p>
        </w:tc>
      </w:tr>
      <w:tr w:rsidR="00E85BA4" w:rsidRPr="00294CFB" w14:paraId="16A80B89" w14:textId="77777777" w:rsidTr="00A6215F">
        <w:trPr>
          <w:trHeight w:val="312"/>
        </w:trPr>
        <w:tc>
          <w:tcPr>
            <w:tcW w:w="947" w:type="pct"/>
            <w:vMerge/>
            <w:tcBorders>
              <w:left w:val="single" w:sz="4" w:space="0" w:color="auto"/>
            </w:tcBorders>
            <w:vAlign w:val="center"/>
            <w:hideMark/>
          </w:tcPr>
          <w:p w14:paraId="415BEDA8"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val="restart"/>
            <w:tcBorders>
              <w:top w:val="single" w:sz="8" w:space="0" w:color="A6A6A6" w:themeColor="background1" w:themeShade="A6"/>
            </w:tcBorders>
            <w:shd w:val="clear" w:color="auto" w:fill="auto"/>
            <w:noWrap/>
            <w:vAlign w:val="center"/>
            <w:hideMark/>
          </w:tcPr>
          <w:p w14:paraId="7EB92F8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Minnesota</w:t>
            </w:r>
          </w:p>
        </w:tc>
        <w:tc>
          <w:tcPr>
            <w:tcW w:w="510" w:type="pct"/>
            <w:gridSpan w:val="2"/>
            <w:tcBorders>
              <w:top w:val="single" w:sz="8" w:space="0" w:color="A6A6A6" w:themeColor="background1" w:themeShade="A6"/>
            </w:tcBorders>
            <w:shd w:val="clear" w:color="auto" w:fill="auto"/>
            <w:noWrap/>
            <w:vAlign w:val="center"/>
            <w:hideMark/>
          </w:tcPr>
          <w:p w14:paraId="216144A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1967-1972</w:t>
            </w:r>
          </w:p>
        </w:tc>
        <w:tc>
          <w:tcPr>
            <w:tcW w:w="782" w:type="pct"/>
            <w:gridSpan w:val="2"/>
            <w:tcBorders>
              <w:top w:val="single" w:sz="8" w:space="0" w:color="A6A6A6" w:themeColor="background1" w:themeShade="A6"/>
            </w:tcBorders>
            <w:shd w:val="clear" w:color="auto" w:fill="auto"/>
            <w:noWrap/>
            <w:vAlign w:val="center"/>
            <w:hideMark/>
          </w:tcPr>
          <w:p w14:paraId="2B93A93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Longitudinal</w:t>
            </w:r>
          </w:p>
        </w:tc>
        <w:tc>
          <w:tcPr>
            <w:tcW w:w="868" w:type="pct"/>
            <w:gridSpan w:val="2"/>
            <w:tcBorders>
              <w:top w:val="single" w:sz="8" w:space="0" w:color="A6A6A6" w:themeColor="background1" w:themeShade="A6"/>
            </w:tcBorders>
            <w:shd w:val="clear" w:color="auto" w:fill="auto"/>
            <w:noWrap/>
            <w:vAlign w:val="center"/>
            <w:hideMark/>
          </w:tcPr>
          <w:p w14:paraId="5ACE6D3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0-17 yr</w:t>
            </w:r>
          </w:p>
        </w:tc>
        <w:tc>
          <w:tcPr>
            <w:tcW w:w="288" w:type="pct"/>
            <w:gridSpan w:val="2"/>
            <w:tcBorders>
              <w:top w:val="single" w:sz="8" w:space="0" w:color="A6A6A6" w:themeColor="background1" w:themeShade="A6"/>
            </w:tcBorders>
            <w:shd w:val="clear" w:color="auto" w:fill="auto"/>
            <w:noWrap/>
            <w:vAlign w:val="center"/>
            <w:hideMark/>
          </w:tcPr>
          <w:p w14:paraId="3C404AC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9/57</w:t>
            </w:r>
          </w:p>
        </w:tc>
        <w:tc>
          <w:tcPr>
            <w:tcW w:w="247" w:type="pct"/>
            <w:tcBorders>
              <w:top w:val="single" w:sz="8" w:space="0" w:color="A6A6A6" w:themeColor="background1" w:themeShade="A6"/>
            </w:tcBorders>
            <w:shd w:val="clear" w:color="auto" w:fill="auto"/>
            <w:noWrap/>
            <w:vAlign w:val="center"/>
            <w:hideMark/>
          </w:tcPr>
          <w:p w14:paraId="09812A1B"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15.80%</w:t>
            </w:r>
          </w:p>
        </w:tc>
        <w:tc>
          <w:tcPr>
            <w:tcW w:w="496" w:type="pct"/>
            <w:tcBorders>
              <w:top w:val="single" w:sz="8" w:space="0" w:color="A6A6A6" w:themeColor="background1" w:themeShade="A6"/>
              <w:right w:val="single" w:sz="4" w:space="0" w:color="auto"/>
            </w:tcBorders>
            <w:shd w:val="clear" w:color="auto" w:fill="auto"/>
            <w:noWrap/>
            <w:vAlign w:val="center"/>
            <w:hideMark/>
          </w:tcPr>
          <w:p w14:paraId="3B390CAD" w14:textId="78F5F7E4" w:rsidR="0097089A" w:rsidRPr="00294CFB" w:rsidRDefault="00F739FA"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1973</w:t>
            </w:r>
          </w:p>
        </w:tc>
      </w:tr>
      <w:tr w:rsidR="00E85BA4" w:rsidRPr="00294CFB" w14:paraId="4E656044" w14:textId="77777777" w:rsidTr="00A6215F">
        <w:trPr>
          <w:trHeight w:val="312"/>
        </w:trPr>
        <w:tc>
          <w:tcPr>
            <w:tcW w:w="947" w:type="pct"/>
            <w:vMerge/>
            <w:tcBorders>
              <w:left w:val="single" w:sz="4" w:space="0" w:color="auto"/>
            </w:tcBorders>
            <w:vAlign w:val="center"/>
            <w:hideMark/>
          </w:tcPr>
          <w:p w14:paraId="47CF5392"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vAlign w:val="center"/>
            <w:hideMark/>
          </w:tcPr>
          <w:p w14:paraId="77C5E8D8"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7E829A6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2014</w:t>
            </w:r>
          </w:p>
        </w:tc>
        <w:tc>
          <w:tcPr>
            <w:tcW w:w="782" w:type="pct"/>
            <w:gridSpan w:val="2"/>
            <w:shd w:val="clear" w:color="auto" w:fill="auto"/>
            <w:noWrap/>
            <w:vAlign w:val="center"/>
            <w:hideMark/>
          </w:tcPr>
          <w:p w14:paraId="73697B7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shd w:val="clear" w:color="auto" w:fill="auto"/>
            <w:noWrap/>
            <w:vAlign w:val="center"/>
            <w:hideMark/>
          </w:tcPr>
          <w:p w14:paraId="30B16FC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6-11 yr</w:t>
            </w:r>
          </w:p>
        </w:tc>
        <w:tc>
          <w:tcPr>
            <w:tcW w:w="288" w:type="pct"/>
            <w:gridSpan w:val="2"/>
            <w:shd w:val="clear" w:color="auto" w:fill="auto"/>
            <w:noWrap/>
            <w:vAlign w:val="center"/>
            <w:hideMark/>
          </w:tcPr>
          <w:p w14:paraId="221AC58B"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4/4</w:t>
            </w:r>
          </w:p>
        </w:tc>
        <w:tc>
          <w:tcPr>
            <w:tcW w:w="247" w:type="pct"/>
            <w:shd w:val="clear" w:color="auto" w:fill="auto"/>
            <w:noWrap/>
            <w:vAlign w:val="center"/>
            <w:hideMark/>
          </w:tcPr>
          <w:p w14:paraId="78193691"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right w:val="single" w:sz="4" w:space="0" w:color="auto"/>
            </w:tcBorders>
            <w:shd w:val="clear" w:color="auto" w:fill="auto"/>
            <w:noWrap/>
            <w:vAlign w:val="center"/>
            <w:hideMark/>
          </w:tcPr>
          <w:p w14:paraId="7A4F470B" w14:textId="0F33E55C" w:rsidR="0097089A" w:rsidRPr="00294CFB" w:rsidRDefault="00837876"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Minnesota 2015</w:t>
            </w:r>
          </w:p>
        </w:tc>
      </w:tr>
      <w:tr w:rsidR="00E85BA4" w:rsidRPr="00294CFB" w14:paraId="3FA044EF" w14:textId="77777777" w:rsidTr="00A6215F">
        <w:trPr>
          <w:trHeight w:val="312"/>
        </w:trPr>
        <w:tc>
          <w:tcPr>
            <w:tcW w:w="947" w:type="pct"/>
            <w:vMerge/>
            <w:tcBorders>
              <w:left w:val="single" w:sz="4" w:space="0" w:color="auto"/>
            </w:tcBorders>
            <w:vAlign w:val="center"/>
            <w:hideMark/>
          </w:tcPr>
          <w:p w14:paraId="222AE081"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bottom w:val="single" w:sz="8" w:space="0" w:color="A6A6A6" w:themeColor="background1" w:themeShade="A6"/>
            </w:tcBorders>
            <w:shd w:val="clear" w:color="auto" w:fill="auto"/>
            <w:noWrap/>
            <w:vAlign w:val="center"/>
            <w:hideMark/>
          </w:tcPr>
          <w:p w14:paraId="61F3797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North Carolina</w:t>
            </w:r>
          </w:p>
        </w:tc>
        <w:tc>
          <w:tcPr>
            <w:tcW w:w="510" w:type="pct"/>
            <w:gridSpan w:val="2"/>
            <w:tcBorders>
              <w:bottom w:val="single" w:sz="8" w:space="0" w:color="A6A6A6" w:themeColor="background1" w:themeShade="A6"/>
            </w:tcBorders>
            <w:shd w:val="clear" w:color="auto" w:fill="auto"/>
            <w:noWrap/>
            <w:vAlign w:val="center"/>
            <w:hideMark/>
          </w:tcPr>
          <w:p w14:paraId="5488E5A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2008</w:t>
            </w:r>
          </w:p>
        </w:tc>
        <w:tc>
          <w:tcPr>
            <w:tcW w:w="782" w:type="pct"/>
            <w:gridSpan w:val="2"/>
            <w:tcBorders>
              <w:bottom w:val="single" w:sz="8" w:space="0" w:color="A6A6A6" w:themeColor="background1" w:themeShade="A6"/>
            </w:tcBorders>
            <w:shd w:val="clear" w:color="auto" w:fill="auto"/>
            <w:noWrap/>
            <w:vAlign w:val="center"/>
            <w:hideMark/>
          </w:tcPr>
          <w:p w14:paraId="22DF6D2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bottom w:val="single" w:sz="8" w:space="0" w:color="A6A6A6" w:themeColor="background1" w:themeShade="A6"/>
            </w:tcBorders>
            <w:shd w:val="clear" w:color="auto" w:fill="auto"/>
            <w:noWrap/>
            <w:vAlign w:val="center"/>
            <w:hideMark/>
          </w:tcPr>
          <w:p w14:paraId="706AFBB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12 yr</w:t>
            </w:r>
          </w:p>
        </w:tc>
        <w:tc>
          <w:tcPr>
            <w:tcW w:w="288" w:type="pct"/>
            <w:gridSpan w:val="2"/>
            <w:tcBorders>
              <w:bottom w:val="single" w:sz="8" w:space="0" w:color="A6A6A6" w:themeColor="background1" w:themeShade="A6"/>
            </w:tcBorders>
            <w:shd w:val="clear" w:color="auto" w:fill="auto"/>
            <w:noWrap/>
            <w:vAlign w:val="center"/>
            <w:hideMark/>
          </w:tcPr>
          <w:p w14:paraId="53482639"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w:t>
            </w:r>
          </w:p>
        </w:tc>
        <w:tc>
          <w:tcPr>
            <w:tcW w:w="247" w:type="pct"/>
            <w:tcBorders>
              <w:bottom w:val="single" w:sz="8" w:space="0" w:color="A6A6A6" w:themeColor="background1" w:themeShade="A6"/>
            </w:tcBorders>
            <w:shd w:val="clear" w:color="auto" w:fill="auto"/>
            <w:noWrap/>
            <w:vAlign w:val="center"/>
            <w:hideMark/>
          </w:tcPr>
          <w:p w14:paraId="11EF4B20"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2421CC1D" w14:textId="54F2B3BE" w:rsidR="0097089A" w:rsidRPr="00294CFB" w:rsidRDefault="009D225D"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Kobayashi 2011</w:t>
            </w:r>
          </w:p>
        </w:tc>
      </w:tr>
      <w:tr w:rsidR="00E85BA4" w:rsidRPr="00294CFB" w14:paraId="208131EE" w14:textId="77777777" w:rsidTr="00A6215F">
        <w:trPr>
          <w:trHeight w:val="312"/>
        </w:trPr>
        <w:tc>
          <w:tcPr>
            <w:tcW w:w="947" w:type="pct"/>
            <w:vMerge/>
            <w:tcBorders>
              <w:left w:val="single" w:sz="4" w:space="0" w:color="auto"/>
            </w:tcBorders>
            <w:vAlign w:val="center"/>
            <w:hideMark/>
          </w:tcPr>
          <w:p w14:paraId="02815AD9"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val="restart"/>
            <w:tcBorders>
              <w:top w:val="single" w:sz="8" w:space="0" w:color="A6A6A6" w:themeColor="background1" w:themeShade="A6"/>
            </w:tcBorders>
            <w:shd w:val="clear" w:color="auto" w:fill="auto"/>
            <w:noWrap/>
            <w:vAlign w:val="center"/>
            <w:hideMark/>
          </w:tcPr>
          <w:p w14:paraId="3786D80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Tennessee</w:t>
            </w:r>
          </w:p>
        </w:tc>
        <w:tc>
          <w:tcPr>
            <w:tcW w:w="510" w:type="pct"/>
            <w:gridSpan w:val="2"/>
            <w:tcBorders>
              <w:top w:val="single" w:sz="8" w:space="0" w:color="A6A6A6" w:themeColor="background1" w:themeShade="A6"/>
            </w:tcBorders>
            <w:shd w:val="clear" w:color="auto" w:fill="auto"/>
            <w:noWrap/>
            <w:vAlign w:val="center"/>
            <w:hideMark/>
          </w:tcPr>
          <w:p w14:paraId="4B1A49E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1997</w:t>
            </w:r>
          </w:p>
        </w:tc>
        <w:tc>
          <w:tcPr>
            <w:tcW w:w="782" w:type="pct"/>
            <w:gridSpan w:val="2"/>
            <w:tcBorders>
              <w:top w:val="single" w:sz="8" w:space="0" w:color="A6A6A6" w:themeColor="background1" w:themeShade="A6"/>
            </w:tcBorders>
            <w:shd w:val="clear" w:color="auto" w:fill="auto"/>
            <w:noWrap/>
            <w:vAlign w:val="center"/>
            <w:hideMark/>
          </w:tcPr>
          <w:p w14:paraId="4A93019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Population based</w:t>
            </w:r>
          </w:p>
        </w:tc>
        <w:tc>
          <w:tcPr>
            <w:tcW w:w="868" w:type="pct"/>
            <w:gridSpan w:val="2"/>
            <w:tcBorders>
              <w:top w:val="single" w:sz="8" w:space="0" w:color="A6A6A6" w:themeColor="background1" w:themeShade="A6"/>
            </w:tcBorders>
            <w:shd w:val="clear" w:color="auto" w:fill="auto"/>
            <w:noWrap/>
            <w:vAlign w:val="center"/>
            <w:hideMark/>
          </w:tcPr>
          <w:p w14:paraId="04B08DF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3-14 yr</w:t>
            </w:r>
          </w:p>
        </w:tc>
        <w:tc>
          <w:tcPr>
            <w:tcW w:w="288" w:type="pct"/>
            <w:gridSpan w:val="2"/>
            <w:tcBorders>
              <w:top w:val="single" w:sz="8" w:space="0" w:color="A6A6A6" w:themeColor="background1" w:themeShade="A6"/>
            </w:tcBorders>
            <w:shd w:val="clear" w:color="auto" w:fill="auto"/>
            <w:noWrap/>
            <w:vAlign w:val="center"/>
            <w:hideMark/>
          </w:tcPr>
          <w:p w14:paraId="04431899"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1/10</w:t>
            </w:r>
          </w:p>
        </w:tc>
        <w:tc>
          <w:tcPr>
            <w:tcW w:w="247" w:type="pct"/>
            <w:tcBorders>
              <w:top w:val="single" w:sz="8" w:space="0" w:color="A6A6A6" w:themeColor="background1" w:themeShade="A6"/>
            </w:tcBorders>
            <w:shd w:val="clear" w:color="auto" w:fill="auto"/>
            <w:noWrap/>
            <w:vAlign w:val="center"/>
            <w:hideMark/>
          </w:tcPr>
          <w:p w14:paraId="1D134D39"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w:t>
            </w:r>
          </w:p>
        </w:tc>
        <w:tc>
          <w:tcPr>
            <w:tcW w:w="496" w:type="pct"/>
            <w:tcBorders>
              <w:top w:val="single" w:sz="8" w:space="0" w:color="A6A6A6" w:themeColor="background1" w:themeShade="A6"/>
              <w:right w:val="single" w:sz="4" w:space="0" w:color="auto"/>
            </w:tcBorders>
            <w:shd w:val="clear" w:color="auto" w:fill="auto"/>
            <w:noWrap/>
            <w:vAlign w:val="center"/>
            <w:hideMark/>
          </w:tcPr>
          <w:p w14:paraId="08863A8F" w14:textId="7DE65823" w:rsidR="0097089A" w:rsidRPr="00294CFB" w:rsidRDefault="003F58D0"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Jones 1999</w:t>
            </w:r>
          </w:p>
        </w:tc>
      </w:tr>
      <w:tr w:rsidR="00E85BA4" w:rsidRPr="00294CFB" w14:paraId="0998CFCD" w14:textId="77777777" w:rsidTr="00A6215F">
        <w:trPr>
          <w:trHeight w:val="312"/>
        </w:trPr>
        <w:tc>
          <w:tcPr>
            <w:tcW w:w="947" w:type="pct"/>
            <w:vMerge/>
            <w:tcBorders>
              <w:left w:val="single" w:sz="4" w:space="0" w:color="auto"/>
            </w:tcBorders>
            <w:vAlign w:val="center"/>
            <w:hideMark/>
          </w:tcPr>
          <w:p w14:paraId="176530DC"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tcBorders>
              <w:bottom w:val="single" w:sz="8" w:space="0" w:color="A6A6A6" w:themeColor="background1" w:themeShade="A6"/>
            </w:tcBorders>
            <w:vAlign w:val="center"/>
            <w:hideMark/>
          </w:tcPr>
          <w:p w14:paraId="201020A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noWrap/>
            <w:vAlign w:val="center"/>
            <w:hideMark/>
          </w:tcPr>
          <w:p w14:paraId="25C120A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2012</w:t>
            </w:r>
          </w:p>
        </w:tc>
        <w:tc>
          <w:tcPr>
            <w:tcW w:w="782" w:type="pct"/>
            <w:gridSpan w:val="2"/>
            <w:tcBorders>
              <w:bottom w:val="single" w:sz="8" w:space="0" w:color="A6A6A6" w:themeColor="background1" w:themeShade="A6"/>
            </w:tcBorders>
            <w:shd w:val="clear" w:color="auto" w:fill="auto"/>
            <w:noWrap/>
            <w:vAlign w:val="center"/>
            <w:hideMark/>
          </w:tcPr>
          <w:p w14:paraId="7D0F524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 prevalence</w:t>
            </w:r>
          </w:p>
        </w:tc>
        <w:tc>
          <w:tcPr>
            <w:tcW w:w="868" w:type="pct"/>
            <w:gridSpan w:val="2"/>
            <w:tcBorders>
              <w:bottom w:val="single" w:sz="8" w:space="0" w:color="A6A6A6" w:themeColor="background1" w:themeShade="A6"/>
            </w:tcBorders>
            <w:shd w:val="clear" w:color="auto" w:fill="auto"/>
            <w:noWrap/>
            <w:vAlign w:val="center"/>
            <w:hideMark/>
          </w:tcPr>
          <w:p w14:paraId="4FD562C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6 yr</w:t>
            </w:r>
          </w:p>
        </w:tc>
        <w:tc>
          <w:tcPr>
            <w:tcW w:w="288" w:type="pct"/>
            <w:gridSpan w:val="2"/>
            <w:tcBorders>
              <w:bottom w:val="single" w:sz="8" w:space="0" w:color="A6A6A6" w:themeColor="background1" w:themeShade="A6"/>
            </w:tcBorders>
            <w:shd w:val="clear" w:color="auto" w:fill="auto"/>
            <w:noWrap/>
            <w:vAlign w:val="center"/>
            <w:hideMark/>
          </w:tcPr>
          <w:p w14:paraId="483B9AF3"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1/1</w:t>
            </w:r>
          </w:p>
        </w:tc>
        <w:tc>
          <w:tcPr>
            <w:tcW w:w="247" w:type="pct"/>
            <w:tcBorders>
              <w:bottom w:val="single" w:sz="8" w:space="0" w:color="A6A6A6" w:themeColor="background1" w:themeShade="A6"/>
            </w:tcBorders>
            <w:shd w:val="clear" w:color="auto" w:fill="auto"/>
            <w:noWrap/>
            <w:vAlign w:val="center"/>
            <w:hideMark/>
          </w:tcPr>
          <w:p w14:paraId="31B445A1"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6BDFF3CC" w14:textId="08D027EF" w:rsidR="0097089A" w:rsidRPr="00294CFB" w:rsidRDefault="005B5278"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Lambert 2015</w:t>
            </w:r>
          </w:p>
        </w:tc>
      </w:tr>
      <w:tr w:rsidR="00E85BA4" w:rsidRPr="00294CFB" w14:paraId="7A79D090" w14:textId="77777777" w:rsidTr="00A6215F">
        <w:trPr>
          <w:trHeight w:val="312"/>
        </w:trPr>
        <w:tc>
          <w:tcPr>
            <w:tcW w:w="947" w:type="pct"/>
            <w:vMerge/>
            <w:tcBorders>
              <w:left w:val="single" w:sz="4" w:space="0" w:color="auto"/>
              <w:bottom w:val="single" w:sz="8" w:space="0" w:color="auto"/>
            </w:tcBorders>
            <w:vAlign w:val="center"/>
            <w:hideMark/>
          </w:tcPr>
          <w:p w14:paraId="46689429"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bottom w:val="single" w:sz="8" w:space="0" w:color="auto"/>
            </w:tcBorders>
            <w:shd w:val="clear" w:color="auto" w:fill="auto"/>
            <w:noWrap/>
            <w:vAlign w:val="center"/>
            <w:hideMark/>
          </w:tcPr>
          <w:p w14:paraId="3508B49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West Virginia</w:t>
            </w:r>
          </w:p>
        </w:tc>
        <w:tc>
          <w:tcPr>
            <w:tcW w:w="510" w:type="pct"/>
            <w:gridSpan w:val="2"/>
            <w:tcBorders>
              <w:top w:val="single" w:sz="8" w:space="0" w:color="A6A6A6" w:themeColor="background1" w:themeShade="A6"/>
              <w:bottom w:val="single" w:sz="8" w:space="0" w:color="auto"/>
            </w:tcBorders>
            <w:shd w:val="clear" w:color="auto" w:fill="auto"/>
            <w:noWrap/>
            <w:vAlign w:val="center"/>
            <w:hideMark/>
          </w:tcPr>
          <w:p w14:paraId="2A04306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1987-1996</w:t>
            </w:r>
          </w:p>
        </w:tc>
        <w:tc>
          <w:tcPr>
            <w:tcW w:w="782" w:type="pct"/>
            <w:gridSpan w:val="2"/>
            <w:tcBorders>
              <w:top w:val="single" w:sz="8" w:space="0" w:color="A6A6A6" w:themeColor="background1" w:themeShade="A6"/>
              <w:bottom w:val="single" w:sz="8" w:space="0" w:color="auto"/>
            </w:tcBorders>
            <w:shd w:val="clear" w:color="auto" w:fill="auto"/>
            <w:noWrap/>
            <w:vAlign w:val="center"/>
            <w:hideMark/>
          </w:tcPr>
          <w:p w14:paraId="7DC2112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uto"/>
            </w:tcBorders>
            <w:shd w:val="clear" w:color="auto" w:fill="auto"/>
            <w:noWrap/>
            <w:vAlign w:val="center"/>
            <w:hideMark/>
          </w:tcPr>
          <w:p w14:paraId="1918B2F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0-15 yr</w:t>
            </w:r>
          </w:p>
        </w:tc>
        <w:tc>
          <w:tcPr>
            <w:tcW w:w="288" w:type="pct"/>
            <w:gridSpan w:val="2"/>
            <w:tcBorders>
              <w:top w:val="single" w:sz="8" w:space="0" w:color="A6A6A6" w:themeColor="background1" w:themeShade="A6"/>
              <w:bottom w:val="single" w:sz="8" w:space="0" w:color="auto"/>
            </w:tcBorders>
            <w:shd w:val="clear" w:color="auto" w:fill="auto"/>
            <w:noWrap/>
            <w:vAlign w:val="center"/>
            <w:hideMark/>
          </w:tcPr>
          <w:p w14:paraId="6395ED84"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23/126</w:t>
            </w:r>
          </w:p>
        </w:tc>
        <w:tc>
          <w:tcPr>
            <w:tcW w:w="247" w:type="pct"/>
            <w:tcBorders>
              <w:top w:val="single" w:sz="8" w:space="0" w:color="A6A6A6" w:themeColor="background1" w:themeShade="A6"/>
              <w:bottom w:val="single" w:sz="8" w:space="0" w:color="auto"/>
            </w:tcBorders>
            <w:shd w:val="clear" w:color="auto" w:fill="auto"/>
            <w:noWrap/>
            <w:vAlign w:val="center"/>
            <w:hideMark/>
          </w:tcPr>
          <w:p w14:paraId="09C5C79C"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18.30%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0387594F" w14:textId="3498C0FC" w:rsidR="0097089A" w:rsidRPr="00294CFB" w:rsidRDefault="001329AE"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2001</w:t>
            </w:r>
          </w:p>
        </w:tc>
      </w:tr>
      <w:tr w:rsidR="00CE4660" w:rsidRPr="00294CFB" w14:paraId="5715C93C" w14:textId="77777777" w:rsidTr="00A6215F">
        <w:trPr>
          <w:trHeight w:val="312"/>
        </w:trPr>
        <w:tc>
          <w:tcPr>
            <w:tcW w:w="5000" w:type="pct"/>
            <w:gridSpan w:val="13"/>
            <w:tcBorders>
              <w:top w:val="single" w:sz="8" w:space="0" w:color="auto"/>
              <w:left w:val="single" w:sz="4" w:space="0" w:color="auto"/>
              <w:right w:val="single" w:sz="4" w:space="0" w:color="auto"/>
            </w:tcBorders>
            <w:shd w:val="clear" w:color="000000" w:fill="C6D9F1" w:themeFill="text2" w:themeFillTint="33"/>
            <w:noWrap/>
            <w:vAlign w:val="center"/>
            <w:hideMark/>
          </w:tcPr>
          <w:p w14:paraId="42411D82" w14:textId="0DBE0086" w:rsidR="00CE4660" w:rsidRPr="00294CFB" w:rsidRDefault="00CE4660" w:rsidP="00CE4660">
            <w:pPr>
              <w:spacing w:after="0" w:line="240" w:lineRule="auto"/>
              <w:rPr>
                <w:rFonts w:ascii="Arial" w:eastAsia="Times New Roman" w:hAnsi="Arial" w:cs="Arial"/>
                <w:b/>
                <w:bCs/>
                <w:sz w:val="20"/>
                <w:szCs w:val="20"/>
                <w:lang w:eastAsia="en-CA"/>
              </w:rPr>
            </w:pPr>
            <w:r w:rsidRPr="00294CFB">
              <w:rPr>
                <w:rFonts w:ascii="Arial" w:eastAsia="Times New Roman" w:hAnsi="Arial" w:cs="Arial"/>
                <w:b/>
                <w:bCs/>
                <w:color w:val="000000"/>
                <w:sz w:val="20"/>
                <w:szCs w:val="20"/>
                <w:lang w:eastAsia="en-CA"/>
              </w:rPr>
              <w:t>Other (n=35)</w:t>
            </w:r>
          </w:p>
        </w:tc>
      </w:tr>
      <w:tr w:rsidR="00E85BA4" w:rsidRPr="00294CFB" w14:paraId="1A858EF8" w14:textId="77777777" w:rsidTr="00A6215F">
        <w:trPr>
          <w:trHeight w:val="312"/>
        </w:trPr>
        <w:tc>
          <w:tcPr>
            <w:tcW w:w="947" w:type="pct"/>
            <w:vMerge w:val="restart"/>
            <w:tcBorders>
              <w:left w:val="single" w:sz="4" w:space="0" w:color="auto"/>
              <w:bottom w:val="single" w:sz="8" w:space="0" w:color="auto"/>
            </w:tcBorders>
            <w:shd w:val="clear" w:color="auto" w:fill="auto"/>
            <w:noWrap/>
            <w:vAlign w:val="center"/>
            <w:hideMark/>
          </w:tcPr>
          <w:p w14:paraId="79D5E7CC"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Fever (n=30)</w:t>
            </w:r>
          </w:p>
        </w:tc>
        <w:tc>
          <w:tcPr>
            <w:tcW w:w="861" w:type="pct"/>
            <w:gridSpan w:val="2"/>
            <w:tcBorders>
              <w:bottom w:val="single" w:sz="8" w:space="0" w:color="A6A6A6" w:themeColor="background1" w:themeShade="A6"/>
            </w:tcBorders>
            <w:shd w:val="clear" w:color="auto" w:fill="auto"/>
            <w:vAlign w:val="center"/>
            <w:hideMark/>
          </w:tcPr>
          <w:p w14:paraId="1E2A779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USA</w:t>
            </w:r>
          </w:p>
        </w:tc>
        <w:tc>
          <w:tcPr>
            <w:tcW w:w="510" w:type="pct"/>
            <w:gridSpan w:val="2"/>
            <w:tcBorders>
              <w:bottom w:val="single" w:sz="8" w:space="0" w:color="A6A6A6" w:themeColor="background1" w:themeShade="A6"/>
            </w:tcBorders>
            <w:shd w:val="clear" w:color="auto" w:fill="auto"/>
            <w:vAlign w:val="center"/>
            <w:hideMark/>
          </w:tcPr>
          <w:p w14:paraId="5E3BC1A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2003-2007</w:t>
            </w:r>
          </w:p>
        </w:tc>
        <w:tc>
          <w:tcPr>
            <w:tcW w:w="782" w:type="pct"/>
            <w:gridSpan w:val="2"/>
            <w:tcBorders>
              <w:bottom w:val="single" w:sz="8" w:space="0" w:color="A6A6A6" w:themeColor="background1" w:themeShade="A6"/>
            </w:tcBorders>
            <w:shd w:val="clear" w:color="auto" w:fill="auto"/>
            <w:vAlign w:val="center"/>
            <w:hideMark/>
          </w:tcPr>
          <w:p w14:paraId="358070D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bottom w:val="single" w:sz="8" w:space="0" w:color="A6A6A6" w:themeColor="background1" w:themeShade="A6"/>
            </w:tcBorders>
            <w:shd w:val="clear" w:color="auto" w:fill="auto"/>
            <w:vAlign w:val="center"/>
            <w:hideMark/>
          </w:tcPr>
          <w:p w14:paraId="1B76C8A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0-86 yr</w:t>
            </w:r>
          </w:p>
        </w:tc>
        <w:tc>
          <w:tcPr>
            <w:tcW w:w="288" w:type="pct"/>
            <w:gridSpan w:val="2"/>
            <w:tcBorders>
              <w:bottom w:val="single" w:sz="8" w:space="0" w:color="A6A6A6" w:themeColor="background1" w:themeShade="A6"/>
            </w:tcBorders>
            <w:shd w:val="clear" w:color="auto" w:fill="auto"/>
            <w:vAlign w:val="center"/>
            <w:hideMark/>
          </w:tcPr>
          <w:p w14:paraId="36FC2D2C"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18/437</w:t>
            </w:r>
          </w:p>
        </w:tc>
        <w:tc>
          <w:tcPr>
            <w:tcW w:w="247" w:type="pct"/>
            <w:tcBorders>
              <w:bottom w:val="single" w:sz="8" w:space="0" w:color="A6A6A6" w:themeColor="background1" w:themeShade="A6"/>
            </w:tcBorders>
            <w:shd w:val="clear" w:color="auto" w:fill="auto"/>
            <w:vAlign w:val="center"/>
            <w:hideMark/>
          </w:tcPr>
          <w:p w14:paraId="035DB28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4.12%</w:t>
            </w:r>
          </w:p>
        </w:tc>
        <w:tc>
          <w:tcPr>
            <w:tcW w:w="496" w:type="pct"/>
            <w:tcBorders>
              <w:bottom w:val="single" w:sz="8" w:space="0" w:color="A6A6A6" w:themeColor="background1" w:themeShade="A6"/>
              <w:right w:val="single" w:sz="4" w:space="0" w:color="auto"/>
            </w:tcBorders>
            <w:shd w:val="clear" w:color="auto" w:fill="auto"/>
            <w:vAlign w:val="center"/>
            <w:hideMark/>
          </w:tcPr>
          <w:p w14:paraId="3C977C3A" w14:textId="1062D424" w:rsidR="0097089A" w:rsidRPr="00294CFB" w:rsidRDefault="003F58D0"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Haddow 2009</w:t>
            </w:r>
          </w:p>
        </w:tc>
      </w:tr>
      <w:tr w:rsidR="00E85BA4" w:rsidRPr="00294CFB" w14:paraId="25B3B221" w14:textId="77777777" w:rsidTr="00A6215F">
        <w:trPr>
          <w:trHeight w:val="312"/>
        </w:trPr>
        <w:tc>
          <w:tcPr>
            <w:tcW w:w="947" w:type="pct"/>
            <w:vMerge/>
            <w:tcBorders>
              <w:left w:val="single" w:sz="4" w:space="0" w:color="auto"/>
              <w:bottom w:val="single" w:sz="8" w:space="0" w:color="auto"/>
            </w:tcBorders>
            <w:vAlign w:val="center"/>
            <w:hideMark/>
          </w:tcPr>
          <w:p w14:paraId="10CA8807"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vAlign w:val="center"/>
            <w:hideMark/>
          </w:tcPr>
          <w:p w14:paraId="44D1366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Alabama</w:t>
            </w:r>
          </w:p>
        </w:tc>
        <w:tc>
          <w:tcPr>
            <w:tcW w:w="510" w:type="pct"/>
            <w:gridSpan w:val="2"/>
            <w:tcBorders>
              <w:top w:val="single" w:sz="8" w:space="0" w:color="A6A6A6" w:themeColor="background1" w:themeShade="A6"/>
              <w:bottom w:val="single" w:sz="8" w:space="0" w:color="A6A6A6" w:themeColor="background1" w:themeShade="A6"/>
            </w:tcBorders>
            <w:shd w:val="clear" w:color="auto" w:fill="auto"/>
            <w:vAlign w:val="center"/>
            <w:hideMark/>
          </w:tcPr>
          <w:p w14:paraId="292100A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1994</w:t>
            </w:r>
          </w:p>
        </w:tc>
        <w:tc>
          <w:tcPr>
            <w:tcW w:w="782" w:type="pct"/>
            <w:gridSpan w:val="2"/>
            <w:tcBorders>
              <w:top w:val="single" w:sz="8" w:space="0" w:color="A6A6A6" w:themeColor="background1" w:themeShade="A6"/>
              <w:bottom w:val="single" w:sz="8" w:space="0" w:color="A6A6A6" w:themeColor="background1" w:themeShade="A6"/>
            </w:tcBorders>
            <w:shd w:val="clear" w:color="auto" w:fill="auto"/>
            <w:vAlign w:val="center"/>
            <w:hideMark/>
          </w:tcPr>
          <w:p w14:paraId="722314C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vAlign w:val="center"/>
            <w:hideMark/>
          </w:tcPr>
          <w:p w14:paraId="46E212A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vAlign w:val="center"/>
            <w:hideMark/>
          </w:tcPr>
          <w:p w14:paraId="69F184A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6A6A6" w:themeColor="background1" w:themeShade="A6"/>
              <w:bottom w:val="single" w:sz="8" w:space="0" w:color="A6A6A6" w:themeColor="background1" w:themeShade="A6"/>
            </w:tcBorders>
            <w:shd w:val="clear" w:color="auto" w:fill="auto"/>
            <w:vAlign w:val="center"/>
            <w:hideMark/>
          </w:tcPr>
          <w:p w14:paraId="7179DBAB"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vAlign w:val="center"/>
            <w:hideMark/>
          </w:tcPr>
          <w:p w14:paraId="6AED1E63" w14:textId="3A71258C" w:rsidR="0097089A" w:rsidRPr="00294CFB" w:rsidRDefault="00837876"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Mancao 1996</w:t>
            </w:r>
          </w:p>
        </w:tc>
      </w:tr>
      <w:tr w:rsidR="00E85BA4" w:rsidRPr="00294CFB" w14:paraId="6B039BC3" w14:textId="77777777" w:rsidTr="00A6215F">
        <w:trPr>
          <w:trHeight w:val="312"/>
        </w:trPr>
        <w:tc>
          <w:tcPr>
            <w:tcW w:w="947" w:type="pct"/>
            <w:vMerge/>
            <w:tcBorders>
              <w:left w:val="single" w:sz="4" w:space="0" w:color="auto"/>
              <w:bottom w:val="single" w:sz="8" w:space="0" w:color="auto"/>
            </w:tcBorders>
            <w:vAlign w:val="center"/>
            <w:hideMark/>
          </w:tcPr>
          <w:p w14:paraId="79C560B2"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vAlign w:val="center"/>
            <w:hideMark/>
          </w:tcPr>
          <w:p w14:paraId="241B7C2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Georgia</w:t>
            </w:r>
          </w:p>
        </w:tc>
        <w:tc>
          <w:tcPr>
            <w:tcW w:w="510" w:type="pct"/>
            <w:gridSpan w:val="2"/>
            <w:tcBorders>
              <w:top w:val="single" w:sz="8" w:space="0" w:color="A6A6A6" w:themeColor="background1" w:themeShade="A6"/>
              <w:bottom w:val="single" w:sz="8" w:space="0" w:color="A6A6A6" w:themeColor="background1" w:themeShade="A6"/>
            </w:tcBorders>
            <w:shd w:val="clear" w:color="auto" w:fill="auto"/>
            <w:vAlign w:val="center"/>
            <w:hideMark/>
          </w:tcPr>
          <w:p w14:paraId="4D76EF2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1982</w:t>
            </w:r>
          </w:p>
        </w:tc>
        <w:tc>
          <w:tcPr>
            <w:tcW w:w="782" w:type="pct"/>
            <w:gridSpan w:val="2"/>
            <w:tcBorders>
              <w:top w:val="single" w:sz="8" w:space="0" w:color="A6A6A6" w:themeColor="background1" w:themeShade="A6"/>
              <w:bottom w:val="single" w:sz="8" w:space="0" w:color="A6A6A6" w:themeColor="background1" w:themeShade="A6"/>
            </w:tcBorders>
            <w:shd w:val="clear" w:color="auto" w:fill="auto"/>
            <w:vAlign w:val="center"/>
            <w:hideMark/>
          </w:tcPr>
          <w:p w14:paraId="66C1CF8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6A6A6" w:themeColor="background1" w:themeShade="A6"/>
              <w:bottom w:val="single" w:sz="8" w:space="0" w:color="A6A6A6" w:themeColor="background1" w:themeShade="A6"/>
            </w:tcBorders>
            <w:shd w:val="clear" w:color="auto" w:fill="auto"/>
            <w:vAlign w:val="center"/>
            <w:hideMark/>
          </w:tcPr>
          <w:p w14:paraId="34448EB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0-10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vAlign w:val="center"/>
            <w:hideMark/>
          </w:tcPr>
          <w:p w14:paraId="452406A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8/8</w:t>
            </w:r>
          </w:p>
        </w:tc>
        <w:tc>
          <w:tcPr>
            <w:tcW w:w="247" w:type="pct"/>
            <w:tcBorders>
              <w:top w:val="single" w:sz="8" w:space="0" w:color="A6A6A6" w:themeColor="background1" w:themeShade="A6"/>
              <w:bottom w:val="single" w:sz="8" w:space="0" w:color="A6A6A6" w:themeColor="background1" w:themeShade="A6"/>
            </w:tcBorders>
            <w:shd w:val="clear" w:color="auto" w:fill="auto"/>
            <w:vAlign w:val="center"/>
            <w:hideMark/>
          </w:tcPr>
          <w:p w14:paraId="12201E65"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vAlign w:val="center"/>
            <w:hideMark/>
          </w:tcPr>
          <w:p w14:paraId="753AC77A" w14:textId="21BA35BE" w:rsidR="0097089A" w:rsidRPr="00294CFB" w:rsidRDefault="00837876"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Sikes 1984</w:t>
            </w:r>
          </w:p>
        </w:tc>
      </w:tr>
      <w:tr w:rsidR="00E85BA4" w:rsidRPr="00294CFB" w14:paraId="373BBFE1" w14:textId="77777777" w:rsidTr="00A6215F">
        <w:trPr>
          <w:trHeight w:val="312"/>
        </w:trPr>
        <w:tc>
          <w:tcPr>
            <w:tcW w:w="947" w:type="pct"/>
            <w:vMerge/>
            <w:tcBorders>
              <w:left w:val="single" w:sz="4" w:space="0" w:color="auto"/>
              <w:bottom w:val="single" w:sz="8" w:space="0" w:color="auto"/>
            </w:tcBorders>
            <w:vAlign w:val="center"/>
            <w:hideMark/>
          </w:tcPr>
          <w:p w14:paraId="047B7F34"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val="restart"/>
            <w:tcBorders>
              <w:top w:val="single" w:sz="8" w:space="0" w:color="A6A6A6" w:themeColor="background1" w:themeShade="A6"/>
            </w:tcBorders>
            <w:shd w:val="clear" w:color="auto" w:fill="auto"/>
            <w:vAlign w:val="center"/>
            <w:hideMark/>
          </w:tcPr>
          <w:p w14:paraId="10CBAF0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Illinois</w:t>
            </w:r>
          </w:p>
        </w:tc>
        <w:tc>
          <w:tcPr>
            <w:tcW w:w="510" w:type="pct"/>
            <w:gridSpan w:val="2"/>
            <w:tcBorders>
              <w:top w:val="single" w:sz="8" w:space="0" w:color="A6A6A6" w:themeColor="background1" w:themeShade="A6"/>
            </w:tcBorders>
            <w:shd w:val="clear" w:color="auto" w:fill="auto"/>
            <w:vAlign w:val="center"/>
            <w:hideMark/>
          </w:tcPr>
          <w:p w14:paraId="71058D4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1966-1980</w:t>
            </w:r>
          </w:p>
        </w:tc>
        <w:tc>
          <w:tcPr>
            <w:tcW w:w="782" w:type="pct"/>
            <w:gridSpan w:val="2"/>
            <w:tcBorders>
              <w:top w:val="single" w:sz="8" w:space="0" w:color="A6A6A6" w:themeColor="background1" w:themeShade="A6"/>
            </w:tcBorders>
            <w:shd w:val="clear" w:color="auto" w:fill="auto"/>
            <w:vAlign w:val="center"/>
            <w:hideMark/>
          </w:tcPr>
          <w:p w14:paraId="7D09EDC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6A6A6" w:themeColor="background1" w:themeShade="A6"/>
            </w:tcBorders>
            <w:shd w:val="clear" w:color="auto" w:fill="auto"/>
            <w:vAlign w:val="center"/>
            <w:hideMark/>
          </w:tcPr>
          <w:p w14:paraId="00F3D76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0-14 yr</w:t>
            </w:r>
          </w:p>
        </w:tc>
        <w:tc>
          <w:tcPr>
            <w:tcW w:w="288" w:type="pct"/>
            <w:gridSpan w:val="2"/>
            <w:tcBorders>
              <w:top w:val="single" w:sz="8" w:space="0" w:color="A6A6A6" w:themeColor="background1" w:themeShade="A6"/>
            </w:tcBorders>
            <w:shd w:val="clear" w:color="auto" w:fill="auto"/>
            <w:vAlign w:val="center"/>
            <w:hideMark/>
          </w:tcPr>
          <w:p w14:paraId="259BDB8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55/59</w:t>
            </w:r>
          </w:p>
        </w:tc>
        <w:tc>
          <w:tcPr>
            <w:tcW w:w="247" w:type="pct"/>
            <w:tcBorders>
              <w:top w:val="single" w:sz="8" w:space="0" w:color="A6A6A6" w:themeColor="background1" w:themeShade="A6"/>
            </w:tcBorders>
            <w:shd w:val="clear" w:color="auto" w:fill="auto"/>
            <w:vAlign w:val="center"/>
            <w:hideMark/>
          </w:tcPr>
          <w:p w14:paraId="67423BC3"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93%</w:t>
            </w:r>
          </w:p>
        </w:tc>
        <w:tc>
          <w:tcPr>
            <w:tcW w:w="496" w:type="pct"/>
            <w:tcBorders>
              <w:top w:val="single" w:sz="8" w:space="0" w:color="A6A6A6" w:themeColor="background1" w:themeShade="A6"/>
              <w:right w:val="single" w:sz="4" w:space="0" w:color="auto"/>
            </w:tcBorders>
            <w:shd w:val="clear" w:color="auto" w:fill="auto"/>
            <w:vAlign w:val="center"/>
            <w:hideMark/>
          </w:tcPr>
          <w:p w14:paraId="72FB8C21" w14:textId="7FAC713E" w:rsidR="0097089A" w:rsidRPr="00294CFB" w:rsidRDefault="005D10B5"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Clark 1983a</w:t>
            </w:r>
          </w:p>
        </w:tc>
      </w:tr>
      <w:tr w:rsidR="00E85BA4" w:rsidRPr="00294CFB" w14:paraId="2E2C3F74" w14:textId="77777777" w:rsidTr="00A6215F">
        <w:trPr>
          <w:trHeight w:val="312"/>
        </w:trPr>
        <w:tc>
          <w:tcPr>
            <w:tcW w:w="947" w:type="pct"/>
            <w:vMerge/>
            <w:tcBorders>
              <w:left w:val="single" w:sz="4" w:space="0" w:color="auto"/>
              <w:bottom w:val="single" w:sz="8" w:space="0" w:color="auto"/>
            </w:tcBorders>
            <w:vAlign w:val="center"/>
            <w:hideMark/>
          </w:tcPr>
          <w:p w14:paraId="0A3CF82D"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tcBorders>
              <w:bottom w:val="single" w:sz="8" w:space="0" w:color="A6A6A6" w:themeColor="background1" w:themeShade="A6"/>
            </w:tcBorders>
            <w:vAlign w:val="center"/>
            <w:hideMark/>
          </w:tcPr>
          <w:p w14:paraId="60099D3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vAlign w:val="center"/>
            <w:hideMark/>
          </w:tcPr>
          <w:p w14:paraId="6BE1B3D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bottom w:val="single" w:sz="8" w:space="0" w:color="A6A6A6" w:themeColor="background1" w:themeShade="A6"/>
            </w:tcBorders>
            <w:shd w:val="clear" w:color="auto" w:fill="auto"/>
            <w:vAlign w:val="center"/>
            <w:hideMark/>
          </w:tcPr>
          <w:p w14:paraId="4CBCAC3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bottom w:val="single" w:sz="8" w:space="0" w:color="A6A6A6" w:themeColor="background1" w:themeShade="A6"/>
            </w:tcBorders>
            <w:shd w:val="clear" w:color="auto" w:fill="auto"/>
            <w:vAlign w:val="center"/>
            <w:hideMark/>
          </w:tcPr>
          <w:p w14:paraId="7D27E93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39 yr</w:t>
            </w:r>
          </w:p>
        </w:tc>
        <w:tc>
          <w:tcPr>
            <w:tcW w:w="288" w:type="pct"/>
            <w:gridSpan w:val="2"/>
            <w:tcBorders>
              <w:bottom w:val="single" w:sz="8" w:space="0" w:color="A6A6A6" w:themeColor="background1" w:themeShade="A6"/>
            </w:tcBorders>
            <w:shd w:val="clear" w:color="auto" w:fill="auto"/>
            <w:vAlign w:val="center"/>
            <w:hideMark/>
          </w:tcPr>
          <w:p w14:paraId="7F2B9D8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bottom w:val="single" w:sz="8" w:space="0" w:color="A6A6A6" w:themeColor="background1" w:themeShade="A6"/>
            </w:tcBorders>
            <w:shd w:val="clear" w:color="auto" w:fill="auto"/>
            <w:vAlign w:val="center"/>
            <w:hideMark/>
          </w:tcPr>
          <w:p w14:paraId="47473243"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bottom w:val="single" w:sz="8" w:space="0" w:color="A6A6A6" w:themeColor="background1" w:themeShade="A6"/>
              <w:right w:val="single" w:sz="4" w:space="0" w:color="auto"/>
            </w:tcBorders>
            <w:shd w:val="clear" w:color="auto" w:fill="auto"/>
            <w:vAlign w:val="center"/>
            <w:hideMark/>
          </w:tcPr>
          <w:p w14:paraId="116015AD" w14:textId="1FDC3540" w:rsidR="0097089A" w:rsidRPr="00294CFB" w:rsidRDefault="00837876"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Wurtz 2000</w:t>
            </w:r>
          </w:p>
        </w:tc>
      </w:tr>
      <w:tr w:rsidR="00E85BA4" w:rsidRPr="00294CFB" w14:paraId="47DD8A78" w14:textId="77777777" w:rsidTr="00A6215F">
        <w:trPr>
          <w:trHeight w:val="312"/>
        </w:trPr>
        <w:tc>
          <w:tcPr>
            <w:tcW w:w="947" w:type="pct"/>
            <w:vMerge/>
            <w:tcBorders>
              <w:left w:val="single" w:sz="4" w:space="0" w:color="auto"/>
              <w:bottom w:val="single" w:sz="8" w:space="0" w:color="auto"/>
            </w:tcBorders>
            <w:vAlign w:val="center"/>
            <w:hideMark/>
          </w:tcPr>
          <w:p w14:paraId="728B020E"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tcBorders>
            <w:shd w:val="clear" w:color="auto" w:fill="auto"/>
            <w:vAlign w:val="center"/>
            <w:hideMark/>
          </w:tcPr>
          <w:p w14:paraId="59DAC6C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Indiana</w:t>
            </w:r>
          </w:p>
        </w:tc>
        <w:tc>
          <w:tcPr>
            <w:tcW w:w="510" w:type="pct"/>
            <w:gridSpan w:val="2"/>
            <w:tcBorders>
              <w:top w:val="single" w:sz="8" w:space="0" w:color="A6A6A6" w:themeColor="background1" w:themeShade="A6"/>
            </w:tcBorders>
            <w:shd w:val="clear" w:color="auto" w:fill="auto"/>
            <w:vAlign w:val="center"/>
            <w:hideMark/>
          </w:tcPr>
          <w:p w14:paraId="3908852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1996</w:t>
            </w:r>
          </w:p>
        </w:tc>
        <w:tc>
          <w:tcPr>
            <w:tcW w:w="782" w:type="pct"/>
            <w:gridSpan w:val="2"/>
            <w:tcBorders>
              <w:top w:val="single" w:sz="8" w:space="0" w:color="A6A6A6" w:themeColor="background1" w:themeShade="A6"/>
            </w:tcBorders>
            <w:shd w:val="clear" w:color="auto" w:fill="auto"/>
            <w:vAlign w:val="center"/>
            <w:hideMark/>
          </w:tcPr>
          <w:p w14:paraId="16E9003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tcBorders>
            <w:shd w:val="clear" w:color="auto" w:fill="auto"/>
            <w:vAlign w:val="center"/>
            <w:hideMark/>
          </w:tcPr>
          <w:p w14:paraId="03BADA3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10 yr</w:t>
            </w:r>
          </w:p>
        </w:tc>
        <w:tc>
          <w:tcPr>
            <w:tcW w:w="288" w:type="pct"/>
            <w:gridSpan w:val="2"/>
            <w:tcBorders>
              <w:top w:val="single" w:sz="8" w:space="0" w:color="A6A6A6" w:themeColor="background1" w:themeShade="A6"/>
            </w:tcBorders>
            <w:shd w:val="clear" w:color="auto" w:fill="auto"/>
            <w:vAlign w:val="center"/>
            <w:hideMark/>
          </w:tcPr>
          <w:p w14:paraId="3251157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6A6A6" w:themeColor="background1" w:themeShade="A6"/>
            </w:tcBorders>
            <w:shd w:val="clear" w:color="auto" w:fill="auto"/>
            <w:vAlign w:val="center"/>
            <w:hideMark/>
          </w:tcPr>
          <w:p w14:paraId="6BB24322"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right w:val="single" w:sz="4" w:space="0" w:color="auto"/>
            </w:tcBorders>
            <w:shd w:val="clear" w:color="auto" w:fill="auto"/>
            <w:vAlign w:val="center"/>
            <w:hideMark/>
          </w:tcPr>
          <w:p w14:paraId="30C670AE" w14:textId="5DF39D1C" w:rsidR="0097089A" w:rsidRPr="00294CFB" w:rsidRDefault="00837876"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Sokol 2001</w:t>
            </w:r>
          </w:p>
        </w:tc>
      </w:tr>
      <w:tr w:rsidR="00E85BA4" w:rsidRPr="00294CFB" w14:paraId="0BF4A620" w14:textId="77777777" w:rsidTr="00A6215F">
        <w:trPr>
          <w:trHeight w:val="312"/>
        </w:trPr>
        <w:tc>
          <w:tcPr>
            <w:tcW w:w="947" w:type="pct"/>
            <w:vMerge/>
            <w:tcBorders>
              <w:left w:val="single" w:sz="4" w:space="0" w:color="auto"/>
              <w:bottom w:val="single" w:sz="8" w:space="0" w:color="auto"/>
            </w:tcBorders>
            <w:vAlign w:val="center"/>
            <w:hideMark/>
          </w:tcPr>
          <w:p w14:paraId="1915ED78"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shd w:val="clear" w:color="auto" w:fill="auto"/>
            <w:vAlign w:val="center"/>
            <w:hideMark/>
          </w:tcPr>
          <w:p w14:paraId="7943E031" w14:textId="77777777" w:rsidR="0097089A" w:rsidRPr="00294CFB" w:rsidRDefault="0097089A" w:rsidP="00F739FA">
            <w:pPr>
              <w:spacing w:after="0" w:line="240" w:lineRule="auto"/>
              <w:rPr>
                <w:rFonts w:ascii="Arial" w:eastAsia="Times New Roman" w:hAnsi="Arial" w:cs="Arial"/>
                <w:b/>
                <w:bCs/>
                <w:sz w:val="20"/>
                <w:szCs w:val="20"/>
                <w:lang w:eastAsia="en-CA"/>
              </w:rPr>
            </w:pPr>
            <w:r w:rsidRPr="00294CFB">
              <w:rPr>
                <w:rFonts w:ascii="Arial" w:eastAsia="Times New Roman" w:hAnsi="Arial" w:cs="Arial"/>
                <w:sz w:val="20"/>
                <w:szCs w:val="20"/>
                <w:lang w:eastAsia="en-CA"/>
              </w:rPr>
              <w:t>Michigan</w:t>
            </w:r>
          </w:p>
        </w:tc>
        <w:tc>
          <w:tcPr>
            <w:tcW w:w="510" w:type="pct"/>
            <w:gridSpan w:val="2"/>
            <w:shd w:val="clear" w:color="auto" w:fill="auto"/>
            <w:vAlign w:val="center"/>
            <w:hideMark/>
          </w:tcPr>
          <w:p w14:paraId="3BFCC292" w14:textId="77777777" w:rsidR="0097089A" w:rsidRPr="00294CFB" w:rsidRDefault="0097089A" w:rsidP="00F739FA">
            <w:pPr>
              <w:spacing w:after="0" w:line="240" w:lineRule="auto"/>
              <w:rPr>
                <w:rFonts w:ascii="Arial" w:eastAsia="Times New Roman" w:hAnsi="Arial" w:cs="Arial"/>
                <w:b/>
                <w:bCs/>
                <w:sz w:val="20"/>
                <w:szCs w:val="20"/>
                <w:lang w:eastAsia="en-CA"/>
              </w:rPr>
            </w:pPr>
            <w:r w:rsidRPr="00294CFB">
              <w:rPr>
                <w:rFonts w:ascii="Arial" w:eastAsia="Times New Roman" w:hAnsi="Arial" w:cs="Arial"/>
                <w:sz w:val="20"/>
                <w:szCs w:val="20"/>
                <w:lang w:eastAsia="en-CA"/>
              </w:rPr>
              <w:t>NR</w:t>
            </w:r>
          </w:p>
        </w:tc>
        <w:tc>
          <w:tcPr>
            <w:tcW w:w="782" w:type="pct"/>
            <w:gridSpan w:val="2"/>
            <w:shd w:val="clear" w:color="auto" w:fill="auto"/>
            <w:vAlign w:val="center"/>
            <w:hideMark/>
          </w:tcPr>
          <w:p w14:paraId="6AC11DCC" w14:textId="77777777" w:rsidR="0097089A" w:rsidRPr="00294CFB" w:rsidRDefault="0097089A" w:rsidP="00F739FA">
            <w:pPr>
              <w:spacing w:after="0" w:line="240" w:lineRule="auto"/>
              <w:rPr>
                <w:rFonts w:ascii="Arial" w:eastAsia="Times New Roman" w:hAnsi="Arial" w:cs="Arial"/>
                <w:b/>
                <w:bCs/>
                <w:sz w:val="20"/>
                <w:szCs w:val="20"/>
                <w:lang w:eastAsia="en-CA"/>
              </w:rPr>
            </w:pPr>
            <w:r w:rsidRPr="00294CFB">
              <w:rPr>
                <w:rFonts w:ascii="Arial" w:eastAsia="Times New Roman" w:hAnsi="Arial" w:cs="Arial"/>
                <w:sz w:val="20"/>
                <w:szCs w:val="20"/>
                <w:lang w:eastAsia="en-CA"/>
              </w:rPr>
              <w:t>Case series</w:t>
            </w:r>
          </w:p>
        </w:tc>
        <w:tc>
          <w:tcPr>
            <w:tcW w:w="868" w:type="pct"/>
            <w:gridSpan w:val="2"/>
            <w:shd w:val="clear" w:color="auto" w:fill="auto"/>
            <w:vAlign w:val="center"/>
            <w:hideMark/>
          </w:tcPr>
          <w:p w14:paraId="0DA1153F" w14:textId="77777777" w:rsidR="0097089A" w:rsidRPr="00294CFB" w:rsidRDefault="0097089A" w:rsidP="00F739FA">
            <w:pPr>
              <w:spacing w:after="0" w:line="240" w:lineRule="auto"/>
              <w:rPr>
                <w:rFonts w:ascii="Arial" w:eastAsia="Times New Roman" w:hAnsi="Arial" w:cs="Arial"/>
                <w:b/>
                <w:bCs/>
                <w:sz w:val="20"/>
                <w:szCs w:val="20"/>
                <w:lang w:eastAsia="en-CA"/>
              </w:rPr>
            </w:pPr>
            <w:r w:rsidRPr="00294CFB">
              <w:rPr>
                <w:rFonts w:ascii="Arial" w:eastAsia="Times New Roman" w:hAnsi="Arial" w:cs="Arial"/>
                <w:sz w:val="20"/>
                <w:szCs w:val="20"/>
                <w:lang w:eastAsia="en-CA"/>
              </w:rPr>
              <w:t>Clinical cases, age 5 and 12 yr</w:t>
            </w:r>
          </w:p>
        </w:tc>
        <w:tc>
          <w:tcPr>
            <w:tcW w:w="288" w:type="pct"/>
            <w:gridSpan w:val="2"/>
            <w:shd w:val="clear" w:color="auto" w:fill="auto"/>
            <w:vAlign w:val="center"/>
            <w:hideMark/>
          </w:tcPr>
          <w:p w14:paraId="77B8C835" w14:textId="77777777" w:rsidR="0097089A" w:rsidRPr="00294CFB" w:rsidRDefault="0097089A" w:rsidP="00F739FA">
            <w:pPr>
              <w:spacing w:after="0" w:line="240" w:lineRule="auto"/>
              <w:jc w:val="center"/>
              <w:rPr>
                <w:rFonts w:ascii="Arial" w:eastAsia="Times New Roman" w:hAnsi="Arial" w:cs="Arial"/>
                <w:b/>
                <w:bCs/>
                <w:sz w:val="20"/>
                <w:szCs w:val="20"/>
                <w:lang w:eastAsia="en-CA"/>
              </w:rPr>
            </w:pPr>
            <w:r w:rsidRPr="00294CFB">
              <w:rPr>
                <w:rFonts w:ascii="Arial" w:eastAsia="Times New Roman" w:hAnsi="Arial" w:cs="Arial"/>
                <w:sz w:val="20"/>
                <w:szCs w:val="20"/>
                <w:lang w:eastAsia="en-CA"/>
              </w:rPr>
              <w:t>2/2</w:t>
            </w:r>
          </w:p>
        </w:tc>
        <w:tc>
          <w:tcPr>
            <w:tcW w:w="247" w:type="pct"/>
            <w:shd w:val="clear" w:color="auto" w:fill="auto"/>
            <w:vAlign w:val="center"/>
            <w:hideMark/>
          </w:tcPr>
          <w:p w14:paraId="06E58D8C" w14:textId="77777777" w:rsidR="0097089A" w:rsidRPr="00294CFB" w:rsidRDefault="0097089A" w:rsidP="00F739FA">
            <w:pPr>
              <w:spacing w:after="0" w:line="240" w:lineRule="auto"/>
              <w:jc w:val="center"/>
              <w:rPr>
                <w:rFonts w:ascii="Arial" w:eastAsia="Times New Roman" w:hAnsi="Arial" w:cs="Arial"/>
                <w:b/>
                <w:bCs/>
                <w:sz w:val="20"/>
                <w:szCs w:val="20"/>
                <w:lang w:eastAsia="en-CA"/>
              </w:rPr>
            </w:pPr>
            <w:r w:rsidRPr="00294CFB">
              <w:rPr>
                <w:rFonts w:ascii="Arial" w:eastAsia="Times New Roman" w:hAnsi="Arial" w:cs="Arial"/>
                <w:color w:val="000000"/>
                <w:sz w:val="20"/>
                <w:szCs w:val="20"/>
                <w:lang w:eastAsia="en-CA"/>
              </w:rPr>
              <w:t>100%</w:t>
            </w:r>
          </w:p>
        </w:tc>
        <w:tc>
          <w:tcPr>
            <w:tcW w:w="496" w:type="pct"/>
            <w:tcBorders>
              <w:right w:val="single" w:sz="4" w:space="0" w:color="auto"/>
            </w:tcBorders>
            <w:shd w:val="clear" w:color="auto" w:fill="auto"/>
            <w:vAlign w:val="center"/>
            <w:hideMark/>
          </w:tcPr>
          <w:p w14:paraId="2F73E3BD" w14:textId="65DF1DBD" w:rsidR="0097089A" w:rsidRPr="00294CFB" w:rsidRDefault="00837876" w:rsidP="00294CFB">
            <w:pPr>
              <w:spacing w:after="0" w:line="240" w:lineRule="auto"/>
              <w:jc w:val="center"/>
              <w:rPr>
                <w:rFonts w:ascii="Arial" w:eastAsia="Times New Roman" w:hAnsi="Arial" w:cs="Arial"/>
                <w:b/>
                <w:bCs/>
                <w:sz w:val="20"/>
                <w:szCs w:val="20"/>
                <w:lang w:eastAsia="en-CA"/>
              </w:rPr>
            </w:pPr>
            <w:r w:rsidRPr="00294CFB">
              <w:rPr>
                <w:rFonts w:ascii="Arial" w:eastAsia="Times New Roman" w:hAnsi="Arial" w:cs="Arial"/>
                <w:sz w:val="20"/>
                <w:szCs w:val="20"/>
                <w:lang w:eastAsia="en-CA"/>
              </w:rPr>
              <w:t>Abuhammour 2005</w:t>
            </w:r>
          </w:p>
        </w:tc>
      </w:tr>
      <w:tr w:rsidR="00E85BA4" w:rsidRPr="00294CFB" w14:paraId="53331ED0" w14:textId="77777777" w:rsidTr="00A6215F">
        <w:trPr>
          <w:trHeight w:val="312"/>
        </w:trPr>
        <w:tc>
          <w:tcPr>
            <w:tcW w:w="947" w:type="pct"/>
            <w:vMerge/>
            <w:tcBorders>
              <w:left w:val="single" w:sz="4" w:space="0" w:color="auto"/>
              <w:bottom w:val="single" w:sz="8" w:space="0" w:color="auto"/>
            </w:tcBorders>
            <w:vAlign w:val="center"/>
            <w:hideMark/>
          </w:tcPr>
          <w:p w14:paraId="4395D2A5"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val="restart"/>
            <w:shd w:val="clear" w:color="auto" w:fill="auto"/>
            <w:vAlign w:val="center"/>
            <w:hideMark/>
          </w:tcPr>
          <w:p w14:paraId="65BEE68C" w14:textId="77777777" w:rsidR="0097089A" w:rsidRPr="00294CFB" w:rsidRDefault="0097089A" w:rsidP="00F739FA">
            <w:pPr>
              <w:spacing w:after="0" w:line="240" w:lineRule="auto"/>
              <w:rPr>
                <w:rFonts w:ascii="Arial" w:eastAsia="Times New Roman" w:hAnsi="Arial" w:cs="Arial"/>
                <w:b/>
                <w:bCs/>
                <w:sz w:val="20"/>
                <w:szCs w:val="20"/>
                <w:lang w:eastAsia="en-CA"/>
              </w:rPr>
            </w:pPr>
            <w:r w:rsidRPr="00294CFB">
              <w:rPr>
                <w:rFonts w:ascii="Arial" w:eastAsia="Times New Roman" w:hAnsi="Arial" w:cs="Arial"/>
                <w:sz w:val="20"/>
                <w:szCs w:val="20"/>
                <w:lang w:eastAsia="en-CA"/>
              </w:rPr>
              <w:t>Minnesota</w:t>
            </w:r>
          </w:p>
        </w:tc>
        <w:tc>
          <w:tcPr>
            <w:tcW w:w="510" w:type="pct"/>
            <w:gridSpan w:val="2"/>
            <w:shd w:val="clear" w:color="auto" w:fill="auto"/>
            <w:vAlign w:val="center"/>
            <w:hideMark/>
          </w:tcPr>
          <w:p w14:paraId="679F6432" w14:textId="77777777" w:rsidR="0097089A" w:rsidRPr="00294CFB" w:rsidRDefault="0097089A" w:rsidP="00F739FA">
            <w:pPr>
              <w:spacing w:after="0" w:line="240" w:lineRule="auto"/>
              <w:rPr>
                <w:rFonts w:ascii="Arial" w:eastAsia="Times New Roman" w:hAnsi="Arial" w:cs="Arial"/>
                <w:b/>
                <w:bCs/>
                <w:sz w:val="20"/>
                <w:szCs w:val="20"/>
                <w:lang w:eastAsia="en-CA"/>
              </w:rPr>
            </w:pPr>
            <w:r w:rsidRPr="00294CFB">
              <w:rPr>
                <w:rFonts w:ascii="Arial" w:eastAsia="Times New Roman" w:hAnsi="Arial" w:cs="Arial"/>
                <w:sz w:val="20"/>
                <w:szCs w:val="20"/>
                <w:lang w:eastAsia="en-CA"/>
              </w:rPr>
              <w:t>1967-1973</w:t>
            </w:r>
          </w:p>
        </w:tc>
        <w:tc>
          <w:tcPr>
            <w:tcW w:w="782" w:type="pct"/>
            <w:gridSpan w:val="2"/>
            <w:shd w:val="clear" w:color="auto" w:fill="auto"/>
            <w:vAlign w:val="center"/>
            <w:hideMark/>
          </w:tcPr>
          <w:p w14:paraId="68D3BC1C" w14:textId="77777777" w:rsidR="0097089A" w:rsidRPr="00294CFB" w:rsidRDefault="0097089A" w:rsidP="00F739FA">
            <w:pPr>
              <w:spacing w:after="0" w:line="240" w:lineRule="auto"/>
              <w:rPr>
                <w:rFonts w:ascii="Arial" w:eastAsia="Times New Roman" w:hAnsi="Arial" w:cs="Arial"/>
                <w:b/>
                <w:bCs/>
                <w:sz w:val="20"/>
                <w:szCs w:val="20"/>
                <w:lang w:eastAsia="en-CA"/>
              </w:rPr>
            </w:pPr>
            <w:r w:rsidRPr="00294CFB">
              <w:rPr>
                <w:rFonts w:ascii="Arial" w:eastAsia="Times New Roman" w:hAnsi="Arial" w:cs="Arial"/>
                <w:sz w:val="20"/>
                <w:szCs w:val="20"/>
                <w:lang w:eastAsia="en-CA"/>
              </w:rPr>
              <w:t>Case series</w:t>
            </w:r>
          </w:p>
        </w:tc>
        <w:tc>
          <w:tcPr>
            <w:tcW w:w="868" w:type="pct"/>
            <w:gridSpan w:val="2"/>
            <w:shd w:val="clear" w:color="auto" w:fill="auto"/>
            <w:vAlign w:val="center"/>
            <w:hideMark/>
          </w:tcPr>
          <w:p w14:paraId="1DE4783C" w14:textId="77777777" w:rsidR="0097089A" w:rsidRPr="00294CFB" w:rsidRDefault="0097089A" w:rsidP="00F739FA">
            <w:pPr>
              <w:spacing w:after="0" w:line="240" w:lineRule="auto"/>
              <w:rPr>
                <w:rFonts w:ascii="Arial" w:eastAsia="Times New Roman" w:hAnsi="Arial" w:cs="Arial"/>
                <w:b/>
                <w:bCs/>
                <w:sz w:val="20"/>
                <w:szCs w:val="20"/>
                <w:lang w:eastAsia="en-CA"/>
              </w:rPr>
            </w:pPr>
            <w:r w:rsidRPr="00294CFB">
              <w:rPr>
                <w:rFonts w:ascii="Arial" w:eastAsia="Times New Roman" w:hAnsi="Arial" w:cs="Arial"/>
                <w:sz w:val="20"/>
                <w:szCs w:val="20"/>
                <w:lang w:eastAsia="en-CA"/>
              </w:rPr>
              <w:t>CNS patients, age 0-19 yr</w:t>
            </w:r>
          </w:p>
        </w:tc>
        <w:tc>
          <w:tcPr>
            <w:tcW w:w="288" w:type="pct"/>
            <w:gridSpan w:val="2"/>
            <w:shd w:val="clear" w:color="auto" w:fill="auto"/>
            <w:vAlign w:val="center"/>
            <w:hideMark/>
          </w:tcPr>
          <w:p w14:paraId="60E54526" w14:textId="77777777" w:rsidR="0097089A" w:rsidRPr="00294CFB" w:rsidRDefault="0097089A" w:rsidP="00F739FA">
            <w:pPr>
              <w:spacing w:after="0" w:line="240" w:lineRule="auto"/>
              <w:jc w:val="center"/>
              <w:rPr>
                <w:rFonts w:ascii="Arial" w:eastAsia="Times New Roman" w:hAnsi="Arial" w:cs="Arial"/>
                <w:b/>
                <w:bCs/>
                <w:sz w:val="20"/>
                <w:szCs w:val="20"/>
                <w:lang w:eastAsia="en-CA"/>
              </w:rPr>
            </w:pPr>
            <w:r w:rsidRPr="00294CFB">
              <w:rPr>
                <w:rFonts w:ascii="Arial" w:eastAsia="Times New Roman" w:hAnsi="Arial" w:cs="Arial"/>
                <w:sz w:val="20"/>
                <w:szCs w:val="20"/>
                <w:lang w:eastAsia="en-CA"/>
              </w:rPr>
              <w:t>NR</w:t>
            </w:r>
          </w:p>
        </w:tc>
        <w:tc>
          <w:tcPr>
            <w:tcW w:w="247" w:type="pct"/>
            <w:shd w:val="clear" w:color="auto" w:fill="auto"/>
            <w:vAlign w:val="center"/>
            <w:hideMark/>
          </w:tcPr>
          <w:p w14:paraId="569ABB37" w14:textId="77777777" w:rsidR="0097089A" w:rsidRPr="00294CFB" w:rsidRDefault="0097089A" w:rsidP="00F739FA">
            <w:pPr>
              <w:spacing w:after="0" w:line="240" w:lineRule="auto"/>
              <w:jc w:val="center"/>
              <w:rPr>
                <w:rFonts w:ascii="Arial" w:eastAsia="Times New Roman" w:hAnsi="Arial" w:cs="Arial"/>
                <w:b/>
                <w:bCs/>
                <w:sz w:val="20"/>
                <w:szCs w:val="20"/>
                <w:lang w:eastAsia="en-CA"/>
              </w:rPr>
            </w:pPr>
            <w:r w:rsidRPr="00294CFB">
              <w:rPr>
                <w:rFonts w:ascii="Arial" w:eastAsia="Times New Roman" w:hAnsi="Arial" w:cs="Arial"/>
                <w:sz w:val="20"/>
                <w:szCs w:val="20"/>
                <w:lang w:eastAsia="en-CA"/>
              </w:rPr>
              <w:t>NR</w:t>
            </w:r>
          </w:p>
        </w:tc>
        <w:tc>
          <w:tcPr>
            <w:tcW w:w="496" w:type="pct"/>
            <w:tcBorders>
              <w:right w:val="single" w:sz="4" w:space="0" w:color="auto"/>
            </w:tcBorders>
            <w:shd w:val="clear" w:color="auto" w:fill="auto"/>
            <w:vAlign w:val="center"/>
            <w:hideMark/>
          </w:tcPr>
          <w:p w14:paraId="090D02DA" w14:textId="3B84C6BC" w:rsidR="0097089A" w:rsidRPr="00294CFB" w:rsidRDefault="006279D1" w:rsidP="00294CFB">
            <w:pPr>
              <w:spacing w:after="0" w:line="240" w:lineRule="auto"/>
              <w:jc w:val="center"/>
              <w:rPr>
                <w:rFonts w:ascii="Arial" w:eastAsia="Times New Roman" w:hAnsi="Arial" w:cs="Arial"/>
                <w:b/>
                <w:bCs/>
                <w:sz w:val="20"/>
                <w:szCs w:val="20"/>
                <w:lang w:eastAsia="en-CA"/>
              </w:rPr>
            </w:pPr>
            <w:r w:rsidRPr="00294CFB">
              <w:rPr>
                <w:rFonts w:ascii="Arial" w:eastAsia="Times New Roman" w:hAnsi="Arial" w:cs="Arial"/>
                <w:sz w:val="20"/>
                <w:szCs w:val="20"/>
                <w:lang w:eastAsia="en-CA"/>
              </w:rPr>
              <w:t>Balfour 1974</w:t>
            </w:r>
          </w:p>
        </w:tc>
      </w:tr>
      <w:tr w:rsidR="00E85BA4" w:rsidRPr="00294CFB" w14:paraId="2F446C99" w14:textId="77777777" w:rsidTr="00A6215F">
        <w:trPr>
          <w:trHeight w:val="312"/>
        </w:trPr>
        <w:tc>
          <w:tcPr>
            <w:tcW w:w="947" w:type="pct"/>
            <w:vMerge/>
            <w:tcBorders>
              <w:left w:val="single" w:sz="4" w:space="0" w:color="auto"/>
              <w:bottom w:val="single" w:sz="8" w:space="0" w:color="auto"/>
            </w:tcBorders>
            <w:vAlign w:val="center"/>
            <w:hideMark/>
          </w:tcPr>
          <w:p w14:paraId="6B32058D"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tcBorders>
              <w:bottom w:val="single" w:sz="8" w:space="0" w:color="A6A6A6" w:themeColor="background1" w:themeShade="A6"/>
            </w:tcBorders>
            <w:vAlign w:val="center"/>
            <w:hideMark/>
          </w:tcPr>
          <w:p w14:paraId="790BD2F4" w14:textId="77777777" w:rsidR="0097089A" w:rsidRPr="00294CFB" w:rsidRDefault="0097089A" w:rsidP="00F739FA">
            <w:pPr>
              <w:spacing w:after="0" w:line="240" w:lineRule="auto"/>
              <w:rPr>
                <w:rFonts w:ascii="Arial" w:eastAsia="Times New Roman" w:hAnsi="Arial" w:cs="Arial"/>
                <w:b/>
                <w:bCs/>
                <w:sz w:val="20"/>
                <w:szCs w:val="20"/>
                <w:lang w:eastAsia="en-CA"/>
              </w:rPr>
            </w:pPr>
          </w:p>
        </w:tc>
        <w:tc>
          <w:tcPr>
            <w:tcW w:w="510" w:type="pct"/>
            <w:gridSpan w:val="2"/>
            <w:tcBorders>
              <w:bottom w:val="single" w:sz="8" w:space="0" w:color="A6A6A6" w:themeColor="background1" w:themeShade="A6"/>
            </w:tcBorders>
            <w:shd w:val="clear" w:color="auto" w:fill="auto"/>
            <w:vAlign w:val="center"/>
            <w:hideMark/>
          </w:tcPr>
          <w:p w14:paraId="55A8C7A9" w14:textId="77777777" w:rsidR="0097089A" w:rsidRPr="00294CFB" w:rsidRDefault="0097089A" w:rsidP="00F739FA">
            <w:pPr>
              <w:spacing w:after="0" w:line="240" w:lineRule="auto"/>
              <w:rPr>
                <w:rFonts w:ascii="Arial" w:eastAsia="Times New Roman" w:hAnsi="Arial" w:cs="Arial"/>
                <w:b/>
                <w:bCs/>
                <w:sz w:val="20"/>
                <w:szCs w:val="20"/>
                <w:lang w:eastAsia="en-CA"/>
              </w:rPr>
            </w:pPr>
            <w:r w:rsidRPr="00294CFB">
              <w:rPr>
                <w:rFonts w:ascii="Arial" w:eastAsia="Times New Roman" w:hAnsi="Arial" w:cs="Arial"/>
                <w:sz w:val="20"/>
                <w:szCs w:val="20"/>
                <w:lang w:eastAsia="en-CA"/>
              </w:rPr>
              <w:t>1967-1972</w:t>
            </w:r>
          </w:p>
        </w:tc>
        <w:tc>
          <w:tcPr>
            <w:tcW w:w="782" w:type="pct"/>
            <w:gridSpan w:val="2"/>
            <w:tcBorders>
              <w:bottom w:val="single" w:sz="8" w:space="0" w:color="A6A6A6" w:themeColor="background1" w:themeShade="A6"/>
            </w:tcBorders>
            <w:shd w:val="clear" w:color="auto" w:fill="auto"/>
            <w:vAlign w:val="center"/>
            <w:hideMark/>
          </w:tcPr>
          <w:p w14:paraId="47008353" w14:textId="77777777" w:rsidR="0097089A" w:rsidRPr="00294CFB" w:rsidRDefault="0097089A" w:rsidP="00F739FA">
            <w:pPr>
              <w:spacing w:after="0" w:line="240" w:lineRule="auto"/>
              <w:rPr>
                <w:rFonts w:ascii="Arial" w:eastAsia="Times New Roman" w:hAnsi="Arial" w:cs="Arial"/>
                <w:b/>
                <w:bCs/>
                <w:sz w:val="20"/>
                <w:szCs w:val="20"/>
                <w:lang w:eastAsia="en-CA"/>
              </w:rPr>
            </w:pPr>
            <w:r w:rsidRPr="00294CFB">
              <w:rPr>
                <w:rFonts w:ascii="Arial" w:eastAsia="Times New Roman" w:hAnsi="Arial" w:cs="Arial"/>
                <w:sz w:val="20"/>
                <w:szCs w:val="20"/>
                <w:lang w:eastAsia="en-CA"/>
              </w:rPr>
              <w:t>Longitudinal</w:t>
            </w:r>
          </w:p>
        </w:tc>
        <w:tc>
          <w:tcPr>
            <w:tcW w:w="868" w:type="pct"/>
            <w:gridSpan w:val="2"/>
            <w:tcBorders>
              <w:bottom w:val="single" w:sz="8" w:space="0" w:color="A6A6A6" w:themeColor="background1" w:themeShade="A6"/>
            </w:tcBorders>
            <w:shd w:val="clear" w:color="auto" w:fill="auto"/>
            <w:vAlign w:val="center"/>
            <w:hideMark/>
          </w:tcPr>
          <w:p w14:paraId="79BAD453" w14:textId="77777777" w:rsidR="0097089A" w:rsidRPr="00294CFB" w:rsidRDefault="0097089A" w:rsidP="00F739FA">
            <w:pPr>
              <w:spacing w:after="0" w:line="240" w:lineRule="auto"/>
              <w:rPr>
                <w:rFonts w:ascii="Arial" w:eastAsia="Times New Roman" w:hAnsi="Arial" w:cs="Arial"/>
                <w:b/>
                <w:bCs/>
                <w:sz w:val="20"/>
                <w:szCs w:val="20"/>
                <w:lang w:eastAsia="en-CA"/>
              </w:rPr>
            </w:pPr>
            <w:r w:rsidRPr="00294CFB">
              <w:rPr>
                <w:rFonts w:ascii="Arial" w:eastAsia="Times New Roman" w:hAnsi="Arial" w:cs="Arial"/>
                <w:sz w:val="20"/>
                <w:szCs w:val="20"/>
                <w:lang w:eastAsia="en-CA"/>
              </w:rPr>
              <w:t>CNS patients, age 0-17 yr</w:t>
            </w:r>
          </w:p>
        </w:tc>
        <w:tc>
          <w:tcPr>
            <w:tcW w:w="288" w:type="pct"/>
            <w:gridSpan w:val="2"/>
            <w:tcBorders>
              <w:bottom w:val="single" w:sz="8" w:space="0" w:color="A6A6A6" w:themeColor="background1" w:themeShade="A6"/>
            </w:tcBorders>
            <w:shd w:val="clear" w:color="auto" w:fill="auto"/>
            <w:vAlign w:val="center"/>
            <w:hideMark/>
          </w:tcPr>
          <w:p w14:paraId="0F7077CE" w14:textId="77777777" w:rsidR="0097089A" w:rsidRPr="00294CFB" w:rsidRDefault="0097089A" w:rsidP="00F739FA">
            <w:pPr>
              <w:spacing w:after="0" w:line="240" w:lineRule="auto"/>
              <w:jc w:val="center"/>
              <w:rPr>
                <w:rFonts w:ascii="Arial" w:eastAsia="Times New Roman" w:hAnsi="Arial" w:cs="Arial"/>
                <w:b/>
                <w:bCs/>
                <w:sz w:val="20"/>
                <w:szCs w:val="20"/>
                <w:lang w:eastAsia="en-CA"/>
              </w:rPr>
            </w:pPr>
            <w:r w:rsidRPr="00294CFB">
              <w:rPr>
                <w:rFonts w:ascii="Arial" w:eastAsia="Times New Roman" w:hAnsi="Arial" w:cs="Arial"/>
                <w:sz w:val="20"/>
                <w:szCs w:val="20"/>
                <w:lang w:eastAsia="en-CA"/>
              </w:rPr>
              <w:t>57/57</w:t>
            </w:r>
          </w:p>
        </w:tc>
        <w:tc>
          <w:tcPr>
            <w:tcW w:w="247" w:type="pct"/>
            <w:tcBorders>
              <w:bottom w:val="single" w:sz="8" w:space="0" w:color="A6A6A6" w:themeColor="background1" w:themeShade="A6"/>
            </w:tcBorders>
            <w:shd w:val="clear" w:color="auto" w:fill="auto"/>
            <w:vAlign w:val="center"/>
            <w:hideMark/>
          </w:tcPr>
          <w:p w14:paraId="68B0D2DB" w14:textId="77777777" w:rsidR="0097089A" w:rsidRPr="00294CFB" w:rsidRDefault="0097089A" w:rsidP="00F739FA">
            <w:pPr>
              <w:spacing w:after="0" w:line="240" w:lineRule="auto"/>
              <w:jc w:val="center"/>
              <w:rPr>
                <w:rFonts w:ascii="Arial" w:eastAsia="Times New Roman" w:hAnsi="Arial" w:cs="Arial"/>
                <w:b/>
                <w:bCs/>
                <w:sz w:val="20"/>
                <w:szCs w:val="20"/>
                <w:lang w:eastAsia="en-CA"/>
              </w:rPr>
            </w:pPr>
            <w:r w:rsidRPr="00294CFB">
              <w:rPr>
                <w:rFonts w:ascii="Arial" w:eastAsia="Times New Roman" w:hAnsi="Arial" w:cs="Arial"/>
                <w:color w:val="000000"/>
                <w:sz w:val="20"/>
                <w:szCs w:val="20"/>
                <w:lang w:eastAsia="en-CA"/>
              </w:rPr>
              <w:t>100%</w:t>
            </w:r>
          </w:p>
        </w:tc>
        <w:tc>
          <w:tcPr>
            <w:tcW w:w="496" w:type="pct"/>
            <w:tcBorders>
              <w:bottom w:val="single" w:sz="8" w:space="0" w:color="A6A6A6" w:themeColor="background1" w:themeShade="A6"/>
              <w:right w:val="single" w:sz="4" w:space="0" w:color="auto"/>
            </w:tcBorders>
            <w:shd w:val="clear" w:color="auto" w:fill="auto"/>
            <w:vAlign w:val="center"/>
            <w:hideMark/>
          </w:tcPr>
          <w:p w14:paraId="6295FE2A" w14:textId="6FC8E36D" w:rsidR="0097089A" w:rsidRPr="00294CFB" w:rsidRDefault="00F739FA" w:rsidP="00294CFB">
            <w:pPr>
              <w:spacing w:after="0" w:line="240" w:lineRule="auto"/>
              <w:jc w:val="center"/>
              <w:rPr>
                <w:rFonts w:ascii="Arial" w:eastAsia="Times New Roman" w:hAnsi="Arial" w:cs="Arial"/>
                <w:b/>
                <w:bCs/>
                <w:sz w:val="20"/>
                <w:szCs w:val="20"/>
                <w:lang w:eastAsia="en-CA"/>
              </w:rPr>
            </w:pPr>
            <w:r w:rsidRPr="00294CFB">
              <w:rPr>
                <w:rFonts w:ascii="Arial" w:eastAsia="Times New Roman" w:hAnsi="Arial" w:cs="Arial"/>
                <w:sz w:val="20"/>
                <w:szCs w:val="20"/>
                <w:lang w:eastAsia="en-CA"/>
              </w:rPr>
              <w:t>Balfour 1973</w:t>
            </w:r>
          </w:p>
        </w:tc>
      </w:tr>
      <w:tr w:rsidR="00E85BA4" w:rsidRPr="00294CFB" w14:paraId="709D3431" w14:textId="77777777" w:rsidTr="00A6215F">
        <w:trPr>
          <w:trHeight w:val="312"/>
        </w:trPr>
        <w:tc>
          <w:tcPr>
            <w:tcW w:w="947" w:type="pct"/>
            <w:vMerge/>
            <w:tcBorders>
              <w:left w:val="single" w:sz="4" w:space="0" w:color="auto"/>
              <w:bottom w:val="single" w:sz="8" w:space="0" w:color="auto"/>
            </w:tcBorders>
            <w:vAlign w:val="center"/>
            <w:hideMark/>
          </w:tcPr>
          <w:p w14:paraId="6F06ED2A"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val="restart"/>
            <w:tcBorders>
              <w:top w:val="single" w:sz="8" w:space="0" w:color="A6A6A6" w:themeColor="background1" w:themeShade="A6"/>
              <w:bottom w:val="single" w:sz="8" w:space="0" w:color="A6A6A6" w:themeColor="background1" w:themeShade="A6"/>
            </w:tcBorders>
            <w:shd w:val="clear" w:color="auto" w:fill="auto"/>
            <w:vAlign w:val="center"/>
            <w:hideMark/>
          </w:tcPr>
          <w:p w14:paraId="77C55E5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Mississippi</w:t>
            </w:r>
          </w:p>
        </w:tc>
        <w:tc>
          <w:tcPr>
            <w:tcW w:w="510" w:type="pct"/>
            <w:gridSpan w:val="2"/>
            <w:vMerge w:val="restart"/>
            <w:tcBorders>
              <w:top w:val="single" w:sz="8" w:space="0" w:color="A6A6A6" w:themeColor="background1" w:themeShade="A6"/>
              <w:bottom w:val="single" w:sz="8" w:space="0" w:color="A6A6A6" w:themeColor="background1" w:themeShade="A6"/>
            </w:tcBorders>
            <w:shd w:val="clear" w:color="auto" w:fill="auto"/>
            <w:vAlign w:val="center"/>
            <w:hideMark/>
          </w:tcPr>
          <w:p w14:paraId="69C01F3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1968</w:t>
            </w:r>
          </w:p>
        </w:tc>
        <w:tc>
          <w:tcPr>
            <w:tcW w:w="782" w:type="pct"/>
            <w:gridSpan w:val="2"/>
            <w:vMerge w:val="restart"/>
            <w:tcBorders>
              <w:top w:val="single" w:sz="8" w:space="0" w:color="A6A6A6" w:themeColor="background1" w:themeShade="A6"/>
              <w:bottom w:val="single" w:sz="8" w:space="0" w:color="A6A6A6" w:themeColor="background1" w:themeShade="A6"/>
            </w:tcBorders>
            <w:shd w:val="clear" w:color="auto" w:fill="auto"/>
            <w:vAlign w:val="center"/>
            <w:hideMark/>
          </w:tcPr>
          <w:p w14:paraId="0A7A807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Cross sectional</w:t>
            </w:r>
          </w:p>
        </w:tc>
        <w:tc>
          <w:tcPr>
            <w:tcW w:w="868" w:type="pct"/>
            <w:gridSpan w:val="2"/>
            <w:tcBorders>
              <w:top w:val="single" w:sz="8" w:space="0" w:color="A6A6A6" w:themeColor="background1" w:themeShade="A6"/>
              <w:bottom w:val="single" w:sz="8" w:space="0" w:color="A6A6A6" w:themeColor="background1" w:themeShade="A6"/>
            </w:tcBorders>
            <w:shd w:val="clear" w:color="auto" w:fill="auto"/>
            <w:vAlign w:val="center"/>
            <w:hideMark/>
          </w:tcPr>
          <w:p w14:paraId="189DFB0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General population, age 0-40 yr</w:t>
            </w:r>
          </w:p>
        </w:tc>
        <w:tc>
          <w:tcPr>
            <w:tcW w:w="288" w:type="pct"/>
            <w:gridSpan w:val="2"/>
            <w:vMerge w:val="restart"/>
            <w:tcBorders>
              <w:top w:val="single" w:sz="8" w:space="0" w:color="A6A6A6" w:themeColor="background1" w:themeShade="A6"/>
              <w:bottom w:val="single" w:sz="8" w:space="0" w:color="A6A6A6" w:themeColor="background1" w:themeShade="A6"/>
            </w:tcBorders>
            <w:shd w:val="clear" w:color="auto" w:fill="auto"/>
            <w:vAlign w:val="center"/>
            <w:hideMark/>
          </w:tcPr>
          <w:p w14:paraId="7FB48AD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1/4</w:t>
            </w:r>
          </w:p>
        </w:tc>
        <w:tc>
          <w:tcPr>
            <w:tcW w:w="247" w:type="pct"/>
            <w:vMerge w:val="restart"/>
            <w:tcBorders>
              <w:top w:val="single" w:sz="8" w:space="0" w:color="A6A6A6" w:themeColor="background1" w:themeShade="A6"/>
              <w:bottom w:val="single" w:sz="8" w:space="0" w:color="A6A6A6" w:themeColor="background1" w:themeShade="A6"/>
            </w:tcBorders>
            <w:shd w:val="clear" w:color="auto" w:fill="auto"/>
            <w:vAlign w:val="center"/>
            <w:hideMark/>
          </w:tcPr>
          <w:p w14:paraId="4C40577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25%</w:t>
            </w:r>
          </w:p>
        </w:tc>
        <w:tc>
          <w:tcPr>
            <w:tcW w:w="496" w:type="pct"/>
            <w:vMerge w:val="restart"/>
            <w:tcBorders>
              <w:top w:val="single" w:sz="8" w:space="0" w:color="A6A6A6" w:themeColor="background1" w:themeShade="A6"/>
              <w:bottom w:val="single" w:sz="8" w:space="0" w:color="A6A6A6" w:themeColor="background1" w:themeShade="A6"/>
              <w:right w:val="single" w:sz="4" w:space="0" w:color="auto"/>
            </w:tcBorders>
            <w:shd w:val="clear" w:color="auto" w:fill="auto"/>
            <w:vAlign w:val="center"/>
            <w:hideMark/>
          </w:tcPr>
          <w:p w14:paraId="5B694587" w14:textId="08C9B13B" w:rsidR="0097089A" w:rsidRPr="00294CFB" w:rsidRDefault="00BF5B93"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Monath 1970</w:t>
            </w:r>
          </w:p>
        </w:tc>
      </w:tr>
      <w:tr w:rsidR="00E85BA4" w:rsidRPr="00294CFB" w14:paraId="619B3FC1" w14:textId="77777777" w:rsidTr="00A6215F">
        <w:trPr>
          <w:trHeight w:val="312"/>
        </w:trPr>
        <w:tc>
          <w:tcPr>
            <w:tcW w:w="947" w:type="pct"/>
            <w:vMerge/>
            <w:tcBorders>
              <w:left w:val="single" w:sz="4" w:space="0" w:color="auto"/>
              <w:bottom w:val="single" w:sz="8" w:space="0" w:color="auto"/>
            </w:tcBorders>
            <w:vAlign w:val="center"/>
          </w:tcPr>
          <w:p w14:paraId="59E82812"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tcBorders>
              <w:top w:val="single" w:sz="8" w:space="0" w:color="A6A6A6" w:themeColor="background1" w:themeShade="A6"/>
            </w:tcBorders>
            <w:vAlign w:val="center"/>
          </w:tcPr>
          <w:p w14:paraId="3A562683"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vMerge/>
            <w:tcBorders>
              <w:top w:val="single" w:sz="8" w:space="0" w:color="A6A6A6" w:themeColor="background1" w:themeShade="A6"/>
            </w:tcBorders>
            <w:vAlign w:val="center"/>
          </w:tcPr>
          <w:p w14:paraId="16103F9E"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782" w:type="pct"/>
            <w:gridSpan w:val="2"/>
            <w:vMerge/>
            <w:tcBorders>
              <w:top w:val="single" w:sz="8" w:space="0" w:color="A6A6A6" w:themeColor="background1" w:themeShade="A6"/>
            </w:tcBorders>
            <w:vAlign w:val="center"/>
          </w:tcPr>
          <w:p w14:paraId="08654394"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8" w:type="pct"/>
            <w:gridSpan w:val="2"/>
            <w:tcBorders>
              <w:top w:val="single" w:sz="8" w:space="0" w:color="A6A6A6" w:themeColor="background1" w:themeShade="A6"/>
            </w:tcBorders>
            <w:shd w:val="clear" w:color="auto" w:fill="auto"/>
            <w:vAlign w:val="center"/>
          </w:tcPr>
          <w:p w14:paraId="2FDE3A9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Developmental delay, age  4-15 yr</w:t>
            </w:r>
          </w:p>
        </w:tc>
        <w:tc>
          <w:tcPr>
            <w:tcW w:w="288" w:type="pct"/>
            <w:gridSpan w:val="2"/>
            <w:vMerge/>
            <w:tcBorders>
              <w:top w:val="single" w:sz="8" w:space="0" w:color="A6A6A6" w:themeColor="background1" w:themeShade="A6"/>
            </w:tcBorders>
            <w:vAlign w:val="center"/>
          </w:tcPr>
          <w:p w14:paraId="7B79902F" w14:textId="77777777" w:rsidR="0097089A" w:rsidRPr="00294CFB" w:rsidRDefault="0097089A" w:rsidP="00F739FA">
            <w:pPr>
              <w:spacing w:after="0" w:line="240" w:lineRule="auto"/>
              <w:jc w:val="center"/>
              <w:rPr>
                <w:rFonts w:ascii="Arial" w:eastAsia="Times New Roman" w:hAnsi="Arial" w:cs="Arial"/>
                <w:sz w:val="20"/>
                <w:szCs w:val="20"/>
                <w:lang w:eastAsia="en-CA"/>
              </w:rPr>
            </w:pPr>
          </w:p>
        </w:tc>
        <w:tc>
          <w:tcPr>
            <w:tcW w:w="247" w:type="pct"/>
            <w:vMerge/>
            <w:tcBorders>
              <w:top w:val="single" w:sz="8" w:space="0" w:color="A6A6A6" w:themeColor="background1" w:themeShade="A6"/>
            </w:tcBorders>
            <w:vAlign w:val="center"/>
          </w:tcPr>
          <w:p w14:paraId="019D4E2B" w14:textId="77777777" w:rsidR="0097089A" w:rsidRPr="00294CFB" w:rsidRDefault="0097089A" w:rsidP="00F739FA">
            <w:pPr>
              <w:spacing w:after="0" w:line="240" w:lineRule="auto"/>
              <w:jc w:val="center"/>
              <w:rPr>
                <w:rFonts w:ascii="Arial" w:eastAsia="Times New Roman" w:hAnsi="Arial" w:cs="Arial"/>
                <w:sz w:val="20"/>
                <w:szCs w:val="20"/>
                <w:lang w:eastAsia="en-CA"/>
              </w:rPr>
            </w:pPr>
          </w:p>
        </w:tc>
        <w:tc>
          <w:tcPr>
            <w:tcW w:w="496" w:type="pct"/>
            <w:vMerge/>
            <w:tcBorders>
              <w:top w:val="single" w:sz="8" w:space="0" w:color="A6A6A6" w:themeColor="background1" w:themeShade="A6"/>
              <w:right w:val="single" w:sz="4" w:space="0" w:color="auto"/>
            </w:tcBorders>
            <w:vAlign w:val="center"/>
          </w:tcPr>
          <w:p w14:paraId="0ACC7B1A" w14:textId="77777777" w:rsidR="0097089A" w:rsidRPr="00294CFB" w:rsidRDefault="0097089A" w:rsidP="00F739FA">
            <w:pPr>
              <w:spacing w:after="0" w:line="240" w:lineRule="auto"/>
              <w:jc w:val="center"/>
              <w:rPr>
                <w:rFonts w:ascii="Arial" w:eastAsia="Times New Roman" w:hAnsi="Arial" w:cs="Arial"/>
                <w:sz w:val="20"/>
                <w:szCs w:val="20"/>
                <w:lang w:eastAsia="en-CA"/>
              </w:rPr>
            </w:pPr>
          </w:p>
        </w:tc>
      </w:tr>
      <w:tr w:rsidR="00E85BA4" w:rsidRPr="00294CFB" w14:paraId="17B370B9" w14:textId="77777777" w:rsidTr="00A6215F">
        <w:trPr>
          <w:trHeight w:val="312"/>
        </w:trPr>
        <w:tc>
          <w:tcPr>
            <w:tcW w:w="947" w:type="pct"/>
            <w:vMerge/>
            <w:tcBorders>
              <w:left w:val="single" w:sz="4" w:space="0" w:color="auto"/>
              <w:bottom w:val="single" w:sz="8" w:space="0" w:color="auto"/>
            </w:tcBorders>
            <w:vAlign w:val="center"/>
            <w:hideMark/>
          </w:tcPr>
          <w:p w14:paraId="1BE9B402"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bottom w:val="single" w:sz="8" w:space="0" w:color="A6A6A6" w:themeColor="background1" w:themeShade="A6"/>
            </w:tcBorders>
            <w:vAlign w:val="center"/>
            <w:hideMark/>
          </w:tcPr>
          <w:p w14:paraId="6FAB674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Missouri</w:t>
            </w:r>
          </w:p>
        </w:tc>
        <w:tc>
          <w:tcPr>
            <w:tcW w:w="510" w:type="pct"/>
            <w:gridSpan w:val="2"/>
            <w:tcBorders>
              <w:bottom w:val="single" w:sz="8" w:space="0" w:color="A6A6A6" w:themeColor="background1" w:themeShade="A6"/>
            </w:tcBorders>
            <w:shd w:val="clear" w:color="auto" w:fill="auto"/>
            <w:vAlign w:val="center"/>
            <w:hideMark/>
          </w:tcPr>
          <w:p w14:paraId="1DA5CB4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2009</w:t>
            </w:r>
          </w:p>
        </w:tc>
        <w:tc>
          <w:tcPr>
            <w:tcW w:w="782" w:type="pct"/>
            <w:gridSpan w:val="2"/>
            <w:tcBorders>
              <w:bottom w:val="single" w:sz="8" w:space="0" w:color="A6A6A6" w:themeColor="background1" w:themeShade="A6"/>
            </w:tcBorders>
            <w:shd w:val="clear" w:color="auto" w:fill="auto"/>
            <w:vAlign w:val="center"/>
            <w:hideMark/>
          </w:tcPr>
          <w:p w14:paraId="7C73934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bottom w:val="single" w:sz="8" w:space="0" w:color="A6A6A6" w:themeColor="background1" w:themeShade="A6"/>
            </w:tcBorders>
            <w:shd w:val="clear" w:color="auto" w:fill="auto"/>
            <w:vAlign w:val="center"/>
            <w:hideMark/>
          </w:tcPr>
          <w:p w14:paraId="78E688C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8 yr</w:t>
            </w:r>
          </w:p>
        </w:tc>
        <w:tc>
          <w:tcPr>
            <w:tcW w:w="288" w:type="pct"/>
            <w:gridSpan w:val="2"/>
            <w:tcBorders>
              <w:bottom w:val="single" w:sz="8" w:space="0" w:color="A6A6A6" w:themeColor="background1" w:themeShade="A6"/>
            </w:tcBorders>
            <w:shd w:val="clear" w:color="auto" w:fill="auto"/>
            <w:vAlign w:val="center"/>
            <w:hideMark/>
          </w:tcPr>
          <w:p w14:paraId="3F1AF15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bottom w:val="single" w:sz="8" w:space="0" w:color="A6A6A6" w:themeColor="background1" w:themeShade="A6"/>
            </w:tcBorders>
            <w:shd w:val="clear" w:color="auto" w:fill="auto"/>
            <w:vAlign w:val="center"/>
            <w:hideMark/>
          </w:tcPr>
          <w:p w14:paraId="07A8B055"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r w:rsidRPr="00294CFB">
              <w:rPr>
                <w:rFonts w:ascii="Arial" w:eastAsia="Times New Roman" w:hAnsi="Arial" w:cs="Arial"/>
                <w:color w:val="000000"/>
                <w:sz w:val="20"/>
                <w:szCs w:val="20"/>
                <w:lang w:eastAsia="en-CA"/>
              </w:rPr>
              <w:lastRenderedPageBreak/>
              <w:t>%</w:t>
            </w:r>
          </w:p>
        </w:tc>
        <w:tc>
          <w:tcPr>
            <w:tcW w:w="496" w:type="pct"/>
            <w:tcBorders>
              <w:bottom w:val="single" w:sz="8" w:space="0" w:color="A6A6A6" w:themeColor="background1" w:themeShade="A6"/>
              <w:right w:val="single" w:sz="4" w:space="0" w:color="auto"/>
            </w:tcBorders>
            <w:shd w:val="clear" w:color="auto" w:fill="auto"/>
            <w:vAlign w:val="center"/>
            <w:hideMark/>
          </w:tcPr>
          <w:p w14:paraId="6D8162AD" w14:textId="3CA0D5D0" w:rsidR="0097089A" w:rsidRPr="00294CFB" w:rsidRDefault="00116779" w:rsidP="00294CFB">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lastRenderedPageBreak/>
              <w:t>CDC 2010</w:t>
            </w:r>
          </w:p>
        </w:tc>
      </w:tr>
      <w:tr w:rsidR="00E85BA4" w:rsidRPr="00294CFB" w14:paraId="2FC6DE26" w14:textId="77777777" w:rsidTr="00A6215F">
        <w:trPr>
          <w:trHeight w:val="312"/>
        </w:trPr>
        <w:tc>
          <w:tcPr>
            <w:tcW w:w="947" w:type="pct"/>
            <w:vMerge/>
            <w:tcBorders>
              <w:left w:val="single" w:sz="4" w:space="0" w:color="auto"/>
              <w:bottom w:val="single" w:sz="8" w:space="0" w:color="auto"/>
            </w:tcBorders>
            <w:vAlign w:val="center"/>
          </w:tcPr>
          <w:p w14:paraId="59F83602"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val="restart"/>
            <w:tcBorders>
              <w:top w:val="single" w:sz="8" w:space="0" w:color="A6A6A6" w:themeColor="background1" w:themeShade="A6"/>
            </w:tcBorders>
            <w:shd w:val="clear" w:color="auto" w:fill="auto"/>
            <w:vAlign w:val="center"/>
          </w:tcPr>
          <w:p w14:paraId="223CCB8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North Carolina</w:t>
            </w:r>
          </w:p>
        </w:tc>
        <w:tc>
          <w:tcPr>
            <w:tcW w:w="510" w:type="pct"/>
            <w:gridSpan w:val="2"/>
            <w:tcBorders>
              <w:top w:val="single" w:sz="8" w:space="0" w:color="A6A6A6" w:themeColor="background1" w:themeShade="A6"/>
            </w:tcBorders>
            <w:shd w:val="clear" w:color="auto" w:fill="auto"/>
            <w:vAlign w:val="center"/>
          </w:tcPr>
          <w:p w14:paraId="1159145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vMerge w:val="restart"/>
            <w:tcBorders>
              <w:top w:val="single" w:sz="8" w:space="0" w:color="A6A6A6" w:themeColor="background1" w:themeShade="A6"/>
            </w:tcBorders>
            <w:shd w:val="clear" w:color="auto" w:fill="auto"/>
            <w:vAlign w:val="center"/>
          </w:tcPr>
          <w:p w14:paraId="216D678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tcBorders>
            <w:shd w:val="clear" w:color="auto" w:fill="auto"/>
            <w:vAlign w:val="center"/>
          </w:tcPr>
          <w:p w14:paraId="7D2A7D49" w14:textId="77777777" w:rsidR="0097089A" w:rsidRPr="00294CFB" w:rsidRDefault="0097089A" w:rsidP="00F739FA">
            <w:pPr>
              <w:spacing w:after="0"/>
              <w:rPr>
                <w:rFonts w:ascii="Arial" w:hAnsi="Arial" w:cs="Arial"/>
                <w:sz w:val="20"/>
                <w:szCs w:val="20"/>
              </w:rPr>
            </w:pPr>
            <w:r w:rsidRPr="00294CFB">
              <w:rPr>
                <w:rFonts w:ascii="Arial" w:hAnsi="Arial" w:cs="Arial"/>
                <w:sz w:val="20"/>
                <w:szCs w:val="20"/>
              </w:rPr>
              <w:t xml:space="preserve">Clinical case, age 95 years </w:t>
            </w:r>
          </w:p>
        </w:tc>
        <w:tc>
          <w:tcPr>
            <w:tcW w:w="288" w:type="pct"/>
            <w:gridSpan w:val="2"/>
            <w:tcBorders>
              <w:top w:val="single" w:sz="8" w:space="0" w:color="A6A6A6" w:themeColor="background1" w:themeShade="A6"/>
            </w:tcBorders>
            <w:shd w:val="clear" w:color="auto" w:fill="auto"/>
            <w:vAlign w:val="center"/>
          </w:tcPr>
          <w:p w14:paraId="62155D64" w14:textId="77777777" w:rsidR="0097089A" w:rsidRPr="00294CFB" w:rsidRDefault="0097089A" w:rsidP="00F739FA">
            <w:pPr>
              <w:spacing w:after="0"/>
              <w:jc w:val="center"/>
              <w:rPr>
                <w:rFonts w:ascii="Arial" w:hAnsi="Arial" w:cs="Arial"/>
                <w:sz w:val="20"/>
                <w:szCs w:val="20"/>
              </w:rPr>
            </w:pPr>
            <w:r w:rsidRPr="00294CFB">
              <w:rPr>
                <w:rFonts w:ascii="Arial" w:hAnsi="Arial" w:cs="Arial"/>
                <w:sz w:val="20"/>
                <w:szCs w:val="20"/>
              </w:rPr>
              <w:t>1/1</w:t>
            </w:r>
          </w:p>
        </w:tc>
        <w:tc>
          <w:tcPr>
            <w:tcW w:w="247" w:type="pct"/>
            <w:tcBorders>
              <w:top w:val="single" w:sz="8" w:space="0" w:color="A6A6A6" w:themeColor="background1" w:themeShade="A6"/>
            </w:tcBorders>
            <w:shd w:val="clear" w:color="auto" w:fill="auto"/>
            <w:vAlign w:val="center"/>
          </w:tcPr>
          <w:p w14:paraId="68ACB98A" w14:textId="77777777" w:rsidR="0097089A" w:rsidRPr="00294CFB" w:rsidRDefault="0097089A" w:rsidP="00F739FA">
            <w:pPr>
              <w:spacing w:after="0"/>
              <w:jc w:val="center"/>
              <w:rPr>
                <w:rFonts w:ascii="Arial" w:hAnsi="Arial" w:cs="Arial"/>
                <w:color w:val="000000"/>
                <w:sz w:val="20"/>
                <w:szCs w:val="20"/>
              </w:rPr>
            </w:pPr>
            <w:r w:rsidRPr="00294CFB">
              <w:rPr>
                <w:rFonts w:ascii="Arial" w:hAnsi="Arial" w:cs="Arial"/>
                <w:color w:val="000000"/>
                <w:sz w:val="20"/>
                <w:szCs w:val="20"/>
              </w:rPr>
              <w:t>100%</w:t>
            </w:r>
          </w:p>
        </w:tc>
        <w:tc>
          <w:tcPr>
            <w:tcW w:w="496" w:type="pct"/>
            <w:tcBorders>
              <w:top w:val="single" w:sz="8" w:space="0" w:color="A6A6A6" w:themeColor="background1" w:themeShade="A6"/>
              <w:right w:val="single" w:sz="4" w:space="0" w:color="auto"/>
            </w:tcBorders>
            <w:shd w:val="clear" w:color="auto" w:fill="auto"/>
            <w:vAlign w:val="center"/>
          </w:tcPr>
          <w:p w14:paraId="4556D8C5" w14:textId="01375AF1" w:rsidR="0097089A" w:rsidRPr="00294CFB" w:rsidRDefault="0023302F" w:rsidP="00294CFB">
            <w:pPr>
              <w:jc w:val="center"/>
              <w:rPr>
                <w:rFonts w:ascii="Arial" w:hAnsi="Arial" w:cs="Arial"/>
                <w:sz w:val="20"/>
                <w:szCs w:val="20"/>
              </w:rPr>
            </w:pPr>
            <w:r w:rsidRPr="00294CFB">
              <w:rPr>
                <w:rFonts w:ascii="Arial" w:hAnsi="Arial" w:cs="Arial"/>
                <w:sz w:val="20"/>
                <w:szCs w:val="20"/>
              </w:rPr>
              <w:t>Bice 2013</w:t>
            </w:r>
          </w:p>
        </w:tc>
      </w:tr>
      <w:tr w:rsidR="00E85BA4" w:rsidRPr="00294CFB" w14:paraId="1FF0C545" w14:textId="77777777" w:rsidTr="00A6215F">
        <w:trPr>
          <w:trHeight w:val="312"/>
        </w:trPr>
        <w:tc>
          <w:tcPr>
            <w:tcW w:w="947" w:type="pct"/>
            <w:vMerge/>
            <w:tcBorders>
              <w:left w:val="single" w:sz="4" w:space="0" w:color="auto"/>
              <w:bottom w:val="single" w:sz="8" w:space="0" w:color="auto"/>
            </w:tcBorders>
            <w:vAlign w:val="center"/>
          </w:tcPr>
          <w:p w14:paraId="7B4536CF"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shd w:val="clear" w:color="auto" w:fill="auto"/>
            <w:vAlign w:val="center"/>
          </w:tcPr>
          <w:p w14:paraId="2954AFB1"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vAlign w:val="center"/>
          </w:tcPr>
          <w:p w14:paraId="30E4E2F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2008</w:t>
            </w:r>
          </w:p>
        </w:tc>
        <w:tc>
          <w:tcPr>
            <w:tcW w:w="782" w:type="pct"/>
            <w:gridSpan w:val="2"/>
            <w:vMerge/>
            <w:shd w:val="clear" w:color="auto" w:fill="auto"/>
            <w:vAlign w:val="center"/>
          </w:tcPr>
          <w:p w14:paraId="57E399AF"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8" w:type="pct"/>
            <w:gridSpan w:val="2"/>
            <w:shd w:val="clear" w:color="auto" w:fill="auto"/>
            <w:vAlign w:val="center"/>
          </w:tcPr>
          <w:p w14:paraId="518BAFC1" w14:textId="77777777" w:rsidR="0097089A" w:rsidRPr="00294CFB" w:rsidRDefault="0097089A" w:rsidP="00F739FA">
            <w:pPr>
              <w:spacing w:after="0"/>
              <w:rPr>
                <w:rFonts w:ascii="Arial" w:hAnsi="Arial" w:cs="Arial"/>
                <w:sz w:val="20"/>
                <w:szCs w:val="20"/>
              </w:rPr>
            </w:pPr>
            <w:r w:rsidRPr="00294CFB">
              <w:rPr>
                <w:rFonts w:ascii="Arial" w:hAnsi="Arial" w:cs="Arial"/>
                <w:sz w:val="20"/>
                <w:szCs w:val="20"/>
              </w:rPr>
              <w:t xml:space="preserve">Clinical case, age 12 years </w:t>
            </w:r>
          </w:p>
        </w:tc>
        <w:tc>
          <w:tcPr>
            <w:tcW w:w="288" w:type="pct"/>
            <w:gridSpan w:val="2"/>
            <w:shd w:val="clear" w:color="auto" w:fill="auto"/>
            <w:vAlign w:val="center"/>
          </w:tcPr>
          <w:p w14:paraId="76E26F81" w14:textId="77777777" w:rsidR="0097089A" w:rsidRPr="00294CFB" w:rsidRDefault="0097089A" w:rsidP="00F739FA">
            <w:pPr>
              <w:spacing w:after="0"/>
              <w:jc w:val="center"/>
              <w:rPr>
                <w:rFonts w:ascii="Arial" w:hAnsi="Arial" w:cs="Arial"/>
                <w:sz w:val="20"/>
                <w:szCs w:val="20"/>
              </w:rPr>
            </w:pPr>
            <w:r w:rsidRPr="00294CFB">
              <w:rPr>
                <w:rFonts w:ascii="Arial" w:hAnsi="Arial" w:cs="Arial"/>
                <w:sz w:val="20"/>
                <w:szCs w:val="20"/>
              </w:rPr>
              <w:t>1/1</w:t>
            </w:r>
          </w:p>
        </w:tc>
        <w:tc>
          <w:tcPr>
            <w:tcW w:w="247" w:type="pct"/>
            <w:shd w:val="clear" w:color="auto" w:fill="auto"/>
            <w:vAlign w:val="center"/>
          </w:tcPr>
          <w:p w14:paraId="67DC9362" w14:textId="77777777" w:rsidR="0097089A" w:rsidRPr="00294CFB" w:rsidRDefault="0097089A" w:rsidP="00F739FA">
            <w:pPr>
              <w:spacing w:after="0"/>
              <w:jc w:val="center"/>
              <w:rPr>
                <w:rFonts w:ascii="Arial" w:hAnsi="Arial" w:cs="Arial"/>
                <w:color w:val="000000"/>
                <w:sz w:val="20"/>
                <w:szCs w:val="20"/>
              </w:rPr>
            </w:pPr>
            <w:r w:rsidRPr="00294CFB">
              <w:rPr>
                <w:rFonts w:ascii="Arial" w:hAnsi="Arial" w:cs="Arial"/>
                <w:color w:val="000000"/>
                <w:sz w:val="20"/>
                <w:szCs w:val="20"/>
              </w:rPr>
              <w:t>100%</w:t>
            </w:r>
          </w:p>
        </w:tc>
        <w:tc>
          <w:tcPr>
            <w:tcW w:w="496" w:type="pct"/>
            <w:tcBorders>
              <w:right w:val="single" w:sz="4" w:space="0" w:color="auto"/>
            </w:tcBorders>
            <w:shd w:val="clear" w:color="auto" w:fill="auto"/>
            <w:vAlign w:val="center"/>
          </w:tcPr>
          <w:p w14:paraId="140F099F" w14:textId="43A882E0" w:rsidR="0097089A" w:rsidRPr="00294CFB" w:rsidRDefault="009D225D" w:rsidP="00294CFB">
            <w:pPr>
              <w:jc w:val="center"/>
              <w:rPr>
                <w:rFonts w:ascii="Arial" w:hAnsi="Arial" w:cs="Arial"/>
                <w:sz w:val="20"/>
                <w:szCs w:val="20"/>
              </w:rPr>
            </w:pPr>
            <w:r w:rsidRPr="00294CFB">
              <w:rPr>
                <w:rFonts w:ascii="Arial" w:hAnsi="Arial" w:cs="Arial"/>
                <w:sz w:val="20"/>
                <w:szCs w:val="20"/>
              </w:rPr>
              <w:t>Kobayashi 2011</w:t>
            </w:r>
          </w:p>
        </w:tc>
      </w:tr>
      <w:tr w:rsidR="00E85BA4" w:rsidRPr="00294CFB" w14:paraId="427EDE1E" w14:textId="77777777" w:rsidTr="00A6215F">
        <w:trPr>
          <w:trHeight w:val="312"/>
        </w:trPr>
        <w:tc>
          <w:tcPr>
            <w:tcW w:w="947" w:type="pct"/>
            <w:vMerge/>
            <w:tcBorders>
              <w:left w:val="single" w:sz="4" w:space="0" w:color="auto"/>
              <w:bottom w:val="single" w:sz="8" w:space="0" w:color="auto"/>
            </w:tcBorders>
            <w:vAlign w:val="center"/>
          </w:tcPr>
          <w:p w14:paraId="72CCBDDB"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shd w:val="clear" w:color="auto" w:fill="auto"/>
            <w:vAlign w:val="center"/>
          </w:tcPr>
          <w:p w14:paraId="339C79F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vAlign w:val="center"/>
          </w:tcPr>
          <w:p w14:paraId="14FEBDF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2004-2009</w:t>
            </w:r>
          </w:p>
        </w:tc>
        <w:tc>
          <w:tcPr>
            <w:tcW w:w="782" w:type="pct"/>
            <w:gridSpan w:val="2"/>
            <w:vMerge/>
            <w:shd w:val="clear" w:color="auto" w:fill="auto"/>
            <w:vAlign w:val="center"/>
          </w:tcPr>
          <w:p w14:paraId="0BC95A2F"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8" w:type="pct"/>
            <w:gridSpan w:val="2"/>
            <w:shd w:val="clear" w:color="auto" w:fill="auto"/>
            <w:vAlign w:val="center"/>
          </w:tcPr>
          <w:p w14:paraId="4695872E" w14:textId="77777777" w:rsidR="0097089A" w:rsidRPr="00294CFB" w:rsidRDefault="0097089A" w:rsidP="00F739FA">
            <w:pPr>
              <w:spacing w:after="0"/>
              <w:rPr>
                <w:rFonts w:ascii="Arial" w:hAnsi="Arial" w:cs="Arial"/>
                <w:sz w:val="20"/>
                <w:szCs w:val="20"/>
              </w:rPr>
            </w:pPr>
            <w:r w:rsidRPr="00294CFB">
              <w:rPr>
                <w:rFonts w:ascii="Arial" w:hAnsi="Arial" w:cs="Arial"/>
                <w:sz w:val="20"/>
                <w:szCs w:val="20"/>
              </w:rPr>
              <w:t xml:space="preserve">Hospital patients, age 1-17 years </w:t>
            </w:r>
          </w:p>
        </w:tc>
        <w:tc>
          <w:tcPr>
            <w:tcW w:w="288" w:type="pct"/>
            <w:gridSpan w:val="2"/>
            <w:shd w:val="clear" w:color="auto" w:fill="auto"/>
            <w:vAlign w:val="center"/>
          </w:tcPr>
          <w:p w14:paraId="716FBBD6" w14:textId="77777777" w:rsidR="0097089A" w:rsidRPr="00294CFB" w:rsidRDefault="0097089A" w:rsidP="00F739FA">
            <w:pPr>
              <w:spacing w:after="0"/>
              <w:jc w:val="center"/>
              <w:rPr>
                <w:rFonts w:ascii="Arial" w:hAnsi="Arial" w:cs="Arial"/>
                <w:sz w:val="20"/>
                <w:szCs w:val="20"/>
              </w:rPr>
            </w:pPr>
            <w:r w:rsidRPr="00294CFB">
              <w:rPr>
                <w:rFonts w:ascii="Arial" w:hAnsi="Arial" w:cs="Arial"/>
                <w:sz w:val="20"/>
                <w:szCs w:val="20"/>
              </w:rPr>
              <w:t>20/47</w:t>
            </w:r>
          </w:p>
        </w:tc>
        <w:tc>
          <w:tcPr>
            <w:tcW w:w="247" w:type="pct"/>
            <w:shd w:val="clear" w:color="auto" w:fill="auto"/>
            <w:vAlign w:val="center"/>
          </w:tcPr>
          <w:p w14:paraId="6685EF8F" w14:textId="77777777" w:rsidR="0097089A" w:rsidRPr="00294CFB" w:rsidRDefault="0097089A" w:rsidP="00F739FA">
            <w:pPr>
              <w:spacing w:after="0"/>
              <w:jc w:val="center"/>
              <w:rPr>
                <w:rFonts w:ascii="Arial" w:hAnsi="Arial" w:cs="Arial"/>
                <w:color w:val="000000"/>
                <w:sz w:val="20"/>
                <w:szCs w:val="20"/>
              </w:rPr>
            </w:pPr>
            <w:r w:rsidRPr="00294CFB">
              <w:rPr>
                <w:rFonts w:ascii="Arial" w:hAnsi="Arial" w:cs="Arial"/>
                <w:color w:val="000000"/>
                <w:sz w:val="20"/>
                <w:szCs w:val="20"/>
              </w:rPr>
              <w:t>42.60%</w:t>
            </w:r>
          </w:p>
        </w:tc>
        <w:tc>
          <w:tcPr>
            <w:tcW w:w="496" w:type="pct"/>
            <w:tcBorders>
              <w:right w:val="single" w:sz="4" w:space="0" w:color="auto"/>
            </w:tcBorders>
            <w:shd w:val="clear" w:color="auto" w:fill="auto"/>
            <w:vAlign w:val="center"/>
          </w:tcPr>
          <w:p w14:paraId="3B4433AA" w14:textId="32B1B57A" w:rsidR="0097089A" w:rsidRPr="00294CFB" w:rsidRDefault="00BF5B93" w:rsidP="00294CFB">
            <w:pPr>
              <w:jc w:val="center"/>
              <w:rPr>
                <w:rFonts w:ascii="Arial" w:hAnsi="Arial" w:cs="Arial"/>
                <w:sz w:val="20"/>
                <w:szCs w:val="20"/>
              </w:rPr>
            </w:pPr>
            <w:r w:rsidRPr="00294CFB">
              <w:rPr>
                <w:rFonts w:ascii="Arial" w:hAnsi="Arial" w:cs="Arial"/>
                <w:sz w:val="20"/>
                <w:szCs w:val="20"/>
              </w:rPr>
              <w:t>Miller 2012</w:t>
            </w:r>
          </w:p>
        </w:tc>
      </w:tr>
      <w:tr w:rsidR="00E85BA4" w:rsidRPr="00294CFB" w14:paraId="758773B9" w14:textId="77777777" w:rsidTr="00A6215F">
        <w:trPr>
          <w:trHeight w:val="312"/>
        </w:trPr>
        <w:tc>
          <w:tcPr>
            <w:tcW w:w="947" w:type="pct"/>
            <w:vMerge/>
            <w:tcBorders>
              <w:left w:val="single" w:sz="4" w:space="0" w:color="auto"/>
              <w:bottom w:val="single" w:sz="8" w:space="0" w:color="auto"/>
            </w:tcBorders>
            <w:vAlign w:val="center"/>
          </w:tcPr>
          <w:p w14:paraId="181C0B2E"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tcBorders>
              <w:bottom w:val="single" w:sz="8" w:space="0" w:color="A6A6A6" w:themeColor="background1" w:themeShade="A6"/>
            </w:tcBorders>
            <w:shd w:val="clear" w:color="auto" w:fill="auto"/>
            <w:vAlign w:val="center"/>
          </w:tcPr>
          <w:p w14:paraId="06E594DE"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vAlign w:val="center"/>
          </w:tcPr>
          <w:p w14:paraId="308CC21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1977</w:t>
            </w:r>
          </w:p>
        </w:tc>
        <w:tc>
          <w:tcPr>
            <w:tcW w:w="782" w:type="pct"/>
            <w:gridSpan w:val="2"/>
            <w:vMerge/>
            <w:tcBorders>
              <w:bottom w:val="single" w:sz="8" w:space="0" w:color="A6A6A6" w:themeColor="background1" w:themeShade="A6"/>
            </w:tcBorders>
            <w:shd w:val="clear" w:color="auto" w:fill="auto"/>
            <w:vAlign w:val="center"/>
          </w:tcPr>
          <w:p w14:paraId="22FFDEF4"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8" w:type="pct"/>
            <w:gridSpan w:val="2"/>
            <w:tcBorders>
              <w:bottom w:val="single" w:sz="8" w:space="0" w:color="A6A6A6" w:themeColor="background1" w:themeShade="A6"/>
            </w:tcBorders>
            <w:shd w:val="clear" w:color="auto" w:fill="auto"/>
            <w:vAlign w:val="center"/>
          </w:tcPr>
          <w:p w14:paraId="4D18F940" w14:textId="77777777" w:rsidR="0097089A" w:rsidRPr="00294CFB" w:rsidRDefault="0097089A" w:rsidP="00F739FA">
            <w:pPr>
              <w:spacing w:after="0"/>
              <w:rPr>
                <w:rFonts w:ascii="Arial" w:hAnsi="Arial" w:cs="Arial"/>
                <w:sz w:val="20"/>
                <w:szCs w:val="20"/>
              </w:rPr>
            </w:pPr>
            <w:r w:rsidRPr="00294CFB">
              <w:rPr>
                <w:rFonts w:ascii="Arial" w:hAnsi="Arial" w:cs="Arial"/>
                <w:sz w:val="20"/>
                <w:szCs w:val="20"/>
              </w:rPr>
              <w:t xml:space="preserve">Clinical case, age 7 years </w:t>
            </w:r>
          </w:p>
        </w:tc>
        <w:tc>
          <w:tcPr>
            <w:tcW w:w="288" w:type="pct"/>
            <w:gridSpan w:val="2"/>
            <w:tcBorders>
              <w:bottom w:val="single" w:sz="8" w:space="0" w:color="A6A6A6" w:themeColor="background1" w:themeShade="A6"/>
            </w:tcBorders>
            <w:shd w:val="clear" w:color="auto" w:fill="auto"/>
            <w:vAlign w:val="center"/>
          </w:tcPr>
          <w:p w14:paraId="521EF872" w14:textId="77777777" w:rsidR="0097089A" w:rsidRPr="00294CFB" w:rsidRDefault="0097089A" w:rsidP="00F739FA">
            <w:pPr>
              <w:spacing w:after="0"/>
              <w:jc w:val="center"/>
              <w:rPr>
                <w:rFonts w:ascii="Arial" w:hAnsi="Arial" w:cs="Arial"/>
                <w:sz w:val="20"/>
                <w:szCs w:val="20"/>
              </w:rPr>
            </w:pPr>
            <w:r w:rsidRPr="00294CFB">
              <w:rPr>
                <w:rFonts w:ascii="Arial" w:hAnsi="Arial" w:cs="Arial"/>
                <w:sz w:val="20"/>
                <w:szCs w:val="20"/>
              </w:rPr>
              <w:t>1/4</w:t>
            </w:r>
          </w:p>
        </w:tc>
        <w:tc>
          <w:tcPr>
            <w:tcW w:w="247" w:type="pct"/>
            <w:tcBorders>
              <w:bottom w:val="single" w:sz="8" w:space="0" w:color="A6A6A6" w:themeColor="background1" w:themeShade="A6"/>
            </w:tcBorders>
            <w:shd w:val="clear" w:color="auto" w:fill="auto"/>
            <w:vAlign w:val="center"/>
          </w:tcPr>
          <w:p w14:paraId="092E1259" w14:textId="77777777" w:rsidR="0097089A" w:rsidRPr="00294CFB" w:rsidRDefault="0097089A" w:rsidP="00F739FA">
            <w:pPr>
              <w:spacing w:after="0"/>
              <w:jc w:val="center"/>
              <w:rPr>
                <w:rFonts w:ascii="Arial" w:hAnsi="Arial" w:cs="Arial"/>
                <w:color w:val="000000"/>
                <w:sz w:val="20"/>
                <w:szCs w:val="20"/>
              </w:rPr>
            </w:pPr>
            <w:r w:rsidRPr="00294CFB">
              <w:rPr>
                <w:rFonts w:ascii="Arial" w:hAnsi="Arial" w:cs="Arial"/>
                <w:color w:val="000000"/>
                <w:sz w:val="20"/>
                <w:szCs w:val="20"/>
              </w:rPr>
              <w:t>25%</w:t>
            </w:r>
          </w:p>
        </w:tc>
        <w:tc>
          <w:tcPr>
            <w:tcW w:w="496" w:type="pct"/>
            <w:tcBorders>
              <w:bottom w:val="single" w:sz="8" w:space="0" w:color="A6A6A6" w:themeColor="background1" w:themeShade="A6"/>
              <w:right w:val="single" w:sz="4" w:space="0" w:color="auto"/>
            </w:tcBorders>
            <w:shd w:val="clear" w:color="auto" w:fill="auto"/>
            <w:vAlign w:val="center"/>
          </w:tcPr>
          <w:p w14:paraId="47828725" w14:textId="461C22FA" w:rsidR="0097089A" w:rsidRPr="00294CFB" w:rsidRDefault="00837876" w:rsidP="005738B0">
            <w:pPr>
              <w:jc w:val="center"/>
              <w:rPr>
                <w:rFonts w:ascii="Arial" w:hAnsi="Arial" w:cs="Arial"/>
                <w:sz w:val="20"/>
                <w:szCs w:val="20"/>
              </w:rPr>
            </w:pPr>
            <w:r w:rsidRPr="00294CFB">
              <w:rPr>
                <w:rFonts w:ascii="Arial" w:hAnsi="Arial" w:cs="Arial"/>
                <w:sz w:val="20"/>
                <w:szCs w:val="20"/>
              </w:rPr>
              <w:t>Kelsey 1978</w:t>
            </w:r>
          </w:p>
        </w:tc>
      </w:tr>
      <w:tr w:rsidR="00E85BA4" w:rsidRPr="00294CFB" w14:paraId="05227D13" w14:textId="77777777" w:rsidTr="00A6215F">
        <w:trPr>
          <w:trHeight w:val="312"/>
        </w:trPr>
        <w:tc>
          <w:tcPr>
            <w:tcW w:w="947" w:type="pct"/>
            <w:vMerge/>
            <w:tcBorders>
              <w:left w:val="single" w:sz="4" w:space="0" w:color="auto"/>
              <w:bottom w:val="single" w:sz="8" w:space="0" w:color="auto"/>
            </w:tcBorders>
            <w:vAlign w:val="center"/>
          </w:tcPr>
          <w:p w14:paraId="686F85E1"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vAlign w:val="center"/>
          </w:tcPr>
          <w:p w14:paraId="196FE46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Ohio</w:t>
            </w:r>
          </w:p>
        </w:tc>
        <w:tc>
          <w:tcPr>
            <w:tcW w:w="510" w:type="pct"/>
            <w:gridSpan w:val="2"/>
            <w:tcBorders>
              <w:top w:val="single" w:sz="8" w:space="0" w:color="A6A6A6" w:themeColor="background1" w:themeShade="A6"/>
              <w:bottom w:val="single" w:sz="8" w:space="0" w:color="A6A6A6" w:themeColor="background1" w:themeShade="A6"/>
            </w:tcBorders>
            <w:shd w:val="clear" w:color="auto" w:fill="auto"/>
            <w:vAlign w:val="center"/>
          </w:tcPr>
          <w:p w14:paraId="7499165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1996</w:t>
            </w:r>
          </w:p>
        </w:tc>
        <w:tc>
          <w:tcPr>
            <w:tcW w:w="782" w:type="pct"/>
            <w:gridSpan w:val="2"/>
            <w:tcBorders>
              <w:top w:val="single" w:sz="8" w:space="0" w:color="A6A6A6" w:themeColor="background1" w:themeShade="A6"/>
              <w:bottom w:val="single" w:sz="8" w:space="0" w:color="A6A6A6" w:themeColor="background1" w:themeShade="A6"/>
            </w:tcBorders>
            <w:shd w:val="clear" w:color="auto" w:fill="auto"/>
            <w:vAlign w:val="center"/>
          </w:tcPr>
          <w:p w14:paraId="2FFAA47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vAlign w:val="center"/>
          </w:tcPr>
          <w:p w14:paraId="3D83CD6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0-2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vAlign w:val="center"/>
          </w:tcPr>
          <w:p w14:paraId="046CE64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6/6</w:t>
            </w:r>
          </w:p>
        </w:tc>
        <w:tc>
          <w:tcPr>
            <w:tcW w:w="247" w:type="pct"/>
            <w:tcBorders>
              <w:top w:val="single" w:sz="8" w:space="0" w:color="A6A6A6" w:themeColor="background1" w:themeShade="A6"/>
              <w:bottom w:val="single" w:sz="8" w:space="0" w:color="A6A6A6" w:themeColor="background1" w:themeShade="A6"/>
            </w:tcBorders>
            <w:shd w:val="clear" w:color="auto" w:fill="auto"/>
            <w:vAlign w:val="center"/>
          </w:tcPr>
          <w:p w14:paraId="60CA17AA"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vAlign w:val="center"/>
          </w:tcPr>
          <w:p w14:paraId="43FABC9C" w14:textId="4076B393" w:rsidR="0097089A" w:rsidRPr="00294CFB" w:rsidRDefault="0023302F"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Balkhy 2000</w:t>
            </w:r>
          </w:p>
        </w:tc>
      </w:tr>
      <w:tr w:rsidR="00E85BA4" w:rsidRPr="00294CFB" w14:paraId="6F56AC8D" w14:textId="77777777" w:rsidTr="00A6215F">
        <w:trPr>
          <w:trHeight w:val="312"/>
        </w:trPr>
        <w:tc>
          <w:tcPr>
            <w:tcW w:w="947" w:type="pct"/>
            <w:vMerge/>
            <w:tcBorders>
              <w:left w:val="single" w:sz="4" w:space="0" w:color="auto"/>
              <w:bottom w:val="single" w:sz="8" w:space="0" w:color="auto"/>
            </w:tcBorders>
            <w:vAlign w:val="center"/>
          </w:tcPr>
          <w:p w14:paraId="1724F18F"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vAlign w:val="center"/>
          </w:tcPr>
          <w:p w14:paraId="7F53C28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Ohio, West Virginia</w:t>
            </w:r>
          </w:p>
        </w:tc>
        <w:tc>
          <w:tcPr>
            <w:tcW w:w="510" w:type="pct"/>
            <w:gridSpan w:val="2"/>
            <w:tcBorders>
              <w:top w:val="single" w:sz="8" w:space="0" w:color="A6A6A6" w:themeColor="background1" w:themeShade="A6"/>
              <w:bottom w:val="single" w:sz="8" w:space="0" w:color="A6A6A6" w:themeColor="background1" w:themeShade="A6"/>
            </w:tcBorders>
            <w:shd w:val="clear" w:color="auto" w:fill="auto"/>
            <w:vAlign w:val="center"/>
          </w:tcPr>
          <w:p w14:paraId="4B59BA9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1992-1997</w:t>
            </w:r>
          </w:p>
        </w:tc>
        <w:tc>
          <w:tcPr>
            <w:tcW w:w="782" w:type="pct"/>
            <w:gridSpan w:val="2"/>
            <w:tcBorders>
              <w:top w:val="single" w:sz="8" w:space="0" w:color="A6A6A6" w:themeColor="background1" w:themeShade="A6"/>
              <w:bottom w:val="single" w:sz="8" w:space="0" w:color="A6A6A6" w:themeColor="background1" w:themeShade="A6"/>
            </w:tcBorders>
            <w:shd w:val="clear" w:color="auto" w:fill="auto"/>
            <w:vAlign w:val="center"/>
          </w:tcPr>
          <w:p w14:paraId="4C58D44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vAlign w:val="center"/>
          </w:tcPr>
          <w:p w14:paraId="06D581D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6-11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vAlign w:val="center"/>
          </w:tcPr>
          <w:p w14:paraId="47E1DB5C"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9/9</w:t>
            </w:r>
          </w:p>
        </w:tc>
        <w:tc>
          <w:tcPr>
            <w:tcW w:w="247" w:type="pct"/>
            <w:tcBorders>
              <w:top w:val="single" w:sz="8" w:space="0" w:color="A6A6A6" w:themeColor="background1" w:themeShade="A6"/>
              <w:bottom w:val="single" w:sz="8" w:space="0" w:color="A6A6A6" w:themeColor="background1" w:themeShade="A6"/>
            </w:tcBorders>
            <w:shd w:val="clear" w:color="auto" w:fill="auto"/>
            <w:vAlign w:val="center"/>
          </w:tcPr>
          <w:p w14:paraId="3EA9273F"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vAlign w:val="center"/>
          </w:tcPr>
          <w:p w14:paraId="7A537905" w14:textId="24D3F7AE" w:rsidR="0097089A" w:rsidRPr="00294CFB" w:rsidRDefault="0009535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de los Reyes 2008</w:t>
            </w:r>
          </w:p>
        </w:tc>
      </w:tr>
      <w:tr w:rsidR="00E85BA4" w:rsidRPr="00294CFB" w14:paraId="51BFA711" w14:textId="77777777" w:rsidTr="00A6215F">
        <w:trPr>
          <w:trHeight w:val="312"/>
        </w:trPr>
        <w:tc>
          <w:tcPr>
            <w:tcW w:w="947" w:type="pct"/>
            <w:vMerge/>
            <w:tcBorders>
              <w:left w:val="single" w:sz="4" w:space="0" w:color="auto"/>
              <w:bottom w:val="single" w:sz="8" w:space="0" w:color="auto"/>
            </w:tcBorders>
            <w:vAlign w:val="center"/>
          </w:tcPr>
          <w:p w14:paraId="6B268140"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val="restart"/>
            <w:tcBorders>
              <w:top w:val="single" w:sz="8" w:space="0" w:color="A6A6A6" w:themeColor="background1" w:themeShade="A6"/>
              <w:bottom w:val="single" w:sz="8" w:space="0" w:color="A6A6A6" w:themeColor="background1" w:themeShade="A6"/>
            </w:tcBorders>
            <w:shd w:val="clear" w:color="auto" w:fill="auto"/>
            <w:vAlign w:val="center"/>
          </w:tcPr>
          <w:p w14:paraId="3F3960F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Tennessee</w:t>
            </w:r>
          </w:p>
        </w:tc>
        <w:tc>
          <w:tcPr>
            <w:tcW w:w="510" w:type="pct"/>
            <w:gridSpan w:val="2"/>
            <w:tcBorders>
              <w:top w:val="single" w:sz="8" w:space="0" w:color="A6A6A6" w:themeColor="background1" w:themeShade="A6"/>
            </w:tcBorders>
            <w:shd w:val="clear" w:color="auto" w:fill="auto"/>
            <w:vAlign w:val="center"/>
          </w:tcPr>
          <w:p w14:paraId="1749F98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top w:val="single" w:sz="8" w:space="0" w:color="A6A6A6" w:themeColor="background1" w:themeShade="A6"/>
            </w:tcBorders>
            <w:shd w:val="clear" w:color="auto" w:fill="auto"/>
            <w:vAlign w:val="center"/>
          </w:tcPr>
          <w:p w14:paraId="0BF5F44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tcBorders>
            <w:shd w:val="clear" w:color="auto" w:fill="auto"/>
            <w:vAlign w:val="center"/>
          </w:tcPr>
          <w:p w14:paraId="75A8170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10, 14 yr</w:t>
            </w:r>
          </w:p>
        </w:tc>
        <w:tc>
          <w:tcPr>
            <w:tcW w:w="288" w:type="pct"/>
            <w:gridSpan w:val="2"/>
            <w:tcBorders>
              <w:top w:val="single" w:sz="8" w:space="0" w:color="A6A6A6" w:themeColor="background1" w:themeShade="A6"/>
            </w:tcBorders>
            <w:shd w:val="clear" w:color="auto" w:fill="auto"/>
            <w:vAlign w:val="center"/>
          </w:tcPr>
          <w:p w14:paraId="4C88A1A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2/2</w:t>
            </w:r>
          </w:p>
        </w:tc>
        <w:tc>
          <w:tcPr>
            <w:tcW w:w="247" w:type="pct"/>
            <w:tcBorders>
              <w:top w:val="single" w:sz="8" w:space="0" w:color="A6A6A6" w:themeColor="background1" w:themeShade="A6"/>
            </w:tcBorders>
            <w:shd w:val="clear" w:color="auto" w:fill="auto"/>
            <w:vAlign w:val="center"/>
          </w:tcPr>
          <w:p w14:paraId="30AED817"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right w:val="single" w:sz="4" w:space="0" w:color="auto"/>
            </w:tcBorders>
            <w:shd w:val="clear" w:color="auto" w:fill="auto"/>
            <w:vAlign w:val="center"/>
          </w:tcPr>
          <w:p w14:paraId="3EA4C252" w14:textId="72D1898D" w:rsidR="0097089A" w:rsidRPr="00294CFB" w:rsidRDefault="00116779"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Boyce 1978</w:t>
            </w:r>
          </w:p>
        </w:tc>
      </w:tr>
      <w:tr w:rsidR="00E85BA4" w:rsidRPr="00294CFB" w14:paraId="5C1F8830" w14:textId="77777777" w:rsidTr="00A6215F">
        <w:trPr>
          <w:trHeight w:val="312"/>
        </w:trPr>
        <w:tc>
          <w:tcPr>
            <w:tcW w:w="947" w:type="pct"/>
            <w:vMerge/>
            <w:tcBorders>
              <w:left w:val="single" w:sz="4" w:space="0" w:color="auto"/>
              <w:bottom w:val="single" w:sz="8" w:space="0" w:color="auto"/>
            </w:tcBorders>
            <w:vAlign w:val="center"/>
          </w:tcPr>
          <w:p w14:paraId="40792ADE"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tcBorders>
              <w:bottom w:val="single" w:sz="8" w:space="0" w:color="A6A6A6" w:themeColor="background1" w:themeShade="A6"/>
            </w:tcBorders>
            <w:shd w:val="clear" w:color="auto" w:fill="auto"/>
            <w:vAlign w:val="center"/>
          </w:tcPr>
          <w:p w14:paraId="036E4B83"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vAlign w:val="center"/>
          </w:tcPr>
          <w:p w14:paraId="3953914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2000</w:t>
            </w:r>
          </w:p>
        </w:tc>
        <w:tc>
          <w:tcPr>
            <w:tcW w:w="782" w:type="pct"/>
            <w:gridSpan w:val="2"/>
            <w:shd w:val="clear" w:color="auto" w:fill="auto"/>
            <w:vAlign w:val="center"/>
          </w:tcPr>
          <w:p w14:paraId="55F9C6A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Cohort</w:t>
            </w:r>
          </w:p>
        </w:tc>
        <w:tc>
          <w:tcPr>
            <w:tcW w:w="868" w:type="pct"/>
            <w:gridSpan w:val="2"/>
            <w:shd w:val="clear" w:color="auto" w:fill="auto"/>
            <w:vAlign w:val="center"/>
          </w:tcPr>
          <w:p w14:paraId="6A460D4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mean age 7.5 yr</w:t>
            </w:r>
          </w:p>
        </w:tc>
        <w:tc>
          <w:tcPr>
            <w:tcW w:w="288" w:type="pct"/>
            <w:gridSpan w:val="2"/>
            <w:shd w:val="clear" w:color="auto" w:fill="auto"/>
            <w:vAlign w:val="center"/>
          </w:tcPr>
          <w:p w14:paraId="1C77D06F"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15/15</w:t>
            </w:r>
          </w:p>
        </w:tc>
        <w:tc>
          <w:tcPr>
            <w:tcW w:w="247" w:type="pct"/>
            <w:shd w:val="clear" w:color="auto" w:fill="auto"/>
            <w:vAlign w:val="center"/>
          </w:tcPr>
          <w:p w14:paraId="3B83E6E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right w:val="single" w:sz="4" w:space="0" w:color="auto"/>
            </w:tcBorders>
            <w:shd w:val="clear" w:color="auto" w:fill="auto"/>
            <w:vAlign w:val="center"/>
          </w:tcPr>
          <w:p w14:paraId="4E3ED934" w14:textId="6B96E107" w:rsidR="0097089A" w:rsidRPr="00294CFB" w:rsidRDefault="0030794F"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Erwin 2002</w:t>
            </w:r>
          </w:p>
        </w:tc>
      </w:tr>
      <w:tr w:rsidR="00E85BA4" w:rsidRPr="00294CFB" w14:paraId="0CC1F4BE" w14:textId="77777777" w:rsidTr="00A6215F">
        <w:trPr>
          <w:trHeight w:val="312"/>
        </w:trPr>
        <w:tc>
          <w:tcPr>
            <w:tcW w:w="947" w:type="pct"/>
            <w:vMerge/>
            <w:tcBorders>
              <w:left w:val="single" w:sz="4" w:space="0" w:color="auto"/>
              <w:bottom w:val="single" w:sz="8" w:space="0" w:color="auto"/>
            </w:tcBorders>
            <w:vAlign w:val="center"/>
          </w:tcPr>
          <w:p w14:paraId="40B893A5"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tcBorders>
              <w:bottom w:val="single" w:sz="8" w:space="0" w:color="A6A6A6" w:themeColor="background1" w:themeShade="A6"/>
            </w:tcBorders>
            <w:shd w:val="clear" w:color="auto" w:fill="auto"/>
            <w:vAlign w:val="center"/>
          </w:tcPr>
          <w:p w14:paraId="0405049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vAlign w:val="center"/>
          </w:tcPr>
          <w:p w14:paraId="4F8E2B6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2001</w:t>
            </w:r>
          </w:p>
        </w:tc>
        <w:tc>
          <w:tcPr>
            <w:tcW w:w="782" w:type="pct"/>
            <w:gridSpan w:val="2"/>
            <w:shd w:val="clear" w:color="auto" w:fill="auto"/>
            <w:vAlign w:val="center"/>
          </w:tcPr>
          <w:p w14:paraId="1C234B9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control</w:t>
            </w:r>
          </w:p>
        </w:tc>
        <w:tc>
          <w:tcPr>
            <w:tcW w:w="868" w:type="pct"/>
            <w:gridSpan w:val="2"/>
            <w:shd w:val="clear" w:color="auto" w:fill="auto"/>
            <w:vAlign w:val="center"/>
          </w:tcPr>
          <w:p w14:paraId="11176C1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0-18 yr</w:t>
            </w:r>
          </w:p>
        </w:tc>
        <w:tc>
          <w:tcPr>
            <w:tcW w:w="288" w:type="pct"/>
            <w:gridSpan w:val="2"/>
            <w:shd w:val="clear" w:color="auto" w:fill="auto"/>
            <w:vAlign w:val="center"/>
          </w:tcPr>
          <w:p w14:paraId="4A99B951"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15/15</w:t>
            </w:r>
          </w:p>
        </w:tc>
        <w:tc>
          <w:tcPr>
            <w:tcW w:w="247" w:type="pct"/>
            <w:shd w:val="clear" w:color="auto" w:fill="auto"/>
            <w:vAlign w:val="center"/>
          </w:tcPr>
          <w:p w14:paraId="06673CE9"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right w:val="single" w:sz="4" w:space="0" w:color="auto"/>
            </w:tcBorders>
            <w:shd w:val="clear" w:color="auto" w:fill="auto"/>
            <w:vAlign w:val="center"/>
          </w:tcPr>
          <w:p w14:paraId="41985A03" w14:textId="1643BEA9" w:rsidR="0097089A" w:rsidRPr="00294CFB" w:rsidRDefault="003F58D0"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Hardin 2003</w:t>
            </w:r>
          </w:p>
        </w:tc>
      </w:tr>
      <w:tr w:rsidR="00E85BA4" w:rsidRPr="00294CFB" w14:paraId="302A7E4F" w14:textId="77777777" w:rsidTr="00A6215F">
        <w:trPr>
          <w:trHeight w:val="312"/>
        </w:trPr>
        <w:tc>
          <w:tcPr>
            <w:tcW w:w="947" w:type="pct"/>
            <w:vMerge/>
            <w:tcBorders>
              <w:left w:val="single" w:sz="4" w:space="0" w:color="auto"/>
              <w:bottom w:val="single" w:sz="8" w:space="0" w:color="auto"/>
            </w:tcBorders>
            <w:vAlign w:val="center"/>
          </w:tcPr>
          <w:p w14:paraId="07D6D3BA"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tcBorders>
              <w:bottom w:val="single" w:sz="8" w:space="0" w:color="A6A6A6" w:themeColor="background1" w:themeShade="A6"/>
            </w:tcBorders>
            <w:shd w:val="clear" w:color="auto" w:fill="auto"/>
            <w:vAlign w:val="center"/>
          </w:tcPr>
          <w:p w14:paraId="57852A9C"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vAlign w:val="center"/>
          </w:tcPr>
          <w:p w14:paraId="2AC08AA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1997</w:t>
            </w:r>
          </w:p>
        </w:tc>
        <w:tc>
          <w:tcPr>
            <w:tcW w:w="782" w:type="pct"/>
            <w:gridSpan w:val="2"/>
            <w:shd w:val="clear" w:color="auto" w:fill="auto"/>
            <w:vAlign w:val="center"/>
          </w:tcPr>
          <w:p w14:paraId="3794C6D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Population based</w:t>
            </w:r>
          </w:p>
        </w:tc>
        <w:tc>
          <w:tcPr>
            <w:tcW w:w="868" w:type="pct"/>
            <w:gridSpan w:val="2"/>
            <w:shd w:val="clear" w:color="auto" w:fill="auto"/>
            <w:vAlign w:val="center"/>
          </w:tcPr>
          <w:p w14:paraId="619C341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3-14 yr</w:t>
            </w:r>
          </w:p>
        </w:tc>
        <w:tc>
          <w:tcPr>
            <w:tcW w:w="288" w:type="pct"/>
            <w:gridSpan w:val="2"/>
            <w:shd w:val="clear" w:color="auto" w:fill="auto"/>
            <w:vAlign w:val="center"/>
          </w:tcPr>
          <w:p w14:paraId="4086387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10/10</w:t>
            </w:r>
          </w:p>
        </w:tc>
        <w:tc>
          <w:tcPr>
            <w:tcW w:w="247" w:type="pct"/>
            <w:shd w:val="clear" w:color="auto" w:fill="auto"/>
            <w:vAlign w:val="center"/>
          </w:tcPr>
          <w:p w14:paraId="7831AB62"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right w:val="single" w:sz="4" w:space="0" w:color="auto"/>
            </w:tcBorders>
            <w:shd w:val="clear" w:color="auto" w:fill="auto"/>
            <w:vAlign w:val="center"/>
          </w:tcPr>
          <w:p w14:paraId="2488D39A" w14:textId="3FF60946" w:rsidR="0097089A" w:rsidRPr="00294CFB" w:rsidRDefault="003F58D0"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Jones 1999</w:t>
            </w:r>
          </w:p>
        </w:tc>
      </w:tr>
      <w:tr w:rsidR="00E85BA4" w:rsidRPr="00294CFB" w14:paraId="320FB433" w14:textId="77777777" w:rsidTr="00A6215F">
        <w:trPr>
          <w:trHeight w:val="312"/>
        </w:trPr>
        <w:tc>
          <w:tcPr>
            <w:tcW w:w="947" w:type="pct"/>
            <w:vMerge/>
            <w:tcBorders>
              <w:left w:val="single" w:sz="4" w:space="0" w:color="auto"/>
              <w:bottom w:val="single" w:sz="8" w:space="0" w:color="auto"/>
            </w:tcBorders>
            <w:vAlign w:val="center"/>
          </w:tcPr>
          <w:p w14:paraId="693C5B7D"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tcBorders>
              <w:bottom w:val="single" w:sz="8" w:space="0" w:color="A6A6A6" w:themeColor="background1" w:themeShade="A6"/>
            </w:tcBorders>
            <w:shd w:val="clear" w:color="auto" w:fill="auto"/>
            <w:vAlign w:val="center"/>
          </w:tcPr>
          <w:p w14:paraId="4B8EAC7E"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vAlign w:val="center"/>
          </w:tcPr>
          <w:p w14:paraId="3B7C2EB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1998-1999</w:t>
            </w:r>
          </w:p>
        </w:tc>
        <w:tc>
          <w:tcPr>
            <w:tcW w:w="782" w:type="pct"/>
            <w:gridSpan w:val="2"/>
            <w:tcBorders>
              <w:bottom w:val="single" w:sz="8" w:space="0" w:color="A6A6A6" w:themeColor="background1" w:themeShade="A6"/>
            </w:tcBorders>
            <w:shd w:val="clear" w:color="auto" w:fill="auto"/>
            <w:vAlign w:val="center"/>
          </w:tcPr>
          <w:p w14:paraId="2618431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 prevalence</w:t>
            </w:r>
          </w:p>
        </w:tc>
        <w:tc>
          <w:tcPr>
            <w:tcW w:w="868" w:type="pct"/>
            <w:gridSpan w:val="2"/>
            <w:tcBorders>
              <w:bottom w:val="single" w:sz="8" w:space="0" w:color="A6A6A6" w:themeColor="background1" w:themeShade="A6"/>
            </w:tcBorders>
            <w:shd w:val="clear" w:color="auto" w:fill="auto"/>
            <w:vAlign w:val="center"/>
          </w:tcPr>
          <w:p w14:paraId="0BD2E72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0-13 yr</w:t>
            </w:r>
          </w:p>
        </w:tc>
        <w:tc>
          <w:tcPr>
            <w:tcW w:w="288" w:type="pct"/>
            <w:gridSpan w:val="2"/>
            <w:tcBorders>
              <w:bottom w:val="single" w:sz="8" w:space="0" w:color="A6A6A6" w:themeColor="background1" w:themeShade="A6"/>
            </w:tcBorders>
            <w:shd w:val="clear" w:color="auto" w:fill="auto"/>
            <w:vAlign w:val="center"/>
          </w:tcPr>
          <w:p w14:paraId="34FAB18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14/15</w:t>
            </w:r>
          </w:p>
        </w:tc>
        <w:tc>
          <w:tcPr>
            <w:tcW w:w="247" w:type="pct"/>
            <w:tcBorders>
              <w:bottom w:val="single" w:sz="8" w:space="0" w:color="A6A6A6" w:themeColor="background1" w:themeShade="A6"/>
            </w:tcBorders>
            <w:shd w:val="clear" w:color="auto" w:fill="auto"/>
            <w:vAlign w:val="center"/>
          </w:tcPr>
          <w:p w14:paraId="1079C3F7"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93.30%</w:t>
            </w:r>
          </w:p>
        </w:tc>
        <w:tc>
          <w:tcPr>
            <w:tcW w:w="496" w:type="pct"/>
            <w:tcBorders>
              <w:bottom w:val="single" w:sz="8" w:space="0" w:color="A6A6A6" w:themeColor="background1" w:themeShade="A6"/>
              <w:right w:val="single" w:sz="4" w:space="0" w:color="auto"/>
            </w:tcBorders>
            <w:shd w:val="clear" w:color="auto" w:fill="auto"/>
            <w:vAlign w:val="center"/>
          </w:tcPr>
          <w:p w14:paraId="2A5FA37D" w14:textId="5CCE9EE4" w:rsidR="0097089A" w:rsidRPr="00294CFB" w:rsidRDefault="00837876"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Jones 2000</w:t>
            </w:r>
          </w:p>
        </w:tc>
      </w:tr>
      <w:tr w:rsidR="00E85BA4" w:rsidRPr="00294CFB" w14:paraId="413FAB52" w14:textId="77777777" w:rsidTr="00A6215F">
        <w:trPr>
          <w:trHeight w:val="312"/>
        </w:trPr>
        <w:tc>
          <w:tcPr>
            <w:tcW w:w="947" w:type="pct"/>
            <w:vMerge/>
            <w:tcBorders>
              <w:left w:val="single" w:sz="4" w:space="0" w:color="auto"/>
              <w:bottom w:val="single" w:sz="8" w:space="0" w:color="auto"/>
            </w:tcBorders>
            <w:vAlign w:val="center"/>
          </w:tcPr>
          <w:p w14:paraId="1F80CE70"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val="restart"/>
            <w:tcBorders>
              <w:top w:val="single" w:sz="8" w:space="0" w:color="A6A6A6" w:themeColor="background1" w:themeShade="A6"/>
            </w:tcBorders>
            <w:shd w:val="clear" w:color="auto" w:fill="auto"/>
            <w:vAlign w:val="center"/>
          </w:tcPr>
          <w:p w14:paraId="2B7C643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West Virginia</w:t>
            </w:r>
          </w:p>
        </w:tc>
        <w:tc>
          <w:tcPr>
            <w:tcW w:w="510" w:type="pct"/>
            <w:gridSpan w:val="2"/>
            <w:tcBorders>
              <w:top w:val="single" w:sz="8" w:space="0" w:color="A6A6A6" w:themeColor="background1" w:themeShade="A6"/>
            </w:tcBorders>
            <w:shd w:val="clear" w:color="auto" w:fill="auto"/>
            <w:vAlign w:val="center"/>
          </w:tcPr>
          <w:p w14:paraId="5E1DA7C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1987-1996</w:t>
            </w:r>
          </w:p>
        </w:tc>
        <w:tc>
          <w:tcPr>
            <w:tcW w:w="782" w:type="pct"/>
            <w:gridSpan w:val="2"/>
            <w:tcBorders>
              <w:top w:val="single" w:sz="8" w:space="0" w:color="A6A6A6" w:themeColor="background1" w:themeShade="A6"/>
            </w:tcBorders>
            <w:shd w:val="clear" w:color="auto" w:fill="auto"/>
            <w:vAlign w:val="center"/>
          </w:tcPr>
          <w:p w14:paraId="32B9C18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tcBorders>
            <w:shd w:val="clear" w:color="auto" w:fill="auto"/>
            <w:vAlign w:val="center"/>
          </w:tcPr>
          <w:p w14:paraId="1B41274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0-15 yr</w:t>
            </w:r>
          </w:p>
        </w:tc>
        <w:tc>
          <w:tcPr>
            <w:tcW w:w="288" w:type="pct"/>
            <w:gridSpan w:val="2"/>
            <w:tcBorders>
              <w:top w:val="single" w:sz="8" w:space="0" w:color="A6A6A6" w:themeColor="background1" w:themeShade="A6"/>
            </w:tcBorders>
            <w:shd w:val="clear" w:color="auto" w:fill="auto"/>
            <w:vAlign w:val="center"/>
          </w:tcPr>
          <w:p w14:paraId="2D8D08E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107/125</w:t>
            </w:r>
          </w:p>
        </w:tc>
        <w:tc>
          <w:tcPr>
            <w:tcW w:w="247" w:type="pct"/>
            <w:tcBorders>
              <w:top w:val="single" w:sz="8" w:space="0" w:color="A6A6A6" w:themeColor="background1" w:themeShade="A6"/>
            </w:tcBorders>
            <w:shd w:val="clear" w:color="auto" w:fill="auto"/>
            <w:vAlign w:val="center"/>
          </w:tcPr>
          <w:p w14:paraId="169BDA58"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85.60%</w:t>
            </w:r>
          </w:p>
        </w:tc>
        <w:tc>
          <w:tcPr>
            <w:tcW w:w="496" w:type="pct"/>
            <w:tcBorders>
              <w:top w:val="single" w:sz="8" w:space="0" w:color="A6A6A6" w:themeColor="background1" w:themeShade="A6"/>
              <w:right w:val="single" w:sz="4" w:space="0" w:color="auto"/>
            </w:tcBorders>
            <w:shd w:val="clear" w:color="auto" w:fill="auto"/>
            <w:vAlign w:val="center"/>
          </w:tcPr>
          <w:p w14:paraId="74141392" w14:textId="7DB27035" w:rsidR="0097089A" w:rsidRPr="00294CFB" w:rsidRDefault="001329AE"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2001</w:t>
            </w:r>
          </w:p>
        </w:tc>
      </w:tr>
      <w:tr w:rsidR="00E85BA4" w:rsidRPr="00294CFB" w14:paraId="4FAAC425" w14:textId="77777777" w:rsidTr="00A6215F">
        <w:trPr>
          <w:trHeight w:val="312"/>
        </w:trPr>
        <w:tc>
          <w:tcPr>
            <w:tcW w:w="947" w:type="pct"/>
            <w:vMerge/>
            <w:tcBorders>
              <w:left w:val="single" w:sz="4" w:space="0" w:color="auto"/>
              <w:bottom w:val="single" w:sz="8" w:space="0" w:color="auto"/>
            </w:tcBorders>
            <w:vAlign w:val="center"/>
          </w:tcPr>
          <w:p w14:paraId="429C3631"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shd w:val="clear" w:color="auto" w:fill="auto"/>
            <w:vAlign w:val="center"/>
          </w:tcPr>
          <w:p w14:paraId="7DD7C1A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vAlign w:val="center"/>
          </w:tcPr>
          <w:p w14:paraId="592C106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2006-2007</w:t>
            </w:r>
          </w:p>
        </w:tc>
        <w:tc>
          <w:tcPr>
            <w:tcW w:w="782" w:type="pct"/>
            <w:gridSpan w:val="2"/>
            <w:shd w:val="clear" w:color="auto" w:fill="auto"/>
            <w:vAlign w:val="center"/>
          </w:tcPr>
          <w:p w14:paraId="0A7F4F2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shd w:val="clear" w:color="auto" w:fill="auto"/>
            <w:vAlign w:val="center"/>
          </w:tcPr>
          <w:p w14:paraId="510CB3C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Pregnant woman, age 43</w:t>
            </w:r>
          </w:p>
        </w:tc>
        <w:tc>
          <w:tcPr>
            <w:tcW w:w="288" w:type="pct"/>
            <w:gridSpan w:val="2"/>
            <w:shd w:val="clear" w:color="auto" w:fill="auto"/>
            <w:vAlign w:val="center"/>
          </w:tcPr>
          <w:p w14:paraId="6F58E779"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shd w:val="clear" w:color="auto" w:fill="auto"/>
            <w:vAlign w:val="center"/>
          </w:tcPr>
          <w:p w14:paraId="40B51088"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right w:val="single" w:sz="4" w:space="0" w:color="auto"/>
            </w:tcBorders>
            <w:shd w:val="clear" w:color="auto" w:fill="auto"/>
            <w:vAlign w:val="center"/>
          </w:tcPr>
          <w:p w14:paraId="7D4809BE" w14:textId="4187AA39" w:rsidR="0097089A" w:rsidRPr="00294CFB" w:rsidRDefault="00261A07"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Anon 2009</w:t>
            </w:r>
          </w:p>
        </w:tc>
      </w:tr>
      <w:tr w:rsidR="00E85BA4" w:rsidRPr="00294CFB" w14:paraId="55885FEE" w14:textId="77777777" w:rsidTr="00A6215F">
        <w:trPr>
          <w:trHeight w:val="312"/>
        </w:trPr>
        <w:tc>
          <w:tcPr>
            <w:tcW w:w="947" w:type="pct"/>
            <w:vMerge/>
            <w:tcBorders>
              <w:left w:val="single" w:sz="4" w:space="0" w:color="auto"/>
              <w:bottom w:val="single" w:sz="8" w:space="0" w:color="auto"/>
            </w:tcBorders>
            <w:vAlign w:val="center"/>
          </w:tcPr>
          <w:p w14:paraId="65339EAC"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shd w:val="clear" w:color="auto" w:fill="auto"/>
            <w:vAlign w:val="center"/>
          </w:tcPr>
          <w:p w14:paraId="085B278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vAlign w:val="center"/>
          </w:tcPr>
          <w:p w14:paraId="2C07D68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2003-2007</w:t>
            </w:r>
          </w:p>
        </w:tc>
        <w:tc>
          <w:tcPr>
            <w:tcW w:w="782" w:type="pct"/>
            <w:gridSpan w:val="2"/>
            <w:shd w:val="clear" w:color="auto" w:fill="auto"/>
            <w:vAlign w:val="center"/>
          </w:tcPr>
          <w:p w14:paraId="43BE089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shd w:val="clear" w:color="auto" w:fill="auto"/>
            <w:vAlign w:val="center"/>
          </w:tcPr>
          <w:p w14:paraId="6C5CFD0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0-15 yr</w:t>
            </w:r>
          </w:p>
        </w:tc>
        <w:tc>
          <w:tcPr>
            <w:tcW w:w="288" w:type="pct"/>
            <w:gridSpan w:val="2"/>
            <w:shd w:val="clear" w:color="auto" w:fill="auto"/>
            <w:vAlign w:val="center"/>
          </w:tcPr>
          <w:p w14:paraId="46648DED"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73/96</w:t>
            </w:r>
          </w:p>
        </w:tc>
        <w:tc>
          <w:tcPr>
            <w:tcW w:w="247" w:type="pct"/>
            <w:shd w:val="clear" w:color="auto" w:fill="auto"/>
            <w:vAlign w:val="center"/>
          </w:tcPr>
          <w:p w14:paraId="1AA58B8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76%</w:t>
            </w:r>
          </w:p>
        </w:tc>
        <w:tc>
          <w:tcPr>
            <w:tcW w:w="496" w:type="pct"/>
            <w:tcBorders>
              <w:right w:val="single" w:sz="4" w:space="0" w:color="auto"/>
            </w:tcBorders>
            <w:shd w:val="clear" w:color="auto" w:fill="auto"/>
            <w:vAlign w:val="center"/>
          </w:tcPr>
          <w:p w14:paraId="5BE75A84" w14:textId="0C9A280C" w:rsidR="0097089A" w:rsidRPr="00294CFB" w:rsidRDefault="003F58D0"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Haddow 2011</w:t>
            </w:r>
          </w:p>
        </w:tc>
      </w:tr>
      <w:tr w:rsidR="00E85BA4" w:rsidRPr="00294CFB" w14:paraId="3497CBD7" w14:textId="77777777" w:rsidTr="00A6215F">
        <w:trPr>
          <w:trHeight w:val="312"/>
        </w:trPr>
        <w:tc>
          <w:tcPr>
            <w:tcW w:w="947" w:type="pct"/>
            <w:vMerge/>
            <w:tcBorders>
              <w:left w:val="single" w:sz="4" w:space="0" w:color="auto"/>
              <w:bottom w:val="single" w:sz="8" w:space="0" w:color="auto"/>
            </w:tcBorders>
            <w:vAlign w:val="center"/>
          </w:tcPr>
          <w:p w14:paraId="6BD50F77"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tcBorders>
              <w:bottom w:val="single" w:sz="8" w:space="0" w:color="A6A6A6" w:themeColor="background1" w:themeShade="A6"/>
            </w:tcBorders>
            <w:shd w:val="clear" w:color="auto" w:fill="auto"/>
            <w:vAlign w:val="center"/>
          </w:tcPr>
          <w:p w14:paraId="67BF388C"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vAlign w:val="center"/>
          </w:tcPr>
          <w:p w14:paraId="2DE9377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2001-2012</w:t>
            </w:r>
          </w:p>
        </w:tc>
        <w:tc>
          <w:tcPr>
            <w:tcW w:w="782" w:type="pct"/>
            <w:gridSpan w:val="2"/>
            <w:tcBorders>
              <w:bottom w:val="single" w:sz="8" w:space="0" w:color="A6A6A6" w:themeColor="background1" w:themeShade="A6"/>
            </w:tcBorders>
            <w:shd w:val="clear" w:color="auto" w:fill="auto"/>
            <w:vAlign w:val="center"/>
          </w:tcPr>
          <w:p w14:paraId="67028E1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Population based</w:t>
            </w:r>
          </w:p>
        </w:tc>
        <w:tc>
          <w:tcPr>
            <w:tcW w:w="868" w:type="pct"/>
            <w:gridSpan w:val="2"/>
            <w:tcBorders>
              <w:bottom w:val="single" w:sz="8" w:space="0" w:color="A6A6A6" w:themeColor="background1" w:themeShade="A6"/>
            </w:tcBorders>
            <w:shd w:val="clear" w:color="auto" w:fill="auto"/>
            <w:vAlign w:val="center"/>
          </w:tcPr>
          <w:p w14:paraId="68115CA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&gt;18 yr</w:t>
            </w:r>
          </w:p>
        </w:tc>
        <w:tc>
          <w:tcPr>
            <w:tcW w:w="288" w:type="pct"/>
            <w:gridSpan w:val="2"/>
            <w:tcBorders>
              <w:bottom w:val="single" w:sz="8" w:space="0" w:color="A6A6A6" w:themeColor="background1" w:themeShade="A6"/>
            </w:tcBorders>
            <w:shd w:val="clear" w:color="auto" w:fill="auto"/>
            <w:vAlign w:val="center"/>
          </w:tcPr>
          <w:p w14:paraId="7D1D104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9/10</w:t>
            </w:r>
          </w:p>
        </w:tc>
        <w:tc>
          <w:tcPr>
            <w:tcW w:w="247" w:type="pct"/>
            <w:tcBorders>
              <w:bottom w:val="single" w:sz="8" w:space="0" w:color="A6A6A6" w:themeColor="background1" w:themeShade="A6"/>
            </w:tcBorders>
            <w:shd w:val="clear" w:color="auto" w:fill="auto"/>
            <w:vAlign w:val="center"/>
          </w:tcPr>
          <w:p w14:paraId="5F06F6F8"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90%</w:t>
            </w:r>
          </w:p>
        </w:tc>
        <w:tc>
          <w:tcPr>
            <w:tcW w:w="496" w:type="pct"/>
            <w:tcBorders>
              <w:bottom w:val="single" w:sz="8" w:space="0" w:color="A6A6A6" w:themeColor="background1" w:themeShade="A6"/>
              <w:right w:val="single" w:sz="4" w:space="0" w:color="auto"/>
            </w:tcBorders>
            <w:shd w:val="clear" w:color="auto" w:fill="auto"/>
            <w:vAlign w:val="center"/>
          </w:tcPr>
          <w:p w14:paraId="293D6D53" w14:textId="10FF17F3"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Teleron 2016</w:t>
            </w:r>
          </w:p>
        </w:tc>
      </w:tr>
      <w:tr w:rsidR="00E85BA4" w:rsidRPr="00294CFB" w14:paraId="06DAB878" w14:textId="77777777" w:rsidTr="00A6215F">
        <w:trPr>
          <w:trHeight w:val="312"/>
        </w:trPr>
        <w:tc>
          <w:tcPr>
            <w:tcW w:w="947" w:type="pct"/>
            <w:vMerge/>
            <w:tcBorders>
              <w:left w:val="single" w:sz="4" w:space="0" w:color="auto"/>
              <w:bottom w:val="single" w:sz="8" w:space="0" w:color="auto"/>
            </w:tcBorders>
            <w:vAlign w:val="center"/>
          </w:tcPr>
          <w:p w14:paraId="3E73C3E8"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val="restart"/>
            <w:tcBorders>
              <w:top w:val="single" w:sz="8" w:space="0" w:color="A6A6A6" w:themeColor="background1" w:themeShade="A6"/>
            </w:tcBorders>
            <w:shd w:val="clear" w:color="auto" w:fill="auto"/>
            <w:vAlign w:val="center"/>
          </w:tcPr>
          <w:p w14:paraId="7A2F7C1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 xml:space="preserve">Wisconsin </w:t>
            </w:r>
          </w:p>
        </w:tc>
        <w:tc>
          <w:tcPr>
            <w:tcW w:w="510" w:type="pct"/>
            <w:gridSpan w:val="2"/>
            <w:tcBorders>
              <w:top w:val="single" w:sz="8" w:space="0" w:color="A6A6A6" w:themeColor="background1" w:themeShade="A6"/>
            </w:tcBorders>
            <w:shd w:val="clear" w:color="auto" w:fill="auto"/>
            <w:vAlign w:val="center"/>
          </w:tcPr>
          <w:p w14:paraId="0AB84BE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1960-1968</w:t>
            </w:r>
          </w:p>
        </w:tc>
        <w:tc>
          <w:tcPr>
            <w:tcW w:w="782" w:type="pct"/>
            <w:gridSpan w:val="2"/>
            <w:tcBorders>
              <w:top w:val="single" w:sz="8" w:space="0" w:color="A6A6A6" w:themeColor="background1" w:themeShade="A6"/>
            </w:tcBorders>
            <w:shd w:val="clear" w:color="auto" w:fill="auto"/>
            <w:vAlign w:val="center"/>
          </w:tcPr>
          <w:p w14:paraId="5B44DD1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tcBorders>
            <w:shd w:val="clear" w:color="auto" w:fill="auto"/>
            <w:vAlign w:val="center"/>
          </w:tcPr>
          <w:p w14:paraId="7BE3BFE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1-11 yr</w:t>
            </w:r>
          </w:p>
        </w:tc>
        <w:tc>
          <w:tcPr>
            <w:tcW w:w="288" w:type="pct"/>
            <w:gridSpan w:val="2"/>
            <w:tcBorders>
              <w:top w:val="single" w:sz="8" w:space="0" w:color="A6A6A6" w:themeColor="background1" w:themeShade="A6"/>
            </w:tcBorders>
            <w:shd w:val="clear" w:color="auto" w:fill="auto"/>
            <w:vAlign w:val="center"/>
          </w:tcPr>
          <w:p w14:paraId="6B470D3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19/19</w:t>
            </w:r>
          </w:p>
        </w:tc>
        <w:tc>
          <w:tcPr>
            <w:tcW w:w="247" w:type="pct"/>
            <w:tcBorders>
              <w:top w:val="single" w:sz="8" w:space="0" w:color="A6A6A6" w:themeColor="background1" w:themeShade="A6"/>
            </w:tcBorders>
            <w:shd w:val="clear" w:color="auto" w:fill="auto"/>
            <w:vAlign w:val="center"/>
          </w:tcPr>
          <w:p w14:paraId="1FD2C548"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100%</w:t>
            </w:r>
          </w:p>
        </w:tc>
        <w:tc>
          <w:tcPr>
            <w:tcW w:w="496" w:type="pct"/>
            <w:tcBorders>
              <w:top w:val="single" w:sz="8" w:space="0" w:color="A6A6A6" w:themeColor="background1" w:themeShade="A6"/>
              <w:right w:val="single" w:sz="4" w:space="0" w:color="auto"/>
            </w:tcBorders>
            <w:shd w:val="clear" w:color="auto" w:fill="auto"/>
            <w:vAlign w:val="center"/>
          </w:tcPr>
          <w:p w14:paraId="73E72DF3" w14:textId="6196F261" w:rsidR="0097089A" w:rsidRPr="00294CFB" w:rsidRDefault="00D04247"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Copps 1979</w:t>
            </w:r>
          </w:p>
        </w:tc>
      </w:tr>
      <w:tr w:rsidR="00E85BA4" w:rsidRPr="00294CFB" w14:paraId="395645B8" w14:textId="77777777" w:rsidTr="00A6215F">
        <w:trPr>
          <w:trHeight w:val="312"/>
        </w:trPr>
        <w:tc>
          <w:tcPr>
            <w:tcW w:w="947" w:type="pct"/>
            <w:vMerge/>
            <w:tcBorders>
              <w:left w:val="single" w:sz="4" w:space="0" w:color="auto"/>
              <w:bottom w:val="single" w:sz="8" w:space="0" w:color="auto"/>
            </w:tcBorders>
            <w:vAlign w:val="center"/>
          </w:tcPr>
          <w:p w14:paraId="0FE38A5F"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shd w:val="clear" w:color="auto" w:fill="auto"/>
            <w:vAlign w:val="center"/>
          </w:tcPr>
          <w:p w14:paraId="27400986"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vAlign w:val="center"/>
          </w:tcPr>
          <w:p w14:paraId="5EBA173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2002-2006</w:t>
            </w:r>
          </w:p>
        </w:tc>
        <w:tc>
          <w:tcPr>
            <w:tcW w:w="782" w:type="pct"/>
            <w:gridSpan w:val="2"/>
            <w:shd w:val="clear" w:color="auto" w:fill="auto"/>
            <w:vAlign w:val="center"/>
          </w:tcPr>
          <w:p w14:paraId="2418B7E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shd w:val="clear" w:color="auto" w:fill="auto"/>
            <w:vAlign w:val="center"/>
          </w:tcPr>
          <w:p w14:paraId="6352D6A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1-83 yr</w:t>
            </w:r>
          </w:p>
        </w:tc>
        <w:tc>
          <w:tcPr>
            <w:tcW w:w="288" w:type="pct"/>
            <w:gridSpan w:val="2"/>
            <w:shd w:val="clear" w:color="auto" w:fill="auto"/>
            <w:vAlign w:val="center"/>
          </w:tcPr>
          <w:p w14:paraId="7C00B88C"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49/53</w:t>
            </w:r>
          </w:p>
        </w:tc>
        <w:tc>
          <w:tcPr>
            <w:tcW w:w="247" w:type="pct"/>
            <w:shd w:val="clear" w:color="auto" w:fill="auto"/>
            <w:vAlign w:val="center"/>
          </w:tcPr>
          <w:p w14:paraId="42B4DFCD"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92%</w:t>
            </w:r>
          </w:p>
        </w:tc>
        <w:tc>
          <w:tcPr>
            <w:tcW w:w="496" w:type="pct"/>
            <w:tcBorders>
              <w:right w:val="single" w:sz="4" w:space="0" w:color="auto"/>
            </w:tcBorders>
            <w:shd w:val="clear" w:color="auto" w:fill="auto"/>
            <w:vAlign w:val="center"/>
          </w:tcPr>
          <w:p w14:paraId="2FFA8893" w14:textId="76DD63ED"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Sotir 2007</w:t>
            </w:r>
          </w:p>
        </w:tc>
      </w:tr>
      <w:tr w:rsidR="00E85BA4" w:rsidRPr="00294CFB" w14:paraId="358C5D9B" w14:textId="77777777" w:rsidTr="00A6215F">
        <w:trPr>
          <w:trHeight w:val="312"/>
        </w:trPr>
        <w:tc>
          <w:tcPr>
            <w:tcW w:w="947" w:type="pct"/>
            <w:vMerge/>
            <w:tcBorders>
              <w:left w:val="single" w:sz="4" w:space="0" w:color="auto"/>
              <w:bottom w:val="single" w:sz="8" w:space="0" w:color="auto"/>
            </w:tcBorders>
            <w:vAlign w:val="center"/>
          </w:tcPr>
          <w:p w14:paraId="3DBD8746"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shd w:val="clear" w:color="auto" w:fill="auto"/>
            <w:vAlign w:val="center"/>
          </w:tcPr>
          <w:p w14:paraId="2AFB63B2"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vAlign w:val="center"/>
          </w:tcPr>
          <w:p w14:paraId="092C604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1972-1973, 1977</w:t>
            </w:r>
          </w:p>
        </w:tc>
        <w:tc>
          <w:tcPr>
            <w:tcW w:w="782" w:type="pct"/>
            <w:gridSpan w:val="2"/>
            <w:shd w:val="clear" w:color="auto" w:fill="auto"/>
            <w:vAlign w:val="center"/>
          </w:tcPr>
          <w:p w14:paraId="067681F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Cohort, Cross sectional</w:t>
            </w:r>
          </w:p>
        </w:tc>
        <w:tc>
          <w:tcPr>
            <w:tcW w:w="868" w:type="pct"/>
            <w:gridSpan w:val="2"/>
            <w:shd w:val="clear" w:color="auto" w:fill="auto"/>
            <w:vAlign w:val="center"/>
          </w:tcPr>
          <w:p w14:paraId="0B6502C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General population, age 0-60+</w:t>
            </w:r>
          </w:p>
        </w:tc>
        <w:tc>
          <w:tcPr>
            <w:tcW w:w="288" w:type="pct"/>
            <w:gridSpan w:val="2"/>
            <w:shd w:val="clear" w:color="auto" w:fill="auto"/>
            <w:vAlign w:val="center"/>
          </w:tcPr>
          <w:p w14:paraId="3D29480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1/6</w:t>
            </w:r>
          </w:p>
        </w:tc>
        <w:tc>
          <w:tcPr>
            <w:tcW w:w="247" w:type="pct"/>
            <w:shd w:val="clear" w:color="auto" w:fill="auto"/>
            <w:vAlign w:val="center"/>
          </w:tcPr>
          <w:p w14:paraId="73BD921A"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16.70%</w:t>
            </w:r>
          </w:p>
        </w:tc>
        <w:tc>
          <w:tcPr>
            <w:tcW w:w="496" w:type="pct"/>
            <w:tcBorders>
              <w:right w:val="single" w:sz="4" w:space="0" w:color="auto"/>
            </w:tcBorders>
            <w:shd w:val="clear" w:color="auto" w:fill="auto"/>
            <w:vAlign w:val="center"/>
          </w:tcPr>
          <w:p w14:paraId="4A9AF3EB" w14:textId="758CE8A4"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Teleron 1983</w:t>
            </w:r>
          </w:p>
        </w:tc>
      </w:tr>
      <w:tr w:rsidR="00E85BA4" w:rsidRPr="00294CFB" w14:paraId="36A8F959" w14:textId="77777777" w:rsidTr="00A6215F">
        <w:trPr>
          <w:trHeight w:val="312"/>
        </w:trPr>
        <w:tc>
          <w:tcPr>
            <w:tcW w:w="947" w:type="pct"/>
            <w:vMerge/>
            <w:tcBorders>
              <w:left w:val="single" w:sz="4" w:space="0" w:color="auto"/>
              <w:bottom w:val="single" w:sz="8" w:space="0" w:color="auto"/>
            </w:tcBorders>
            <w:vAlign w:val="center"/>
          </w:tcPr>
          <w:p w14:paraId="64EFD7FA"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tcBorders>
              <w:bottom w:val="single" w:sz="8" w:space="0" w:color="auto"/>
            </w:tcBorders>
            <w:shd w:val="clear" w:color="auto" w:fill="auto"/>
            <w:vAlign w:val="center"/>
          </w:tcPr>
          <w:p w14:paraId="603D7566"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uto"/>
            </w:tcBorders>
            <w:shd w:val="clear" w:color="auto" w:fill="auto"/>
            <w:vAlign w:val="center"/>
          </w:tcPr>
          <w:p w14:paraId="30CDB34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2007</w:t>
            </w:r>
          </w:p>
        </w:tc>
        <w:tc>
          <w:tcPr>
            <w:tcW w:w="782" w:type="pct"/>
            <w:gridSpan w:val="2"/>
            <w:tcBorders>
              <w:bottom w:val="single" w:sz="8" w:space="0" w:color="auto"/>
            </w:tcBorders>
            <w:shd w:val="clear" w:color="auto" w:fill="auto"/>
            <w:vAlign w:val="center"/>
          </w:tcPr>
          <w:p w14:paraId="5E629F5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bottom w:val="single" w:sz="8" w:space="0" w:color="auto"/>
            </w:tcBorders>
            <w:shd w:val="clear" w:color="auto" w:fill="auto"/>
            <w:vAlign w:val="center"/>
          </w:tcPr>
          <w:p w14:paraId="0888184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w:t>
            </w:r>
          </w:p>
        </w:tc>
        <w:tc>
          <w:tcPr>
            <w:tcW w:w="288" w:type="pct"/>
            <w:gridSpan w:val="2"/>
            <w:tcBorders>
              <w:bottom w:val="single" w:sz="8" w:space="0" w:color="auto"/>
            </w:tcBorders>
            <w:shd w:val="clear" w:color="auto" w:fill="auto"/>
            <w:vAlign w:val="center"/>
          </w:tcPr>
          <w:p w14:paraId="681790A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247" w:type="pct"/>
            <w:tcBorders>
              <w:bottom w:val="single" w:sz="8" w:space="0" w:color="auto"/>
            </w:tcBorders>
            <w:shd w:val="clear" w:color="auto" w:fill="auto"/>
            <w:vAlign w:val="center"/>
          </w:tcPr>
          <w:p w14:paraId="6B14B64C" w14:textId="77777777" w:rsidR="0097089A" w:rsidRPr="00294CFB" w:rsidRDefault="0097089A" w:rsidP="00F739FA">
            <w:pPr>
              <w:spacing w:after="0" w:line="240" w:lineRule="auto"/>
              <w:jc w:val="center"/>
              <w:rPr>
                <w:rFonts w:ascii="Arial" w:eastAsia="Times New Roman" w:hAnsi="Arial" w:cs="Arial"/>
                <w:color w:val="000000"/>
                <w:sz w:val="20"/>
                <w:szCs w:val="20"/>
                <w:lang w:eastAsia="en-CA"/>
              </w:rPr>
            </w:pPr>
            <w:r w:rsidRPr="00294CFB">
              <w:rPr>
                <w:rFonts w:ascii="Arial" w:eastAsia="Times New Roman" w:hAnsi="Arial" w:cs="Arial"/>
                <w:sz w:val="20"/>
                <w:szCs w:val="20"/>
                <w:lang w:eastAsia="en-CA"/>
              </w:rPr>
              <w:t>NR</w:t>
            </w:r>
          </w:p>
        </w:tc>
        <w:tc>
          <w:tcPr>
            <w:tcW w:w="496" w:type="pct"/>
            <w:tcBorders>
              <w:bottom w:val="single" w:sz="8" w:space="0" w:color="auto"/>
              <w:right w:val="single" w:sz="4" w:space="0" w:color="auto"/>
            </w:tcBorders>
            <w:shd w:val="clear" w:color="auto" w:fill="auto"/>
            <w:vAlign w:val="center"/>
          </w:tcPr>
          <w:p w14:paraId="14A26FD5" w14:textId="39C5CD2C"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Wisconsin 2007</w:t>
            </w:r>
          </w:p>
        </w:tc>
      </w:tr>
      <w:tr w:rsidR="00E85BA4" w:rsidRPr="00294CFB" w14:paraId="23D09D6D" w14:textId="77777777" w:rsidTr="00A6215F">
        <w:trPr>
          <w:trHeight w:val="312"/>
        </w:trPr>
        <w:tc>
          <w:tcPr>
            <w:tcW w:w="947" w:type="pct"/>
            <w:vMerge w:val="restart"/>
            <w:tcBorders>
              <w:top w:val="single" w:sz="8" w:space="0" w:color="auto"/>
              <w:left w:val="single" w:sz="4" w:space="0" w:color="auto"/>
              <w:bottom w:val="single" w:sz="8" w:space="0" w:color="auto"/>
            </w:tcBorders>
            <w:shd w:val="clear" w:color="auto" w:fill="auto"/>
            <w:noWrap/>
            <w:vAlign w:val="center"/>
          </w:tcPr>
          <w:p w14:paraId="0B72A34D" w14:textId="77777777" w:rsidR="0097089A" w:rsidRPr="00294CFB" w:rsidRDefault="0097089A" w:rsidP="00CE4660">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Vomiting (n=22)</w:t>
            </w:r>
          </w:p>
        </w:tc>
        <w:tc>
          <w:tcPr>
            <w:tcW w:w="861" w:type="pct"/>
            <w:gridSpan w:val="2"/>
            <w:tcBorders>
              <w:top w:val="single" w:sz="8" w:space="0" w:color="auto"/>
              <w:bottom w:val="single" w:sz="8" w:space="0" w:color="A6A6A6" w:themeColor="background1" w:themeShade="A6"/>
            </w:tcBorders>
            <w:shd w:val="clear" w:color="auto" w:fill="auto"/>
            <w:noWrap/>
            <w:vAlign w:val="center"/>
          </w:tcPr>
          <w:p w14:paraId="47EF7DE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Georgia</w:t>
            </w:r>
          </w:p>
        </w:tc>
        <w:tc>
          <w:tcPr>
            <w:tcW w:w="510" w:type="pct"/>
            <w:gridSpan w:val="2"/>
            <w:tcBorders>
              <w:top w:val="single" w:sz="8" w:space="0" w:color="auto"/>
              <w:bottom w:val="single" w:sz="8" w:space="0" w:color="A6A6A6" w:themeColor="background1" w:themeShade="A6"/>
            </w:tcBorders>
            <w:shd w:val="clear" w:color="auto" w:fill="auto"/>
            <w:noWrap/>
            <w:vAlign w:val="center"/>
          </w:tcPr>
          <w:p w14:paraId="49BD612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1982</w:t>
            </w:r>
          </w:p>
        </w:tc>
        <w:tc>
          <w:tcPr>
            <w:tcW w:w="782" w:type="pct"/>
            <w:gridSpan w:val="2"/>
            <w:tcBorders>
              <w:top w:val="single" w:sz="8" w:space="0" w:color="auto"/>
              <w:bottom w:val="single" w:sz="8" w:space="0" w:color="A6A6A6" w:themeColor="background1" w:themeShade="A6"/>
            </w:tcBorders>
            <w:shd w:val="clear" w:color="auto" w:fill="auto"/>
            <w:noWrap/>
            <w:vAlign w:val="center"/>
          </w:tcPr>
          <w:p w14:paraId="0145006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uto"/>
              <w:bottom w:val="single" w:sz="8" w:space="0" w:color="A6A6A6" w:themeColor="background1" w:themeShade="A6"/>
            </w:tcBorders>
            <w:shd w:val="clear" w:color="auto" w:fill="auto"/>
            <w:noWrap/>
            <w:vAlign w:val="center"/>
          </w:tcPr>
          <w:p w14:paraId="4F2CD36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0-10 yr</w:t>
            </w:r>
          </w:p>
        </w:tc>
        <w:tc>
          <w:tcPr>
            <w:tcW w:w="288" w:type="pct"/>
            <w:gridSpan w:val="2"/>
            <w:tcBorders>
              <w:top w:val="single" w:sz="8" w:space="0" w:color="auto"/>
              <w:bottom w:val="single" w:sz="8" w:space="0" w:color="A6A6A6" w:themeColor="background1" w:themeShade="A6"/>
            </w:tcBorders>
            <w:shd w:val="clear" w:color="auto" w:fill="auto"/>
            <w:noWrap/>
            <w:vAlign w:val="center"/>
          </w:tcPr>
          <w:p w14:paraId="05B6A61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3/8</w:t>
            </w:r>
          </w:p>
        </w:tc>
        <w:tc>
          <w:tcPr>
            <w:tcW w:w="247" w:type="pct"/>
            <w:tcBorders>
              <w:top w:val="single" w:sz="8" w:space="0" w:color="auto"/>
              <w:bottom w:val="single" w:sz="8" w:space="0" w:color="A6A6A6" w:themeColor="background1" w:themeShade="A6"/>
            </w:tcBorders>
            <w:shd w:val="clear" w:color="auto" w:fill="auto"/>
            <w:noWrap/>
            <w:vAlign w:val="center"/>
          </w:tcPr>
          <w:p w14:paraId="4B0E312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37.50%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tcPr>
          <w:p w14:paraId="7A803726" w14:textId="745CD28B"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Sikes 1984</w:t>
            </w:r>
          </w:p>
        </w:tc>
      </w:tr>
      <w:tr w:rsidR="00E85BA4" w:rsidRPr="00294CFB" w14:paraId="22BA7055" w14:textId="77777777" w:rsidTr="00A6215F">
        <w:trPr>
          <w:trHeight w:val="312"/>
        </w:trPr>
        <w:tc>
          <w:tcPr>
            <w:tcW w:w="947" w:type="pct"/>
            <w:vMerge/>
            <w:tcBorders>
              <w:left w:val="single" w:sz="4" w:space="0" w:color="auto"/>
              <w:bottom w:val="single" w:sz="8" w:space="0" w:color="auto"/>
            </w:tcBorders>
            <w:shd w:val="clear" w:color="auto" w:fill="auto"/>
            <w:noWrap/>
            <w:vAlign w:val="center"/>
          </w:tcPr>
          <w:p w14:paraId="15341260"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tcPr>
          <w:p w14:paraId="09B1B40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Indiana</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tcPr>
          <w:p w14:paraId="01556C5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1996</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tcPr>
          <w:p w14:paraId="452AAEC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tcPr>
          <w:p w14:paraId="118012B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 xml:space="preserve">Clinical case, 10 yr </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tcPr>
          <w:p w14:paraId="7959BBA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tcPr>
          <w:p w14:paraId="028208F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tcPr>
          <w:p w14:paraId="519D8314" w14:textId="28061C3A"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Sokol 2001</w:t>
            </w:r>
          </w:p>
        </w:tc>
      </w:tr>
      <w:tr w:rsidR="00E85BA4" w:rsidRPr="00294CFB" w14:paraId="611B1338" w14:textId="77777777" w:rsidTr="00A6215F">
        <w:trPr>
          <w:trHeight w:val="312"/>
        </w:trPr>
        <w:tc>
          <w:tcPr>
            <w:tcW w:w="947" w:type="pct"/>
            <w:vMerge/>
            <w:tcBorders>
              <w:left w:val="single" w:sz="4" w:space="0" w:color="auto"/>
              <w:bottom w:val="single" w:sz="8" w:space="0" w:color="auto"/>
            </w:tcBorders>
            <w:shd w:val="clear" w:color="auto" w:fill="auto"/>
            <w:noWrap/>
            <w:vAlign w:val="center"/>
          </w:tcPr>
          <w:p w14:paraId="65744418"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tcPr>
          <w:p w14:paraId="3865370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Michigan</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tcPr>
          <w:p w14:paraId="1DFD712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tcPr>
          <w:p w14:paraId="1EEB661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tcPr>
          <w:p w14:paraId="47B8A10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5 and 12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tcPr>
          <w:p w14:paraId="110567A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2/2</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tcPr>
          <w:p w14:paraId="17652AD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tcPr>
          <w:p w14:paraId="1F281E31" w14:textId="0D75AEF8" w:rsidR="0097089A" w:rsidRPr="00294CFB" w:rsidRDefault="008708E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Abuhammour 2005</w:t>
            </w:r>
          </w:p>
        </w:tc>
      </w:tr>
      <w:tr w:rsidR="00E85BA4" w:rsidRPr="00294CFB" w14:paraId="27410665" w14:textId="77777777" w:rsidTr="00A6215F">
        <w:trPr>
          <w:trHeight w:val="312"/>
        </w:trPr>
        <w:tc>
          <w:tcPr>
            <w:tcW w:w="947" w:type="pct"/>
            <w:vMerge/>
            <w:tcBorders>
              <w:left w:val="single" w:sz="4" w:space="0" w:color="auto"/>
              <w:bottom w:val="single" w:sz="8" w:space="0" w:color="auto"/>
            </w:tcBorders>
            <w:shd w:val="clear" w:color="auto" w:fill="auto"/>
            <w:noWrap/>
            <w:vAlign w:val="center"/>
            <w:hideMark/>
          </w:tcPr>
          <w:p w14:paraId="66BD27E1"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1AFC91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Minnesota</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FC255D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1967-1973</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D63F4D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EB3F35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0-19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88BC69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354E9B9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23B30E87" w14:textId="76C62806" w:rsidR="0097089A" w:rsidRPr="00294CFB" w:rsidRDefault="006279D1"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1974</w:t>
            </w:r>
          </w:p>
        </w:tc>
      </w:tr>
      <w:tr w:rsidR="00E85BA4" w:rsidRPr="00294CFB" w14:paraId="267A7981"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049F10C2"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552A19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Mississippi</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E0D0F4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1968</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60F8A8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Cross sectional</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D4158C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General population, age 0-40+</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EF84D19"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1/4</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06B27A6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25%</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080E4505" w14:textId="2AFA5668" w:rsidR="0097089A" w:rsidRPr="00294CFB" w:rsidRDefault="00BF5B9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Monath 1970</w:t>
            </w:r>
          </w:p>
        </w:tc>
      </w:tr>
      <w:tr w:rsidR="00E85BA4" w:rsidRPr="00294CFB" w14:paraId="1DEF5FDD"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4394158A"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30B3A8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Missouri</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0D04BD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2009</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1FB57C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263DFE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8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C91D8C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4236B3D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479E45FA" w14:textId="60D1A0BB" w:rsidR="0097089A" w:rsidRPr="00294CFB" w:rsidRDefault="00116779"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CDC 2010</w:t>
            </w:r>
          </w:p>
        </w:tc>
      </w:tr>
      <w:tr w:rsidR="00E85BA4" w:rsidRPr="00294CFB" w14:paraId="76076D36"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033D652D"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55F123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North Carolina</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B49A70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2004-2009</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399EED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36BAD0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1-17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4D8DA7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36/46</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7E424F5C"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78.30%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50EB82D8" w14:textId="651014AD" w:rsidR="0097089A" w:rsidRPr="00294CFB" w:rsidRDefault="00BF5B9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Miller 2012</w:t>
            </w:r>
          </w:p>
        </w:tc>
      </w:tr>
      <w:tr w:rsidR="00E85BA4" w:rsidRPr="00294CFB" w14:paraId="02EA5600"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15F59B2B"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noWrap/>
            <w:vAlign w:val="center"/>
            <w:hideMark/>
          </w:tcPr>
          <w:p w14:paraId="0A4E7F7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Mississippi</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07DA11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1977</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E9A08E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653A6E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23711B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1/4</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45B0320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25%</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137B7954" w14:textId="0359A100"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Kelsey 1978</w:t>
            </w:r>
          </w:p>
        </w:tc>
      </w:tr>
      <w:tr w:rsidR="00E85BA4" w:rsidRPr="00294CFB" w14:paraId="46E02C18"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72F1E03D"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43484B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Ohio, West Virginia</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DD52BE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1992-1997</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6018C8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47870C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6-11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B8A7CE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0AE7374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6340C55B" w14:textId="208225D7" w:rsidR="0097089A" w:rsidRPr="00294CFB" w:rsidRDefault="0009535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de los Reyes 2008</w:t>
            </w:r>
          </w:p>
        </w:tc>
      </w:tr>
      <w:tr w:rsidR="00E85BA4" w:rsidRPr="00294CFB" w14:paraId="002A9193"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21086E1C"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val="restart"/>
            <w:tcBorders>
              <w:top w:val="single" w:sz="8" w:space="0" w:color="A6A6A6" w:themeColor="background1" w:themeShade="A6"/>
            </w:tcBorders>
            <w:shd w:val="clear" w:color="auto" w:fill="auto"/>
            <w:noWrap/>
            <w:vAlign w:val="center"/>
            <w:hideMark/>
          </w:tcPr>
          <w:p w14:paraId="5B74F66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Tennessee</w:t>
            </w:r>
          </w:p>
        </w:tc>
        <w:tc>
          <w:tcPr>
            <w:tcW w:w="510" w:type="pct"/>
            <w:gridSpan w:val="2"/>
            <w:tcBorders>
              <w:top w:val="single" w:sz="8" w:space="0" w:color="A6A6A6" w:themeColor="background1" w:themeShade="A6"/>
            </w:tcBorders>
            <w:shd w:val="clear" w:color="auto" w:fill="auto"/>
            <w:noWrap/>
            <w:vAlign w:val="center"/>
            <w:hideMark/>
          </w:tcPr>
          <w:p w14:paraId="311D72C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top w:val="single" w:sz="8" w:space="0" w:color="A6A6A6" w:themeColor="background1" w:themeShade="A6"/>
            </w:tcBorders>
            <w:shd w:val="clear" w:color="auto" w:fill="auto"/>
            <w:noWrap/>
            <w:vAlign w:val="center"/>
            <w:hideMark/>
          </w:tcPr>
          <w:p w14:paraId="51CA3B2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tcBorders>
            <w:shd w:val="clear" w:color="auto" w:fill="auto"/>
            <w:noWrap/>
            <w:vAlign w:val="center"/>
            <w:hideMark/>
          </w:tcPr>
          <w:p w14:paraId="564D0E3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10, 14 yr</w:t>
            </w:r>
          </w:p>
        </w:tc>
        <w:tc>
          <w:tcPr>
            <w:tcW w:w="288" w:type="pct"/>
            <w:gridSpan w:val="2"/>
            <w:tcBorders>
              <w:top w:val="single" w:sz="8" w:space="0" w:color="A6A6A6" w:themeColor="background1" w:themeShade="A6"/>
            </w:tcBorders>
            <w:shd w:val="clear" w:color="auto" w:fill="auto"/>
            <w:noWrap/>
            <w:vAlign w:val="center"/>
            <w:hideMark/>
          </w:tcPr>
          <w:p w14:paraId="6527C1F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2/2</w:t>
            </w:r>
          </w:p>
        </w:tc>
        <w:tc>
          <w:tcPr>
            <w:tcW w:w="247" w:type="pct"/>
            <w:tcBorders>
              <w:top w:val="single" w:sz="8" w:space="0" w:color="A6A6A6" w:themeColor="background1" w:themeShade="A6"/>
            </w:tcBorders>
            <w:shd w:val="clear" w:color="auto" w:fill="auto"/>
            <w:noWrap/>
            <w:vAlign w:val="center"/>
            <w:hideMark/>
          </w:tcPr>
          <w:p w14:paraId="41488349"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right w:val="single" w:sz="4" w:space="0" w:color="auto"/>
            </w:tcBorders>
            <w:shd w:val="clear" w:color="auto" w:fill="auto"/>
            <w:noWrap/>
            <w:vAlign w:val="center"/>
            <w:hideMark/>
          </w:tcPr>
          <w:p w14:paraId="15E1529A" w14:textId="3BF25C5B"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Boyce 1978</w:t>
            </w:r>
          </w:p>
        </w:tc>
      </w:tr>
      <w:tr w:rsidR="00E85BA4" w:rsidRPr="00294CFB" w14:paraId="7B8C3D5F"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7C1F6DA5"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vAlign w:val="center"/>
            <w:hideMark/>
          </w:tcPr>
          <w:p w14:paraId="5CBE4A74"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noWrap/>
            <w:vAlign w:val="center"/>
            <w:hideMark/>
          </w:tcPr>
          <w:p w14:paraId="0B3B219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2000</w:t>
            </w:r>
          </w:p>
        </w:tc>
        <w:tc>
          <w:tcPr>
            <w:tcW w:w="782" w:type="pct"/>
            <w:gridSpan w:val="2"/>
            <w:tcBorders>
              <w:bottom w:val="single" w:sz="8" w:space="0" w:color="A6A6A6" w:themeColor="background1" w:themeShade="A6"/>
            </w:tcBorders>
            <w:shd w:val="clear" w:color="auto" w:fill="auto"/>
            <w:noWrap/>
            <w:vAlign w:val="center"/>
            <w:hideMark/>
          </w:tcPr>
          <w:p w14:paraId="7683F1A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Cohort</w:t>
            </w:r>
          </w:p>
        </w:tc>
        <w:tc>
          <w:tcPr>
            <w:tcW w:w="868" w:type="pct"/>
            <w:gridSpan w:val="2"/>
            <w:tcBorders>
              <w:bottom w:val="single" w:sz="8" w:space="0" w:color="A6A6A6" w:themeColor="background1" w:themeShade="A6"/>
            </w:tcBorders>
            <w:shd w:val="clear" w:color="auto" w:fill="auto"/>
            <w:noWrap/>
            <w:vAlign w:val="center"/>
            <w:hideMark/>
          </w:tcPr>
          <w:p w14:paraId="3EDA40B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mean age 7.5 yr</w:t>
            </w:r>
          </w:p>
        </w:tc>
        <w:tc>
          <w:tcPr>
            <w:tcW w:w="288" w:type="pct"/>
            <w:gridSpan w:val="2"/>
            <w:tcBorders>
              <w:bottom w:val="single" w:sz="8" w:space="0" w:color="A6A6A6" w:themeColor="background1" w:themeShade="A6"/>
            </w:tcBorders>
            <w:shd w:val="clear" w:color="auto" w:fill="auto"/>
            <w:noWrap/>
            <w:vAlign w:val="center"/>
            <w:hideMark/>
          </w:tcPr>
          <w:p w14:paraId="55F0F34F"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14/15</w:t>
            </w:r>
          </w:p>
        </w:tc>
        <w:tc>
          <w:tcPr>
            <w:tcW w:w="247" w:type="pct"/>
            <w:tcBorders>
              <w:bottom w:val="single" w:sz="8" w:space="0" w:color="A6A6A6" w:themeColor="background1" w:themeShade="A6"/>
            </w:tcBorders>
            <w:shd w:val="clear" w:color="auto" w:fill="auto"/>
            <w:noWrap/>
            <w:vAlign w:val="center"/>
            <w:hideMark/>
          </w:tcPr>
          <w:p w14:paraId="17B3073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93.30%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4A27FFC6" w14:textId="5BCDF230" w:rsidR="0097089A" w:rsidRPr="00294CFB" w:rsidRDefault="0030794F"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Erwin 2002</w:t>
            </w:r>
          </w:p>
        </w:tc>
      </w:tr>
      <w:tr w:rsidR="00E85BA4" w:rsidRPr="00294CFB" w14:paraId="3B268887"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4E1B5BAC"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noWrap/>
            <w:vAlign w:val="center"/>
            <w:hideMark/>
          </w:tcPr>
          <w:p w14:paraId="0A98C08F"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11FF71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2001</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2569EE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control</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01A8ED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&lt;18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5E7555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12/15</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16C1555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80%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11F33AE1" w14:textId="06D10132" w:rsidR="0097089A" w:rsidRPr="00294CFB" w:rsidRDefault="003F58D0"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Hardin 2003</w:t>
            </w:r>
          </w:p>
        </w:tc>
      </w:tr>
      <w:tr w:rsidR="00E85BA4" w:rsidRPr="00294CFB" w14:paraId="1A84BC52"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50508520"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noWrap/>
            <w:vAlign w:val="center"/>
            <w:hideMark/>
          </w:tcPr>
          <w:p w14:paraId="3C0FED8C"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top w:val="single" w:sz="8" w:space="0" w:color="A6A6A6" w:themeColor="background1" w:themeShade="A6"/>
            </w:tcBorders>
            <w:shd w:val="clear" w:color="auto" w:fill="auto"/>
            <w:noWrap/>
            <w:vAlign w:val="center"/>
            <w:hideMark/>
          </w:tcPr>
          <w:p w14:paraId="4A18F44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1997</w:t>
            </w:r>
          </w:p>
        </w:tc>
        <w:tc>
          <w:tcPr>
            <w:tcW w:w="782" w:type="pct"/>
            <w:gridSpan w:val="2"/>
            <w:tcBorders>
              <w:top w:val="single" w:sz="8" w:space="0" w:color="A6A6A6" w:themeColor="background1" w:themeShade="A6"/>
            </w:tcBorders>
            <w:shd w:val="clear" w:color="auto" w:fill="auto"/>
            <w:noWrap/>
            <w:vAlign w:val="center"/>
            <w:hideMark/>
          </w:tcPr>
          <w:p w14:paraId="3A60B25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Population based</w:t>
            </w:r>
          </w:p>
        </w:tc>
        <w:tc>
          <w:tcPr>
            <w:tcW w:w="868" w:type="pct"/>
            <w:gridSpan w:val="2"/>
            <w:tcBorders>
              <w:top w:val="single" w:sz="8" w:space="0" w:color="A6A6A6" w:themeColor="background1" w:themeShade="A6"/>
            </w:tcBorders>
            <w:shd w:val="clear" w:color="auto" w:fill="auto"/>
            <w:noWrap/>
            <w:vAlign w:val="center"/>
            <w:hideMark/>
          </w:tcPr>
          <w:p w14:paraId="2AA5BBC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3-14 yr</w:t>
            </w:r>
          </w:p>
        </w:tc>
        <w:tc>
          <w:tcPr>
            <w:tcW w:w="288" w:type="pct"/>
            <w:gridSpan w:val="2"/>
            <w:tcBorders>
              <w:top w:val="single" w:sz="8" w:space="0" w:color="A6A6A6" w:themeColor="background1" w:themeShade="A6"/>
            </w:tcBorders>
            <w:shd w:val="clear" w:color="auto" w:fill="auto"/>
            <w:noWrap/>
            <w:vAlign w:val="center"/>
            <w:hideMark/>
          </w:tcPr>
          <w:p w14:paraId="332249F1"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7/10</w:t>
            </w:r>
          </w:p>
        </w:tc>
        <w:tc>
          <w:tcPr>
            <w:tcW w:w="247" w:type="pct"/>
            <w:tcBorders>
              <w:top w:val="single" w:sz="8" w:space="0" w:color="A6A6A6" w:themeColor="background1" w:themeShade="A6"/>
            </w:tcBorders>
            <w:shd w:val="clear" w:color="auto" w:fill="auto"/>
            <w:noWrap/>
            <w:vAlign w:val="center"/>
            <w:hideMark/>
          </w:tcPr>
          <w:p w14:paraId="457B6B4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70%</w:t>
            </w:r>
          </w:p>
        </w:tc>
        <w:tc>
          <w:tcPr>
            <w:tcW w:w="496" w:type="pct"/>
            <w:tcBorders>
              <w:top w:val="single" w:sz="8" w:space="0" w:color="A6A6A6" w:themeColor="background1" w:themeShade="A6"/>
              <w:right w:val="single" w:sz="4" w:space="0" w:color="auto"/>
            </w:tcBorders>
            <w:shd w:val="clear" w:color="auto" w:fill="auto"/>
            <w:noWrap/>
            <w:vAlign w:val="center"/>
            <w:hideMark/>
          </w:tcPr>
          <w:p w14:paraId="2AD0777D" w14:textId="1B2781E8" w:rsidR="0097089A" w:rsidRPr="00294CFB" w:rsidRDefault="003F58D0"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Jones 1999</w:t>
            </w:r>
          </w:p>
        </w:tc>
      </w:tr>
      <w:tr w:rsidR="00E85BA4" w:rsidRPr="00294CFB" w14:paraId="09A5E7AA"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71395B52"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vAlign w:val="center"/>
            <w:hideMark/>
          </w:tcPr>
          <w:p w14:paraId="4071483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54EBF6F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1998-1999</w:t>
            </w:r>
          </w:p>
        </w:tc>
        <w:tc>
          <w:tcPr>
            <w:tcW w:w="782" w:type="pct"/>
            <w:gridSpan w:val="2"/>
            <w:shd w:val="clear" w:color="auto" w:fill="auto"/>
            <w:noWrap/>
            <w:vAlign w:val="center"/>
            <w:hideMark/>
          </w:tcPr>
          <w:p w14:paraId="7B6F2AA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 prevalence</w:t>
            </w:r>
          </w:p>
        </w:tc>
        <w:tc>
          <w:tcPr>
            <w:tcW w:w="868" w:type="pct"/>
            <w:gridSpan w:val="2"/>
            <w:shd w:val="clear" w:color="auto" w:fill="auto"/>
            <w:noWrap/>
            <w:vAlign w:val="center"/>
            <w:hideMark/>
          </w:tcPr>
          <w:p w14:paraId="72C4A50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0-13 yr</w:t>
            </w:r>
          </w:p>
        </w:tc>
        <w:tc>
          <w:tcPr>
            <w:tcW w:w="288" w:type="pct"/>
            <w:gridSpan w:val="2"/>
            <w:shd w:val="clear" w:color="auto" w:fill="auto"/>
            <w:noWrap/>
            <w:vAlign w:val="center"/>
            <w:hideMark/>
          </w:tcPr>
          <w:p w14:paraId="7CFC05AF"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10/15</w:t>
            </w:r>
          </w:p>
        </w:tc>
        <w:tc>
          <w:tcPr>
            <w:tcW w:w="247" w:type="pct"/>
            <w:shd w:val="clear" w:color="auto" w:fill="auto"/>
            <w:noWrap/>
            <w:vAlign w:val="center"/>
            <w:hideMark/>
          </w:tcPr>
          <w:p w14:paraId="6B730C6C"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66.75</w:t>
            </w:r>
          </w:p>
        </w:tc>
        <w:tc>
          <w:tcPr>
            <w:tcW w:w="496" w:type="pct"/>
            <w:tcBorders>
              <w:right w:val="single" w:sz="4" w:space="0" w:color="auto"/>
            </w:tcBorders>
            <w:shd w:val="clear" w:color="auto" w:fill="auto"/>
            <w:noWrap/>
            <w:vAlign w:val="center"/>
            <w:hideMark/>
          </w:tcPr>
          <w:p w14:paraId="37B08332" w14:textId="55AF513C" w:rsidR="0097089A" w:rsidRPr="00294CFB" w:rsidRDefault="0090405F"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Jones 2000</w:t>
            </w:r>
          </w:p>
        </w:tc>
      </w:tr>
      <w:tr w:rsidR="00E85BA4" w:rsidRPr="00294CFB" w14:paraId="755430F1"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3CB517B6"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tcBorders>
              <w:bottom w:val="single" w:sz="8" w:space="0" w:color="A6A6A6" w:themeColor="background1" w:themeShade="A6"/>
            </w:tcBorders>
            <w:vAlign w:val="center"/>
            <w:hideMark/>
          </w:tcPr>
          <w:p w14:paraId="0A5B6861"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noWrap/>
            <w:vAlign w:val="center"/>
            <w:hideMark/>
          </w:tcPr>
          <w:p w14:paraId="6FBFFAB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2012</w:t>
            </w:r>
          </w:p>
        </w:tc>
        <w:tc>
          <w:tcPr>
            <w:tcW w:w="782" w:type="pct"/>
            <w:gridSpan w:val="2"/>
            <w:tcBorders>
              <w:bottom w:val="single" w:sz="8" w:space="0" w:color="A6A6A6" w:themeColor="background1" w:themeShade="A6"/>
            </w:tcBorders>
            <w:shd w:val="clear" w:color="auto" w:fill="auto"/>
            <w:noWrap/>
            <w:vAlign w:val="center"/>
            <w:hideMark/>
          </w:tcPr>
          <w:p w14:paraId="3303635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 prevalence</w:t>
            </w:r>
          </w:p>
        </w:tc>
        <w:tc>
          <w:tcPr>
            <w:tcW w:w="868" w:type="pct"/>
            <w:gridSpan w:val="2"/>
            <w:tcBorders>
              <w:bottom w:val="single" w:sz="8" w:space="0" w:color="A6A6A6" w:themeColor="background1" w:themeShade="A6"/>
            </w:tcBorders>
            <w:shd w:val="clear" w:color="auto" w:fill="auto"/>
            <w:noWrap/>
            <w:vAlign w:val="center"/>
            <w:hideMark/>
          </w:tcPr>
          <w:p w14:paraId="2407582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6 yr</w:t>
            </w:r>
          </w:p>
        </w:tc>
        <w:tc>
          <w:tcPr>
            <w:tcW w:w="288" w:type="pct"/>
            <w:gridSpan w:val="2"/>
            <w:tcBorders>
              <w:bottom w:val="single" w:sz="8" w:space="0" w:color="A6A6A6" w:themeColor="background1" w:themeShade="A6"/>
            </w:tcBorders>
            <w:shd w:val="clear" w:color="auto" w:fill="auto"/>
            <w:noWrap/>
            <w:vAlign w:val="center"/>
            <w:hideMark/>
          </w:tcPr>
          <w:p w14:paraId="48CE801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bottom w:val="single" w:sz="8" w:space="0" w:color="A6A6A6" w:themeColor="background1" w:themeShade="A6"/>
            </w:tcBorders>
            <w:shd w:val="clear" w:color="auto" w:fill="auto"/>
            <w:noWrap/>
            <w:vAlign w:val="center"/>
            <w:hideMark/>
          </w:tcPr>
          <w:p w14:paraId="35144EE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67244411" w14:textId="41CC4E3A" w:rsidR="0097089A" w:rsidRPr="00294CFB" w:rsidRDefault="005B5278"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Lambert 2015</w:t>
            </w:r>
          </w:p>
        </w:tc>
      </w:tr>
      <w:tr w:rsidR="00E85BA4" w:rsidRPr="00294CFB" w14:paraId="37CE3BFF"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39E6758D"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val="restart"/>
            <w:tcBorders>
              <w:top w:val="single" w:sz="8" w:space="0" w:color="A6A6A6" w:themeColor="background1" w:themeShade="A6"/>
            </w:tcBorders>
            <w:vAlign w:val="center"/>
            <w:hideMark/>
          </w:tcPr>
          <w:p w14:paraId="5938808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 xml:space="preserve">Wisconsin </w:t>
            </w:r>
          </w:p>
        </w:tc>
        <w:tc>
          <w:tcPr>
            <w:tcW w:w="510" w:type="pct"/>
            <w:gridSpan w:val="2"/>
            <w:tcBorders>
              <w:top w:val="single" w:sz="8" w:space="0" w:color="A6A6A6" w:themeColor="background1" w:themeShade="A6"/>
            </w:tcBorders>
            <w:shd w:val="clear" w:color="auto" w:fill="auto"/>
            <w:noWrap/>
            <w:vAlign w:val="center"/>
            <w:hideMark/>
          </w:tcPr>
          <w:p w14:paraId="67A8BBB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1960-1968</w:t>
            </w:r>
          </w:p>
        </w:tc>
        <w:tc>
          <w:tcPr>
            <w:tcW w:w="782" w:type="pct"/>
            <w:gridSpan w:val="2"/>
            <w:tcBorders>
              <w:top w:val="single" w:sz="8" w:space="0" w:color="A6A6A6" w:themeColor="background1" w:themeShade="A6"/>
            </w:tcBorders>
            <w:shd w:val="clear" w:color="auto" w:fill="auto"/>
            <w:noWrap/>
            <w:vAlign w:val="center"/>
            <w:hideMark/>
          </w:tcPr>
          <w:p w14:paraId="4F3696E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tcBorders>
            <w:shd w:val="clear" w:color="auto" w:fill="auto"/>
            <w:noWrap/>
            <w:vAlign w:val="center"/>
            <w:hideMark/>
          </w:tcPr>
          <w:p w14:paraId="7C46F41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1-11 yr</w:t>
            </w:r>
          </w:p>
        </w:tc>
        <w:tc>
          <w:tcPr>
            <w:tcW w:w="288" w:type="pct"/>
            <w:gridSpan w:val="2"/>
            <w:tcBorders>
              <w:top w:val="single" w:sz="8" w:space="0" w:color="A6A6A6" w:themeColor="background1" w:themeShade="A6"/>
            </w:tcBorders>
            <w:shd w:val="clear" w:color="auto" w:fill="auto"/>
            <w:noWrap/>
            <w:vAlign w:val="center"/>
            <w:hideMark/>
          </w:tcPr>
          <w:p w14:paraId="490E81E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17/19</w:t>
            </w:r>
          </w:p>
        </w:tc>
        <w:tc>
          <w:tcPr>
            <w:tcW w:w="247" w:type="pct"/>
            <w:tcBorders>
              <w:top w:val="single" w:sz="8" w:space="0" w:color="A6A6A6" w:themeColor="background1" w:themeShade="A6"/>
            </w:tcBorders>
            <w:shd w:val="clear" w:color="auto" w:fill="auto"/>
            <w:noWrap/>
            <w:vAlign w:val="center"/>
            <w:hideMark/>
          </w:tcPr>
          <w:p w14:paraId="4C9A3E4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89.50%</w:t>
            </w:r>
          </w:p>
        </w:tc>
        <w:tc>
          <w:tcPr>
            <w:tcW w:w="496" w:type="pct"/>
            <w:tcBorders>
              <w:top w:val="single" w:sz="8" w:space="0" w:color="A6A6A6" w:themeColor="background1" w:themeShade="A6"/>
              <w:right w:val="single" w:sz="4" w:space="0" w:color="auto"/>
            </w:tcBorders>
            <w:shd w:val="clear" w:color="auto" w:fill="auto"/>
            <w:noWrap/>
            <w:vAlign w:val="center"/>
            <w:hideMark/>
          </w:tcPr>
          <w:p w14:paraId="54540EF2" w14:textId="7231C6A6" w:rsidR="0097089A" w:rsidRPr="00294CFB" w:rsidRDefault="00D04247"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Copps</w:t>
            </w:r>
            <w:r w:rsidR="005738B0">
              <w:rPr>
                <w:rFonts w:ascii="Arial" w:eastAsia="Times New Roman" w:hAnsi="Arial" w:cs="Arial"/>
                <w:sz w:val="20"/>
                <w:szCs w:val="20"/>
                <w:lang w:eastAsia="en-CA"/>
              </w:rPr>
              <w:t xml:space="preserve"> 19</w:t>
            </w:r>
            <w:r w:rsidRPr="00294CFB">
              <w:rPr>
                <w:rFonts w:ascii="Arial" w:eastAsia="Times New Roman" w:hAnsi="Arial" w:cs="Arial"/>
                <w:sz w:val="20"/>
                <w:szCs w:val="20"/>
                <w:lang w:eastAsia="en-CA"/>
              </w:rPr>
              <w:t>79</w:t>
            </w:r>
          </w:p>
        </w:tc>
      </w:tr>
      <w:tr w:rsidR="00E85BA4" w:rsidRPr="00294CFB" w14:paraId="46661E91"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7DE0768E"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vAlign w:val="center"/>
            <w:hideMark/>
          </w:tcPr>
          <w:p w14:paraId="27312C62"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24807CC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1965-1982</w:t>
            </w:r>
          </w:p>
        </w:tc>
        <w:tc>
          <w:tcPr>
            <w:tcW w:w="782" w:type="pct"/>
            <w:gridSpan w:val="2"/>
            <w:shd w:val="clear" w:color="auto" w:fill="auto"/>
            <w:noWrap/>
            <w:vAlign w:val="center"/>
            <w:hideMark/>
          </w:tcPr>
          <w:p w14:paraId="703EA0B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shd w:val="clear" w:color="auto" w:fill="auto"/>
            <w:noWrap/>
            <w:vAlign w:val="center"/>
            <w:hideMark/>
          </w:tcPr>
          <w:p w14:paraId="2DA8C44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0-14 yr</w:t>
            </w:r>
          </w:p>
        </w:tc>
        <w:tc>
          <w:tcPr>
            <w:tcW w:w="288" w:type="pct"/>
            <w:gridSpan w:val="2"/>
            <w:shd w:val="clear" w:color="auto" w:fill="auto"/>
            <w:noWrap/>
            <w:vAlign w:val="center"/>
            <w:hideMark/>
          </w:tcPr>
          <w:p w14:paraId="3E7EC75D"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151/178</w:t>
            </w:r>
          </w:p>
        </w:tc>
        <w:tc>
          <w:tcPr>
            <w:tcW w:w="247" w:type="pct"/>
            <w:shd w:val="clear" w:color="auto" w:fill="auto"/>
            <w:noWrap/>
            <w:vAlign w:val="center"/>
            <w:hideMark/>
          </w:tcPr>
          <w:p w14:paraId="20B3000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84.80%</w:t>
            </w:r>
          </w:p>
        </w:tc>
        <w:tc>
          <w:tcPr>
            <w:tcW w:w="496" w:type="pct"/>
            <w:tcBorders>
              <w:right w:val="single" w:sz="4" w:space="0" w:color="auto"/>
            </w:tcBorders>
            <w:shd w:val="clear" w:color="auto" w:fill="auto"/>
            <w:noWrap/>
            <w:vAlign w:val="center"/>
            <w:hideMark/>
          </w:tcPr>
          <w:p w14:paraId="0E14935D" w14:textId="1CB8CAFB" w:rsidR="0097089A" w:rsidRPr="00294CFB" w:rsidRDefault="009C582F"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Gundersen 1983</w:t>
            </w:r>
          </w:p>
        </w:tc>
      </w:tr>
      <w:tr w:rsidR="00E85BA4" w:rsidRPr="00294CFB" w14:paraId="27DA742D"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56AF7AF7"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tcBorders>
              <w:bottom w:val="single" w:sz="8" w:space="0" w:color="A6A6A6" w:themeColor="background1" w:themeShade="A6"/>
            </w:tcBorders>
            <w:vAlign w:val="center"/>
            <w:hideMark/>
          </w:tcPr>
          <w:p w14:paraId="250D2AD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noWrap/>
            <w:vAlign w:val="center"/>
            <w:hideMark/>
          </w:tcPr>
          <w:p w14:paraId="0531ADD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2002-2006</w:t>
            </w:r>
          </w:p>
        </w:tc>
        <w:tc>
          <w:tcPr>
            <w:tcW w:w="782" w:type="pct"/>
            <w:gridSpan w:val="2"/>
            <w:tcBorders>
              <w:bottom w:val="single" w:sz="8" w:space="0" w:color="A6A6A6" w:themeColor="background1" w:themeShade="A6"/>
            </w:tcBorders>
            <w:shd w:val="clear" w:color="auto" w:fill="auto"/>
            <w:noWrap/>
            <w:vAlign w:val="center"/>
            <w:hideMark/>
          </w:tcPr>
          <w:p w14:paraId="5DE7A16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bottom w:val="single" w:sz="8" w:space="0" w:color="A6A6A6" w:themeColor="background1" w:themeShade="A6"/>
            </w:tcBorders>
            <w:shd w:val="clear" w:color="auto" w:fill="auto"/>
            <w:noWrap/>
            <w:vAlign w:val="center"/>
            <w:hideMark/>
          </w:tcPr>
          <w:p w14:paraId="1A277CA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1-83 yr</w:t>
            </w:r>
          </w:p>
        </w:tc>
        <w:tc>
          <w:tcPr>
            <w:tcW w:w="288" w:type="pct"/>
            <w:gridSpan w:val="2"/>
            <w:tcBorders>
              <w:bottom w:val="single" w:sz="8" w:space="0" w:color="A6A6A6" w:themeColor="background1" w:themeShade="A6"/>
            </w:tcBorders>
            <w:shd w:val="clear" w:color="auto" w:fill="auto"/>
            <w:noWrap/>
            <w:vAlign w:val="center"/>
            <w:hideMark/>
          </w:tcPr>
          <w:p w14:paraId="77E6E2A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33/33</w:t>
            </w:r>
          </w:p>
        </w:tc>
        <w:tc>
          <w:tcPr>
            <w:tcW w:w="247" w:type="pct"/>
            <w:tcBorders>
              <w:bottom w:val="single" w:sz="8" w:space="0" w:color="A6A6A6" w:themeColor="background1" w:themeShade="A6"/>
            </w:tcBorders>
            <w:shd w:val="clear" w:color="auto" w:fill="auto"/>
            <w:noWrap/>
            <w:vAlign w:val="center"/>
            <w:hideMark/>
          </w:tcPr>
          <w:p w14:paraId="6F91C00F"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458203D9" w14:textId="784FADF0"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Sotir 2007</w:t>
            </w:r>
          </w:p>
        </w:tc>
      </w:tr>
      <w:tr w:rsidR="00E85BA4" w:rsidRPr="00294CFB" w14:paraId="42E86F56"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02A79BBF"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val="restart"/>
            <w:tcBorders>
              <w:top w:val="single" w:sz="8" w:space="0" w:color="A6A6A6" w:themeColor="background1" w:themeShade="A6"/>
              <w:bottom w:val="single" w:sz="8" w:space="0" w:color="auto"/>
            </w:tcBorders>
            <w:shd w:val="clear" w:color="auto" w:fill="auto"/>
            <w:noWrap/>
            <w:vAlign w:val="center"/>
            <w:hideMark/>
          </w:tcPr>
          <w:p w14:paraId="730EA71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West Virginia</w:t>
            </w:r>
          </w:p>
        </w:tc>
        <w:tc>
          <w:tcPr>
            <w:tcW w:w="510" w:type="pct"/>
            <w:gridSpan w:val="2"/>
            <w:tcBorders>
              <w:top w:val="single" w:sz="8" w:space="0" w:color="A6A6A6" w:themeColor="background1" w:themeShade="A6"/>
            </w:tcBorders>
            <w:shd w:val="clear" w:color="auto" w:fill="auto"/>
            <w:noWrap/>
            <w:vAlign w:val="center"/>
            <w:hideMark/>
          </w:tcPr>
          <w:p w14:paraId="142DA3E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2003-2007</w:t>
            </w:r>
          </w:p>
        </w:tc>
        <w:tc>
          <w:tcPr>
            <w:tcW w:w="782" w:type="pct"/>
            <w:gridSpan w:val="2"/>
            <w:tcBorders>
              <w:top w:val="single" w:sz="8" w:space="0" w:color="A6A6A6" w:themeColor="background1" w:themeShade="A6"/>
            </w:tcBorders>
            <w:shd w:val="clear" w:color="auto" w:fill="auto"/>
            <w:noWrap/>
            <w:vAlign w:val="center"/>
            <w:hideMark/>
          </w:tcPr>
          <w:p w14:paraId="35F5D7D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6A6A6" w:themeColor="background1" w:themeShade="A6"/>
            </w:tcBorders>
            <w:shd w:val="clear" w:color="auto" w:fill="auto"/>
            <w:noWrap/>
            <w:vAlign w:val="center"/>
            <w:hideMark/>
          </w:tcPr>
          <w:p w14:paraId="3365534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0-15 yr</w:t>
            </w:r>
          </w:p>
        </w:tc>
        <w:tc>
          <w:tcPr>
            <w:tcW w:w="288" w:type="pct"/>
            <w:gridSpan w:val="2"/>
            <w:tcBorders>
              <w:top w:val="single" w:sz="8" w:space="0" w:color="A6A6A6" w:themeColor="background1" w:themeShade="A6"/>
            </w:tcBorders>
            <w:shd w:val="clear" w:color="auto" w:fill="auto"/>
            <w:noWrap/>
            <w:vAlign w:val="center"/>
            <w:hideMark/>
          </w:tcPr>
          <w:p w14:paraId="5138A94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72/96</w:t>
            </w:r>
          </w:p>
        </w:tc>
        <w:tc>
          <w:tcPr>
            <w:tcW w:w="247" w:type="pct"/>
            <w:tcBorders>
              <w:top w:val="single" w:sz="8" w:space="0" w:color="A6A6A6" w:themeColor="background1" w:themeShade="A6"/>
            </w:tcBorders>
            <w:shd w:val="clear" w:color="auto" w:fill="auto"/>
            <w:noWrap/>
            <w:vAlign w:val="center"/>
            <w:hideMark/>
          </w:tcPr>
          <w:p w14:paraId="05C2E48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75%</w:t>
            </w:r>
          </w:p>
        </w:tc>
        <w:tc>
          <w:tcPr>
            <w:tcW w:w="496" w:type="pct"/>
            <w:tcBorders>
              <w:top w:val="single" w:sz="8" w:space="0" w:color="A6A6A6" w:themeColor="background1" w:themeShade="A6"/>
              <w:right w:val="single" w:sz="4" w:space="0" w:color="auto"/>
            </w:tcBorders>
            <w:shd w:val="clear" w:color="auto" w:fill="auto"/>
            <w:noWrap/>
            <w:vAlign w:val="center"/>
            <w:hideMark/>
          </w:tcPr>
          <w:p w14:paraId="20C50F4B" w14:textId="23D0B737" w:rsidR="0097089A" w:rsidRPr="00294CFB" w:rsidRDefault="003F58D0"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Haddow 2011</w:t>
            </w:r>
          </w:p>
        </w:tc>
      </w:tr>
      <w:tr w:rsidR="00E85BA4" w:rsidRPr="00294CFB" w14:paraId="52E0FBF9"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6A040DD5"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tcBorders>
              <w:bottom w:val="single" w:sz="8" w:space="0" w:color="auto"/>
            </w:tcBorders>
            <w:vAlign w:val="center"/>
            <w:hideMark/>
          </w:tcPr>
          <w:p w14:paraId="38938B2E"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0F4F45A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shd w:val="clear" w:color="auto" w:fill="auto"/>
            <w:noWrap/>
            <w:vAlign w:val="center"/>
            <w:hideMark/>
          </w:tcPr>
          <w:p w14:paraId="6F2F8DE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shd w:val="clear" w:color="auto" w:fill="auto"/>
            <w:noWrap/>
            <w:vAlign w:val="center"/>
            <w:hideMark/>
          </w:tcPr>
          <w:p w14:paraId="0E64A5C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288" w:type="pct"/>
            <w:gridSpan w:val="2"/>
            <w:shd w:val="clear" w:color="auto" w:fill="auto"/>
            <w:noWrap/>
            <w:vAlign w:val="center"/>
            <w:hideMark/>
          </w:tcPr>
          <w:p w14:paraId="46386D5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shd w:val="clear" w:color="auto" w:fill="auto"/>
            <w:noWrap/>
            <w:vAlign w:val="center"/>
            <w:hideMark/>
          </w:tcPr>
          <w:p w14:paraId="7DC7058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right w:val="single" w:sz="4" w:space="0" w:color="auto"/>
            </w:tcBorders>
            <w:shd w:val="clear" w:color="auto" w:fill="auto"/>
            <w:noWrap/>
            <w:vAlign w:val="center"/>
            <w:hideMark/>
          </w:tcPr>
          <w:p w14:paraId="572C2053" w14:textId="19118988" w:rsidR="0097089A" w:rsidRPr="00294CFB" w:rsidRDefault="007A3EC8"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1997</w:t>
            </w:r>
          </w:p>
        </w:tc>
      </w:tr>
      <w:tr w:rsidR="00E85BA4" w:rsidRPr="00294CFB" w14:paraId="695917CC"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1C2F67E9"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tcBorders>
              <w:bottom w:val="single" w:sz="8" w:space="0" w:color="auto"/>
            </w:tcBorders>
            <w:vAlign w:val="center"/>
            <w:hideMark/>
          </w:tcPr>
          <w:p w14:paraId="61B2111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07456E3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1987-1996</w:t>
            </w:r>
          </w:p>
        </w:tc>
        <w:tc>
          <w:tcPr>
            <w:tcW w:w="782" w:type="pct"/>
            <w:gridSpan w:val="2"/>
            <w:shd w:val="clear" w:color="auto" w:fill="auto"/>
            <w:noWrap/>
            <w:vAlign w:val="center"/>
            <w:hideMark/>
          </w:tcPr>
          <w:p w14:paraId="0DA271A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shd w:val="clear" w:color="auto" w:fill="auto"/>
            <w:noWrap/>
            <w:vAlign w:val="center"/>
            <w:hideMark/>
          </w:tcPr>
          <w:p w14:paraId="2BEDD6B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0-15 yr</w:t>
            </w:r>
          </w:p>
        </w:tc>
        <w:tc>
          <w:tcPr>
            <w:tcW w:w="288" w:type="pct"/>
            <w:gridSpan w:val="2"/>
            <w:shd w:val="clear" w:color="auto" w:fill="auto"/>
            <w:noWrap/>
            <w:vAlign w:val="center"/>
            <w:hideMark/>
          </w:tcPr>
          <w:p w14:paraId="5E52671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89/127</w:t>
            </w:r>
          </w:p>
        </w:tc>
        <w:tc>
          <w:tcPr>
            <w:tcW w:w="247" w:type="pct"/>
            <w:shd w:val="clear" w:color="auto" w:fill="auto"/>
            <w:noWrap/>
            <w:vAlign w:val="center"/>
            <w:hideMark/>
          </w:tcPr>
          <w:p w14:paraId="1A4ADEC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70.10%</w:t>
            </w:r>
          </w:p>
        </w:tc>
        <w:tc>
          <w:tcPr>
            <w:tcW w:w="496" w:type="pct"/>
            <w:tcBorders>
              <w:right w:val="single" w:sz="4" w:space="0" w:color="auto"/>
            </w:tcBorders>
            <w:shd w:val="clear" w:color="auto" w:fill="auto"/>
            <w:noWrap/>
            <w:vAlign w:val="center"/>
            <w:hideMark/>
          </w:tcPr>
          <w:p w14:paraId="4551ACA5" w14:textId="50D5E3FF" w:rsidR="0097089A" w:rsidRPr="00294CFB" w:rsidRDefault="001329AE"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2001</w:t>
            </w:r>
          </w:p>
        </w:tc>
      </w:tr>
      <w:tr w:rsidR="00E85BA4" w:rsidRPr="00294CFB" w14:paraId="08704034"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19F2CF7E"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tcBorders>
              <w:bottom w:val="single" w:sz="8" w:space="0" w:color="auto"/>
            </w:tcBorders>
            <w:noWrap/>
            <w:vAlign w:val="center"/>
            <w:hideMark/>
          </w:tcPr>
          <w:p w14:paraId="130EDB36"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uto"/>
            </w:tcBorders>
            <w:shd w:val="clear" w:color="auto" w:fill="auto"/>
            <w:noWrap/>
            <w:vAlign w:val="center"/>
            <w:hideMark/>
          </w:tcPr>
          <w:p w14:paraId="3BFC503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2001-2012</w:t>
            </w:r>
          </w:p>
        </w:tc>
        <w:tc>
          <w:tcPr>
            <w:tcW w:w="782" w:type="pct"/>
            <w:gridSpan w:val="2"/>
            <w:tcBorders>
              <w:bottom w:val="single" w:sz="8" w:space="0" w:color="auto"/>
            </w:tcBorders>
            <w:shd w:val="clear" w:color="auto" w:fill="auto"/>
            <w:noWrap/>
            <w:vAlign w:val="center"/>
            <w:hideMark/>
          </w:tcPr>
          <w:p w14:paraId="599DAD7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Population based</w:t>
            </w:r>
          </w:p>
        </w:tc>
        <w:tc>
          <w:tcPr>
            <w:tcW w:w="868" w:type="pct"/>
            <w:gridSpan w:val="2"/>
            <w:tcBorders>
              <w:bottom w:val="single" w:sz="8" w:space="0" w:color="auto"/>
            </w:tcBorders>
            <w:shd w:val="clear" w:color="auto" w:fill="auto"/>
            <w:noWrap/>
            <w:vAlign w:val="center"/>
            <w:hideMark/>
          </w:tcPr>
          <w:p w14:paraId="1114682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&gt;18 yr</w:t>
            </w:r>
          </w:p>
        </w:tc>
        <w:tc>
          <w:tcPr>
            <w:tcW w:w="288" w:type="pct"/>
            <w:gridSpan w:val="2"/>
            <w:tcBorders>
              <w:bottom w:val="single" w:sz="8" w:space="0" w:color="auto"/>
            </w:tcBorders>
            <w:shd w:val="clear" w:color="auto" w:fill="auto"/>
            <w:noWrap/>
            <w:vAlign w:val="center"/>
            <w:hideMark/>
          </w:tcPr>
          <w:p w14:paraId="56EC634D"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2/10</w:t>
            </w:r>
          </w:p>
        </w:tc>
        <w:tc>
          <w:tcPr>
            <w:tcW w:w="247" w:type="pct"/>
            <w:tcBorders>
              <w:bottom w:val="single" w:sz="8" w:space="0" w:color="auto"/>
            </w:tcBorders>
            <w:shd w:val="clear" w:color="auto" w:fill="auto"/>
            <w:noWrap/>
            <w:vAlign w:val="center"/>
            <w:hideMark/>
          </w:tcPr>
          <w:p w14:paraId="45AA779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20%</w:t>
            </w:r>
          </w:p>
        </w:tc>
        <w:tc>
          <w:tcPr>
            <w:tcW w:w="496" w:type="pct"/>
            <w:tcBorders>
              <w:bottom w:val="single" w:sz="8" w:space="0" w:color="auto"/>
              <w:right w:val="single" w:sz="4" w:space="0" w:color="auto"/>
            </w:tcBorders>
            <w:shd w:val="clear" w:color="auto" w:fill="auto"/>
            <w:noWrap/>
            <w:vAlign w:val="center"/>
            <w:hideMark/>
          </w:tcPr>
          <w:p w14:paraId="37BA7D93" w14:textId="38989351"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Teleron 2016</w:t>
            </w:r>
          </w:p>
        </w:tc>
      </w:tr>
      <w:tr w:rsidR="00E85BA4" w:rsidRPr="00294CFB" w14:paraId="4F6AC749" w14:textId="77777777" w:rsidTr="00A6215F">
        <w:trPr>
          <w:trHeight w:val="312"/>
        </w:trPr>
        <w:tc>
          <w:tcPr>
            <w:tcW w:w="947" w:type="pct"/>
            <w:vMerge w:val="restart"/>
            <w:tcBorders>
              <w:top w:val="single" w:sz="8" w:space="0" w:color="auto"/>
              <w:left w:val="single" w:sz="4" w:space="0" w:color="auto"/>
            </w:tcBorders>
            <w:shd w:val="clear" w:color="auto" w:fill="auto"/>
            <w:vAlign w:val="center"/>
          </w:tcPr>
          <w:p w14:paraId="555BCF86" w14:textId="77777777" w:rsidR="0097089A" w:rsidRPr="00294CFB" w:rsidRDefault="0097089A" w:rsidP="00F739FA">
            <w:pPr>
              <w:spacing w:after="0" w:line="240" w:lineRule="auto"/>
              <w:rPr>
                <w:rFonts w:ascii="Arial" w:eastAsia="Times New Roman" w:hAnsi="Arial" w:cs="Arial"/>
                <w:color w:val="000000"/>
                <w:sz w:val="20"/>
                <w:szCs w:val="20"/>
                <w:lang w:eastAsia="en-CA"/>
              </w:rPr>
            </w:pPr>
            <w:r w:rsidRPr="00294CFB">
              <w:rPr>
                <w:rFonts w:ascii="Arial" w:eastAsia="Times New Roman" w:hAnsi="Arial" w:cs="Arial"/>
                <w:color w:val="000000"/>
                <w:sz w:val="20"/>
                <w:szCs w:val="20"/>
                <w:lang w:eastAsia="en-CA"/>
              </w:rPr>
              <w:t>Nausea (n=8)</w:t>
            </w:r>
          </w:p>
        </w:tc>
        <w:tc>
          <w:tcPr>
            <w:tcW w:w="861" w:type="pct"/>
            <w:gridSpan w:val="2"/>
            <w:tcBorders>
              <w:top w:val="single" w:sz="8" w:space="0" w:color="auto"/>
              <w:bottom w:val="single" w:sz="8" w:space="0" w:color="A6A6A6" w:themeColor="background1" w:themeShade="A6"/>
            </w:tcBorders>
            <w:vAlign w:val="center"/>
          </w:tcPr>
          <w:p w14:paraId="3E35303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 xml:space="preserve">Georgia </w:t>
            </w:r>
          </w:p>
        </w:tc>
        <w:tc>
          <w:tcPr>
            <w:tcW w:w="510" w:type="pct"/>
            <w:gridSpan w:val="2"/>
            <w:tcBorders>
              <w:top w:val="single" w:sz="8" w:space="0" w:color="auto"/>
              <w:bottom w:val="single" w:sz="8" w:space="0" w:color="A6A6A6" w:themeColor="background1" w:themeShade="A6"/>
            </w:tcBorders>
            <w:shd w:val="clear" w:color="auto" w:fill="auto"/>
            <w:noWrap/>
            <w:vAlign w:val="center"/>
          </w:tcPr>
          <w:p w14:paraId="198723A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1982</w:t>
            </w:r>
          </w:p>
        </w:tc>
        <w:tc>
          <w:tcPr>
            <w:tcW w:w="782" w:type="pct"/>
            <w:gridSpan w:val="2"/>
            <w:tcBorders>
              <w:top w:val="single" w:sz="8" w:space="0" w:color="auto"/>
              <w:bottom w:val="single" w:sz="8" w:space="0" w:color="A6A6A6" w:themeColor="background1" w:themeShade="A6"/>
            </w:tcBorders>
            <w:shd w:val="clear" w:color="auto" w:fill="auto"/>
            <w:noWrap/>
            <w:vAlign w:val="center"/>
          </w:tcPr>
          <w:p w14:paraId="706F21D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uto"/>
              <w:bottom w:val="single" w:sz="8" w:space="0" w:color="A6A6A6" w:themeColor="background1" w:themeShade="A6"/>
            </w:tcBorders>
            <w:shd w:val="clear" w:color="auto" w:fill="auto"/>
            <w:noWrap/>
            <w:vAlign w:val="center"/>
          </w:tcPr>
          <w:p w14:paraId="727332F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0-10 yr</w:t>
            </w:r>
          </w:p>
        </w:tc>
        <w:tc>
          <w:tcPr>
            <w:tcW w:w="288" w:type="pct"/>
            <w:gridSpan w:val="2"/>
            <w:tcBorders>
              <w:top w:val="single" w:sz="8" w:space="0" w:color="auto"/>
              <w:bottom w:val="single" w:sz="8" w:space="0" w:color="A6A6A6" w:themeColor="background1" w:themeShade="A6"/>
            </w:tcBorders>
            <w:shd w:val="clear" w:color="auto" w:fill="auto"/>
            <w:noWrap/>
            <w:vAlign w:val="center"/>
          </w:tcPr>
          <w:p w14:paraId="4876139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3/8</w:t>
            </w:r>
          </w:p>
        </w:tc>
        <w:tc>
          <w:tcPr>
            <w:tcW w:w="247" w:type="pct"/>
            <w:tcBorders>
              <w:top w:val="single" w:sz="8" w:space="0" w:color="auto"/>
              <w:bottom w:val="single" w:sz="8" w:space="0" w:color="A6A6A6" w:themeColor="background1" w:themeShade="A6"/>
            </w:tcBorders>
            <w:shd w:val="clear" w:color="auto" w:fill="auto"/>
            <w:noWrap/>
            <w:vAlign w:val="center"/>
          </w:tcPr>
          <w:p w14:paraId="74DAE2D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37.5%</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tcPr>
          <w:p w14:paraId="0C3E5C62" w14:textId="5058508F"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Sikes 1984</w:t>
            </w:r>
          </w:p>
        </w:tc>
      </w:tr>
      <w:tr w:rsidR="00E85BA4" w:rsidRPr="00294CFB" w14:paraId="77CA3FFF" w14:textId="77777777" w:rsidTr="00A6215F">
        <w:trPr>
          <w:trHeight w:val="312"/>
        </w:trPr>
        <w:tc>
          <w:tcPr>
            <w:tcW w:w="947" w:type="pct"/>
            <w:vMerge/>
            <w:tcBorders>
              <w:left w:val="single" w:sz="4" w:space="0" w:color="auto"/>
            </w:tcBorders>
            <w:shd w:val="clear" w:color="auto" w:fill="auto"/>
            <w:vAlign w:val="center"/>
            <w:hideMark/>
          </w:tcPr>
          <w:p w14:paraId="4E6C1163"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vAlign w:val="center"/>
            <w:hideMark/>
          </w:tcPr>
          <w:p w14:paraId="22E3E2F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Mississippi</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B8651E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1968</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B00EBA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Cross sectional</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D5D2C4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Developmental delay, age 4-15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A77712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1/4</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133C160C"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25%</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03268508" w14:textId="67175863" w:rsidR="0097089A" w:rsidRPr="00294CFB" w:rsidRDefault="00BF5B9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Monath 1970</w:t>
            </w:r>
          </w:p>
        </w:tc>
      </w:tr>
      <w:tr w:rsidR="00E85BA4" w:rsidRPr="00294CFB" w14:paraId="29C94F68" w14:textId="77777777" w:rsidTr="00A6215F">
        <w:trPr>
          <w:trHeight w:val="312"/>
        </w:trPr>
        <w:tc>
          <w:tcPr>
            <w:tcW w:w="947" w:type="pct"/>
            <w:vMerge/>
            <w:tcBorders>
              <w:left w:val="single" w:sz="4" w:space="0" w:color="auto"/>
            </w:tcBorders>
            <w:shd w:val="clear" w:color="auto" w:fill="auto"/>
            <w:vAlign w:val="center"/>
            <w:hideMark/>
          </w:tcPr>
          <w:p w14:paraId="25060D68"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vAlign w:val="center"/>
            <w:hideMark/>
          </w:tcPr>
          <w:p w14:paraId="743D0B3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 xml:space="preserve">Missouri </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4E5602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2009</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EA5AFB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5532EF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8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33D7CA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08E3814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1AE3A1F7" w14:textId="05A6B106" w:rsidR="0097089A" w:rsidRPr="00294CFB" w:rsidRDefault="00116779"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CDC 2010</w:t>
            </w:r>
          </w:p>
        </w:tc>
      </w:tr>
      <w:tr w:rsidR="00E85BA4" w:rsidRPr="00294CFB" w14:paraId="180E3B22" w14:textId="77777777" w:rsidTr="00A6215F">
        <w:trPr>
          <w:trHeight w:val="312"/>
        </w:trPr>
        <w:tc>
          <w:tcPr>
            <w:tcW w:w="947" w:type="pct"/>
            <w:vMerge/>
            <w:tcBorders>
              <w:left w:val="single" w:sz="4" w:space="0" w:color="auto"/>
            </w:tcBorders>
            <w:shd w:val="clear" w:color="auto" w:fill="auto"/>
            <w:noWrap/>
            <w:vAlign w:val="center"/>
            <w:hideMark/>
          </w:tcPr>
          <w:p w14:paraId="2AF817FB"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val="restart"/>
            <w:tcBorders>
              <w:top w:val="single" w:sz="8" w:space="0" w:color="A6A6A6" w:themeColor="background1" w:themeShade="A6"/>
            </w:tcBorders>
            <w:shd w:val="clear" w:color="auto" w:fill="auto"/>
            <w:noWrap/>
            <w:vAlign w:val="center"/>
            <w:hideMark/>
          </w:tcPr>
          <w:p w14:paraId="0ABCD1C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North Carolina</w:t>
            </w:r>
          </w:p>
        </w:tc>
        <w:tc>
          <w:tcPr>
            <w:tcW w:w="510" w:type="pct"/>
            <w:gridSpan w:val="2"/>
            <w:tcBorders>
              <w:top w:val="single" w:sz="8" w:space="0" w:color="A6A6A6" w:themeColor="background1" w:themeShade="A6"/>
            </w:tcBorders>
            <w:shd w:val="clear" w:color="auto" w:fill="auto"/>
            <w:noWrap/>
            <w:vAlign w:val="center"/>
            <w:hideMark/>
          </w:tcPr>
          <w:p w14:paraId="08C9623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top w:val="single" w:sz="8" w:space="0" w:color="A6A6A6" w:themeColor="background1" w:themeShade="A6"/>
            </w:tcBorders>
            <w:shd w:val="clear" w:color="auto" w:fill="auto"/>
            <w:noWrap/>
            <w:vAlign w:val="center"/>
            <w:hideMark/>
          </w:tcPr>
          <w:p w14:paraId="30CAA3E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tcBorders>
            <w:shd w:val="clear" w:color="auto" w:fill="auto"/>
            <w:noWrap/>
            <w:vAlign w:val="center"/>
            <w:hideMark/>
          </w:tcPr>
          <w:p w14:paraId="68FF151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95 yr</w:t>
            </w:r>
          </w:p>
        </w:tc>
        <w:tc>
          <w:tcPr>
            <w:tcW w:w="288" w:type="pct"/>
            <w:gridSpan w:val="2"/>
            <w:tcBorders>
              <w:top w:val="single" w:sz="8" w:space="0" w:color="A6A6A6" w:themeColor="background1" w:themeShade="A6"/>
            </w:tcBorders>
            <w:shd w:val="clear" w:color="auto" w:fill="auto"/>
            <w:noWrap/>
            <w:vAlign w:val="center"/>
            <w:hideMark/>
          </w:tcPr>
          <w:p w14:paraId="1CD9A97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6A6A6" w:themeColor="background1" w:themeShade="A6"/>
            </w:tcBorders>
            <w:shd w:val="clear" w:color="auto" w:fill="auto"/>
            <w:noWrap/>
            <w:vAlign w:val="center"/>
            <w:hideMark/>
          </w:tcPr>
          <w:p w14:paraId="654803D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right w:val="single" w:sz="4" w:space="0" w:color="auto"/>
            </w:tcBorders>
            <w:shd w:val="clear" w:color="auto" w:fill="auto"/>
            <w:noWrap/>
            <w:vAlign w:val="center"/>
            <w:hideMark/>
          </w:tcPr>
          <w:p w14:paraId="16C82A5F" w14:textId="66E1EB99" w:rsidR="0097089A" w:rsidRPr="00294CFB" w:rsidRDefault="0023302F"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Bice 2013</w:t>
            </w:r>
          </w:p>
        </w:tc>
      </w:tr>
      <w:tr w:rsidR="00E85BA4" w:rsidRPr="00294CFB" w14:paraId="2D946A46" w14:textId="77777777" w:rsidTr="00A6215F">
        <w:trPr>
          <w:trHeight w:val="312"/>
        </w:trPr>
        <w:tc>
          <w:tcPr>
            <w:tcW w:w="947" w:type="pct"/>
            <w:vMerge/>
            <w:tcBorders>
              <w:left w:val="single" w:sz="4" w:space="0" w:color="auto"/>
            </w:tcBorders>
            <w:vAlign w:val="center"/>
            <w:hideMark/>
          </w:tcPr>
          <w:p w14:paraId="74FF38CD"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tcBorders>
              <w:bottom w:val="single" w:sz="8" w:space="0" w:color="A6A6A6" w:themeColor="background1" w:themeShade="A6"/>
            </w:tcBorders>
            <w:noWrap/>
            <w:vAlign w:val="center"/>
            <w:hideMark/>
          </w:tcPr>
          <w:p w14:paraId="7E330C2D"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noWrap/>
            <w:vAlign w:val="center"/>
            <w:hideMark/>
          </w:tcPr>
          <w:p w14:paraId="0767165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1977</w:t>
            </w:r>
          </w:p>
        </w:tc>
        <w:tc>
          <w:tcPr>
            <w:tcW w:w="782" w:type="pct"/>
            <w:gridSpan w:val="2"/>
            <w:tcBorders>
              <w:bottom w:val="single" w:sz="8" w:space="0" w:color="A6A6A6" w:themeColor="background1" w:themeShade="A6"/>
            </w:tcBorders>
            <w:shd w:val="clear" w:color="auto" w:fill="auto"/>
            <w:noWrap/>
            <w:vAlign w:val="center"/>
            <w:hideMark/>
          </w:tcPr>
          <w:p w14:paraId="18D16C3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bottom w:val="single" w:sz="8" w:space="0" w:color="A6A6A6" w:themeColor="background1" w:themeShade="A6"/>
            </w:tcBorders>
            <w:shd w:val="clear" w:color="auto" w:fill="auto"/>
            <w:noWrap/>
            <w:vAlign w:val="center"/>
            <w:hideMark/>
          </w:tcPr>
          <w:p w14:paraId="3531349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288" w:type="pct"/>
            <w:gridSpan w:val="2"/>
            <w:tcBorders>
              <w:bottom w:val="single" w:sz="8" w:space="0" w:color="A6A6A6" w:themeColor="background1" w:themeShade="A6"/>
            </w:tcBorders>
            <w:shd w:val="clear" w:color="auto" w:fill="auto"/>
            <w:noWrap/>
            <w:vAlign w:val="center"/>
            <w:hideMark/>
          </w:tcPr>
          <w:p w14:paraId="3BBAC6E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1/4</w:t>
            </w:r>
          </w:p>
        </w:tc>
        <w:tc>
          <w:tcPr>
            <w:tcW w:w="247" w:type="pct"/>
            <w:tcBorders>
              <w:bottom w:val="single" w:sz="8" w:space="0" w:color="A6A6A6" w:themeColor="background1" w:themeShade="A6"/>
            </w:tcBorders>
            <w:shd w:val="clear" w:color="auto" w:fill="auto"/>
            <w:noWrap/>
            <w:vAlign w:val="center"/>
            <w:hideMark/>
          </w:tcPr>
          <w:p w14:paraId="076CEA5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25%</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78674A25" w14:textId="19426C16"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Kelsey 1978</w:t>
            </w:r>
          </w:p>
        </w:tc>
      </w:tr>
      <w:tr w:rsidR="00E85BA4" w:rsidRPr="00294CFB" w14:paraId="229FB072" w14:textId="77777777" w:rsidTr="00A6215F">
        <w:trPr>
          <w:trHeight w:val="312"/>
        </w:trPr>
        <w:tc>
          <w:tcPr>
            <w:tcW w:w="947" w:type="pct"/>
            <w:vMerge/>
            <w:tcBorders>
              <w:left w:val="single" w:sz="4" w:space="0" w:color="auto"/>
            </w:tcBorders>
            <w:vAlign w:val="center"/>
            <w:hideMark/>
          </w:tcPr>
          <w:p w14:paraId="31BDCA95"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val="restart"/>
            <w:tcBorders>
              <w:top w:val="single" w:sz="8" w:space="0" w:color="A6A6A6" w:themeColor="background1" w:themeShade="A6"/>
            </w:tcBorders>
            <w:shd w:val="clear" w:color="auto" w:fill="auto"/>
            <w:noWrap/>
            <w:vAlign w:val="center"/>
            <w:hideMark/>
          </w:tcPr>
          <w:p w14:paraId="5911971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Wisconsin</w:t>
            </w:r>
          </w:p>
        </w:tc>
        <w:tc>
          <w:tcPr>
            <w:tcW w:w="510" w:type="pct"/>
            <w:gridSpan w:val="2"/>
            <w:tcBorders>
              <w:top w:val="single" w:sz="8" w:space="0" w:color="A6A6A6" w:themeColor="background1" w:themeShade="A6"/>
            </w:tcBorders>
            <w:shd w:val="clear" w:color="auto" w:fill="auto"/>
            <w:noWrap/>
            <w:vAlign w:val="center"/>
            <w:hideMark/>
          </w:tcPr>
          <w:p w14:paraId="12DE027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2002-2006</w:t>
            </w:r>
          </w:p>
        </w:tc>
        <w:tc>
          <w:tcPr>
            <w:tcW w:w="782" w:type="pct"/>
            <w:gridSpan w:val="2"/>
            <w:tcBorders>
              <w:top w:val="single" w:sz="8" w:space="0" w:color="A6A6A6" w:themeColor="background1" w:themeShade="A6"/>
            </w:tcBorders>
            <w:shd w:val="clear" w:color="auto" w:fill="auto"/>
            <w:noWrap/>
            <w:vAlign w:val="center"/>
            <w:hideMark/>
          </w:tcPr>
          <w:p w14:paraId="6A11FA3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6A6A6" w:themeColor="background1" w:themeShade="A6"/>
            </w:tcBorders>
            <w:shd w:val="clear" w:color="auto" w:fill="auto"/>
            <w:noWrap/>
            <w:vAlign w:val="center"/>
            <w:hideMark/>
          </w:tcPr>
          <w:p w14:paraId="4EB88EB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1-83 yr</w:t>
            </w:r>
          </w:p>
        </w:tc>
        <w:tc>
          <w:tcPr>
            <w:tcW w:w="288" w:type="pct"/>
            <w:gridSpan w:val="2"/>
            <w:tcBorders>
              <w:top w:val="single" w:sz="8" w:space="0" w:color="A6A6A6" w:themeColor="background1" w:themeShade="A6"/>
            </w:tcBorders>
            <w:shd w:val="clear" w:color="auto" w:fill="auto"/>
            <w:noWrap/>
            <w:vAlign w:val="center"/>
            <w:hideMark/>
          </w:tcPr>
          <w:p w14:paraId="19478C39"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33/33</w:t>
            </w:r>
          </w:p>
        </w:tc>
        <w:tc>
          <w:tcPr>
            <w:tcW w:w="247" w:type="pct"/>
            <w:tcBorders>
              <w:top w:val="single" w:sz="8" w:space="0" w:color="A6A6A6" w:themeColor="background1" w:themeShade="A6"/>
            </w:tcBorders>
            <w:shd w:val="clear" w:color="auto" w:fill="auto"/>
            <w:noWrap/>
            <w:vAlign w:val="center"/>
            <w:hideMark/>
          </w:tcPr>
          <w:p w14:paraId="68DB31B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right w:val="single" w:sz="4" w:space="0" w:color="auto"/>
            </w:tcBorders>
            <w:shd w:val="clear" w:color="auto" w:fill="auto"/>
            <w:noWrap/>
            <w:vAlign w:val="center"/>
            <w:hideMark/>
          </w:tcPr>
          <w:p w14:paraId="3C0EE623" w14:textId="24395026"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Sotir 2007</w:t>
            </w:r>
          </w:p>
        </w:tc>
      </w:tr>
      <w:tr w:rsidR="00E85BA4" w:rsidRPr="00294CFB" w14:paraId="1584C6EA" w14:textId="77777777" w:rsidTr="00A6215F">
        <w:trPr>
          <w:trHeight w:val="312"/>
        </w:trPr>
        <w:tc>
          <w:tcPr>
            <w:tcW w:w="947" w:type="pct"/>
            <w:vMerge/>
            <w:tcBorders>
              <w:left w:val="single" w:sz="4" w:space="0" w:color="auto"/>
            </w:tcBorders>
            <w:vAlign w:val="center"/>
            <w:hideMark/>
          </w:tcPr>
          <w:p w14:paraId="6340D62F"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vMerge/>
            <w:noWrap/>
            <w:vAlign w:val="center"/>
            <w:hideMark/>
          </w:tcPr>
          <w:p w14:paraId="4965C1EF"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5FCDC72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2007</w:t>
            </w:r>
          </w:p>
        </w:tc>
        <w:tc>
          <w:tcPr>
            <w:tcW w:w="782" w:type="pct"/>
            <w:gridSpan w:val="2"/>
            <w:shd w:val="clear" w:color="auto" w:fill="auto"/>
            <w:noWrap/>
            <w:vAlign w:val="center"/>
            <w:hideMark/>
          </w:tcPr>
          <w:p w14:paraId="745D775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shd w:val="clear" w:color="auto" w:fill="auto"/>
            <w:noWrap/>
            <w:vAlign w:val="center"/>
            <w:hideMark/>
          </w:tcPr>
          <w:p w14:paraId="40B7EE1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w:t>
            </w:r>
          </w:p>
        </w:tc>
        <w:tc>
          <w:tcPr>
            <w:tcW w:w="288" w:type="pct"/>
            <w:gridSpan w:val="2"/>
            <w:shd w:val="clear" w:color="auto" w:fill="auto"/>
            <w:noWrap/>
            <w:vAlign w:val="center"/>
            <w:hideMark/>
          </w:tcPr>
          <w:p w14:paraId="6B36C0A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247" w:type="pct"/>
            <w:shd w:val="clear" w:color="auto" w:fill="auto"/>
            <w:noWrap/>
            <w:vAlign w:val="center"/>
            <w:hideMark/>
          </w:tcPr>
          <w:p w14:paraId="2E8992A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496" w:type="pct"/>
            <w:tcBorders>
              <w:right w:val="single" w:sz="4" w:space="0" w:color="auto"/>
            </w:tcBorders>
            <w:shd w:val="clear" w:color="auto" w:fill="auto"/>
            <w:noWrap/>
            <w:vAlign w:val="center"/>
            <w:hideMark/>
          </w:tcPr>
          <w:p w14:paraId="6ECBA4F9" w14:textId="45C49892"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Wisconsin 2007</w:t>
            </w:r>
          </w:p>
        </w:tc>
      </w:tr>
      <w:tr w:rsidR="00E85BA4" w:rsidRPr="00294CFB" w14:paraId="7C33D9D5" w14:textId="77777777" w:rsidTr="00A6215F">
        <w:trPr>
          <w:trHeight w:val="312"/>
        </w:trPr>
        <w:tc>
          <w:tcPr>
            <w:tcW w:w="947" w:type="pct"/>
            <w:vMerge/>
            <w:tcBorders>
              <w:left w:val="single" w:sz="4" w:space="0" w:color="auto"/>
            </w:tcBorders>
            <w:vAlign w:val="center"/>
            <w:hideMark/>
          </w:tcPr>
          <w:p w14:paraId="21CFCC90"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bottom w:val="single" w:sz="8" w:space="0" w:color="A6A6A6" w:themeColor="background1" w:themeShade="A6"/>
            </w:tcBorders>
            <w:vAlign w:val="center"/>
            <w:hideMark/>
          </w:tcPr>
          <w:p w14:paraId="3BE763B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West Virginia</w:t>
            </w:r>
          </w:p>
        </w:tc>
        <w:tc>
          <w:tcPr>
            <w:tcW w:w="510" w:type="pct"/>
            <w:gridSpan w:val="2"/>
            <w:tcBorders>
              <w:bottom w:val="single" w:sz="8" w:space="0" w:color="A6A6A6" w:themeColor="background1" w:themeShade="A6"/>
            </w:tcBorders>
            <w:shd w:val="clear" w:color="auto" w:fill="auto"/>
            <w:noWrap/>
            <w:vAlign w:val="center"/>
            <w:hideMark/>
          </w:tcPr>
          <w:p w14:paraId="36E92E2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2003-2007</w:t>
            </w:r>
          </w:p>
        </w:tc>
        <w:tc>
          <w:tcPr>
            <w:tcW w:w="782" w:type="pct"/>
            <w:gridSpan w:val="2"/>
            <w:tcBorders>
              <w:bottom w:val="single" w:sz="8" w:space="0" w:color="A6A6A6" w:themeColor="background1" w:themeShade="A6"/>
            </w:tcBorders>
            <w:shd w:val="clear" w:color="auto" w:fill="auto"/>
            <w:noWrap/>
            <w:vAlign w:val="center"/>
            <w:hideMark/>
          </w:tcPr>
          <w:p w14:paraId="2A9D9E9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bottom w:val="single" w:sz="8" w:space="0" w:color="A6A6A6" w:themeColor="background1" w:themeShade="A6"/>
            </w:tcBorders>
            <w:shd w:val="clear" w:color="auto" w:fill="auto"/>
            <w:noWrap/>
            <w:vAlign w:val="center"/>
            <w:hideMark/>
          </w:tcPr>
          <w:p w14:paraId="7BD9AE5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0-15 yr</w:t>
            </w:r>
          </w:p>
        </w:tc>
        <w:tc>
          <w:tcPr>
            <w:tcW w:w="288" w:type="pct"/>
            <w:gridSpan w:val="2"/>
            <w:tcBorders>
              <w:bottom w:val="single" w:sz="8" w:space="0" w:color="A6A6A6" w:themeColor="background1" w:themeShade="A6"/>
            </w:tcBorders>
            <w:shd w:val="clear" w:color="auto" w:fill="auto"/>
            <w:noWrap/>
            <w:vAlign w:val="center"/>
            <w:hideMark/>
          </w:tcPr>
          <w:p w14:paraId="6902353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48/96</w:t>
            </w:r>
          </w:p>
        </w:tc>
        <w:tc>
          <w:tcPr>
            <w:tcW w:w="247" w:type="pct"/>
            <w:tcBorders>
              <w:bottom w:val="single" w:sz="8" w:space="0" w:color="A6A6A6" w:themeColor="background1" w:themeShade="A6"/>
            </w:tcBorders>
            <w:shd w:val="clear" w:color="auto" w:fill="auto"/>
            <w:noWrap/>
            <w:vAlign w:val="center"/>
            <w:hideMark/>
          </w:tcPr>
          <w:p w14:paraId="14C16C4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50%</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5B62E68F" w14:textId="221DFFEB" w:rsidR="0097089A" w:rsidRPr="00294CFB" w:rsidRDefault="003F58D0"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Haddow 2011</w:t>
            </w:r>
          </w:p>
        </w:tc>
      </w:tr>
      <w:tr w:rsidR="00E85BA4" w:rsidRPr="00294CFB" w14:paraId="27006A02" w14:textId="77777777" w:rsidTr="00A6215F">
        <w:trPr>
          <w:trHeight w:val="312"/>
        </w:trPr>
        <w:tc>
          <w:tcPr>
            <w:tcW w:w="947" w:type="pct"/>
            <w:vMerge/>
            <w:tcBorders>
              <w:left w:val="single" w:sz="4" w:space="0" w:color="auto"/>
            </w:tcBorders>
            <w:vAlign w:val="center"/>
            <w:hideMark/>
          </w:tcPr>
          <w:p w14:paraId="6C38B112"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5EDE09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Michigan</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1CD239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5DA6C6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77DBFD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5 and 12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E35E18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1/2</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24195E3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7C3F6486" w14:textId="73EF9CE8" w:rsidR="0097089A" w:rsidRPr="00294CFB" w:rsidRDefault="008708E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Abuhammour 2005</w:t>
            </w:r>
          </w:p>
        </w:tc>
      </w:tr>
      <w:tr w:rsidR="00E85BA4" w:rsidRPr="00294CFB" w14:paraId="3F6881C1" w14:textId="77777777" w:rsidTr="00A6215F">
        <w:trPr>
          <w:trHeight w:val="312"/>
        </w:trPr>
        <w:tc>
          <w:tcPr>
            <w:tcW w:w="947" w:type="pct"/>
            <w:vMerge/>
            <w:tcBorders>
              <w:left w:val="single" w:sz="4" w:space="0" w:color="auto"/>
            </w:tcBorders>
            <w:vAlign w:val="center"/>
            <w:hideMark/>
          </w:tcPr>
          <w:p w14:paraId="55EF95FB"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vAlign w:val="center"/>
            <w:hideMark/>
          </w:tcPr>
          <w:p w14:paraId="6359B46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Ohio</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36B5ED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1996</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9221C2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C9EA09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0-2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C82AE7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1/6</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2C6B281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16.70%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25EE3B5F" w14:textId="4A635582" w:rsidR="0097089A" w:rsidRPr="00294CFB" w:rsidRDefault="0023302F"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Balkhy 2000</w:t>
            </w:r>
          </w:p>
        </w:tc>
      </w:tr>
      <w:tr w:rsidR="00E85BA4" w:rsidRPr="00294CFB" w14:paraId="49152B35" w14:textId="77777777" w:rsidTr="00A6215F">
        <w:trPr>
          <w:trHeight w:val="312"/>
        </w:trPr>
        <w:tc>
          <w:tcPr>
            <w:tcW w:w="947" w:type="pct"/>
            <w:vMerge/>
            <w:tcBorders>
              <w:left w:val="single" w:sz="4" w:space="0" w:color="auto"/>
              <w:bottom w:val="single" w:sz="8" w:space="0" w:color="auto"/>
            </w:tcBorders>
            <w:vAlign w:val="center"/>
            <w:hideMark/>
          </w:tcPr>
          <w:p w14:paraId="2746A594" w14:textId="77777777" w:rsidR="0097089A" w:rsidRPr="00294CFB" w:rsidRDefault="0097089A" w:rsidP="00F739FA">
            <w:pPr>
              <w:spacing w:after="0" w:line="240" w:lineRule="auto"/>
              <w:rPr>
                <w:rFonts w:ascii="Arial" w:eastAsia="Times New Roman" w:hAnsi="Arial" w:cs="Arial"/>
                <w:color w:val="000000"/>
                <w:sz w:val="20"/>
                <w:szCs w:val="20"/>
                <w:lang w:eastAsia="en-CA"/>
              </w:rPr>
            </w:pPr>
          </w:p>
        </w:tc>
        <w:tc>
          <w:tcPr>
            <w:tcW w:w="861" w:type="pct"/>
            <w:gridSpan w:val="2"/>
            <w:tcBorders>
              <w:top w:val="single" w:sz="8" w:space="0" w:color="A6A6A6" w:themeColor="background1" w:themeShade="A6"/>
              <w:bottom w:val="single" w:sz="8" w:space="0" w:color="auto"/>
            </w:tcBorders>
            <w:shd w:val="clear" w:color="auto" w:fill="auto"/>
            <w:noWrap/>
            <w:vAlign w:val="center"/>
            <w:hideMark/>
          </w:tcPr>
          <w:p w14:paraId="5C4AD7C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Minnesota</w:t>
            </w:r>
          </w:p>
        </w:tc>
        <w:tc>
          <w:tcPr>
            <w:tcW w:w="510" w:type="pct"/>
            <w:gridSpan w:val="2"/>
            <w:tcBorders>
              <w:top w:val="single" w:sz="8" w:space="0" w:color="A6A6A6" w:themeColor="background1" w:themeShade="A6"/>
              <w:bottom w:val="single" w:sz="8" w:space="0" w:color="auto"/>
            </w:tcBorders>
            <w:shd w:val="clear" w:color="auto" w:fill="auto"/>
            <w:noWrap/>
            <w:vAlign w:val="center"/>
            <w:hideMark/>
          </w:tcPr>
          <w:p w14:paraId="3E451CA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1967-1973</w:t>
            </w:r>
          </w:p>
        </w:tc>
        <w:tc>
          <w:tcPr>
            <w:tcW w:w="782" w:type="pct"/>
            <w:gridSpan w:val="2"/>
            <w:tcBorders>
              <w:top w:val="single" w:sz="8" w:space="0" w:color="A6A6A6" w:themeColor="background1" w:themeShade="A6"/>
              <w:bottom w:val="single" w:sz="8" w:space="0" w:color="auto"/>
            </w:tcBorders>
            <w:shd w:val="clear" w:color="auto" w:fill="auto"/>
            <w:noWrap/>
            <w:vAlign w:val="center"/>
            <w:hideMark/>
          </w:tcPr>
          <w:p w14:paraId="7C68017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uto"/>
            </w:tcBorders>
            <w:shd w:val="clear" w:color="auto" w:fill="auto"/>
            <w:noWrap/>
            <w:vAlign w:val="center"/>
            <w:hideMark/>
          </w:tcPr>
          <w:p w14:paraId="3D0CF5D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0-19 yr</w:t>
            </w:r>
          </w:p>
        </w:tc>
        <w:tc>
          <w:tcPr>
            <w:tcW w:w="288" w:type="pct"/>
            <w:gridSpan w:val="2"/>
            <w:tcBorders>
              <w:top w:val="single" w:sz="8" w:space="0" w:color="A6A6A6" w:themeColor="background1" w:themeShade="A6"/>
              <w:bottom w:val="single" w:sz="8" w:space="0" w:color="auto"/>
            </w:tcBorders>
            <w:shd w:val="clear" w:color="auto" w:fill="auto"/>
            <w:noWrap/>
            <w:vAlign w:val="center"/>
            <w:hideMark/>
          </w:tcPr>
          <w:p w14:paraId="353F26C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247" w:type="pct"/>
            <w:tcBorders>
              <w:top w:val="single" w:sz="8" w:space="0" w:color="A6A6A6" w:themeColor="background1" w:themeShade="A6"/>
              <w:bottom w:val="single" w:sz="8" w:space="0" w:color="auto"/>
            </w:tcBorders>
            <w:shd w:val="clear" w:color="auto" w:fill="auto"/>
            <w:noWrap/>
            <w:vAlign w:val="center"/>
            <w:hideMark/>
          </w:tcPr>
          <w:p w14:paraId="52BF373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0CB64F84" w14:textId="5FD44559" w:rsidR="0097089A" w:rsidRPr="00294CFB" w:rsidRDefault="006279D1"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1974</w:t>
            </w:r>
          </w:p>
        </w:tc>
      </w:tr>
      <w:tr w:rsidR="00E85BA4" w:rsidRPr="00294CFB" w14:paraId="3A55F7F2"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4C27693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Incontinence (n=2)</w:t>
            </w:r>
          </w:p>
        </w:tc>
        <w:tc>
          <w:tcPr>
            <w:tcW w:w="861" w:type="pct"/>
            <w:gridSpan w:val="2"/>
            <w:tcBorders>
              <w:top w:val="single" w:sz="8" w:space="0" w:color="auto"/>
              <w:bottom w:val="single" w:sz="8" w:space="0" w:color="A6A6A6" w:themeColor="background1" w:themeShade="A6"/>
            </w:tcBorders>
            <w:shd w:val="clear" w:color="auto" w:fill="auto"/>
            <w:noWrap/>
            <w:vAlign w:val="center"/>
            <w:hideMark/>
          </w:tcPr>
          <w:p w14:paraId="1EFB6DF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North Carolina</w:t>
            </w:r>
          </w:p>
        </w:tc>
        <w:tc>
          <w:tcPr>
            <w:tcW w:w="510" w:type="pct"/>
            <w:gridSpan w:val="2"/>
            <w:tcBorders>
              <w:top w:val="single" w:sz="8" w:space="0" w:color="auto"/>
              <w:bottom w:val="single" w:sz="8" w:space="0" w:color="A6A6A6" w:themeColor="background1" w:themeShade="A6"/>
            </w:tcBorders>
            <w:shd w:val="clear" w:color="auto" w:fill="auto"/>
            <w:noWrap/>
            <w:vAlign w:val="center"/>
            <w:hideMark/>
          </w:tcPr>
          <w:p w14:paraId="2EB59B0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top w:val="single" w:sz="8" w:space="0" w:color="auto"/>
              <w:bottom w:val="single" w:sz="8" w:space="0" w:color="A6A6A6" w:themeColor="background1" w:themeShade="A6"/>
            </w:tcBorders>
            <w:shd w:val="clear" w:color="auto" w:fill="auto"/>
            <w:noWrap/>
            <w:vAlign w:val="center"/>
            <w:hideMark/>
          </w:tcPr>
          <w:p w14:paraId="08094BA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uto"/>
              <w:bottom w:val="single" w:sz="8" w:space="0" w:color="A6A6A6" w:themeColor="background1" w:themeShade="A6"/>
            </w:tcBorders>
            <w:shd w:val="clear" w:color="auto" w:fill="auto"/>
            <w:noWrap/>
            <w:vAlign w:val="center"/>
            <w:hideMark/>
          </w:tcPr>
          <w:p w14:paraId="67A77BD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95 yr</w:t>
            </w:r>
          </w:p>
        </w:tc>
        <w:tc>
          <w:tcPr>
            <w:tcW w:w="288" w:type="pct"/>
            <w:gridSpan w:val="2"/>
            <w:tcBorders>
              <w:top w:val="single" w:sz="8" w:space="0" w:color="auto"/>
              <w:bottom w:val="single" w:sz="8" w:space="0" w:color="A6A6A6" w:themeColor="background1" w:themeShade="A6"/>
            </w:tcBorders>
            <w:shd w:val="clear" w:color="auto" w:fill="auto"/>
            <w:noWrap/>
            <w:vAlign w:val="center"/>
            <w:hideMark/>
          </w:tcPr>
          <w:p w14:paraId="1F47AA59"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uto"/>
              <w:bottom w:val="single" w:sz="8" w:space="0" w:color="A6A6A6" w:themeColor="background1" w:themeShade="A6"/>
            </w:tcBorders>
            <w:shd w:val="clear" w:color="auto" w:fill="auto"/>
            <w:noWrap/>
            <w:vAlign w:val="center"/>
            <w:hideMark/>
          </w:tcPr>
          <w:p w14:paraId="1B5EE2BD"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222D2E4D" w14:textId="6D756176" w:rsidR="0097089A" w:rsidRPr="00294CFB" w:rsidRDefault="0023302F"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Bice 2013</w:t>
            </w:r>
          </w:p>
        </w:tc>
      </w:tr>
      <w:tr w:rsidR="00E85BA4" w:rsidRPr="00294CFB" w14:paraId="47F83FB9" w14:textId="77777777" w:rsidTr="00A6215F">
        <w:trPr>
          <w:trHeight w:val="312"/>
        </w:trPr>
        <w:tc>
          <w:tcPr>
            <w:tcW w:w="947" w:type="pct"/>
            <w:vMerge/>
            <w:tcBorders>
              <w:left w:val="single" w:sz="4" w:space="0" w:color="auto"/>
              <w:bottom w:val="single" w:sz="8" w:space="0" w:color="auto"/>
            </w:tcBorders>
            <w:vAlign w:val="center"/>
            <w:hideMark/>
          </w:tcPr>
          <w:p w14:paraId="0F15CCB1"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uto"/>
            </w:tcBorders>
            <w:shd w:val="clear" w:color="auto" w:fill="auto"/>
            <w:noWrap/>
            <w:vAlign w:val="center"/>
            <w:hideMark/>
          </w:tcPr>
          <w:p w14:paraId="525A6A9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Minnesota</w:t>
            </w:r>
          </w:p>
        </w:tc>
        <w:tc>
          <w:tcPr>
            <w:tcW w:w="510" w:type="pct"/>
            <w:gridSpan w:val="2"/>
            <w:tcBorders>
              <w:top w:val="single" w:sz="8" w:space="0" w:color="A6A6A6" w:themeColor="background1" w:themeShade="A6"/>
              <w:bottom w:val="single" w:sz="8" w:space="0" w:color="auto"/>
            </w:tcBorders>
            <w:shd w:val="clear" w:color="auto" w:fill="auto"/>
            <w:noWrap/>
            <w:vAlign w:val="center"/>
            <w:hideMark/>
          </w:tcPr>
          <w:p w14:paraId="71B8A10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1967-1973</w:t>
            </w:r>
          </w:p>
        </w:tc>
        <w:tc>
          <w:tcPr>
            <w:tcW w:w="782" w:type="pct"/>
            <w:gridSpan w:val="2"/>
            <w:tcBorders>
              <w:top w:val="single" w:sz="8" w:space="0" w:color="A6A6A6" w:themeColor="background1" w:themeShade="A6"/>
              <w:bottom w:val="single" w:sz="8" w:space="0" w:color="auto"/>
            </w:tcBorders>
            <w:shd w:val="clear" w:color="auto" w:fill="auto"/>
            <w:noWrap/>
            <w:vAlign w:val="center"/>
            <w:hideMark/>
          </w:tcPr>
          <w:p w14:paraId="5305CEB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uto"/>
            </w:tcBorders>
            <w:shd w:val="clear" w:color="auto" w:fill="auto"/>
            <w:noWrap/>
            <w:vAlign w:val="center"/>
            <w:hideMark/>
          </w:tcPr>
          <w:p w14:paraId="20D878E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0-19 yr</w:t>
            </w:r>
          </w:p>
        </w:tc>
        <w:tc>
          <w:tcPr>
            <w:tcW w:w="288" w:type="pct"/>
            <w:gridSpan w:val="2"/>
            <w:tcBorders>
              <w:top w:val="single" w:sz="8" w:space="0" w:color="A6A6A6" w:themeColor="background1" w:themeShade="A6"/>
              <w:bottom w:val="single" w:sz="8" w:space="0" w:color="auto"/>
            </w:tcBorders>
            <w:shd w:val="clear" w:color="auto" w:fill="auto"/>
            <w:noWrap/>
            <w:vAlign w:val="center"/>
            <w:hideMark/>
          </w:tcPr>
          <w:p w14:paraId="2BA4279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247" w:type="pct"/>
            <w:tcBorders>
              <w:top w:val="single" w:sz="8" w:space="0" w:color="A6A6A6" w:themeColor="background1" w:themeShade="A6"/>
              <w:bottom w:val="single" w:sz="8" w:space="0" w:color="auto"/>
            </w:tcBorders>
            <w:shd w:val="clear" w:color="auto" w:fill="auto"/>
            <w:noWrap/>
            <w:vAlign w:val="center"/>
            <w:hideMark/>
          </w:tcPr>
          <w:p w14:paraId="5390941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6C8F13D2" w14:textId="4B28EEEB" w:rsidR="0097089A" w:rsidRPr="00294CFB" w:rsidRDefault="006279D1"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1974</w:t>
            </w:r>
          </w:p>
        </w:tc>
      </w:tr>
      <w:tr w:rsidR="00E85BA4" w:rsidRPr="00294CFB" w14:paraId="4656E15E"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19B16D5B" w14:textId="12F8F161"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alaise (n=2)</w:t>
            </w:r>
          </w:p>
        </w:tc>
        <w:tc>
          <w:tcPr>
            <w:tcW w:w="861" w:type="pct"/>
            <w:gridSpan w:val="2"/>
            <w:tcBorders>
              <w:top w:val="single" w:sz="8" w:space="0" w:color="auto"/>
              <w:bottom w:val="single" w:sz="8" w:space="0" w:color="A6A6A6" w:themeColor="background1" w:themeShade="A6"/>
            </w:tcBorders>
            <w:shd w:val="clear" w:color="auto" w:fill="auto"/>
            <w:noWrap/>
            <w:vAlign w:val="center"/>
            <w:hideMark/>
          </w:tcPr>
          <w:p w14:paraId="46BD0B0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Minnesota</w:t>
            </w:r>
          </w:p>
        </w:tc>
        <w:tc>
          <w:tcPr>
            <w:tcW w:w="510" w:type="pct"/>
            <w:gridSpan w:val="2"/>
            <w:tcBorders>
              <w:top w:val="single" w:sz="8" w:space="0" w:color="auto"/>
              <w:bottom w:val="single" w:sz="8" w:space="0" w:color="A6A6A6" w:themeColor="background1" w:themeShade="A6"/>
            </w:tcBorders>
            <w:shd w:val="clear" w:color="auto" w:fill="auto"/>
            <w:noWrap/>
            <w:vAlign w:val="center"/>
            <w:hideMark/>
          </w:tcPr>
          <w:p w14:paraId="5D5D1CF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1967-1973</w:t>
            </w:r>
          </w:p>
        </w:tc>
        <w:tc>
          <w:tcPr>
            <w:tcW w:w="782" w:type="pct"/>
            <w:gridSpan w:val="2"/>
            <w:tcBorders>
              <w:top w:val="single" w:sz="8" w:space="0" w:color="auto"/>
              <w:bottom w:val="single" w:sz="8" w:space="0" w:color="A6A6A6" w:themeColor="background1" w:themeShade="A6"/>
            </w:tcBorders>
            <w:shd w:val="clear" w:color="auto" w:fill="auto"/>
            <w:noWrap/>
            <w:vAlign w:val="center"/>
            <w:hideMark/>
          </w:tcPr>
          <w:p w14:paraId="582D925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uto"/>
              <w:bottom w:val="single" w:sz="8" w:space="0" w:color="A6A6A6" w:themeColor="background1" w:themeShade="A6"/>
            </w:tcBorders>
            <w:shd w:val="clear" w:color="auto" w:fill="auto"/>
            <w:noWrap/>
            <w:vAlign w:val="center"/>
            <w:hideMark/>
          </w:tcPr>
          <w:p w14:paraId="6752EBB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0-19 yr</w:t>
            </w:r>
          </w:p>
        </w:tc>
        <w:tc>
          <w:tcPr>
            <w:tcW w:w="288" w:type="pct"/>
            <w:gridSpan w:val="2"/>
            <w:tcBorders>
              <w:top w:val="single" w:sz="8" w:space="0" w:color="auto"/>
              <w:bottom w:val="single" w:sz="8" w:space="0" w:color="A6A6A6" w:themeColor="background1" w:themeShade="A6"/>
            </w:tcBorders>
            <w:shd w:val="clear" w:color="auto" w:fill="auto"/>
            <w:noWrap/>
            <w:vAlign w:val="center"/>
            <w:hideMark/>
          </w:tcPr>
          <w:p w14:paraId="7328BCF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247" w:type="pct"/>
            <w:tcBorders>
              <w:top w:val="single" w:sz="8" w:space="0" w:color="auto"/>
              <w:bottom w:val="single" w:sz="8" w:space="0" w:color="A6A6A6" w:themeColor="background1" w:themeShade="A6"/>
            </w:tcBorders>
            <w:shd w:val="clear" w:color="auto" w:fill="auto"/>
            <w:noWrap/>
            <w:vAlign w:val="center"/>
            <w:hideMark/>
          </w:tcPr>
          <w:p w14:paraId="7CE63D7F"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27D23563" w14:textId="7C627B5E" w:rsidR="0097089A" w:rsidRPr="00294CFB" w:rsidRDefault="006279D1"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1974</w:t>
            </w:r>
          </w:p>
        </w:tc>
      </w:tr>
      <w:tr w:rsidR="00E85BA4" w:rsidRPr="00294CFB" w14:paraId="1C07AF68" w14:textId="77777777" w:rsidTr="00A6215F">
        <w:trPr>
          <w:trHeight w:val="312"/>
        </w:trPr>
        <w:tc>
          <w:tcPr>
            <w:tcW w:w="947" w:type="pct"/>
            <w:vMerge/>
            <w:tcBorders>
              <w:left w:val="single" w:sz="4" w:space="0" w:color="auto"/>
              <w:bottom w:val="single" w:sz="8" w:space="0" w:color="auto"/>
            </w:tcBorders>
            <w:vAlign w:val="center"/>
            <w:hideMark/>
          </w:tcPr>
          <w:p w14:paraId="0E10BB27"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uto"/>
            </w:tcBorders>
            <w:shd w:val="clear" w:color="auto" w:fill="auto"/>
            <w:noWrap/>
            <w:vAlign w:val="center"/>
            <w:hideMark/>
          </w:tcPr>
          <w:p w14:paraId="32E87F2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Missouri</w:t>
            </w:r>
          </w:p>
        </w:tc>
        <w:tc>
          <w:tcPr>
            <w:tcW w:w="510" w:type="pct"/>
            <w:gridSpan w:val="2"/>
            <w:tcBorders>
              <w:top w:val="single" w:sz="8" w:space="0" w:color="A6A6A6" w:themeColor="background1" w:themeShade="A6"/>
              <w:bottom w:val="single" w:sz="8" w:space="0" w:color="auto"/>
            </w:tcBorders>
            <w:shd w:val="clear" w:color="auto" w:fill="auto"/>
            <w:noWrap/>
            <w:vAlign w:val="center"/>
            <w:hideMark/>
          </w:tcPr>
          <w:p w14:paraId="1C6255D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2009</w:t>
            </w:r>
          </w:p>
        </w:tc>
        <w:tc>
          <w:tcPr>
            <w:tcW w:w="782" w:type="pct"/>
            <w:gridSpan w:val="2"/>
            <w:tcBorders>
              <w:top w:val="single" w:sz="8" w:space="0" w:color="A6A6A6" w:themeColor="background1" w:themeShade="A6"/>
              <w:bottom w:val="single" w:sz="8" w:space="0" w:color="auto"/>
            </w:tcBorders>
            <w:shd w:val="clear" w:color="auto" w:fill="auto"/>
            <w:noWrap/>
            <w:vAlign w:val="center"/>
            <w:hideMark/>
          </w:tcPr>
          <w:p w14:paraId="03847AD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uto"/>
            </w:tcBorders>
            <w:shd w:val="clear" w:color="auto" w:fill="auto"/>
            <w:noWrap/>
            <w:vAlign w:val="center"/>
            <w:hideMark/>
          </w:tcPr>
          <w:p w14:paraId="0C6A54F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8 yr</w:t>
            </w:r>
          </w:p>
        </w:tc>
        <w:tc>
          <w:tcPr>
            <w:tcW w:w="288" w:type="pct"/>
            <w:gridSpan w:val="2"/>
            <w:tcBorders>
              <w:top w:val="single" w:sz="8" w:space="0" w:color="A6A6A6" w:themeColor="background1" w:themeShade="A6"/>
              <w:bottom w:val="single" w:sz="8" w:space="0" w:color="auto"/>
            </w:tcBorders>
            <w:shd w:val="clear" w:color="auto" w:fill="auto"/>
            <w:noWrap/>
            <w:vAlign w:val="center"/>
            <w:hideMark/>
          </w:tcPr>
          <w:p w14:paraId="664B4C8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6A6A6" w:themeColor="background1" w:themeShade="A6"/>
              <w:bottom w:val="single" w:sz="8" w:space="0" w:color="auto"/>
            </w:tcBorders>
            <w:shd w:val="clear" w:color="auto" w:fill="auto"/>
            <w:noWrap/>
            <w:vAlign w:val="center"/>
            <w:hideMark/>
          </w:tcPr>
          <w:p w14:paraId="71C45A2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14C31BA1" w14:textId="6923C8B8" w:rsidR="0097089A" w:rsidRPr="00294CFB" w:rsidRDefault="00116779"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CDC 2010</w:t>
            </w:r>
          </w:p>
        </w:tc>
      </w:tr>
      <w:tr w:rsidR="00E85BA4" w:rsidRPr="00294CFB" w14:paraId="5B16C639" w14:textId="77777777" w:rsidTr="00A6215F">
        <w:trPr>
          <w:trHeight w:val="312"/>
        </w:trPr>
        <w:tc>
          <w:tcPr>
            <w:tcW w:w="947" w:type="pct"/>
            <w:tcBorders>
              <w:top w:val="single" w:sz="8" w:space="0" w:color="auto"/>
              <w:left w:val="single" w:sz="4" w:space="0" w:color="auto"/>
              <w:bottom w:val="single" w:sz="8" w:space="0" w:color="auto"/>
            </w:tcBorders>
            <w:shd w:val="clear" w:color="auto" w:fill="auto"/>
            <w:noWrap/>
            <w:vAlign w:val="center"/>
            <w:hideMark/>
          </w:tcPr>
          <w:p w14:paraId="6DE0D9E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Anorexia (n=1)</w:t>
            </w:r>
          </w:p>
        </w:tc>
        <w:tc>
          <w:tcPr>
            <w:tcW w:w="861" w:type="pct"/>
            <w:gridSpan w:val="2"/>
            <w:tcBorders>
              <w:top w:val="single" w:sz="8" w:space="0" w:color="auto"/>
              <w:bottom w:val="single" w:sz="8" w:space="0" w:color="auto"/>
            </w:tcBorders>
            <w:shd w:val="clear" w:color="auto" w:fill="auto"/>
            <w:noWrap/>
            <w:vAlign w:val="center"/>
            <w:hideMark/>
          </w:tcPr>
          <w:p w14:paraId="661585A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Indiana</w:t>
            </w:r>
          </w:p>
        </w:tc>
        <w:tc>
          <w:tcPr>
            <w:tcW w:w="510" w:type="pct"/>
            <w:gridSpan w:val="2"/>
            <w:tcBorders>
              <w:top w:val="single" w:sz="8" w:space="0" w:color="auto"/>
              <w:bottom w:val="single" w:sz="8" w:space="0" w:color="auto"/>
            </w:tcBorders>
            <w:shd w:val="clear" w:color="auto" w:fill="auto"/>
            <w:noWrap/>
            <w:vAlign w:val="center"/>
            <w:hideMark/>
          </w:tcPr>
          <w:p w14:paraId="62B5642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1996</w:t>
            </w:r>
          </w:p>
        </w:tc>
        <w:tc>
          <w:tcPr>
            <w:tcW w:w="782" w:type="pct"/>
            <w:gridSpan w:val="2"/>
            <w:tcBorders>
              <w:top w:val="single" w:sz="8" w:space="0" w:color="auto"/>
              <w:bottom w:val="single" w:sz="8" w:space="0" w:color="auto"/>
            </w:tcBorders>
            <w:shd w:val="clear" w:color="auto" w:fill="auto"/>
            <w:noWrap/>
            <w:vAlign w:val="center"/>
            <w:hideMark/>
          </w:tcPr>
          <w:p w14:paraId="63D0427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uto"/>
              <w:bottom w:val="single" w:sz="8" w:space="0" w:color="auto"/>
            </w:tcBorders>
            <w:shd w:val="clear" w:color="auto" w:fill="auto"/>
            <w:noWrap/>
            <w:vAlign w:val="center"/>
            <w:hideMark/>
          </w:tcPr>
          <w:p w14:paraId="4793040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10 yr</w:t>
            </w:r>
          </w:p>
        </w:tc>
        <w:tc>
          <w:tcPr>
            <w:tcW w:w="288" w:type="pct"/>
            <w:gridSpan w:val="2"/>
            <w:tcBorders>
              <w:top w:val="single" w:sz="8" w:space="0" w:color="auto"/>
              <w:bottom w:val="single" w:sz="8" w:space="0" w:color="auto"/>
            </w:tcBorders>
            <w:shd w:val="clear" w:color="auto" w:fill="auto"/>
            <w:noWrap/>
            <w:vAlign w:val="center"/>
            <w:hideMark/>
          </w:tcPr>
          <w:p w14:paraId="6E0E8C3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uto"/>
              <w:bottom w:val="single" w:sz="8" w:space="0" w:color="auto"/>
            </w:tcBorders>
            <w:shd w:val="clear" w:color="auto" w:fill="auto"/>
            <w:noWrap/>
            <w:vAlign w:val="center"/>
            <w:hideMark/>
          </w:tcPr>
          <w:p w14:paraId="3F25BD4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uto"/>
              <w:bottom w:val="single" w:sz="8" w:space="0" w:color="auto"/>
              <w:right w:val="single" w:sz="4" w:space="0" w:color="auto"/>
            </w:tcBorders>
            <w:shd w:val="clear" w:color="auto" w:fill="auto"/>
            <w:noWrap/>
            <w:vAlign w:val="center"/>
            <w:hideMark/>
          </w:tcPr>
          <w:p w14:paraId="25DAEF30" w14:textId="4BA67F7B"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Soko</w:t>
            </w:r>
            <w:r w:rsidR="005738B0">
              <w:rPr>
                <w:rFonts w:ascii="Arial" w:eastAsia="Times New Roman" w:hAnsi="Arial" w:cs="Arial"/>
                <w:sz w:val="20"/>
                <w:szCs w:val="20"/>
                <w:lang w:eastAsia="en-CA"/>
              </w:rPr>
              <w:t>l</w:t>
            </w:r>
            <w:r w:rsidRPr="00294CFB">
              <w:rPr>
                <w:rFonts w:ascii="Arial" w:eastAsia="Times New Roman" w:hAnsi="Arial" w:cs="Arial"/>
                <w:sz w:val="20"/>
                <w:szCs w:val="20"/>
                <w:lang w:eastAsia="en-CA"/>
              </w:rPr>
              <w:t xml:space="preserve"> 2001</w:t>
            </w:r>
          </w:p>
        </w:tc>
      </w:tr>
      <w:tr w:rsidR="00E85BA4" w:rsidRPr="00294CFB" w14:paraId="5A40F0F0" w14:textId="77777777" w:rsidTr="00A6215F">
        <w:trPr>
          <w:trHeight w:val="312"/>
        </w:trPr>
        <w:tc>
          <w:tcPr>
            <w:tcW w:w="947" w:type="pct"/>
            <w:tcBorders>
              <w:top w:val="single" w:sz="8" w:space="0" w:color="auto"/>
              <w:left w:val="single" w:sz="4" w:space="0" w:color="auto"/>
              <w:bottom w:val="single" w:sz="8" w:space="0" w:color="auto"/>
            </w:tcBorders>
            <w:shd w:val="clear" w:color="auto" w:fill="auto"/>
            <w:noWrap/>
            <w:vAlign w:val="center"/>
            <w:hideMark/>
          </w:tcPr>
          <w:p w14:paraId="13BF64F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Abdominal pain (n=2)</w:t>
            </w:r>
          </w:p>
        </w:tc>
        <w:tc>
          <w:tcPr>
            <w:tcW w:w="861" w:type="pct"/>
            <w:gridSpan w:val="2"/>
            <w:tcBorders>
              <w:top w:val="single" w:sz="8" w:space="0" w:color="auto"/>
              <w:bottom w:val="single" w:sz="8" w:space="0" w:color="auto"/>
            </w:tcBorders>
            <w:shd w:val="clear" w:color="auto" w:fill="auto"/>
            <w:noWrap/>
            <w:vAlign w:val="center"/>
            <w:hideMark/>
          </w:tcPr>
          <w:p w14:paraId="3091B6B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Minnesota</w:t>
            </w:r>
          </w:p>
        </w:tc>
        <w:tc>
          <w:tcPr>
            <w:tcW w:w="510" w:type="pct"/>
            <w:gridSpan w:val="2"/>
            <w:tcBorders>
              <w:top w:val="single" w:sz="8" w:space="0" w:color="auto"/>
              <w:bottom w:val="single" w:sz="8" w:space="0" w:color="auto"/>
            </w:tcBorders>
            <w:shd w:val="clear" w:color="auto" w:fill="auto"/>
            <w:noWrap/>
            <w:vAlign w:val="center"/>
            <w:hideMark/>
          </w:tcPr>
          <w:p w14:paraId="611B79E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1967-1973</w:t>
            </w:r>
          </w:p>
        </w:tc>
        <w:tc>
          <w:tcPr>
            <w:tcW w:w="782" w:type="pct"/>
            <w:gridSpan w:val="2"/>
            <w:tcBorders>
              <w:top w:val="single" w:sz="8" w:space="0" w:color="auto"/>
              <w:bottom w:val="single" w:sz="8" w:space="0" w:color="auto"/>
            </w:tcBorders>
            <w:shd w:val="clear" w:color="auto" w:fill="auto"/>
            <w:noWrap/>
            <w:vAlign w:val="center"/>
            <w:hideMark/>
          </w:tcPr>
          <w:p w14:paraId="76204A3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uto"/>
              <w:bottom w:val="single" w:sz="8" w:space="0" w:color="auto"/>
            </w:tcBorders>
            <w:shd w:val="clear" w:color="auto" w:fill="auto"/>
            <w:noWrap/>
            <w:vAlign w:val="center"/>
            <w:hideMark/>
          </w:tcPr>
          <w:p w14:paraId="4FCBFBC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0-19 yr</w:t>
            </w:r>
          </w:p>
        </w:tc>
        <w:tc>
          <w:tcPr>
            <w:tcW w:w="288" w:type="pct"/>
            <w:gridSpan w:val="2"/>
            <w:tcBorders>
              <w:top w:val="single" w:sz="8" w:space="0" w:color="auto"/>
              <w:bottom w:val="single" w:sz="8" w:space="0" w:color="auto"/>
            </w:tcBorders>
            <w:shd w:val="clear" w:color="auto" w:fill="auto"/>
            <w:noWrap/>
            <w:vAlign w:val="center"/>
            <w:hideMark/>
          </w:tcPr>
          <w:p w14:paraId="5F867BAC"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247" w:type="pct"/>
            <w:tcBorders>
              <w:top w:val="single" w:sz="8" w:space="0" w:color="auto"/>
              <w:bottom w:val="single" w:sz="8" w:space="0" w:color="auto"/>
            </w:tcBorders>
            <w:shd w:val="clear" w:color="auto" w:fill="auto"/>
            <w:noWrap/>
            <w:vAlign w:val="center"/>
            <w:hideMark/>
          </w:tcPr>
          <w:p w14:paraId="45435DC9"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496" w:type="pct"/>
            <w:tcBorders>
              <w:top w:val="single" w:sz="8" w:space="0" w:color="auto"/>
              <w:bottom w:val="single" w:sz="8" w:space="0" w:color="auto"/>
              <w:right w:val="single" w:sz="4" w:space="0" w:color="auto"/>
            </w:tcBorders>
            <w:shd w:val="clear" w:color="auto" w:fill="auto"/>
            <w:noWrap/>
            <w:vAlign w:val="center"/>
            <w:hideMark/>
          </w:tcPr>
          <w:p w14:paraId="4471BBDD" w14:textId="4D757EC7" w:rsidR="0097089A" w:rsidRPr="00294CFB" w:rsidRDefault="006279D1"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1974</w:t>
            </w:r>
          </w:p>
        </w:tc>
      </w:tr>
      <w:tr w:rsidR="00E85BA4" w:rsidRPr="00294CFB" w14:paraId="16258052" w14:textId="77777777" w:rsidTr="00A6215F">
        <w:trPr>
          <w:trHeight w:val="312"/>
        </w:trPr>
        <w:tc>
          <w:tcPr>
            <w:tcW w:w="947" w:type="pct"/>
            <w:vMerge w:val="restart"/>
            <w:tcBorders>
              <w:top w:val="single" w:sz="8" w:space="0" w:color="auto"/>
              <w:left w:val="single" w:sz="4" w:space="0" w:color="auto"/>
            </w:tcBorders>
            <w:shd w:val="clear" w:color="auto" w:fill="auto"/>
            <w:vAlign w:val="center"/>
            <w:hideMark/>
          </w:tcPr>
          <w:p w14:paraId="0868175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Diarrhea (n=5)</w:t>
            </w:r>
          </w:p>
        </w:tc>
        <w:tc>
          <w:tcPr>
            <w:tcW w:w="861" w:type="pct"/>
            <w:gridSpan w:val="2"/>
            <w:vMerge w:val="restart"/>
            <w:tcBorders>
              <w:top w:val="single" w:sz="8" w:space="0" w:color="auto"/>
            </w:tcBorders>
            <w:shd w:val="clear" w:color="auto" w:fill="auto"/>
            <w:noWrap/>
            <w:vAlign w:val="center"/>
            <w:hideMark/>
          </w:tcPr>
          <w:p w14:paraId="1C54D4A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Wisconsin</w:t>
            </w:r>
          </w:p>
        </w:tc>
        <w:tc>
          <w:tcPr>
            <w:tcW w:w="510" w:type="pct"/>
            <w:gridSpan w:val="2"/>
            <w:tcBorders>
              <w:top w:val="single" w:sz="8" w:space="0" w:color="auto"/>
            </w:tcBorders>
            <w:shd w:val="clear" w:color="auto" w:fill="auto"/>
            <w:noWrap/>
            <w:vAlign w:val="center"/>
            <w:hideMark/>
          </w:tcPr>
          <w:p w14:paraId="7D6FC9C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1965-1982</w:t>
            </w:r>
          </w:p>
        </w:tc>
        <w:tc>
          <w:tcPr>
            <w:tcW w:w="782" w:type="pct"/>
            <w:gridSpan w:val="2"/>
            <w:tcBorders>
              <w:top w:val="single" w:sz="8" w:space="0" w:color="auto"/>
            </w:tcBorders>
            <w:shd w:val="clear" w:color="auto" w:fill="auto"/>
            <w:noWrap/>
            <w:vAlign w:val="center"/>
            <w:hideMark/>
          </w:tcPr>
          <w:p w14:paraId="449D152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uto"/>
            </w:tcBorders>
            <w:shd w:val="clear" w:color="auto" w:fill="auto"/>
            <w:noWrap/>
            <w:vAlign w:val="center"/>
            <w:hideMark/>
          </w:tcPr>
          <w:p w14:paraId="5941AA8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0-14 yr</w:t>
            </w:r>
          </w:p>
        </w:tc>
        <w:tc>
          <w:tcPr>
            <w:tcW w:w="288" w:type="pct"/>
            <w:gridSpan w:val="2"/>
            <w:tcBorders>
              <w:top w:val="single" w:sz="8" w:space="0" w:color="auto"/>
            </w:tcBorders>
            <w:shd w:val="clear" w:color="auto" w:fill="auto"/>
            <w:noWrap/>
            <w:vAlign w:val="center"/>
            <w:hideMark/>
          </w:tcPr>
          <w:p w14:paraId="4737AE5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9/178</w:t>
            </w:r>
          </w:p>
        </w:tc>
        <w:tc>
          <w:tcPr>
            <w:tcW w:w="247" w:type="pct"/>
            <w:tcBorders>
              <w:top w:val="single" w:sz="8" w:space="0" w:color="auto"/>
            </w:tcBorders>
            <w:shd w:val="clear" w:color="auto" w:fill="auto"/>
            <w:noWrap/>
            <w:vAlign w:val="center"/>
            <w:hideMark/>
          </w:tcPr>
          <w:p w14:paraId="3E2853BD"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5.06%</w:t>
            </w:r>
          </w:p>
        </w:tc>
        <w:tc>
          <w:tcPr>
            <w:tcW w:w="496" w:type="pct"/>
            <w:tcBorders>
              <w:top w:val="single" w:sz="8" w:space="0" w:color="auto"/>
              <w:right w:val="single" w:sz="4" w:space="0" w:color="auto"/>
            </w:tcBorders>
            <w:shd w:val="clear" w:color="auto" w:fill="auto"/>
            <w:noWrap/>
            <w:vAlign w:val="center"/>
            <w:hideMark/>
          </w:tcPr>
          <w:p w14:paraId="2C215779" w14:textId="5135AB49" w:rsidR="0097089A" w:rsidRPr="00294CFB" w:rsidRDefault="009C582F"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Gundersen 1983</w:t>
            </w:r>
          </w:p>
        </w:tc>
      </w:tr>
      <w:tr w:rsidR="00E85BA4" w:rsidRPr="00294CFB" w14:paraId="3F1181F5" w14:textId="77777777" w:rsidTr="00A6215F">
        <w:trPr>
          <w:trHeight w:val="312"/>
        </w:trPr>
        <w:tc>
          <w:tcPr>
            <w:tcW w:w="947" w:type="pct"/>
            <w:vMerge/>
            <w:tcBorders>
              <w:left w:val="single" w:sz="4" w:space="0" w:color="auto"/>
            </w:tcBorders>
            <w:shd w:val="clear" w:color="auto" w:fill="auto"/>
            <w:noWrap/>
            <w:vAlign w:val="center"/>
            <w:hideMark/>
          </w:tcPr>
          <w:p w14:paraId="37B88894"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noWrap/>
            <w:vAlign w:val="center"/>
            <w:hideMark/>
          </w:tcPr>
          <w:p w14:paraId="3D5C77D9"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shd w:val="clear" w:color="auto" w:fill="auto"/>
            <w:noWrap/>
            <w:vAlign w:val="center"/>
            <w:hideMark/>
          </w:tcPr>
          <w:p w14:paraId="1F6E90C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2002-2006</w:t>
            </w:r>
          </w:p>
        </w:tc>
        <w:tc>
          <w:tcPr>
            <w:tcW w:w="782" w:type="pct"/>
            <w:gridSpan w:val="2"/>
            <w:shd w:val="clear" w:color="auto" w:fill="auto"/>
            <w:noWrap/>
            <w:vAlign w:val="center"/>
            <w:hideMark/>
          </w:tcPr>
          <w:p w14:paraId="6FB41C8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shd w:val="clear" w:color="auto" w:fill="auto"/>
            <w:noWrap/>
            <w:vAlign w:val="center"/>
            <w:hideMark/>
          </w:tcPr>
          <w:p w14:paraId="6BB7F7E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1-83 yr</w:t>
            </w:r>
          </w:p>
        </w:tc>
        <w:tc>
          <w:tcPr>
            <w:tcW w:w="288" w:type="pct"/>
            <w:gridSpan w:val="2"/>
            <w:shd w:val="clear" w:color="auto" w:fill="auto"/>
            <w:noWrap/>
            <w:vAlign w:val="center"/>
            <w:hideMark/>
          </w:tcPr>
          <w:p w14:paraId="0BAF53FC"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33/33</w:t>
            </w:r>
          </w:p>
        </w:tc>
        <w:tc>
          <w:tcPr>
            <w:tcW w:w="247" w:type="pct"/>
            <w:shd w:val="clear" w:color="auto" w:fill="auto"/>
            <w:noWrap/>
            <w:vAlign w:val="center"/>
            <w:hideMark/>
          </w:tcPr>
          <w:p w14:paraId="60359B0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right w:val="single" w:sz="4" w:space="0" w:color="auto"/>
            </w:tcBorders>
            <w:shd w:val="clear" w:color="auto" w:fill="auto"/>
            <w:noWrap/>
            <w:vAlign w:val="center"/>
            <w:hideMark/>
          </w:tcPr>
          <w:p w14:paraId="03892307" w14:textId="7350D241"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Sotir 2007</w:t>
            </w:r>
          </w:p>
        </w:tc>
      </w:tr>
      <w:tr w:rsidR="00E85BA4" w:rsidRPr="00294CFB" w14:paraId="5042DF0C" w14:textId="77777777" w:rsidTr="00A6215F">
        <w:trPr>
          <w:trHeight w:val="312"/>
        </w:trPr>
        <w:tc>
          <w:tcPr>
            <w:tcW w:w="947" w:type="pct"/>
            <w:vMerge/>
            <w:tcBorders>
              <w:left w:val="single" w:sz="4" w:space="0" w:color="auto"/>
            </w:tcBorders>
            <w:vAlign w:val="center"/>
            <w:hideMark/>
          </w:tcPr>
          <w:p w14:paraId="1DB3799C"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6A6A6" w:themeColor="background1" w:themeShade="A6"/>
            </w:tcBorders>
            <w:noWrap/>
            <w:vAlign w:val="center"/>
            <w:hideMark/>
          </w:tcPr>
          <w:p w14:paraId="094D14D7"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6A6A6" w:themeColor="background1" w:themeShade="A6"/>
            </w:tcBorders>
            <w:shd w:val="clear" w:color="auto" w:fill="auto"/>
            <w:noWrap/>
            <w:vAlign w:val="center"/>
            <w:hideMark/>
          </w:tcPr>
          <w:p w14:paraId="6D25344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2007</w:t>
            </w:r>
          </w:p>
        </w:tc>
        <w:tc>
          <w:tcPr>
            <w:tcW w:w="782" w:type="pct"/>
            <w:gridSpan w:val="2"/>
            <w:tcBorders>
              <w:bottom w:val="single" w:sz="8" w:space="0" w:color="A6A6A6" w:themeColor="background1" w:themeShade="A6"/>
            </w:tcBorders>
            <w:shd w:val="clear" w:color="auto" w:fill="auto"/>
            <w:noWrap/>
            <w:vAlign w:val="center"/>
            <w:hideMark/>
          </w:tcPr>
          <w:p w14:paraId="475450A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bottom w:val="single" w:sz="8" w:space="0" w:color="A6A6A6" w:themeColor="background1" w:themeShade="A6"/>
            </w:tcBorders>
            <w:shd w:val="clear" w:color="auto" w:fill="auto"/>
            <w:noWrap/>
            <w:vAlign w:val="center"/>
            <w:hideMark/>
          </w:tcPr>
          <w:p w14:paraId="08A6F90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w:t>
            </w:r>
          </w:p>
        </w:tc>
        <w:tc>
          <w:tcPr>
            <w:tcW w:w="288" w:type="pct"/>
            <w:gridSpan w:val="2"/>
            <w:tcBorders>
              <w:bottom w:val="single" w:sz="8" w:space="0" w:color="A6A6A6" w:themeColor="background1" w:themeShade="A6"/>
            </w:tcBorders>
            <w:shd w:val="clear" w:color="auto" w:fill="auto"/>
            <w:noWrap/>
            <w:vAlign w:val="center"/>
            <w:hideMark/>
          </w:tcPr>
          <w:p w14:paraId="08AD2E29"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247" w:type="pct"/>
            <w:tcBorders>
              <w:bottom w:val="single" w:sz="8" w:space="0" w:color="A6A6A6" w:themeColor="background1" w:themeShade="A6"/>
            </w:tcBorders>
            <w:shd w:val="clear" w:color="auto" w:fill="auto"/>
            <w:noWrap/>
            <w:vAlign w:val="center"/>
            <w:hideMark/>
          </w:tcPr>
          <w:p w14:paraId="76D0847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496" w:type="pct"/>
            <w:tcBorders>
              <w:bottom w:val="single" w:sz="8" w:space="0" w:color="A6A6A6" w:themeColor="background1" w:themeShade="A6"/>
              <w:right w:val="single" w:sz="4" w:space="0" w:color="auto"/>
            </w:tcBorders>
            <w:shd w:val="clear" w:color="auto" w:fill="auto"/>
            <w:noWrap/>
            <w:vAlign w:val="center"/>
            <w:hideMark/>
          </w:tcPr>
          <w:p w14:paraId="38773541" w14:textId="7E9EF468"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Wisconsin 2007</w:t>
            </w:r>
          </w:p>
        </w:tc>
      </w:tr>
      <w:tr w:rsidR="00E85BA4" w:rsidRPr="00294CFB" w14:paraId="6169CF8E" w14:textId="77777777" w:rsidTr="00A6215F">
        <w:trPr>
          <w:trHeight w:val="312"/>
        </w:trPr>
        <w:tc>
          <w:tcPr>
            <w:tcW w:w="947" w:type="pct"/>
            <w:vMerge/>
            <w:tcBorders>
              <w:left w:val="single" w:sz="4" w:space="0" w:color="auto"/>
            </w:tcBorders>
            <w:vAlign w:val="center"/>
            <w:hideMark/>
          </w:tcPr>
          <w:p w14:paraId="3073A06F"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EDE8A5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Minnesota</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1A6DA7B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1967-1972</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7BC7B9D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Longitudinal</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832882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0-17 yr</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059E795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32/57</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2BA0EBE6"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56.10%</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5786975E" w14:textId="33133018" w:rsidR="0097089A" w:rsidRPr="00294CFB" w:rsidRDefault="00F739FA"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1973</w:t>
            </w:r>
          </w:p>
        </w:tc>
      </w:tr>
      <w:tr w:rsidR="00E85BA4" w:rsidRPr="00294CFB" w14:paraId="664B6336" w14:textId="77777777" w:rsidTr="00A6215F">
        <w:trPr>
          <w:trHeight w:val="312"/>
        </w:trPr>
        <w:tc>
          <w:tcPr>
            <w:tcW w:w="947" w:type="pct"/>
            <w:vMerge/>
            <w:tcBorders>
              <w:left w:val="single" w:sz="4" w:space="0" w:color="auto"/>
            </w:tcBorders>
            <w:vAlign w:val="center"/>
            <w:hideMark/>
          </w:tcPr>
          <w:p w14:paraId="334C75B2"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restart"/>
            <w:tcBorders>
              <w:top w:val="single" w:sz="8" w:space="0" w:color="A6A6A6" w:themeColor="background1" w:themeShade="A6"/>
            </w:tcBorders>
            <w:shd w:val="clear" w:color="auto" w:fill="auto"/>
            <w:vAlign w:val="center"/>
            <w:hideMark/>
          </w:tcPr>
          <w:p w14:paraId="174BF1D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North Carolina</w:t>
            </w:r>
          </w:p>
        </w:tc>
        <w:tc>
          <w:tcPr>
            <w:tcW w:w="510" w:type="pct"/>
            <w:gridSpan w:val="2"/>
            <w:tcBorders>
              <w:top w:val="single" w:sz="8" w:space="0" w:color="A6A6A6" w:themeColor="background1" w:themeShade="A6"/>
            </w:tcBorders>
            <w:shd w:val="clear" w:color="auto" w:fill="auto"/>
            <w:noWrap/>
            <w:vAlign w:val="center"/>
            <w:hideMark/>
          </w:tcPr>
          <w:p w14:paraId="5789F6E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1977</w:t>
            </w:r>
          </w:p>
        </w:tc>
        <w:tc>
          <w:tcPr>
            <w:tcW w:w="782" w:type="pct"/>
            <w:gridSpan w:val="2"/>
            <w:tcBorders>
              <w:top w:val="single" w:sz="8" w:space="0" w:color="A6A6A6" w:themeColor="background1" w:themeShade="A6"/>
            </w:tcBorders>
            <w:shd w:val="clear" w:color="auto" w:fill="auto"/>
            <w:noWrap/>
            <w:vAlign w:val="center"/>
            <w:hideMark/>
          </w:tcPr>
          <w:p w14:paraId="62D223C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tcBorders>
            <w:shd w:val="clear" w:color="auto" w:fill="auto"/>
            <w:noWrap/>
            <w:vAlign w:val="center"/>
            <w:hideMark/>
          </w:tcPr>
          <w:p w14:paraId="32B29E8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288" w:type="pct"/>
            <w:gridSpan w:val="2"/>
            <w:tcBorders>
              <w:top w:val="single" w:sz="8" w:space="0" w:color="A6A6A6" w:themeColor="background1" w:themeShade="A6"/>
            </w:tcBorders>
            <w:shd w:val="clear" w:color="auto" w:fill="auto"/>
            <w:noWrap/>
            <w:vAlign w:val="center"/>
            <w:hideMark/>
          </w:tcPr>
          <w:p w14:paraId="09783461"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1/4</w:t>
            </w:r>
          </w:p>
        </w:tc>
        <w:tc>
          <w:tcPr>
            <w:tcW w:w="247" w:type="pct"/>
            <w:tcBorders>
              <w:top w:val="single" w:sz="8" w:space="0" w:color="A6A6A6" w:themeColor="background1" w:themeShade="A6"/>
            </w:tcBorders>
            <w:shd w:val="clear" w:color="auto" w:fill="auto"/>
            <w:noWrap/>
            <w:vAlign w:val="center"/>
            <w:hideMark/>
          </w:tcPr>
          <w:p w14:paraId="637E1B7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25%</w:t>
            </w:r>
          </w:p>
        </w:tc>
        <w:tc>
          <w:tcPr>
            <w:tcW w:w="496" w:type="pct"/>
            <w:tcBorders>
              <w:top w:val="single" w:sz="8" w:space="0" w:color="A6A6A6" w:themeColor="background1" w:themeShade="A6"/>
              <w:right w:val="single" w:sz="4" w:space="0" w:color="auto"/>
            </w:tcBorders>
            <w:shd w:val="clear" w:color="auto" w:fill="auto"/>
            <w:noWrap/>
            <w:vAlign w:val="center"/>
            <w:hideMark/>
          </w:tcPr>
          <w:p w14:paraId="77F0A734" w14:textId="0D6CF80C"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Kelsey 1978</w:t>
            </w:r>
          </w:p>
        </w:tc>
      </w:tr>
      <w:tr w:rsidR="00E85BA4" w:rsidRPr="00294CFB" w14:paraId="1814DF5F" w14:textId="77777777" w:rsidTr="00A6215F">
        <w:trPr>
          <w:trHeight w:val="312"/>
        </w:trPr>
        <w:tc>
          <w:tcPr>
            <w:tcW w:w="947" w:type="pct"/>
            <w:vMerge/>
            <w:tcBorders>
              <w:left w:val="single" w:sz="4" w:space="0" w:color="auto"/>
              <w:bottom w:val="single" w:sz="8" w:space="0" w:color="auto"/>
            </w:tcBorders>
            <w:vAlign w:val="center"/>
            <w:hideMark/>
          </w:tcPr>
          <w:p w14:paraId="7529E90D"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uto"/>
            </w:tcBorders>
            <w:shd w:val="clear" w:color="auto" w:fill="auto"/>
            <w:vAlign w:val="center"/>
            <w:hideMark/>
          </w:tcPr>
          <w:p w14:paraId="63DEA124"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uto"/>
            </w:tcBorders>
            <w:shd w:val="clear" w:color="auto" w:fill="auto"/>
            <w:noWrap/>
            <w:vAlign w:val="center"/>
            <w:hideMark/>
          </w:tcPr>
          <w:p w14:paraId="6ED8C10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1977-1979</w:t>
            </w:r>
          </w:p>
        </w:tc>
        <w:tc>
          <w:tcPr>
            <w:tcW w:w="782" w:type="pct"/>
            <w:gridSpan w:val="2"/>
            <w:tcBorders>
              <w:bottom w:val="single" w:sz="8" w:space="0" w:color="auto"/>
            </w:tcBorders>
            <w:shd w:val="clear" w:color="auto" w:fill="auto"/>
            <w:noWrap/>
            <w:vAlign w:val="center"/>
            <w:hideMark/>
          </w:tcPr>
          <w:p w14:paraId="0C716F4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Population based, prevalence</w:t>
            </w:r>
          </w:p>
        </w:tc>
        <w:tc>
          <w:tcPr>
            <w:tcW w:w="868" w:type="pct"/>
            <w:gridSpan w:val="2"/>
            <w:tcBorders>
              <w:bottom w:val="single" w:sz="8" w:space="0" w:color="auto"/>
            </w:tcBorders>
            <w:shd w:val="clear" w:color="auto" w:fill="auto"/>
            <w:noWrap/>
            <w:vAlign w:val="center"/>
            <w:hideMark/>
          </w:tcPr>
          <w:p w14:paraId="76C5B81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Children, age 2-9 yr</w:t>
            </w:r>
          </w:p>
        </w:tc>
        <w:tc>
          <w:tcPr>
            <w:tcW w:w="288" w:type="pct"/>
            <w:gridSpan w:val="2"/>
            <w:tcBorders>
              <w:bottom w:val="single" w:sz="8" w:space="0" w:color="auto"/>
            </w:tcBorders>
            <w:shd w:val="clear" w:color="auto" w:fill="auto"/>
            <w:noWrap/>
            <w:vAlign w:val="center"/>
            <w:hideMark/>
          </w:tcPr>
          <w:p w14:paraId="1A348CB9"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2/12</w:t>
            </w:r>
          </w:p>
        </w:tc>
        <w:tc>
          <w:tcPr>
            <w:tcW w:w="247" w:type="pct"/>
            <w:tcBorders>
              <w:bottom w:val="single" w:sz="8" w:space="0" w:color="auto"/>
            </w:tcBorders>
            <w:shd w:val="clear" w:color="auto" w:fill="auto"/>
            <w:noWrap/>
            <w:vAlign w:val="center"/>
            <w:hideMark/>
          </w:tcPr>
          <w:p w14:paraId="6D074F9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16.70%</w:t>
            </w:r>
          </w:p>
        </w:tc>
        <w:tc>
          <w:tcPr>
            <w:tcW w:w="496" w:type="pct"/>
            <w:tcBorders>
              <w:bottom w:val="single" w:sz="8" w:space="0" w:color="auto"/>
              <w:right w:val="single" w:sz="4" w:space="0" w:color="auto"/>
            </w:tcBorders>
            <w:shd w:val="clear" w:color="auto" w:fill="auto"/>
            <w:noWrap/>
            <w:vAlign w:val="center"/>
            <w:hideMark/>
          </w:tcPr>
          <w:p w14:paraId="4C84A759" w14:textId="28749E48" w:rsidR="0097089A" w:rsidRPr="00294CFB" w:rsidRDefault="0090405F"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Kappus 1982</w:t>
            </w:r>
          </w:p>
        </w:tc>
      </w:tr>
      <w:tr w:rsidR="00E85BA4" w:rsidRPr="00294CFB" w14:paraId="3D7CF3F0"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73C9F16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Gastrointestinal (n=2)</w:t>
            </w:r>
          </w:p>
        </w:tc>
        <w:tc>
          <w:tcPr>
            <w:tcW w:w="861" w:type="pct"/>
            <w:gridSpan w:val="2"/>
            <w:tcBorders>
              <w:top w:val="single" w:sz="8" w:space="0" w:color="auto"/>
              <w:bottom w:val="single" w:sz="8" w:space="0" w:color="A6A6A6" w:themeColor="background1" w:themeShade="A6"/>
            </w:tcBorders>
            <w:shd w:val="clear" w:color="auto" w:fill="auto"/>
            <w:noWrap/>
            <w:vAlign w:val="center"/>
            <w:hideMark/>
          </w:tcPr>
          <w:p w14:paraId="253F484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Tennessee</w:t>
            </w:r>
          </w:p>
        </w:tc>
        <w:tc>
          <w:tcPr>
            <w:tcW w:w="510" w:type="pct"/>
            <w:gridSpan w:val="2"/>
            <w:tcBorders>
              <w:top w:val="single" w:sz="8" w:space="0" w:color="auto"/>
              <w:bottom w:val="single" w:sz="8" w:space="0" w:color="A6A6A6" w:themeColor="background1" w:themeShade="A6"/>
            </w:tcBorders>
            <w:shd w:val="clear" w:color="auto" w:fill="auto"/>
            <w:noWrap/>
            <w:vAlign w:val="center"/>
            <w:hideMark/>
          </w:tcPr>
          <w:p w14:paraId="07C56EE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2001</w:t>
            </w:r>
          </w:p>
        </w:tc>
        <w:tc>
          <w:tcPr>
            <w:tcW w:w="782" w:type="pct"/>
            <w:gridSpan w:val="2"/>
            <w:tcBorders>
              <w:top w:val="single" w:sz="8" w:space="0" w:color="auto"/>
              <w:bottom w:val="single" w:sz="8" w:space="0" w:color="A6A6A6" w:themeColor="background1" w:themeShade="A6"/>
            </w:tcBorders>
            <w:shd w:val="clear" w:color="auto" w:fill="auto"/>
            <w:noWrap/>
            <w:vAlign w:val="center"/>
            <w:hideMark/>
          </w:tcPr>
          <w:p w14:paraId="3C3BEE2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control</w:t>
            </w:r>
          </w:p>
        </w:tc>
        <w:tc>
          <w:tcPr>
            <w:tcW w:w="868" w:type="pct"/>
            <w:gridSpan w:val="2"/>
            <w:tcBorders>
              <w:top w:val="single" w:sz="8" w:space="0" w:color="auto"/>
              <w:bottom w:val="single" w:sz="8" w:space="0" w:color="A6A6A6" w:themeColor="background1" w:themeShade="A6"/>
            </w:tcBorders>
            <w:shd w:val="clear" w:color="auto" w:fill="auto"/>
            <w:noWrap/>
            <w:vAlign w:val="center"/>
            <w:hideMark/>
          </w:tcPr>
          <w:p w14:paraId="622C396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&lt;18 yr</w:t>
            </w:r>
          </w:p>
        </w:tc>
        <w:tc>
          <w:tcPr>
            <w:tcW w:w="288" w:type="pct"/>
            <w:gridSpan w:val="2"/>
            <w:tcBorders>
              <w:top w:val="single" w:sz="8" w:space="0" w:color="auto"/>
              <w:bottom w:val="single" w:sz="8" w:space="0" w:color="A6A6A6" w:themeColor="background1" w:themeShade="A6"/>
            </w:tcBorders>
            <w:shd w:val="clear" w:color="auto" w:fill="auto"/>
            <w:noWrap/>
            <w:vAlign w:val="center"/>
            <w:hideMark/>
          </w:tcPr>
          <w:p w14:paraId="55A2886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2/15</w:t>
            </w:r>
          </w:p>
        </w:tc>
        <w:tc>
          <w:tcPr>
            <w:tcW w:w="247" w:type="pct"/>
            <w:tcBorders>
              <w:top w:val="single" w:sz="8" w:space="0" w:color="auto"/>
              <w:bottom w:val="single" w:sz="8" w:space="0" w:color="A6A6A6" w:themeColor="background1" w:themeShade="A6"/>
            </w:tcBorders>
            <w:shd w:val="clear" w:color="auto" w:fill="auto"/>
            <w:noWrap/>
            <w:vAlign w:val="center"/>
            <w:hideMark/>
          </w:tcPr>
          <w:p w14:paraId="5757671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13.30%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4F1A42AE" w14:textId="1CE8F34B" w:rsidR="0097089A" w:rsidRPr="00294CFB" w:rsidRDefault="003F58D0"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Hardin 2003</w:t>
            </w:r>
          </w:p>
        </w:tc>
      </w:tr>
      <w:tr w:rsidR="00E85BA4" w:rsidRPr="00294CFB" w14:paraId="68E8D3BB" w14:textId="77777777" w:rsidTr="00A6215F">
        <w:trPr>
          <w:trHeight w:val="312"/>
        </w:trPr>
        <w:tc>
          <w:tcPr>
            <w:tcW w:w="947" w:type="pct"/>
            <w:vMerge/>
            <w:tcBorders>
              <w:left w:val="single" w:sz="4" w:space="0" w:color="auto"/>
              <w:bottom w:val="single" w:sz="8" w:space="0" w:color="auto"/>
            </w:tcBorders>
            <w:vAlign w:val="center"/>
            <w:hideMark/>
          </w:tcPr>
          <w:p w14:paraId="7DA71926"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uto"/>
            </w:tcBorders>
            <w:shd w:val="clear" w:color="auto" w:fill="auto"/>
            <w:noWrap/>
            <w:vAlign w:val="center"/>
            <w:hideMark/>
          </w:tcPr>
          <w:p w14:paraId="0E7CB44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Minnesota</w:t>
            </w:r>
          </w:p>
        </w:tc>
        <w:tc>
          <w:tcPr>
            <w:tcW w:w="510" w:type="pct"/>
            <w:gridSpan w:val="2"/>
            <w:tcBorders>
              <w:top w:val="single" w:sz="8" w:space="0" w:color="A6A6A6" w:themeColor="background1" w:themeShade="A6"/>
              <w:bottom w:val="single" w:sz="8" w:space="0" w:color="auto"/>
            </w:tcBorders>
            <w:shd w:val="clear" w:color="auto" w:fill="auto"/>
            <w:noWrap/>
            <w:vAlign w:val="center"/>
            <w:hideMark/>
          </w:tcPr>
          <w:p w14:paraId="611CC9C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1967-1972</w:t>
            </w:r>
          </w:p>
        </w:tc>
        <w:tc>
          <w:tcPr>
            <w:tcW w:w="782" w:type="pct"/>
            <w:gridSpan w:val="2"/>
            <w:tcBorders>
              <w:top w:val="single" w:sz="8" w:space="0" w:color="A6A6A6" w:themeColor="background1" w:themeShade="A6"/>
              <w:bottom w:val="single" w:sz="8" w:space="0" w:color="auto"/>
            </w:tcBorders>
            <w:shd w:val="clear" w:color="auto" w:fill="auto"/>
            <w:noWrap/>
            <w:vAlign w:val="center"/>
            <w:hideMark/>
          </w:tcPr>
          <w:p w14:paraId="2876BEA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Longitudinal</w:t>
            </w:r>
          </w:p>
        </w:tc>
        <w:tc>
          <w:tcPr>
            <w:tcW w:w="868" w:type="pct"/>
            <w:gridSpan w:val="2"/>
            <w:tcBorders>
              <w:top w:val="single" w:sz="8" w:space="0" w:color="A6A6A6" w:themeColor="background1" w:themeShade="A6"/>
              <w:bottom w:val="single" w:sz="8" w:space="0" w:color="auto"/>
            </w:tcBorders>
            <w:shd w:val="clear" w:color="auto" w:fill="auto"/>
            <w:noWrap/>
            <w:vAlign w:val="center"/>
            <w:hideMark/>
          </w:tcPr>
          <w:p w14:paraId="6E7CC5D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0-17 yr</w:t>
            </w:r>
          </w:p>
        </w:tc>
        <w:tc>
          <w:tcPr>
            <w:tcW w:w="288" w:type="pct"/>
            <w:gridSpan w:val="2"/>
            <w:tcBorders>
              <w:top w:val="single" w:sz="8" w:space="0" w:color="A6A6A6" w:themeColor="background1" w:themeShade="A6"/>
              <w:bottom w:val="single" w:sz="8" w:space="0" w:color="auto"/>
            </w:tcBorders>
            <w:shd w:val="clear" w:color="auto" w:fill="auto"/>
            <w:noWrap/>
            <w:vAlign w:val="center"/>
            <w:hideMark/>
          </w:tcPr>
          <w:p w14:paraId="43BE9349"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10/57</w:t>
            </w:r>
          </w:p>
        </w:tc>
        <w:tc>
          <w:tcPr>
            <w:tcW w:w="247" w:type="pct"/>
            <w:tcBorders>
              <w:top w:val="single" w:sz="8" w:space="0" w:color="A6A6A6" w:themeColor="background1" w:themeShade="A6"/>
              <w:bottom w:val="single" w:sz="8" w:space="0" w:color="auto"/>
            </w:tcBorders>
            <w:shd w:val="clear" w:color="auto" w:fill="auto"/>
            <w:noWrap/>
            <w:vAlign w:val="center"/>
            <w:hideMark/>
          </w:tcPr>
          <w:p w14:paraId="01252AC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17.50%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09E6737A" w14:textId="2FCA547F" w:rsidR="0097089A" w:rsidRPr="00294CFB" w:rsidRDefault="00F739FA"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1973</w:t>
            </w:r>
          </w:p>
        </w:tc>
      </w:tr>
      <w:tr w:rsidR="00E85BA4" w:rsidRPr="00294CFB" w14:paraId="5D69093B"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470F8C0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Respiratory problems (n=2)</w:t>
            </w:r>
          </w:p>
        </w:tc>
        <w:tc>
          <w:tcPr>
            <w:tcW w:w="861" w:type="pct"/>
            <w:gridSpan w:val="2"/>
            <w:vMerge w:val="restart"/>
            <w:tcBorders>
              <w:top w:val="single" w:sz="8" w:space="0" w:color="auto"/>
            </w:tcBorders>
            <w:shd w:val="clear" w:color="auto" w:fill="auto"/>
            <w:noWrap/>
            <w:vAlign w:val="center"/>
            <w:hideMark/>
          </w:tcPr>
          <w:p w14:paraId="3A7CD27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Mississippi</w:t>
            </w:r>
          </w:p>
        </w:tc>
        <w:tc>
          <w:tcPr>
            <w:tcW w:w="510" w:type="pct"/>
            <w:gridSpan w:val="2"/>
            <w:vMerge w:val="restart"/>
            <w:tcBorders>
              <w:top w:val="single" w:sz="8" w:space="0" w:color="auto"/>
            </w:tcBorders>
            <w:shd w:val="clear" w:color="auto" w:fill="auto"/>
            <w:noWrap/>
            <w:vAlign w:val="center"/>
            <w:hideMark/>
          </w:tcPr>
          <w:p w14:paraId="61A245B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1968</w:t>
            </w:r>
          </w:p>
        </w:tc>
        <w:tc>
          <w:tcPr>
            <w:tcW w:w="782" w:type="pct"/>
            <w:gridSpan w:val="2"/>
            <w:vMerge w:val="restart"/>
            <w:tcBorders>
              <w:top w:val="single" w:sz="8" w:space="0" w:color="auto"/>
            </w:tcBorders>
            <w:shd w:val="clear" w:color="auto" w:fill="auto"/>
            <w:noWrap/>
            <w:vAlign w:val="center"/>
            <w:hideMark/>
          </w:tcPr>
          <w:p w14:paraId="29586ED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Cross sectional</w:t>
            </w:r>
          </w:p>
        </w:tc>
        <w:tc>
          <w:tcPr>
            <w:tcW w:w="868" w:type="pct"/>
            <w:gridSpan w:val="2"/>
            <w:tcBorders>
              <w:top w:val="single" w:sz="8" w:space="0" w:color="auto"/>
            </w:tcBorders>
            <w:shd w:val="clear" w:color="auto" w:fill="auto"/>
            <w:noWrap/>
            <w:vAlign w:val="center"/>
            <w:hideMark/>
          </w:tcPr>
          <w:p w14:paraId="40A027C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General population, age 0-40+</w:t>
            </w:r>
          </w:p>
        </w:tc>
        <w:tc>
          <w:tcPr>
            <w:tcW w:w="288" w:type="pct"/>
            <w:gridSpan w:val="2"/>
            <w:tcBorders>
              <w:top w:val="single" w:sz="8" w:space="0" w:color="auto"/>
            </w:tcBorders>
            <w:shd w:val="clear" w:color="auto" w:fill="auto"/>
            <w:noWrap/>
            <w:vAlign w:val="center"/>
            <w:hideMark/>
          </w:tcPr>
          <w:p w14:paraId="5B22238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1/4</w:t>
            </w:r>
          </w:p>
        </w:tc>
        <w:tc>
          <w:tcPr>
            <w:tcW w:w="247" w:type="pct"/>
            <w:tcBorders>
              <w:top w:val="single" w:sz="8" w:space="0" w:color="auto"/>
            </w:tcBorders>
            <w:shd w:val="clear" w:color="auto" w:fill="auto"/>
            <w:noWrap/>
            <w:vAlign w:val="center"/>
            <w:hideMark/>
          </w:tcPr>
          <w:p w14:paraId="47B9DB0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25%</w:t>
            </w:r>
          </w:p>
        </w:tc>
        <w:tc>
          <w:tcPr>
            <w:tcW w:w="496" w:type="pct"/>
            <w:tcBorders>
              <w:top w:val="single" w:sz="8" w:space="0" w:color="auto"/>
              <w:right w:val="single" w:sz="4" w:space="0" w:color="auto"/>
            </w:tcBorders>
            <w:shd w:val="clear" w:color="auto" w:fill="auto"/>
            <w:noWrap/>
            <w:vAlign w:val="center"/>
            <w:hideMark/>
          </w:tcPr>
          <w:p w14:paraId="401414A6" w14:textId="00185439" w:rsidR="0097089A" w:rsidRPr="00294CFB" w:rsidRDefault="00BF5B9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Monath 1970</w:t>
            </w:r>
          </w:p>
        </w:tc>
      </w:tr>
      <w:tr w:rsidR="00E85BA4" w:rsidRPr="00294CFB" w14:paraId="0EF804FF" w14:textId="77777777" w:rsidTr="00A6215F">
        <w:trPr>
          <w:trHeight w:val="312"/>
        </w:trPr>
        <w:tc>
          <w:tcPr>
            <w:tcW w:w="947" w:type="pct"/>
            <w:vMerge/>
            <w:tcBorders>
              <w:left w:val="single" w:sz="4" w:space="0" w:color="auto"/>
              <w:bottom w:val="single" w:sz="8" w:space="0" w:color="auto"/>
            </w:tcBorders>
            <w:shd w:val="clear" w:color="auto" w:fill="auto"/>
            <w:vAlign w:val="center"/>
            <w:hideMark/>
          </w:tcPr>
          <w:p w14:paraId="21940FFA"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uto"/>
            </w:tcBorders>
            <w:noWrap/>
            <w:vAlign w:val="center"/>
            <w:hideMark/>
          </w:tcPr>
          <w:p w14:paraId="4835A0BE"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vMerge/>
            <w:tcBorders>
              <w:bottom w:val="single" w:sz="8" w:space="0" w:color="auto"/>
            </w:tcBorders>
            <w:shd w:val="clear" w:color="auto" w:fill="auto"/>
            <w:noWrap/>
            <w:vAlign w:val="center"/>
            <w:hideMark/>
          </w:tcPr>
          <w:p w14:paraId="4C64785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782" w:type="pct"/>
            <w:gridSpan w:val="2"/>
            <w:vMerge/>
            <w:tcBorders>
              <w:bottom w:val="single" w:sz="8" w:space="0" w:color="auto"/>
            </w:tcBorders>
            <w:shd w:val="clear" w:color="auto" w:fill="auto"/>
            <w:noWrap/>
            <w:vAlign w:val="center"/>
            <w:hideMark/>
          </w:tcPr>
          <w:p w14:paraId="45693084"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8" w:type="pct"/>
            <w:gridSpan w:val="2"/>
            <w:tcBorders>
              <w:bottom w:val="single" w:sz="8" w:space="0" w:color="auto"/>
            </w:tcBorders>
            <w:shd w:val="clear" w:color="auto" w:fill="auto"/>
            <w:noWrap/>
            <w:vAlign w:val="center"/>
            <w:hideMark/>
          </w:tcPr>
          <w:p w14:paraId="6F77176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Developmental delay, age 4-15 yr</w:t>
            </w:r>
          </w:p>
        </w:tc>
        <w:tc>
          <w:tcPr>
            <w:tcW w:w="288" w:type="pct"/>
            <w:gridSpan w:val="2"/>
            <w:tcBorders>
              <w:bottom w:val="single" w:sz="8" w:space="0" w:color="auto"/>
            </w:tcBorders>
            <w:noWrap/>
            <w:vAlign w:val="center"/>
            <w:hideMark/>
          </w:tcPr>
          <w:p w14:paraId="46CA00B8"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2/15</w:t>
            </w:r>
          </w:p>
        </w:tc>
        <w:tc>
          <w:tcPr>
            <w:tcW w:w="247" w:type="pct"/>
            <w:tcBorders>
              <w:bottom w:val="single" w:sz="8" w:space="0" w:color="auto"/>
            </w:tcBorders>
            <w:noWrap/>
            <w:vAlign w:val="center"/>
            <w:hideMark/>
          </w:tcPr>
          <w:p w14:paraId="4E8A6A2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13.30%</w:t>
            </w:r>
          </w:p>
        </w:tc>
        <w:tc>
          <w:tcPr>
            <w:tcW w:w="496" w:type="pct"/>
            <w:tcBorders>
              <w:bottom w:val="single" w:sz="8" w:space="0" w:color="auto"/>
              <w:right w:val="single" w:sz="4" w:space="0" w:color="auto"/>
            </w:tcBorders>
            <w:shd w:val="clear" w:color="auto" w:fill="auto"/>
            <w:noWrap/>
            <w:vAlign w:val="center"/>
            <w:hideMark/>
          </w:tcPr>
          <w:p w14:paraId="2F168BA5" w14:textId="4063B825" w:rsidR="0097089A" w:rsidRPr="00294CFB" w:rsidRDefault="00BF5B9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Monath 1970</w:t>
            </w:r>
          </w:p>
        </w:tc>
      </w:tr>
      <w:tr w:rsidR="00E85BA4" w:rsidRPr="00294CFB" w14:paraId="75A42039"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5BE46C1F"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Sore throat (n=2)</w:t>
            </w:r>
          </w:p>
        </w:tc>
        <w:tc>
          <w:tcPr>
            <w:tcW w:w="861" w:type="pct"/>
            <w:gridSpan w:val="2"/>
            <w:tcBorders>
              <w:top w:val="single" w:sz="8" w:space="0" w:color="auto"/>
              <w:bottom w:val="single" w:sz="8" w:space="0" w:color="A6A6A6" w:themeColor="background1" w:themeShade="A6"/>
            </w:tcBorders>
            <w:shd w:val="clear" w:color="auto" w:fill="auto"/>
            <w:noWrap/>
            <w:vAlign w:val="center"/>
            <w:hideMark/>
          </w:tcPr>
          <w:p w14:paraId="6514D80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Minnesota</w:t>
            </w:r>
          </w:p>
        </w:tc>
        <w:tc>
          <w:tcPr>
            <w:tcW w:w="510" w:type="pct"/>
            <w:gridSpan w:val="2"/>
            <w:tcBorders>
              <w:top w:val="single" w:sz="8" w:space="0" w:color="auto"/>
              <w:bottom w:val="single" w:sz="8" w:space="0" w:color="A6A6A6" w:themeColor="background1" w:themeShade="A6"/>
            </w:tcBorders>
            <w:shd w:val="clear" w:color="auto" w:fill="auto"/>
            <w:noWrap/>
            <w:vAlign w:val="center"/>
            <w:hideMark/>
          </w:tcPr>
          <w:p w14:paraId="6BB0343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1967-1972</w:t>
            </w:r>
          </w:p>
        </w:tc>
        <w:tc>
          <w:tcPr>
            <w:tcW w:w="782" w:type="pct"/>
            <w:gridSpan w:val="2"/>
            <w:tcBorders>
              <w:top w:val="single" w:sz="8" w:space="0" w:color="auto"/>
              <w:bottom w:val="single" w:sz="8" w:space="0" w:color="A6A6A6" w:themeColor="background1" w:themeShade="A6"/>
            </w:tcBorders>
            <w:shd w:val="clear" w:color="auto" w:fill="auto"/>
            <w:noWrap/>
            <w:vAlign w:val="center"/>
            <w:hideMark/>
          </w:tcPr>
          <w:p w14:paraId="61CF501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Longitudinal</w:t>
            </w:r>
          </w:p>
        </w:tc>
        <w:tc>
          <w:tcPr>
            <w:tcW w:w="868" w:type="pct"/>
            <w:gridSpan w:val="2"/>
            <w:tcBorders>
              <w:top w:val="single" w:sz="8" w:space="0" w:color="auto"/>
              <w:bottom w:val="single" w:sz="8" w:space="0" w:color="A6A6A6" w:themeColor="background1" w:themeShade="A6"/>
            </w:tcBorders>
            <w:shd w:val="clear" w:color="auto" w:fill="auto"/>
            <w:noWrap/>
            <w:vAlign w:val="center"/>
            <w:hideMark/>
          </w:tcPr>
          <w:p w14:paraId="6940217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CNS Patients, age 0-17 yr</w:t>
            </w:r>
          </w:p>
        </w:tc>
        <w:tc>
          <w:tcPr>
            <w:tcW w:w="288" w:type="pct"/>
            <w:gridSpan w:val="2"/>
            <w:tcBorders>
              <w:top w:val="single" w:sz="8" w:space="0" w:color="auto"/>
              <w:bottom w:val="single" w:sz="8" w:space="0" w:color="A6A6A6" w:themeColor="background1" w:themeShade="A6"/>
            </w:tcBorders>
            <w:shd w:val="clear" w:color="auto" w:fill="auto"/>
            <w:noWrap/>
            <w:vAlign w:val="center"/>
            <w:hideMark/>
          </w:tcPr>
          <w:p w14:paraId="5C50213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10/57</w:t>
            </w:r>
          </w:p>
        </w:tc>
        <w:tc>
          <w:tcPr>
            <w:tcW w:w="247" w:type="pct"/>
            <w:tcBorders>
              <w:top w:val="single" w:sz="8" w:space="0" w:color="auto"/>
              <w:bottom w:val="single" w:sz="8" w:space="0" w:color="A6A6A6" w:themeColor="background1" w:themeShade="A6"/>
            </w:tcBorders>
            <w:shd w:val="clear" w:color="auto" w:fill="auto"/>
            <w:noWrap/>
            <w:vAlign w:val="center"/>
            <w:hideMark/>
          </w:tcPr>
          <w:p w14:paraId="09178FD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17.5%</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67F6799B" w14:textId="4C9C2814" w:rsidR="0097089A" w:rsidRPr="00294CFB" w:rsidRDefault="00F739FA"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Balfour 1973</w:t>
            </w:r>
          </w:p>
        </w:tc>
      </w:tr>
      <w:tr w:rsidR="00E85BA4" w:rsidRPr="00294CFB" w14:paraId="7658B880" w14:textId="77777777" w:rsidTr="00A6215F">
        <w:trPr>
          <w:trHeight w:val="312"/>
        </w:trPr>
        <w:tc>
          <w:tcPr>
            <w:tcW w:w="947" w:type="pct"/>
            <w:vMerge/>
            <w:tcBorders>
              <w:left w:val="single" w:sz="4" w:space="0" w:color="auto"/>
              <w:bottom w:val="single" w:sz="8" w:space="0" w:color="auto"/>
            </w:tcBorders>
            <w:vAlign w:val="center"/>
            <w:hideMark/>
          </w:tcPr>
          <w:p w14:paraId="347520A5"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uto"/>
            </w:tcBorders>
            <w:shd w:val="clear" w:color="auto" w:fill="auto"/>
            <w:vAlign w:val="center"/>
            <w:hideMark/>
          </w:tcPr>
          <w:p w14:paraId="0C723030"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 xml:space="preserve">West Virginia </w:t>
            </w:r>
          </w:p>
        </w:tc>
        <w:tc>
          <w:tcPr>
            <w:tcW w:w="510" w:type="pct"/>
            <w:gridSpan w:val="2"/>
            <w:tcBorders>
              <w:top w:val="single" w:sz="8" w:space="0" w:color="A6A6A6" w:themeColor="background1" w:themeShade="A6"/>
              <w:bottom w:val="single" w:sz="8" w:space="0" w:color="auto"/>
            </w:tcBorders>
            <w:shd w:val="clear" w:color="auto" w:fill="auto"/>
            <w:noWrap/>
            <w:vAlign w:val="center"/>
            <w:hideMark/>
          </w:tcPr>
          <w:p w14:paraId="13AF578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2006-2007</w:t>
            </w:r>
          </w:p>
        </w:tc>
        <w:tc>
          <w:tcPr>
            <w:tcW w:w="782" w:type="pct"/>
            <w:gridSpan w:val="2"/>
            <w:tcBorders>
              <w:top w:val="single" w:sz="8" w:space="0" w:color="A6A6A6" w:themeColor="background1" w:themeShade="A6"/>
              <w:bottom w:val="single" w:sz="8" w:space="0" w:color="auto"/>
            </w:tcBorders>
            <w:shd w:val="clear" w:color="auto" w:fill="auto"/>
            <w:noWrap/>
            <w:vAlign w:val="center"/>
            <w:hideMark/>
          </w:tcPr>
          <w:p w14:paraId="48BE022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6A6A6" w:themeColor="background1" w:themeShade="A6"/>
              <w:bottom w:val="single" w:sz="8" w:space="0" w:color="auto"/>
            </w:tcBorders>
            <w:shd w:val="clear" w:color="auto" w:fill="auto"/>
            <w:noWrap/>
            <w:vAlign w:val="center"/>
            <w:hideMark/>
          </w:tcPr>
          <w:p w14:paraId="3C6574C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Pregnant, age 43 yr</w:t>
            </w:r>
          </w:p>
        </w:tc>
        <w:tc>
          <w:tcPr>
            <w:tcW w:w="288" w:type="pct"/>
            <w:gridSpan w:val="2"/>
            <w:tcBorders>
              <w:top w:val="single" w:sz="8" w:space="0" w:color="A6A6A6" w:themeColor="background1" w:themeShade="A6"/>
              <w:bottom w:val="single" w:sz="8" w:space="0" w:color="auto"/>
            </w:tcBorders>
            <w:shd w:val="clear" w:color="auto" w:fill="auto"/>
            <w:vAlign w:val="center"/>
            <w:hideMark/>
          </w:tcPr>
          <w:p w14:paraId="1B3DAB4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6A6A6" w:themeColor="background1" w:themeShade="A6"/>
              <w:bottom w:val="single" w:sz="8" w:space="0" w:color="auto"/>
            </w:tcBorders>
            <w:shd w:val="clear" w:color="auto" w:fill="auto"/>
            <w:vAlign w:val="center"/>
            <w:hideMark/>
          </w:tcPr>
          <w:p w14:paraId="27E039A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60108F5C" w14:textId="1DBA5711" w:rsidR="0097089A" w:rsidRPr="00294CFB" w:rsidRDefault="00261A07"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Anon 2009</w:t>
            </w:r>
          </w:p>
        </w:tc>
      </w:tr>
      <w:tr w:rsidR="00E85BA4" w:rsidRPr="00294CFB" w14:paraId="01F4B365" w14:textId="77777777" w:rsidTr="00A6215F">
        <w:trPr>
          <w:trHeight w:val="312"/>
        </w:trPr>
        <w:tc>
          <w:tcPr>
            <w:tcW w:w="947" w:type="pct"/>
            <w:tcBorders>
              <w:top w:val="single" w:sz="8" w:space="0" w:color="auto"/>
              <w:left w:val="single" w:sz="4" w:space="0" w:color="auto"/>
              <w:bottom w:val="single" w:sz="8" w:space="0" w:color="auto"/>
            </w:tcBorders>
            <w:shd w:val="clear" w:color="auto" w:fill="auto"/>
            <w:noWrap/>
            <w:vAlign w:val="center"/>
            <w:hideMark/>
          </w:tcPr>
          <w:p w14:paraId="44AAFEE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Cough (n=1)</w:t>
            </w:r>
          </w:p>
        </w:tc>
        <w:tc>
          <w:tcPr>
            <w:tcW w:w="861" w:type="pct"/>
            <w:gridSpan w:val="2"/>
            <w:tcBorders>
              <w:top w:val="single" w:sz="8" w:space="0" w:color="auto"/>
              <w:bottom w:val="single" w:sz="8" w:space="0" w:color="auto"/>
            </w:tcBorders>
            <w:shd w:val="clear" w:color="auto" w:fill="auto"/>
            <w:noWrap/>
            <w:vAlign w:val="center"/>
            <w:hideMark/>
          </w:tcPr>
          <w:p w14:paraId="6F02069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Wisconsin</w:t>
            </w:r>
          </w:p>
        </w:tc>
        <w:tc>
          <w:tcPr>
            <w:tcW w:w="510" w:type="pct"/>
            <w:gridSpan w:val="2"/>
            <w:tcBorders>
              <w:top w:val="single" w:sz="8" w:space="0" w:color="auto"/>
              <w:bottom w:val="single" w:sz="8" w:space="0" w:color="auto"/>
            </w:tcBorders>
            <w:shd w:val="clear" w:color="auto" w:fill="auto"/>
            <w:noWrap/>
            <w:vAlign w:val="center"/>
            <w:hideMark/>
          </w:tcPr>
          <w:p w14:paraId="3BC38F7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2002-2006</w:t>
            </w:r>
          </w:p>
        </w:tc>
        <w:tc>
          <w:tcPr>
            <w:tcW w:w="782" w:type="pct"/>
            <w:gridSpan w:val="2"/>
            <w:tcBorders>
              <w:top w:val="single" w:sz="8" w:space="0" w:color="auto"/>
              <w:bottom w:val="single" w:sz="8" w:space="0" w:color="auto"/>
            </w:tcBorders>
            <w:shd w:val="clear" w:color="auto" w:fill="auto"/>
            <w:noWrap/>
            <w:vAlign w:val="center"/>
            <w:hideMark/>
          </w:tcPr>
          <w:p w14:paraId="5862D21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uto"/>
              <w:bottom w:val="single" w:sz="8" w:space="0" w:color="auto"/>
            </w:tcBorders>
            <w:shd w:val="clear" w:color="auto" w:fill="auto"/>
            <w:noWrap/>
            <w:vAlign w:val="center"/>
            <w:hideMark/>
          </w:tcPr>
          <w:p w14:paraId="6221C53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1-83 yr</w:t>
            </w:r>
          </w:p>
        </w:tc>
        <w:tc>
          <w:tcPr>
            <w:tcW w:w="288" w:type="pct"/>
            <w:gridSpan w:val="2"/>
            <w:tcBorders>
              <w:top w:val="single" w:sz="8" w:space="0" w:color="auto"/>
              <w:bottom w:val="single" w:sz="8" w:space="0" w:color="auto"/>
            </w:tcBorders>
            <w:shd w:val="clear" w:color="auto" w:fill="auto"/>
            <w:noWrap/>
            <w:vAlign w:val="center"/>
            <w:hideMark/>
          </w:tcPr>
          <w:p w14:paraId="4497D68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33/33</w:t>
            </w:r>
          </w:p>
        </w:tc>
        <w:tc>
          <w:tcPr>
            <w:tcW w:w="247" w:type="pct"/>
            <w:tcBorders>
              <w:top w:val="single" w:sz="8" w:space="0" w:color="auto"/>
              <w:bottom w:val="single" w:sz="8" w:space="0" w:color="auto"/>
            </w:tcBorders>
            <w:shd w:val="clear" w:color="auto" w:fill="auto"/>
            <w:noWrap/>
            <w:vAlign w:val="center"/>
            <w:hideMark/>
          </w:tcPr>
          <w:p w14:paraId="100DC31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uto"/>
              <w:bottom w:val="single" w:sz="8" w:space="0" w:color="auto"/>
              <w:right w:val="single" w:sz="4" w:space="0" w:color="auto"/>
            </w:tcBorders>
            <w:shd w:val="clear" w:color="auto" w:fill="auto"/>
            <w:noWrap/>
            <w:vAlign w:val="center"/>
            <w:hideMark/>
          </w:tcPr>
          <w:p w14:paraId="7B01750F" w14:textId="10AAEBD0"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Sotir 2007</w:t>
            </w:r>
          </w:p>
        </w:tc>
      </w:tr>
      <w:tr w:rsidR="00E85BA4" w:rsidRPr="00294CFB" w14:paraId="565AD2FA"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2392CF6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Rash (n=3)</w:t>
            </w:r>
          </w:p>
        </w:tc>
        <w:tc>
          <w:tcPr>
            <w:tcW w:w="861" w:type="pct"/>
            <w:gridSpan w:val="2"/>
            <w:tcBorders>
              <w:top w:val="single" w:sz="8" w:space="0" w:color="auto"/>
              <w:bottom w:val="single" w:sz="8" w:space="0" w:color="A6A6A6" w:themeColor="background1" w:themeShade="A6"/>
            </w:tcBorders>
            <w:shd w:val="clear" w:color="auto" w:fill="auto"/>
            <w:noWrap/>
            <w:vAlign w:val="center"/>
            <w:hideMark/>
          </w:tcPr>
          <w:p w14:paraId="522AA41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Missouri</w:t>
            </w:r>
          </w:p>
        </w:tc>
        <w:tc>
          <w:tcPr>
            <w:tcW w:w="510" w:type="pct"/>
            <w:gridSpan w:val="2"/>
            <w:tcBorders>
              <w:top w:val="single" w:sz="8" w:space="0" w:color="auto"/>
              <w:bottom w:val="single" w:sz="8" w:space="0" w:color="A6A6A6" w:themeColor="background1" w:themeShade="A6"/>
            </w:tcBorders>
            <w:shd w:val="clear" w:color="auto" w:fill="auto"/>
            <w:noWrap/>
            <w:vAlign w:val="center"/>
            <w:hideMark/>
          </w:tcPr>
          <w:p w14:paraId="48E5EDC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2009</w:t>
            </w:r>
          </w:p>
        </w:tc>
        <w:tc>
          <w:tcPr>
            <w:tcW w:w="782" w:type="pct"/>
            <w:gridSpan w:val="2"/>
            <w:tcBorders>
              <w:top w:val="single" w:sz="8" w:space="0" w:color="auto"/>
              <w:bottom w:val="single" w:sz="8" w:space="0" w:color="A6A6A6" w:themeColor="background1" w:themeShade="A6"/>
            </w:tcBorders>
            <w:shd w:val="clear" w:color="auto" w:fill="auto"/>
            <w:noWrap/>
            <w:vAlign w:val="center"/>
            <w:hideMark/>
          </w:tcPr>
          <w:p w14:paraId="37DEF86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uto"/>
              <w:bottom w:val="single" w:sz="8" w:space="0" w:color="A6A6A6" w:themeColor="background1" w:themeShade="A6"/>
            </w:tcBorders>
            <w:shd w:val="clear" w:color="auto" w:fill="auto"/>
            <w:noWrap/>
            <w:vAlign w:val="center"/>
            <w:hideMark/>
          </w:tcPr>
          <w:p w14:paraId="7FED5C5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8 yr</w:t>
            </w:r>
          </w:p>
        </w:tc>
        <w:tc>
          <w:tcPr>
            <w:tcW w:w="288" w:type="pct"/>
            <w:gridSpan w:val="2"/>
            <w:tcBorders>
              <w:top w:val="single" w:sz="8" w:space="0" w:color="auto"/>
              <w:bottom w:val="single" w:sz="8" w:space="0" w:color="A6A6A6" w:themeColor="background1" w:themeShade="A6"/>
            </w:tcBorders>
            <w:shd w:val="clear" w:color="auto" w:fill="auto"/>
            <w:noWrap/>
            <w:vAlign w:val="center"/>
            <w:hideMark/>
          </w:tcPr>
          <w:p w14:paraId="4FFC614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uto"/>
              <w:bottom w:val="single" w:sz="8" w:space="0" w:color="A6A6A6" w:themeColor="background1" w:themeShade="A6"/>
            </w:tcBorders>
            <w:shd w:val="clear" w:color="auto" w:fill="auto"/>
            <w:noWrap/>
            <w:vAlign w:val="center"/>
            <w:hideMark/>
          </w:tcPr>
          <w:p w14:paraId="202CBB6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6F1D693A" w14:textId="08254CBA" w:rsidR="0097089A" w:rsidRPr="00294CFB" w:rsidRDefault="00116779"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CDC 2010</w:t>
            </w:r>
          </w:p>
        </w:tc>
      </w:tr>
      <w:tr w:rsidR="00E85BA4" w:rsidRPr="00294CFB" w14:paraId="745A0906" w14:textId="77777777" w:rsidTr="00A6215F">
        <w:trPr>
          <w:trHeight w:val="312"/>
        </w:trPr>
        <w:tc>
          <w:tcPr>
            <w:tcW w:w="947" w:type="pct"/>
            <w:vMerge/>
            <w:tcBorders>
              <w:left w:val="single" w:sz="4" w:space="0" w:color="auto"/>
            </w:tcBorders>
            <w:vAlign w:val="center"/>
            <w:hideMark/>
          </w:tcPr>
          <w:p w14:paraId="755C92DD"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val="restart"/>
            <w:tcBorders>
              <w:top w:val="single" w:sz="8" w:space="0" w:color="A6A6A6" w:themeColor="background1" w:themeShade="A6"/>
            </w:tcBorders>
            <w:shd w:val="clear" w:color="auto" w:fill="auto"/>
            <w:noWrap/>
            <w:vAlign w:val="center"/>
            <w:hideMark/>
          </w:tcPr>
          <w:p w14:paraId="7B7B248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Wisconsin</w:t>
            </w:r>
          </w:p>
        </w:tc>
        <w:tc>
          <w:tcPr>
            <w:tcW w:w="510" w:type="pct"/>
            <w:gridSpan w:val="2"/>
            <w:tcBorders>
              <w:top w:val="single" w:sz="8" w:space="0" w:color="A6A6A6" w:themeColor="background1" w:themeShade="A6"/>
            </w:tcBorders>
            <w:shd w:val="clear" w:color="auto" w:fill="auto"/>
            <w:noWrap/>
            <w:vAlign w:val="center"/>
            <w:hideMark/>
          </w:tcPr>
          <w:p w14:paraId="3E34BC1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2002-2006</w:t>
            </w:r>
          </w:p>
        </w:tc>
        <w:tc>
          <w:tcPr>
            <w:tcW w:w="782" w:type="pct"/>
            <w:gridSpan w:val="2"/>
            <w:tcBorders>
              <w:top w:val="single" w:sz="8" w:space="0" w:color="A6A6A6" w:themeColor="background1" w:themeShade="A6"/>
            </w:tcBorders>
            <w:shd w:val="clear" w:color="auto" w:fill="auto"/>
            <w:noWrap/>
            <w:vAlign w:val="center"/>
            <w:hideMark/>
          </w:tcPr>
          <w:p w14:paraId="082073A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6A6A6" w:themeColor="background1" w:themeShade="A6"/>
            </w:tcBorders>
            <w:shd w:val="clear" w:color="auto" w:fill="auto"/>
            <w:noWrap/>
            <w:vAlign w:val="center"/>
            <w:hideMark/>
          </w:tcPr>
          <w:p w14:paraId="6000C6F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1-83 yr</w:t>
            </w:r>
          </w:p>
        </w:tc>
        <w:tc>
          <w:tcPr>
            <w:tcW w:w="288" w:type="pct"/>
            <w:gridSpan w:val="2"/>
            <w:tcBorders>
              <w:top w:val="single" w:sz="8" w:space="0" w:color="A6A6A6" w:themeColor="background1" w:themeShade="A6"/>
            </w:tcBorders>
            <w:shd w:val="clear" w:color="auto" w:fill="auto"/>
            <w:noWrap/>
            <w:vAlign w:val="center"/>
            <w:hideMark/>
          </w:tcPr>
          <w:p w14:paraId="18DD1B7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33/33</w:t>
            </w:r>
          </w:p>
        </w:tc>
        <w:tc>
          <w:tcPr>
            <w:tcW w:w="247" w:type="pct"/>
            <w:tcBorders>
              <w:top w:val="single" w:sz="8" w:space="0" w:color="A6A6A6" w:themeColor="background1" w:themeShade="A6"/>
            </w:tcBorders>
            <w:shd w:val="clear" w:color="auto" w:fill="auto"/>
            <w:noWrap/>
            <w:vAlign w:val="center"/>
            <w:hideMark/>
          </w:tcPr>
          <w:p w14:paraId="757461A0"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6A6A6" w:themeColor="background1" w:themeShade="A6"/>
              <w:right w:val="single" w:sz="4" w:space="0" w:color="auto"/>
            </w:tcBorders>
            <w:shd w:val="clear" w:color="auto" w:fill="auto"/>
            <w:noWrap/>
            <w:vAlign w:val="center"/>
            <w:hideMark/>
          </w:tcPr>
          <w:p w14:paraId="0CD22174" w14:textId="19FD3DF6"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Sotir 2007</w:t>
            </w:r>
          </w:p>
        </w:tc>
      </w:tr>
      <w:tr w:rsidR="00E85BA4" w:rsidRPr="00294CFB" w14:paraId="12AA58D2" w14:textId="77777777" w:rsidTr="00A6215F">
        <w:trPr>
          <w:trHeight w:val="312"/>
        </w:trPr>
        <w:tc>
          <w:tcPr>
            <w:tcW w:w="947" w:type="pct"/>
            <w:vMerge/>
            <w:tcBorders>
              <w:left w:val="single" w:sz="4" w:space="0" w:color="auto"/>
              <w:bottom w:val="single" w:sz="8" w:space="0" w:color="auto"/>
            </w:tcBorders>
            <w:vAlign w:val="center"/>
            <w:hideMark/>
          </w:tcPr>
          <w:p w14:paraId="3D1919A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vMerge/>
            <w:tcBorders>
              <w:bottom w:val="single" w:sz="8" w:space="0" w:color="auto"/>
            </w:tcBorders>
            <w:noWrap/>
            <w:vAlign w:val="center"/>
            <w:hideMark/>
          </w:tcPr>
          <w:p w14:paraId="06F8DF14"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510" w:type="pct"/>
            <w:gridSpan w:val="2"/>
            <w:tcBorders>
              <w:bottom w:val="single" w:sz="8" w:space="0" w:color="auto"/>
            </w:tcBorders>
            <w:shd w:val="clear" w:color="auto" w:fill="auto"/>
            <w:noWrap/>
            <w:vAlign w:val="center"/>
            <w:hideMark/>
          </w:tcPr>
          <w:p w14:paraId="1492AE7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2007</w:t>
            </w:r>
          </w:p>
        </w:tc>
        <w:tc>
          <w:tcPr>
            <w:tcW w:w="782" w:type="pct"/>
            <w:gridSpan w:val="2"/>
            <w:tcBorders>
              <w:bottom w:val="single" w:sz="8" w:space="0" w:color="auto"/>
            </w:tcBorders>
            <w:shd w:val="clear" w:color="auto" w:fill="auto"/>
            <w:noWrap/>
            <w:vAlign w:val="center"/>
            <w:hideMark/>
          </w:tcPr>
          <w:p w14:paraId="5A3C383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bottom w:val="single" w:sz="8" w:space="0" w:color="auto"/>
            </w:tcBorders>
            <w:shd w:val="clear" w:color="auto" w:fill="auto"/>
            <w:noWrap/>
            <w:vAlign w:val="center"/>
            <w:hideMark/>
          </w:tcPr>
          <w:p w14:paraId="534665A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w:t>
            </w:r>
          </w:p>
        </w:tc>
        <w:tc>
          <w:tcPr>
            <w:tcW w:w="288" w:type="pct"/>
            <w:gridSpan w:val="2"/>
            <w:tcBorders>
              <w:bottom w:val="single" w:sz="8" w:space="0" w:color="auto"/>
            </w:tcBorders>
            <w:shd w:val="clear" w:color="auto" w:fill="auto"/>
            <w:noWrap/>
            <w:vAlign w:val="center"/>
            <w:hideMark/>
          </w:tcPr>
          <w:p w14:paraId="4EB6D4A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247" w:type="pct"/>
            <w:tcBorders>
              <w:bottom w:val="single" w:sz="8" w:space="0" w:color="auto"/>
            </w:tcBorders>
            <w:shd w:val="clear" w:color="auto" w:fill="auto"/>
            <w:noWrap/>
            <w:vAlign w:val="center"/>
            <w:hideMark/>
          </w:tcPr>
          <w:p w14:paraId="5708860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496" w:type="pct"/>
            <w:tcBorders>
              <w:bottom w:val="single" w:sz="8" w:space="0" w:color="auto"/>
              <w:right w:val="single" w:sz="4" w:space="0" w:color="auto"/>
            </w:tcBorders>
            <w:shd w:val="clear" w:color="auto" w:fill="auto"/>
            <w:noWrap/>
            <w:vAlign w:val="center"/>
            <w:hideMark/>
          </w:tcPr>
          <w:p w14:paraId="7D0A63FA" w14:textId="233EB74C"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Wisconsin 2007</w:t>
            </w:r>
          </w:p>
        </w:tc>
      </w:tr>
      <w:tr w:rsidR="00E85BA4" w:rsidRPr="00294CFB" w14:paraId="70BCE357" w14:textId="77777777" w:rsidTr="00A6215F">
        <w:trPr>
          <w:trHeight w:val="312"/>
        </w:trPr>
        <w:tc>
          <w:tcPr>
            <w:tcW w:w="947" w:type="pct"/>
            <w:vMerge w:val="restart"/>
            <w:tcBorders>
              <w:top w:val="single" w:sz="8" w:space="0" w:color="auto"/>
              <w:left w:val="single" w:sz="4" w:space="0" w:color="auto"/>
            </w:tcBorders>
            <w:shd w:val="clear" w:color="auto" w:fill="auto"/>
            <w:noWrap/>
            <w:vAlign w:val="center"/>
            <w:hideMark/>
          </w:tcPr>
          <w:p w14:paraId="2C1E327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lastRenderedPageBreak/>
              <w:t>Fatigue (n=3)</w:t>
            </w:r>
          </w:p>
        </w:tc>
        <w:tc>
          <w:tcPr>
            <w:tcW w:w="861" w:type="pct"/>
            <w:gridSpan w:val="2"/>
            <w:tcBorders>
              <w:top w:val="single" w:sz="8" w:space="0" w:color="auto"/>
              <w:bottom w:val="single" w:sz="8" w:space="0" w:color="A6A6A6" w:themeColor="background1" w:themeShade="A6"/>
            </w:tcBorders>
            <w:shd w:val="clear" w:color="auto" w:fill="auto"/>
            <w:noWrap/>
            <w:vAlign w:val="center"/>
            <w:hideMark/>
          </w:tcPr>
          <w:p w14:paraId="1D824E8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West Virginia</w:t>
            </w:r>
          </w:p>
        </w:tc>
        <w:tc>
          <w:tcPr>
            <w:tcW w:w="510" w:type="pct"/>
            <w:gridSpan w:val="2"/>
            <w:tcBorders>
              <w:top w:val="single" w:sz="8" w:space="0" w:color="auto"/>
              <w:bottom w:val="single" w:sz="8" w:space="0" w:color="A6A6A6" w:themeColor="background1" w:themeShade="A6"/>
            </w:tcBorders>
            <w:shd w:val="clear" w:color="auto" w:fill="auto"/>
            <w:noWrap/>
            <w:vAlign w:val="center"/>
            <w:hideMark/>
          </w:tcPr>
          <w:p w14:paraId="2B0B685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top w:val="single" w:sz="8" w:space="0" w:color="auto"/>
              <w:bottom w:val="single" w:sz="8" w:space="0" w:color="A6A6A6" w:themeColor="background1" w:themeShade="A6"/>
            </w:tcBorders>
            <w:shd w:val="clear" w:color="auto" w:fill="auto"/>
            <w:noWrap/>
            <w:vAlign w:val="center"/>
            <w:hideMark/>
          </w:tcPr>
          <w:p w14:paraId="6FAE762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uto"/>
              <w:bottom w:val="single" w:sz="8" w:space="0" w:color="A6A6A6" w:themeColor="background1" w:themeShade="A6"/>
            </w:tcBorders>
            <w:shd w:val="clear" w:color="auto" w:fill="auto"/>
            <w:noWrap/>
            <w:vAlign w:val="center"/>
            <w:hideMark/>
          </w:tcPr>
          <w:p w14:paraId="12F8420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288" w:type="pct"/>
            <w:gridSpan w:val="2"/>
            <w:tcBorders>
              <w:top w:val="single" w:sz="8" w:space="0" w:color="auto"/>
              <w:bottom w:val="single" w:sz="8" w:space="0" w:color="A6A6A6" w:themeColor="background1" w:themeShade="A6"/>
            </w:tcBorders>
            <w:shd w:val="clear" w:color="auto" w:fill="auto"/>
            <w:noWrap/>
            <w:vAlign w:val="center"/>
            <w:hideMark/>
          </w:tcPr>
          <w:p w14:paraId="590A3B32"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uto"/>
              <w:bottom w:val="single" w:sz="8" w:space="0" w:color="A6A6A6" w:themeColor="background1" w:themeShade="A6"/>
            </w:tcBorders>
            <w:shd w:val="clear" w:color="auto" w:fill="auto"/>
            <w:noWrap/>
            <w:vAlign w:val="center"/>
            <w:hideMark/>
          </w:tcPr>
          <w:p w14:paraId="788DC48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uto"/>
              <w:bottom w:val="single" w:sz="8" w:space="0" w:color="A6A6A6" w:themeColor="background1" w:themeShade="A6"/>
              <w:right w:val="single" w:sz="4" w:space="0" w:color="auto"/>
            </w:tcBorders>
            <w:shd w:val="clear" w:color="auto" w:fill="auto"/>
            <w:noWrap/>
            <w:vAlign w:val="center"/>
            <w:hideMark/>
          </w:tcPr>
          <w:p w14:paraId="71B9674D" w14:textId="380AA98A" w:rsidR="0097089A" w:rsidRPr="00294CFB" w:rsidRDefault="001329AE"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1997</w:t>
            </w:r>
          </w:p>
        </w:tc>
      </w:tr>
      <w:tr w:rsidR="00E85BA4" w:rsidRPr="00294CFB" w14:paraId="6F50DDA0" w14:textId="77777777" w:rsidTr="00A6215F">
        <w:trPr>
          <w:trHeight w:val="312"/>
        </w:trPr>
        <w:tc>
          <w:tcPr>
            <w:tcW w:w="947" w:type="pct"/>
            <w:vMerge/>
            <w:tcBorders>
              <w:left w:val="single" w:sz="4" w:space="0" w:color="auto"/>
            </w:tcBorders>
            <w:vAlign w:val="center"/>
            <w:hideMark/>
          </w:tcPr>
          <w:p w14:paraId="196A6FE0"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2352B42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Wisconsin</w:t>
            </w:r>
          </w:p>
        </w:tc>
        <w:tc>
          <w:tcPr>
            <w:tcW w:w="510"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36D6E6F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2007</w:t>
            </w:r>
          </w:p>
        </w:tc>
        <w:tc>
          <w:tcPr>
            <w:tcW w:w="782"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6D6813B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Surveillance</w:t>
            </w:r>
          </w:p>
        </w:tc>
        <w:tc>
          <w:tcPr>
            <w:tcW w:w="86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4CC8EF8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w:t>
            </w:r>
          </w:p>
        </w:tc>
        <w:tc>
          <w:tcPr>
            <w:tcW w:w="288" w:type="pct"/>
            <w:gridSpan w:val="2"/>
            <w:tcBorders>
              <w:top w:val="single" w:sz="8" w:space="0" w:color="A6A6A6" w:themeColor="background1" w:themeShade="A6"/>
              <w:bottom w:val="single" w:sz="8" w:space="0" w:color="A6A6A6" w:themeColor="background1" w:themeShade="A6"/>
            </w:tcBorders>
            <w:shd w:val="clear" w:color="auto" w:fill="auto"/>
            <w:noWrap/>
            <w:vAlign w:val="center"/>
            <w:hideMark/>
          </w:tcPr>
          <w:p w14:paraId="5398FF4E"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247" w:type="pct"/>
            <w:tcBorders>
              <w:top w:val="single" w:sz="8" w:space="0" w:color="A6A6A6" w:themeColor="background1" w:themeShade="A6"/>
              <w:bottom w:val="single" w:sz="8" w:space="0" w:color="A6A6A6" w:themeColor="background1" w:themeShade="A6"/>
            </w:tcBorders>
            <w:shd w:val="clear" w:color="auto" w:fill="auto"/>
            <w:noWrap/>
            <w:vAlign w:val="center"/>
            <w:hideMark/>
          </w:tcPr>
          <w:p w14:paraId="2F872C34"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496" w:type="pct"/>
            <w:tcBorders>
              <w:top w:val="single" w:sz="8" w:space="0" w:color="A6A6A6" w:themeColor="background1" w:themeShade="A6"/>
              <w:bottom w:val="single" w:sz="8" w:space="0" w:color="A6A6A6" w:themeColor="background1" w:themeShade="A6"/>
              <w:right w:val="single" w:sz="4" w:space="0" w:color="auto"/>
            </w:tcBorders>
            <w:shd w:val="clear" w:color="auto" w:fill="auto"/>
            <w:noWrap/>
            <w:vAlign w:val="center"/>
            <w:hideMark/>
          </w:tcPr>
          <w:p w14:paraId="6FB78AB3" w14:textId="0C16DF30" w:rsidR="0097089A" w:rsidRPr="00294CFB" w:rsidRDefault="00E07A3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Wisconsin 2007</w:t>
            </w:r>
          </w:p>
        </w:tc>
      </w:tr>
      <w:tr w:rsidR="00E85BA4" w:rsidRPr="00294CFB" w14:paraId="5DB81D5B" w14:textId="77777777" w:rsidTr="00A6215F">
        <w:trPr>
          <w:trHeight w:val="312"/>
        </w:trPr>
        <w:tc>
          <w:tcPr>
            <w:tcW w:w="947" w:type="pct"/>
            <w:vMerge/>
            <w:tcBorders>
              <w:left w:val="single" w:sz="4" w:space="0" w:color="auto"/>
              <w:bottom w:val="single" w:sz="8" w:space="0" w:color="auto"/>
            </w:tcBorders>
            <w:vAlign w:val="center"/>
            <w:hideMark/>
          </w:tcPr>
          <w:p w14:paraId="0C5332D9" w14:textId="77777777" w:rsidR="0097089A" w:rsidRPr="00294CFB" w:rsidRDefault="0097089A" w:rsidP="00F739FA">
            <w:pPr>
              <w:spacing w:after="0" w:line="240" w:lineRule="auto"/>
              <w:rPr>
                <w:rFonts w:ascii="Arial" w:eastAsia="Times New Roman" w:hAnsi="Arial" w:cs="Arial"/>
                <w:sz w:val="20"/>
                <w:szCs w:val="20"/>
                <w:lang w:eastAsia="en-CA"/>
              </w:rPr>
            </w:pPr>
          </w:p>
        </w:tc>
        <w:tc>
          <w:tcPr>
            <w:tcW w:w="861" w:type="pct"/>
            <w:gridSpan w:val="2"/>
            <w:tcBorders>
              <w:top w:val="single" w:sz="8" w:space="0" w:color="A6A6A6" w:themeColor="background1" w:themeShade="A6"/>
              <w:bottom w:val="single" w:sz="8" w:space="0" w:color="auto"/>
            </w:tcBorders>
            <w:shd w:val="clear" w:color="auto" w:fill="auto"/>
            <w:vAlign w:val="center"/>
            <w:hideMark/>
          </w:tcPr>
          <w:p w14:paraId="6ED25BB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West Virginia</w:t>
            </w:r>
          </w:p>
        </w:tc>
        <w:tc>
          <w:tcPr>
            <w:tcW w:w="510" w:type="pct"/>
            <w:gridSpan w:val="2"/>
            <w:tcBorders>
              <w:top w:val="single" w:sz="8" w:space="0" w:color="A6A6A6" w:themeColor="background1" w:themeShade="A6"/>
              <w:bottom w:val="single" w:sz="8" w:space="0" w:color="auto"/>
            </w:tcBorders>
            <w:shd w:val="clear" w:color="auto" w:fill="auto"/>
            <w:noWrap/>
            <w:vAlign w:val="center"/>
            <w:hideMark/>
          </w:tcPr>
          <w:p w14:paraId="17154DC1"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1987</w:t>
            </w:r>
          </w:p>
        </w:tc>
        <w:tc>
          <w:tcPr>
            <w:tcW w:w="782" w:type="pct"/>
            <w:gridSpan w:val="2"/>
            <w:tcBorders>
              <w:top w:val="single" w:sz="8" w:space="0" w:color="A6A6A6" w:themeColor="background1" w:themeShade="A6"/>
              <w:bottom w:val="single" w:sz="8" w:space="0" w:color="auto"/>
            </w:tcBorders>
            <w:shd w:val="clear" w:color="auto" w:fill="auto"/>
            <w:noWrap/>
            <w:vAlign w:val="center"/>
            <w:hideMark/>
          </w:tcPr>
          <w:p w14:paraId="2754A9AD"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 surveillance</w:t>
            </w:r>
          </w:p>
        </w:tc>
        <w:tc>
          <w:tcPr>
            <w:tcW w:w="868" w:type="pct"/>
            <w:gridSpan w:val="2"/>
            <w:tcBorders>
              <w:top w:val="single" w:sz="8" w:space="0" w:color="A6A6A6" w:themeColor="background1" w:themeShade="A6"/>
              <w:bottom w:val="single" w:sz="8" w:space="0" w:color="auto"/>
            </w:tcBorders>
            <w:shd w:val="clear" w:color="auto" w:fill="auto"/>
            <w:noWrap/>
            <w:vAlign w:val="center"/>
            <w:hideMark/>
          </w:tcPr>
          <w:p w14:paraId="75FE0D0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1-14 yr</w:t>
            </w:r>
          </w:p>
        </w:tc>
        <w:tc>
          <w:tcPr>
            <w:tcW w:w="288" w:type="pct"/>
            <w:gridSpan w:val="2"/>
            <w:tcBorders>
              <w:top w:val="single" w:sz="8" w:space="0" w:color="A6A6A6" w:themeColor="background1" w:themeShade="A6"/>
              <w:bottom w:val="single" w:sz="8" w:space="0" w:color="auto"/>
            </w:tcBorders>
            <w:shd w:val="clear" w:color="auto" w:fill="auto"/>
            <w:noWrap/>
            <w:vAlign w:val="center"/>
            <w:hideMark/>
          </w:tcPr>
          <w:p w14:paraId="2E472581"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1/19</w:t>
            </w:r>
          </w:p>
        </w:tc>
        <w:tc>
          <w:tcPr>
            <w:tcW w:w="247" w:type="pct"/>
            <w:tcBorders>
              <w:top w:val="single" w:sz="8" w:space="0" w:color="A6A6A6" w:themeColor="background1" w:themeShade="A6"/>
              <w:bottom w:val="single" w:sz="8" w:space="0" w:color="auto"/>
            </w:tcBorders>
            <w:shd w:val="clear" w:color="auto" w:fill="auto"/>
            <w:noWrap/>
            <w:vAlign w:val="center"/>
            <w:hideMark/>
          </w:tcPr>
          <w:p w14:paraId="7A769CDA"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5.26%</w:t>
            </w:r>
          </w:p>
        </w:tc>
        <w:tc>
          <w:tcPr>
            <w:tcW w:w="496" w:type="pct"/>
            <w:tcBorders>
              <w:top w:val="single" w:sz="8" w:space="0" w:color="A6A6A6" w:themeColor="background1" w:themeShade="A6"/>
              <w:bottom w:val="single" w:sz="8" w:space="0" w:color="auto"/>
              <w:right w:val="single" w:sz="4" w:space="0" w:color="auto"/>
            </w:tcBorders>
            <w:shd w:val="clear" w:color="auto" w:fill="auto"/>
            <w:noWrap/>
            <w:vAlign w:val="center"/>
            <w:hideMark/>
          </w:tcPr>
          <w:p w14:paraId="336C52FA" w14:textId="647CF5EC" w:rsidR="0097089A" w:rsidRPr="00294CFB" w:rsidRDefault="00603104"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CDC 1988b</w:t>
            </w:r>
          </w:p>
        </w:tc>
      </w:tr>
      <w:tr w:rsidR="00E85BA4" w:rsidRPr="00294CFB" w14:paraId="6865063E" w14:textId="77777777" w:rsidTr="00A6215F">
        <w:trPr>
          <w:trHeight w:val="312"/>
        </w:trPr>
        <w:tc>
          <w:tcPr>
            <w:tcW w:w="947" w:type="pct"/>
            <w:tcBorders>
              <w:top w:val="single" w:sz="8" w:space="0" w:color="auto"/>
              <w:left w:val="single" w:sz="4" w:space="0" w:color="auto"/>
              <w:bottom w:val="single" w:sz="8" w:space="0" w:color="auto"/>
            </w:tcBorders>
            <w:shd w:val="clear" w:color="auto" w:fill="auto"/>
            <w:noWrap/>
            <w:vAlign w:val="center"/>
            <w:hideMark/>
          </w:tcPr>
          <w:p w14:paraId="7B4B126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Chills (n=2)</w:t>
            </w:r>
          </w:p>
        </w:tc>
        <w:tc>
          <w:tcPr>
            <w:tcW w:w="861" w:type="pct"/>
            <w:gridSpan w:val="2"/>
            <w:tcBorders>
              <w:top w:val="single" w:sz="8" w:space="0" w:color="auto"/>
            </w:tcBorders>
            <w:shd w:val="clear" w:color="auto" w:fill="auto"/>
            <w:noWrap/>
            <w:vAlign w:val="center"/>
            <w:hideMark/>
          </w:tcPr>
          <w:p w14:paraId="0A0E24A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West Virginia</w:t>
            </w:r>
          </w:p>
        </w:tc>
        <w:tc>
          <w:tcPr>
            <w:tcW w:w="510" w:type="pct"/>
            <w:gridSpan w:val="2"/>
            <w:tcBorders>
              <w:top w:val="single" w:sz="8" w:space="0" w:color="auto"/>
            </w:tcBorders>
            <w:shd w:val="clear" w:color="auto" w:fill="auto"/>
            <w:noWrap/>
            <w:vAlign w:val="center"/>
            <w:hideMark/>
          </w:tcPr>
          <w:p w14:paraId="5BA0104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NR</w:t>
            </w:r>
          </w:p>
        </w:tc>
        <w:tc>
          <w:tcPr>
            <w:tcW w:w="782" w:type="pct"/>
            <w:gridSpan w:val="2"/>
            <w:tcBorders>
              <w:top w:val="single" w:sz="8" w:space="0" w:color="auto"/>
            </w:tcBorders>
            <w:shd w:val="clear" w:color="auto" w:fill="auto"/>
            <w:noWrap/>
            <w:vAlign w:val="center"/>
            <w:hideMark/>
          </w:tcPr>
          <w:p w14:paraId="269D3AD4"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uto"/>
            </w:tcBorders>
            <w:shd w:val="clear" w:color="auto" w:fill="auto"/>
            <w:noWrap/>
            <w:vAlign w:val="center"/>
            <w:hideMark/>
          </w:tcPr>
          <w:p w14:paraId="78E691F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 age 7 yr</w:t>
            </w:r>
          </w:p>
        </w:tc>
        <w:tc>
          <w:tcPr>
            <w:tcW w:w="288" w:type="pct"/>
            <w:gridSpan w:val="2"/>
            <w:tcBorders>
              <w:top w:val="single" w:sz="8" w:space="0" w:color="auto"/>
            </w:tcBorders>
            <w:shd w:val="clear" w:color="auto" w:fill="auto"/>
            <w:noWrap/>
            <w:vAlign w:val="center"/>
            <w:hideMark/>
          </w:tcPr>
          <w:p w14:paraId="407B4883"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1/1</w:t>
            </w:r>
          </w:p>
        </w:tc>
        <w:tc>
          <w:tcPr>
            <w:tcW w:w="247" w:type="pct"/>
            <w:tcBorders>
              <w:top w:val="single" w:sz="8" w:space="0" w:color="auto"/>
            </w:tcBorders>
            <w:shd w:val="clear" w:color="auto" w:fill="auto"/>
            <w:noWrap/>
            <w:vAlign w:val="center"/>
            <w:hideMark/>
          </w:tcPr>
          <w:p w14:paraId="5499AD05"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100%</w:t>
            </w:r>
          </w:p>
        </w:tc>
        <w:tc>
          <w:tcPr>
            <w:tcW w:w="496" w:type="pct"/>
            <w:tcBorders>
              <w:top w:val="single" w:sz="8" w:space="0" w:color="auto"/>
              <w:right w:val="single" w:sz="4" w:space="0" w:color="auto"/>
            </w:tcBorders>
            <w:shd w:val="clear" w:color="auto" w:fill="auto"/>
            <w:noWrap/>
            <w:vAlign w:val="center"/>
            <w:hideMark/>
          </w:tcPr>
          <w:p w14:paraId="268F7415" w14:textId="28F3557F" w:rsidR="0097089A" w:rsidRPr="00294CFB" w:rsidRDefault="007A3EC8"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McJunkin 1997</w:t>
            </w:r>
          </w:p>
        </w:tc>
      </w:tr>
      <w:tr w:rsidR="00E85BA4" w:rsidRPr="00294CFB" w14:paraId="6BDE64DB" w14:textId="77777777" w:rsidTr="00A6215F">
        <w:trPr>
          <w:trHeight w:val="312"/>
        </w:trPr>
        <w:tc>
          <w:tcPr>
            <w:tcW w:w="947" w:type="pct"/>
            <w:tcBorders>
              <w:top w:val="single" w:sz="8" w:space="0" w:color="auto"/>
              <w:left w:val="single" w:sz="4" w:space="0" w:color="auto"/>
              <w:bottom w:val="single" w:sz="8" w:space="0" w:color="auto"/>
            </w:tcBorders>
            <w:shd w:val="clear" w:color="auto" w:fill="auto"/>
            <w:noWrap/>
            <w:vAlign w:val="center"/>
            <w:hideMark/>
          </w:tcPr>
          <w:p w14:paraId="06AD76B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Edema (n=1)</w:t>
            </w:r>
          </w:p>
        </w:tc>
        <w:tc>
          <w:tcPr>
            <w:tcW w:w="861" w:type="pct"/>
            <w:gridSpan w:val="2"/>
            <w:tcBorders>
              <w:top w:val="single" w:sz="8" w:space="0" w:color="auto"/>
              <w:bottom w:val="single" w:sz="8" w:space="0" w:color="auto"/>
            </w:tcBorders>
            <w:shd w:val="clear" w:color="auto" w:fill="auto"/>
            <w:noWrap/>
            <w:vAlign w:val="center"/>
            <w:hideMark/>
          </w:tcPr>
          <w:p w14:paraId="47AFACBC"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North Carolina</w:t>
            </w:r>
          </w:p>
        </w:tc>
        <w:tc>
          <w:tcPr>
            <w:tcW w:w="510" w:type="pct"/>
            <w:gridSpan w:val="2"/>
            <w:tcBorders>
              <w:top w:val="single" w:sz="8" w:space="0" w:color="auto"/>
              <w:bottom w:val="single" w:sz="8" w:space="0" w:color="auto"/>
            </w:tcBorders>
            <w:shd w:val="clear" w:color="auto" w:fill="auto"/>
            <w:noWrap/>
            <w:vAlign w:val="center"/>
            <w:hideMark/>
          </w:tcPr>
          <w:p w14:paraId="39827DDE"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2004-2009</w:t>
            </w:r>
          </w:p>
        </w:tc>
        <w:tc>
          <w:tcPr>
            <w:tcW w:w="782" w:type="pct"/>
            <w:gridSpan w:val="2"/>
            <w:tcBorders>
              <w:top w:val="single" w:sz="8" w:space="0" w:color="auto"/>
              <w:bottom w:val="single" w:sz="8" w:space="0" w:color="auto"/>
            </w:tcBorders>
            <w:shd w:val="clear" w:color="auto" w:fill="auto"/>
            <w:noWrap/>
            <w:vAlign w:val="center"/>
            <w:hideMark/>
          </w:tcPr>
          <w:p w14:paraId="5E2371C2"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Case series</w:t>
            </w:r>
          </w:p>
        </w:tc>
        <w:tc>
          <w:tcPr>
            <w:tcW w:w="868" w:type="pct"/>
            <w:gridSpan w:val="2"/>
            <w:tcBorders>
              <w:top w:val="single" w:sz="8" w:space="0" w:color="auto"/>
              <w:bottom w:val="single" w:sz="8" w:space="0" w:color="auto"/>
            </w:tcBorders>
            <w:shd w:val="clear" w:color="auto" w:fill="auto"/>
            <w:noWrap/>
            <w:vAlign w:val="center"/>
            <w:hideMark/>
          </w:tcPr>
          <w:p w14:paraId="10CFFD97"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Hospital patients, age 1-17 yr</w:t>
            </w:r>
          </w:p>
        </w:tc>
        <w:tc>
          <w:tcPr>
            <w:tcW w:w="288" w:type="pct"/>
            <w:gridSpan w:val="2"/>
            <w:tcBorders>
              <w:top w:val="single" w:sz="8" w:space="0" w:color="auto"/>
              <w:bottom w:val="single" w:sz="8" w:space="0" w:color="auto"/>
            </w:tcBorders>
            <w:shd w:val="clear" w:color="auto" w:fill="auto"/>
            <w:noWrap/>
            <w:vAlign w:val="center"/>
            <w:hideMark/>
          </w:tcPr>
          <w:p w14:paraId="164042BB"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7/47</w:t>
            </w:r>
          </w:p>
        </w:tc>
        <w:tc>
          <w:tcPr>
            <w:tcW w:w="247" w:type="pct"/>
            <w:tcBorders>
              <w:top w:val="single" w:sz="8" w:space="0" w:color="auto"/>
              <w:bottom w:val="single" w:sz="8" w:space="0" w:color="auto"/>
            </w:tcBorders>
            <w:shd w:val="clear" w:color="auto" w:fill="auto"/>
            <w:noWrap/>
            <w:vAlign w:val="center"/>
            <w:hideMark/>
          </w:tcPr>
          <w:p w14:paraId="3A4CAE3D"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14.90%</w:t>
            </w:r>
          </w:p>
        </w:tc>
        <w:tc>
          <w:tcPr>
            <w:tcW w:w="496" w:type="pct"/>
            <w:tcBorders>
              <w:top w:val="single" w:sz="8" w:space="0" w:color="auto"/>
              <w:bottom w:val="single" w:sz="8" w:space="0" w:color="auto"/>
              <w:right w:val="single" w:sz="4" w:space="0" w:color="auto"/>
            </w:tcBorders>
            <w:shd w:val="clear" w:color="auto" w:fill="auto"/>
            <w:noWrap/>
            <w:vAlign w:val="center"/>
            <w:hideMark/>
          </w:tcPr>
          <w:p w14:paraId="2AC53DBE" w14:textId="1A23BF28" w:rsidR="0097089A" w:rsidRPr="00294CFB" w:rsidRDefault="00BF5B93"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Miller 2012</w:t>
            </w:r>
          </w:p>
        </w:tc>
      </w:tr>
      <w:tr w:rsidR="00E85BA4" w:rsidRPr="00294CFB" w14:paraId="2B047EA2" w14:textId="77777777" w:rsidTr="00A6215F">
        <w:trPr>
          <w:trHeight w:val="312"/>
        </w:trPr>
        <w:tc>
          <w:tcPr>
            <w:tcW w:w="947" w:type="pct"/>
            <w:tcBorders>
              <w:top w:val="single" w:sz="8" w:space="0" w:color="auto"/>
              <w:left w:val="single" w:sz="4" w:space="0" w:color="auto"/>
              <w:bottom w:val="single" w:sz="8" w:space="0" w:color="auto"/>
            </w:tcBorders>
            <w:shd w:val="clear" w:color="auto" w:fill="auto"/>
            <w:noWrap/>
            <w:vAlign w:val="center"/>
            <w:hideMark/>
          </w:tcPr>
          <w:p w14:paraId="4DD026A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Cranial pressure (n=1)</w:t>
            </w:r>
          </w:p>
        </w:tc>
        <w:tc>
          <w:tcPr>
            <w:tcW w:w="861" w:type="pct"/>
            <w:gridSpan w:val="2"/>
            <w:tcBorders>
              <w:top w:val="single" w:sz="8" w:space="0" w:color="auto"/>
              <w:bottom w:val="single" w:sz="8" w:space="0" w:color="auto"/>
            </w:tcBorders>
            <w:shd w:val="clear" w:color="auto" w:fill="auto"/>
            <w:noWrap/>
            <w:vAlign w:val="center"/>
            <w:hideMark/>
          </w:tcPr>
          <w:p w14:paraId="4567FA09"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USA</w:t>
            </w:r>
          </w:p>
        </w:tc>
        <w:tc>
          <w:tcPr>
            <w:tcW w:w="510" w:type="pct"/>
            <w:gridSpan w:val="2"/>
            <w:tcBorders>
              <w:top w:val="single" w:sz="8" w:space="0" w:color="auto"/>
              <w:bottom w:val="single" w:sz="8" w:space="0" w:color="auto"/>
            </w:tcBorders>
            <w:shd w:val="clear" w:color="auto" w:fill="auto"/>
            <w:noWrap/>
            <w:vAlign w:val="center"/>
            <w:hideMark/>
          </w:tcPr>
          <w:p w14:paraId="40F0008A"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2003-2007</w:t>
            </w:r>
          </w:p>
        </w:tc>
        <w:tc>
          <w:tcPr>
            <w:tcW w:w="782" w:type="pct"/>
            <w:gridSpan w:val="2"/>
            <w:tcBorders>
              <w:top w:val="single" w:sz="8" w:space="0" w:color="auto"/>
              <w:bottom w:val="single" w:sz="8" w:space="0" w:color="auto"/>
            </w:tcBorders>
            <w:shd w:val="clear" w:color="auto" w:fill="auto"/>
            <w:noWrap/>
            <w:vAlign w:val="center"/>
            <w:hideMark/>
          </w:tcPr>
          <w:p w14:paraId="52517CBB"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Predictive, surveillance</w:t>
            </w:r>
          </w:p>
        </w:tc>
        <w:tc>
          <w:tcPr>
            <w:tcW w:w="868" w:type="pct"/>
            <w:gridSpan w:val="2"/>
            <w:tcBorders>
              <w:top w:val="single" w:sz="8" w:space="0" w:color="auto"/>
              <w:bottom w:val="single" w:sz="8" w:space="0" w:color="auto"/>
            </w:tcBorders>
            <w:shd w:val="clear" w:color="auto" w:fill="auto"/>
            <w:noWrap/>
            <w:vAlign w:val="center"/>
            <w:hideMark/>
          </w:tcPr>
          <w:p w14:paraId="1B2B0088"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Clinical cases, age 0-86 yr</w:t>
            </w:r>
          </w:p>
        </w:tc>
        <w:tc>
          <w:tcPr>
            <w:tcW w:w="288" w:type="pct"/>
            <w:gridSpan w:val="2"/>
            <w:tcBorders>
              <w:top w:val="single" w:sz="8" w:space="0" w:color="auto"/>
              <w:bottom w:val="single" w:sz="8" w:space="0" w:color="auto"/>
            </w:tcBorders>
            <w:shd w:val="clear" w:color="auto" w:fill="auto"/>
            <w:noWrap/>
            <w:vAlign w:val="center"/>
            <w:hideMark/>
          </w:tcPr>
          <w:p w14:paraId="5BC018C7"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3/43</w:t>
            </w:r>
          </w:p>
        </w:tc>
        <w:tc>
          <w:tcPr>
            <w:tcW w:w="247" w:type="pct"/>
            <w:tcBorders>
              <w:top w:val="single" w:sz="8" w:space="0" w:color="auto"/>
              <w:bottom w:val="single" w:sz="8" w:space="0" w:color="auto"/>
            </w:tcBorders>
            <w:shd w:val="clear" w:color="auto" w:fill="auto"/>
            <w:noWrap/>
            <w:vAlign w:val="center"/>
            <w:hideMark/>
          </w:tcPr>
          <w:p w14:paraId="73836D0C" w14:textId="77777777" w:rsidR="0097089A" w:rsidRPr="00294CFB" w:rsidRDefault="0097089A" w:rsidP="00F739FA">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6.98%</w:t>
            </w:r>
          </w:p>
        </w:tc>
        <w:tc>
          <w:tcPr>
            <w:tcW w:w="496" w:type="pct"/>
            <w:tcBorders>
              <w:top w:val="single" w:sz="8" w:space="0" w:color="auto"/>
              <w:bottom w:val="single" w:sz="8" w:space="0" w:color="auto"/>
              <w:right w:val="single" w:sz="4" w:space="0" w:color="auto"/>
            </w:tcBorders>
            <w:shd w:val="clear" w:color="auto" w:fill="auto"/>
            <w:noWrap/>
            <w:vAlign w:val="center"/>
            <w:hideMark/>
          </w:tcPr>
          <w:p w14:paraId="13FB4EA3" w14:textId="3296D610" w:rsidR="0097089A" w:rsidRPr="00294CFB" w:rsidRDefault="003F58D0" w:rsidP="005738B0">
            <w:pPr>
              <w:spacing w:after="0" w:line="240" w:lineRule="auto"/>
              <w:jc w:val="center"/>
              <w:rPr>
                <w:rFonts w:ascii="Arial" w:eastAsia="Times New Roman" w:hAnsi="Arial" w:cs="Arial"/>
                <w:sz w:val="20"/>
                <w:szCs w:val="20"/>
                <w:lang w:eastAsia="en-CA"/>
              </w:rPr>
            </w:pPr>
            <w:r w:rsidRPr="00294CFB">
              <w:rPr>
                <w:rFonts w:ascii="Arial" w:eastAsia="Times New Roman" w:hAnsi="Arial" w:cs="Arial"/>
                <w:sz w:val="20"/>
                <w:szCs w:val="20"/>
                <w:lang w:eastAsia="en-CA"/>
              </w:rPr>
              <w:t>Haddow</w:t>
            </w:r>
            <w:r w:rsidR="005738B0">
              <w:rPr>
                <w:rFonts w:ascii="Arial" w:eastAsia="Times New Roman" w:hAnsi="Arial" w:cs="Arial"/>
                <w:sz w:val="20"/>
                <w:szCs w:val="20"/>
                <w:lang w:eastAsia="en-CA"/>
              </w:rPr>
              <w:t xml:space="preserve"> </w:t>
            </w:r>
            <w:r w:rsidRPr="00294CFB">
              <w:rPr>
                <w:rFonts w:ascii="Arial" w:eastAsia="Times New Roman" w:hAnsi="Arial" w:cs="Arial"/>
                <w:sz w:val="20"/>
                <w:szCs w:val="20"/>
                <w:lang w:eastAsia="en-CA"/>
              </w:rPr>
              <w:t>2009</w:t>
            </w:r>
          </w:p>
        </w:tc>
      </w:tr>
      <w:tr w:rsidR="00E85BA4" w:rsidRPr="00294CFB" w14:paraId="36230B7F" w14:textId="77777777" w:rsidTr="00A6215F">
        <w:trPr>
          <w:trHeight w:val="312"/>
        </w:trPr>
        <w:tc>
          <w:tcPr>
            <w:tcW w:w="947" w:type="pct"/>
            <w:tcBorders>
              <w:top w:val="single" w:sz="8" w:space="0" w:color="auto"/>
              <w:left w:val="single" w:sz="4" w:space="0" w:color="auto"/>
              <w:bottom w:val="single" w:sz="8" w:space="0" w:color="auto"/>
            </w:tcBorders>
            <w:shd w:val="clear" w:color="auto" w:fill="auto"/>
            <w:noWrap/>
            <w:vAlign w:val="center"/>
            <w:hideMark/>
          </w:tcPr>
          <w:p w14:paraId="667AE843"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Bradycardia (n=1)</w:t>
            </w:r>
          </w:p>
        </w:tc>
        <w:tc>
          <w:tcPr>
            <w:tcW w:w="861" w:type="pct"/>
            <w:gridSpan w:val="2"/>
            <w:tcBorders>
              <w:top w:val="single" w:sz="8" w:space="0" w:color="auto"/>
              <w:bottom w:val="single" w:sz="8" w:space="0" w:color="auto"/>
            </w:tcBorders>
            <w:shd w:val="clear" w:color="auto" w:fill="auto"/>
            <w:noWrap/>
            <w:vAlign w:val="center"/>
          </w:tcPr>
          <w:p w14:paraId="142D4343" w14:textId="77777777" w:rsidR="0097089A" w:rsidRPr="00294CFB" w:rsidRDefault="0097089A" w:rsidP="00F739FA">
            <w:pPr>
              <w:spacing w:after="0"/>
              <w:rPr>
                <w:rFonts w:ascii="Arial" w:hAnsi="Arial" w:cs="Arial"/>
                <w:sz w:val="20"/>
                <w:szCs w:val="20"/>
              </w:rPr>
            </w:pPr>
            <w:r w:rsidRPr="00294CFB">
              <w:rPr>
                <w:rFonts w:ascii="Arial" w:hAnsi="Arial" w:cs="Arial"/>
                <w:sz w:val="20"/>
                <w:szCs w:val="20"/>
              </w:rPr>
              <w:t>West Virginia</w:t>
            </w:r>
          </w:p>
        </w:tc>
        <w:tc>
          <w:tcPr>
            <w:tcW w:w="510" w:type="pct"/>
            <w:gridSpan w:val="2"/>
            <w:tcBorders>
              <w:top w:val="single" w:sz="8" w:space="0" w:color="auto"/>
              <w:bottom w:val="single" w:sz="8" w:space="0" w:color="auto"/>
            </w:tcBorders>
            <w:shd w:val="clear" w:color="auto" w:fill="auto"/>
            <w:noWrap/>
            <w:vAlign w:val="center"/>
          </w:tcPr>
          <w:p w14:paraId="277A0A8D" w14:textId="77777777" w:rsidR="0097089A" w:rsidRPr="00294CFB" w:rsidRDefault="0097089A" w:rsidP="00F739FA">
            <w:pPr>
              <w:spacing w:after="0"/>
              <w:rPr>
                <w:rFonts w:ascii="Arial" w:hAnsi="Arial" w:cs="Arial"/>
                <w:sz w:val="20"/>
                <w:szCs w:val="20"/>
              </w:rPr>
            </w:pPr>
            <w:r w:rsidRPr="00294CFB">
              <w:rPr>
                <w:rFonts w:ascii="Arial" w:hAnsi="Arial" w:cs="Arial"/>
                <w:sz w:val="20"/>
                <w:szCs w:val="20"/>
              </w:rPr>
              <w:t>NR</w:t>
            </w:r>
          </w:p>
        </w:tc>
        <w:tc>
          <w:tcPr>
            <w:tcW w:w="782" w:type="pct"/>
            <w:gridSpan w:val="2"/>
            <w:tcBorders>
              <w:top w:val="single" w:sz="8" w:space="0" w:color="auto"/>
              <w:bottom w:val="single" w:sz="8" w:space="0" w:color="auto"/>
            </w:tcBorders>
            <w:shd w:val="clear" w:color="auto" w:fill="auto"/>
            <w:noWrap/>
            <w:vAlign w:val="center"/>
          </w:tcPr>
          <w:p w14:paraId="0FF39952" w14:textId="77777777" w:rsidR="0097089A" w:rsidRPr="00294CFB" w:rsidRDefault="0097089A" w:rsidP="00F739FA">
            <w:pPr>
              <w:spacing w:after="0"/>
              <w:rPr>
                <w:rFonts w:ascii="Arial" w:hAnsi="Arial" w:cs="Arial"/>
                <w:sz w:val="20"/>
                <w:szCs w:val="20"/>
              </w:rPr>
            </w:pPr>
            <w:r w:rsidRPr="00294CFB">
              <w:rPr>
                <w:rFonts w:ascii="Arial" w:hAnsi="Arial" w:cs="Arial"/>
                <w:sz w:val="20"/>
                <w:szCs w:val="20"/>
              </w:rPr>
              <w:t>Case series</w:t>
            </w:r>
          </w:p>
        </w:tc>
        <w:tc>
          <w:tcPr>
            <w:tcW w:w="868" w:type="pct"/>
            <w:gridSpan w:val="2"/>
            <w:tcBorders>
              <w:top w:val="single" w:sz="8" w:space="0" w:color="auto"/>
              <w:bottom w:val="single" w:sz="8" w:space="0" w:color="auto"/>
            </w:tcBorders>
            <w:shd w:val="clear" w:color="auto" w:fill="auto"/>
            <w:noWrap/>
            <w:vAlign w:val="center"/>
          </w:tcPr>
          <w:p w14:paraId="0F4D86F4" w14:textId="77777777" w:rsidR="0097089A" w:rsidRPr="00294CFB" w:rsidRDefault="0097089A" w:rsidP="00F739FA">
            <w:pPr>
              <w:spacing w:after="0"/>
              <w:rPr>
                <w:rFonts w:ascii="Arial" w:hAnsi="Arial" w:cs="Arial"/>
                <w:sz w:val="20"/>
                <w:szCs w:val="20"/>
              </w:rPr>
            </w:pPr>
            <w:r w:rsidRPr="00294CFB">
              <w:rPr>
                <w:rFonts w:ascii="Arial" w:hAnsi="Arial" w:cs="Arial"/>
                <w:sz w:val="20"/>
                <w:szCs w:val="20"/>
              </w:rPr>
              <w:t>Clinical case, age 7 yr</w:t>
            </w:r>
          </w:p>
        </w:tc>
        <w:tc>
          <w:tcPr>
            <w:tcW w:w="288" w:type="pct"/>
            <w:gridSpan w:val="2"/>
            <w:tcBorders>
              <w:top w:val="single" w:sz="8" w:space="0" w:color="auto"/>
              <w:bottom w:val="single" w:sz="8" w:space="0" w:color="auto"/>
            </w:tcBorders>
            <w:shd w:val="clear" w:color="auto" w:fill="auto"/>
            <w:noWrap/>
            <w:vAlign w:val="center"/>
          </w:tcPr>
          <w:p w14:paraId="2C3EFFE8" w14:textId="77777777" w:rsidR="0097089A" w:rsidRPr="00294CFB" w:rsidRDefault="0097089A" w:rsidP="00F739FA">
            <w:pPr>
              <w:spacing w:after="0"/>
              <w:jc w:val="center"/>
              <w:rPr>
                <w:rFonts w:ascii="Arial" w:hAnsi="Arial" w:cs="Arial"/>
                <w:sz w:val="20"/>
                <w:szCs w:val="20"/>
              </w:rPr>
            </w:pPr>
            <w:r w:rsidRPr="00294CFB">
              <w:rPr>
                <w:rFonts w:ascii="Arial" w:hAnsi="Arial" w:cs="Arial"/>
                <w:sz w:val="20"/>
                <w:szCs w:val="20"/>
              </w:rPr>
              <w:t>1/1</w:t>
            </w:r>
          </w:p>
        </w:tc>
        <w:tc>
          <w:tcPr>
            <w:tcW w:w="247" w:type="pct"/>
            <w:tcBorders>
              <w:top w:val="single" w:sz="8" w:space="0" w:color="auto"/>
              <w:bottom w:val="single" w:sz="8" w:space="0" w:color="auto"/>
            </w:tcBorders>
            <w:shd w:val="clear" w:color="auto" w:fill="auto"/>
            <w:noWrap/>
            <w:vAlign w:val="center"/>
          </w:tcPr>
          <w:p w14:paraId="07EC22C7" w14:textId="77777777" w:rsidR="0097089A" w:rsidRPr="00294CFB" w:rsidRDefault="0097089A" w:rsidP="00F739FA">
            <w:pPr>
              <w:spacing w:after="0"/>
              <w:jc w:val="center"/>
              <w:rPr>
                <w:rFonts w:ascii="Arial" w:hAnsi="Arial" w:cs="Arial"/>
                <w:sz w:val="20"/>
                <w:szCs w:val="20"/>
              </w:rPr>
            </w:pPr>
            <w:r w:rsidRPr="00294CFB">
              <w:rPr>
                <w:rFonts w:ascii="Arial" w:hAnsi="Arial" w:cs="Arial"/>
                <w:sz w:val="20"/>
                <w:szCs w:val="20"/>
              </w:rPr>
              <w:t>100%</w:t>
            </w:r>
          </w:p>
        </w:tc>
        <w:tc>
          <w:tcPr>
            <w:tcW w:w="496" w:type="pct"/>
            <w:tcBorders>
              <w:top w:val="single" w:sz="8" w:space="0" w:color="auto"/>
              <w:bottom w:val="single" w:sz="8" w:space="0" w:color="auto"/>
              <w:right w:val="single" w:sz="4" w:space="0" w:color="auto"/>
            </w:tcBorders>
            <w:shd w:val="clear" w:color="auto" w:fill="auto"/>
            <w:noWrap/>
            <w:vAlign w:val="center"/>
          </w:tcPr>
          <w:p w14:paraId="08FEE850" w14:textId="5F9EFC4D" w:rsidR="0097089A" w:rsidRPr="00294CFB" w:rsidRDefault="007A3EC8" w:rsidP="005738B0">
            <w:pPr>
              <w:jc w:val="center"/>
              <w:rPr>
                <w:rFonts w:ascii="Arial" w:hAnsi="Arial" w:cs="Arial"/>
                <w:sz w:val="20"/>
                <w:szCs w:val="20"/>
              </w:rPr>
            </w:pPr>
            <w:r w:rsidRPr="00294CFB">
              <w:rPr>
                <w:rFonts w:ascii="Arial" w:hAnsi="Arial" w:cs="Arial"/>
                <w:sz w:val="20"/>
                <w:szCs w:val="20"/>
              </w:rPr>
              <w:t>McJunkin 1997</w:t>
            </w:r>
          </w:p>
        </w:tc>
      </w:tr>
      <w:tr w:rsidR="00E85BA4" w:rsidRPr="00294CFB" w14:paraId="169434A6" w14:textId="77777777" w:rsidTr="00A6215F">
        <w:trPr>
          <w:trHeight w:val="312"/>
        </w:trPr>
        <w:tc>
          <w:tcPr>
            <w:tcW w:w="947" w:type="pct"/>
            <w:tcBorders>
              <w:top w:val="single" w:sz="8" w:space="0" w:color="auto"/>
              <w:left w:val="single" w:sz="4" w:space="0" w:color="auto"/>
              <w:bottom w:val="single" w:sz="8" w:space="0" w:color="auto"/>
            </w:tcBorders>
            <w:shd w:val="clear" w:color="auto" w:fill="auto"/>
            <w:noWrap/>
            <w:vAlign w:val="center"/>
            <w:hideMark/>
          </w:tcPr>
          <w:p w14:paraId="797CD715"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Low sodium (n=1)</w:t>
            </w:r>
          </w:p>
        </w:tc>
        <w:tc>
          <w:tcPr>
            <w:tcW w:w="861" w:type="pct"/>
            <w:gridSpan w:val="2"/>
            <w:tcBorders>
              <w:top w:val="single" w:sz="8" w:space="0" w:color="auto"/>
              <w:bottom w:val="single" w:sz="8" w:space="0" w:color="auto"/>
            </w:tcBorders>
            <w:shd w:val="clear" w:color="auto" w:fill="auto"/>
            <w:noWrap/>
            <w:vAlign w:val="center"/>
          </w:tcPr>
          <w:p w14:paraId="45543990" w14:textId="77777777" w:rsidR="0097089A" w:rsidRPr="00294CFB" w:rsidRDefault="0097089A" w:rsidP="00F739FA">
            <w:pPr>
              <w:spacing w:after="0"/>
              <w:rPr>
                <w:rFonts w:ascii="Arial" w:hAnsi="Arial" w:cs="Arial"/>
                <w:sz w:val="20"/>
                <w:szCs w:val="20"/>
              </w:rPr>
            </w:pPr>
            <w:r w:rsidRPr="00294CFB">
              <w:rPr>
                <w:rFonts w:ascii="Arial" w:hAnsi="Arial" w:cs="Arial"/>
                <w:sz w:val="20"/>
                <w:szCs w:val="20"/>
              </w:rPr>
              <w:t>North Carolina</w:t>
            </w:r>
          </w:p>
        </w:tc>
        <w:tc>
          <w:tcPr>
            <w:tcW w:w="510" w:type="pct"/>
            <w:gridSpan w:val="2"/>
            <w:tcBorders>
              <w:top w:val="single" w:sz="8" w:space="0" w:color="auto"/>
              <w:bottom w:val="single" w:sz="8" w:space="0" w:color="auto"/>
            </w:tcBorders>
            <w:shd w:val="clear" w:color="auto" w:fill="auto"/>
            <w:noWrap/>
            <w:vAlign w:val="center"/>
          </w:tcPr>
          <w:p w14:paraId="4B3129BF" w14:textId="77777777" w:rsidR="0097089A" w:rsidRPr="00294CFB" w:rsidRDefault="0097089A" w:rsidP="00F739FA">
            <w:pPr>
              <w:spacing w:after="0"/>
              <w:rPr>
                <w:rFonts w:ascii="Arial" w:hAnsi="Arial" w:cs="Arial"/>
                <w:sz w:val="20"/>
                <w:szCs w:val="20"/>
              </w:rPr>
            </w:pPr>
            <w:r w:rsidRPr="00294CFB">
              <w:rPr>
                <w:rFonts w:ascii="Arial" w:hAnsi="Arial" w:cs="Arial"/>
                <w:sz w:val="20"/>
                <w:szCs w:val="20"/>
              </w:rPr>
              <w:t>2004-2009</w:t>
            </w:r>
          </w:p>
        </w:tc>
        <w:tc>
          <w:tcPr>
            <w:tcW w:w="782" w:type="pct"/>
            <w:gridSpan w:val="2"/>
            <w:tcBorders>
              <w:top w:val="single" w:sz="8" w:space="0" w:color="auto"/>
              <w:bottom w:val="single" w:sz="8" w:space="0" w:color="auto"/>
            </w:tcBorders>
            <w:shd w:val="clear" w:color="auto" w:fill="auto"/>
            <w:noWrap/>
            <w:vAlign w:val="center"/>
          </w:tcPr>
          <w:p w14:paraId="381B5576" w14:textId="77777777" w:rsidR="0097089A" w:rsidRPr="00294CFB" w:rsidRDefault="0097089A" w:rsidP="00F739FA">
            <w:pPr>
              <w:spacing w:after="0"/>
              <w:rPr>
                <w:rFonts w:ascii="Arial" w:hAnsi="Arial" w:cs="Arial"/>
                <w:sz w:val="20"/>
                <w:szCs w:val="20"/>
              </w:rPr>
            </w:pPr>
            <w:r w:rsidRPr="00294CFB">
              <w:rPr>
                <w:rFonts w:ascii="Arial" w:hAnsi="Arial" w:cs="Arial"/>
                <w:sz w:val="20"/>
                <w:szCs w:val="20"/>
              </w:rPr>
              <w:t>Case series</w:t>
            </w:r>
          </w:p>
        </w:tc>
        <w:tc>
          <w:tcPr>
            <w:tcW w:w="868" w:type="pct"/>
            <w:gridSpan w:val="2"/>
            <w:tcBorders>
              <w:top w:val="single" w:sz="8" w:space="0" w:color="auto"/>
              <w:bottom w:val="single" w:sz="8" w:space="0" w:color="auto"/>
            </w:tcBorders>
            <w:shd w:val="clear" w:color="auto" w:fill="auto"/>
            <w:noWrap/>
            <w:vAlign w:val="center"/>
          </w:tcPr>
          <w:p w14:paraId="0BAA57E0" w14:textId="77777777" w:rsidR="0097089A" w:rsidRPr="00294CFB" w:rsidRDefault="0097089A" w:rsidP="00F739FA">
            <w:pPr>
              <w:spacing w:after="0"/>
              <w:rPr>
                <w:rFonts w:ascii="Arial" w:hAnsi="Arial" w:cs="Arial"/>
                <w:sz w:val="20"/>
                <w:szCs w:val="20"/>
              </w:rPr>
            </w:pPr>
            <w:r w:rsidRPr="00294CFB">
              <w:rPr>
                <w:rFonts w:ascii="Arial" w:hAnsi="Arial" w:cs="Arial"/>
                <w:sz w:val="20"/>
                <w:szCs w:val="20"/>
              </w:rPr>
              <w:t>Hospital patients, age 1-17 yr</w:t>
            </w:r>
          </w:p>
        </w:tc>
        <w:tc>
          <w:tcPr>
            <w:tcW w:w="288" w:type="pct"/>
            <w:gridSpan w:val="2"/>
            <w:tcBorders>
              <w:top w:val="single" w:sz="8" w:space="0" w:color="auto"/>
              <w:bottom w:val="single" w:sz="8" w:space="0" w:color="auto"/>
            </w:tcBorders>
            <w:shd w:val="clear" w:color="auto" w:fill="auto"/>
            <w:noWrap/>
            <w:vAlign w:val="center"/>
          </w:tcPr>
          <w:p w14:paraId="20F9F535" w14:textId="77777777" w:rsidR="0097089A" w:rsidRPr="00294CFB" w:rsidRDefault="0097089A" w:rsidP="00F739FA">
            <w:pPr>
              <w:spacing w:after="0"/>
              <w:jc w:val="center"/>
              <w:rPr>
                <w:rFonts w:ascii="Arial" w:hAnsi="Arial" w:cs="Arial"/>
                <w:sz w:val="20"/>
                <w:szCs w:val="20"/>
              </w:rPr>
            </w:pPr>
            <w:r w:rsidRPr="00294CFB">
              <w:rPr>
                <w:rFonts w:ascii="Arial" w:hAnsi="Arial" w:cs="Arial"/>
                <w:sz w:val="20"/>
                <w:szCs w:val="20"/>
              </w:rPr>
              <w:t>7/47</w:t>
            </w:r>
          </w:p>
        </w:tc>
        <w:tc>
          <w:tcPr>
            <w:tcW w:w="247" w:type="pct"/>
            <w:tcBorders>
              <w:top w:val="single" w:sz="8" w:space="0" w:color="auto"/>
              <w:bottom w:val="single" w:sz="8" w:space="0" w:color="auto"/>
            </w:tcBorders>
            <w:shd w:val="clear" w:color="auto" w:fill="auto"/>
            <w:noWrap/>
            <w:vAlign w:val="center"/>
          </w:tcPr>
          <w:p w14:paraId="3040BB03" w14:textId="77777777" w:rsidR="0097089A" w:rsidRPr="00294CFB" w:rsidRDefault="0097089A" w:rsidP="00F739FA">
            <w:pPr>
              <w:spacing w:after="0"/>
              <w:jc w:val="center"/>
              <w:rPr>
                <w:rFonts w:ascii="Arial" w:hAnsi="Arial" w:cs="Arial"/>
                <w:sz w:val="20"/>
                <w:szCs w:val="20"/>
              </w:rPr>
            </w:pPr>
            <w:r w:rsidRPr="00294CFB">
              <w:rPr>
                <w:rFonts w:ascii="Arial" w:hAnsi="Arial" w:cs="Arial"/>
                <w:sz w:val="20"/>
                <w:szCs w:val="20"/>
              </w:rPr>
              <w:t>14.90%</w:t>
            </w:r>
          </w:p>
        </w:tc>
        <w:tc>
          <w:tcPr>
            <w:tcW w:w="496" w:type="pct"/>
            <w:tcBorders>
              <w:top w:val="single" w:sz="8" w:space="0" w:color="auto"/>
              <w:bottom w:val="single" w:sz="8" w:space="0" w:color="auto"/>
              <w:right w:val="single" w:sz="4" w:space="0" w:color="auto"/>
            </w:tcBorders>
            <w:shd w:val="clear" w:color="auto" w:fill="auto"/>
            <w:noWrap/>
            <w:vAlign w:val="center"/>
          </w:tcPr>
          <w:p w14:paraId="3E5323E1" w14:textId="714203AA" w:rsidR="0097089A" w:rsidRPr="00294CFB" w:rsidRDefault="00BF5B93" w:rsidP="005738B0">
            <w:pPr>
              <w:jc w:val="center"/>
              <w:rPr>
                <w:rFonts w:ascii="Arial" w:hAnsi="Arial" w:cs="Arial"/>
                <w:sz w:val="20"/>
                <w:szCs w:val="20"/>
              </w:rPr>
            </w:pPr>
            <w:r w:rsidRPr="00294CFB">
              <w:rPr>
                <w:rFonts w:ascii="Arial" w:hAnsi="Arial" w:cs="Arial"/>
                <w:sz w:val="20"/>
                <w:szCs w:val="20"/>
              </w:rPr>
              <w:t>Miller 2012</w:t>
            </w:r>
          </w:p>
        </w:tc>
      </w:tr>
      <w:tr w:rsidR="00E85BA4" w:rsidRPr="00294CFB" w14:paraId="16076B9D" w14:textId="77777777" w:rsidTr="00A6215F">
        <w:trPr>
          <w:trHeight w:val="57"/>
        </w:trPr>
        <w:tc>
          <w:tcPr>
            <w:tcW w:w="947" w:type="pct"/>
            <w:tcBorders>
              <w:top w:val="single" w:sz="8" w:space="0" w:color="auto"/>
              <w:left w:val="single" w:sz="4" w:space="0" w:color="auto"/>
              <w:bottom w:val="single" w:sz="4" w:space="0" w:color="auto"/>
            </w:tcBorders>
            <w:shd w:val="clear" w:color="auto" w:fill="auto"/>
            <w:noWrap/>
            <w:vAlign w:val="center"/>
            <w:hideMark/>
          </w:tcPr>
          <w:p w14:paraId="4EB489D6" w14:textId="77777777" w:rsidR="0097089A" w:rsidRPr="00294CFB" w:rsidRDefault="0097089A" w:rsidP="00F739FA">
            <w:pPr>
              <w:spacing w:after="0" w:line="240" w:lineRule="auto"/>
              <w:rPr>
                <w:rFonts w:ascii="Arial" w:eastAsia="Times New Roman" w:hAnsi="Arial" w:cs="Arial"/>
                <w:sz w:val="20"/>
                <w:szCs w:val="20"/>
                <w:lang w:eastAsia="en-CA"/>
              </w:rPr>
            </w:pPr>
            <w:r w:rsidRPr="00294CFB">
              <w:rPr>
                <w:rFonts w:ascii="Arial" w:eastAsia="Times New Roman" w:hAnsi="Arial" w:cs="Arial"/>
                <w:sz w:val="20"/>
                <w:szCs w:val="20"/>
                <w:lang w:eastAsia="en-CA"/>
              </w:rPr>
              <w:t>Not specified (n=1)</w:t>
            </w:r>
          </w:p>
        </w:tc>
        <w:tc>
          <w:tcPr>
            <w:tcW w:w="861" w:type="pct"/>
            <w:gridSpan w:val="2"/>
            <w:tcBorders>
              <w:top w:val="single" w:sz="8" w:space="0" w:color="auto"/>
              <w:bottom w:val="single" w:sz="4" w:space="0" w:color="auto"/>
            </w:tcBorders>
            <w:shd w:val="clear" w:color="auto" w:fill="auto"/>
            <w:noWrap/>
            <w:vAlign w:val="center"/>
          </w:tcPr>
          <w:p w14:paraId="7F18C628" w14:textId="77777777" w:rsidR="0097089A" w:rsidRPr="00294CFB" w:rsidRDefault="0097089A" w:rsidP="00F739FA">
            <w:pPr>
              <w:spacing w:after="0"/>
              <w:rPr>
                <w:rFonts w:ascii="Arial" w:hAnsi="Arial" w:cs="Arial"/>
                <w:sz w:val="20"/>
                <w:szCs w:val="20"/>
              </w:rPr>
            </w:pPr>
            <w:r w:rsidRPr="00294CFB">
              <w:rPr>
                <w:rFonts w:ascii="Arial" w:hAnsi="Arial" w:cs="Arial"/>
                <w:sz w:val="20"/>
                <w:szCs w:val="20"/>
              </w:rPr>
              <w:t>USA</w:t>
            </w:r>
          </w:p>
        </w:tc>
        <w:tc>
          <w:tcPr>
            <w:tcW w:w="510" w:type="pct"/>
            <w:gridSpan w:val="2"/>
            <w:tcBorders>
              <w:top w:val="single" w:sz="8" w:space="0" w:color="auto"/>
              <w:bottom w:val="single" w:sz="4" w:space="0" w:color="auto"/>
            </w:tcBorders>
            <w:shd w:val="clear" w:color="auto" w:fill="auto"/>
            <w:noWrap/>
            <w:vAlign w:val="center"/>
          </w:tcPr>
          <w:p w14:paraId="7476F08D" w14:textId="77777777" w:rsidR="0097089A" w:rsidRPr="00294CFB" w:rsidRDefault="0097089A" w:rsidP="00F739FA">
            <w:pPr>
              <w:spacing w:after="0"/>
              <w:rPr>
                <w:rFonts w:ascii="Arial" w:hAnsi="Arial" w:cs="Arial"/>
                <w:sz w:val="20"/>
                <w:szCs w:val="20"/>
              </w:rPr>
            </w:pPr>
            <w:r w:rsidRPr="00294CFB">
              <w:rPr>
                <w:rFonts w:ascii="Arial" w:hAnsi="Arial" w:cs="Arial"/>
                <w:sz w:val="20"/>
                <w:szCs w:val="20"/>
              </w:rPr>
              <w:t>2003-2007</w:t>
            </w:r>
          </w:p>
        </w:tc>
        <w:tc>
          <w:tcPr>
            <w:tcW w:w="782" w:type="pct"/>
            <w:gridSpan w:val="2"/>
            <w:tcBorders>
              <w:top w:val="single" w:sz="8" w:space="0" w:color="auto"/>
              <w:bottom w:val="single" w:sz="4" w:space="0" w:color="auto"/>
            </w:tcBorders>
            <w:shd w:val="clear" w:color="auto" w:fill="auto"/>
            <w:noWrap/>
            <w:vAlign w:val="center"/>
          </w:tcPr>
          <w:p w14:paraId="11F75387" w14:textId="77777777" w:rsidR="0097089A" w:rsidRPr="00294CFB" w:rsidRDefault="0097089A" w:rsidP="00F739FA">
            <w:pPr>
              <w:spacing w:after="0"/>
              <w:rPr>
                <w:rFonts w:ascii="Arial" w:hAnsi="Arial" w:cs="Arial"/>
                <w:sz w:val="20"/>
                <w:szCs w:val="20"/>
              </w:rPr>
            </w:pPr>
            <w:r w:rsidRPr="00294CFB">
              <w:rPr>
                <w:rFonts w:ascii="Arial" w:hAnsi="Arial" w:cs="Arial"/>
                <w:sz w:val="20"/>
                <w:szCs w:val="20"/>
              </w:rPr>
              <w:t>Predictive, surveillance</w:t>
            </w:r>
          </w:p>
        </w:tc>
        <w:tc>
          <w:tcPr>
            <w:tcW w:w="868" w:type="pct"/>
            <w:gridSpan w:val="2"/>
            <w:tcBorders>
              <w:top w:val="single" w:sz="8" w:space="0" w:color="auto"/>
              <w:bottom w:val="single" w:sz="4" w:space="0" w:color="auto"/>
            </w:tcBorders>
            <w:shd w:val="clear" w:color="auto" w:fill="auto"/>
            <w:noWrap/>
            <w:vAlign w:val="center"/>
          </w:tcPr>
          <w:p w14:paraId="584C10B9" w14:textId="77777777" w:rsidR="0097089A" w:rsidRPr="00294CFB" w:rsidRDefault="0097089A" w:rsidP="00F739FA">
            <w:pPr>
              <w:spacing w:after="0"/>
              <w:rPr>
                <w:rFonts w:ascii="Arial" w:hAnsi="Arial" w:cs="Arial"/>
                <w:sz w:val="20"/>
                <w:szCs w:val="20"/>
              </w:rPr>
            </w:pPr>
            <w:r w:rsidRPr="00294CFB">
              <w:rPr>
                <w:rFonts w:ascii="Arial" w:hAnsi="Arial" w:cs="Arial"/>
                <w:sz w:val="20"/>
                <w:szCs w:val="20"/>
              </w:rPr>
              <w:t>Clinical cases, age 0-86 yr</w:t>
            </w:r>
          </w:p>
        </w:tc>
        <w:tc>
          <w:tcPr>
            <w:tcW w:w="288" w:type="pct"/>
            <w:gridSpan w:val="2"/>
            <w:tcBorders>
              <w:top w:val="single" w:sz="8" w:space="0" w:color="auto"/>
              <w:bottom w:val="single" w:sz="4" w:space="0" w:color="auto"/>
            </w:tcBorders>
            <w:shd w:val="clear" w:color="auto" w:fill="auto"/>
            <w:noWrap/>
            <w:vAlign w:val="center"/>
          </w:tcPr>
          <w:p w14:paraId="792A6943" w14:textId="77777777" w:rsidR="0097089A" w:rsidRPr="00294CFB" w:rsidRDefault="0097089A" w:rsidP="00F739FA">
            <w:pPr>
              <w:spacing w:after="0"/>
              <w:jc w:val="center"/>
              <w:rPr>
                <w:rFonts w:ascii="Arial" w:hAnsi="Arial" w:cs="Arial"/>
                <w:sz w:val="20"/>
                <w:szCs w:val="20"/>
              </w:rPr>
            </w:pPr>
            <w:r w:rsidRPr="00294CFB">
              <w:rPr>
                <w:rFonts w:ascii="Arial" w:hAnsi="Arial" w:cs="Arial"/>
                <w:sz w:val="20"/>
                <w:szCs w:val="20"/>
              </w:rPr>
              <w:t>3/43</w:t>
            </w:r>
          </w:p>
        </w:tc>
        <w:tc>
          <w:tcPr>
            <w:tcW w:w="247" w:type="pct"/>
            <w:tcBorders>
              <w:top w:val="single" w:sz="8" w:space="0" w:color="auto"/>
              <w:bottom w:val="single" w:sz="4" w:space="0" w:color="auto"/>
            </w:tcBorders>
            <w:shd w:val="clear" w:color="auto" w:fill="auto"/>
            <w:noWrap/>
            <w:vAlign w:val="center"/>
          </w:tcPr>
          <w:p w14:paraId="6B152A4B" w14:textId="77777777" w:rsidR="0097089A" w:rsidRPr="00294CFB" w:rsidRDefault="0097089A" w:rsidP="00F739FA">
            <w:pPr>
              <w:spacing w:after="0"/>
              <w:jc w:val="center"/>
              <w:rPr>
                <w:rFonts w:ascii="Arial" w:hAnsi="Arial" w:cs="Arial"/>
                <w:sz w:val="20"/>
                <w:szCs w:val="20"/>
              </w:rPr>
            </w:pPr>
            <w:r w:rsidRPr="00294CFB">
              <w:rPr>
                <w:rFonts w:ascii="Arial" w:hAnsi="Arial" w:cs="Arial"/>
                <w:sz w:val="20"/>
                <w:szCs w:val="20"/>
              </w:rPr>
              <w:t>6.98%</w:t>
            </w:r>
          </w:p>
        </w:tc>
        <w:tc>
          <w:tcPr>
            <w:tcW w:w="496" w:type="pct"/>
            <w:tcBorders>
              <w:top w:val="single" w:sz="8" w:space="0" w:color="auto"/>
              <w:bottom w:val="single" w:sz="4" w:space="0" w:color="auto"/>
              <w:right w:val="single" w:sz="4" w:space="0" w:color="auto"/>
            </w:tcBorders>
            <w:shd w:val="clear" w:color="auto" w:fill="auto"/>
            <w:noWrap/>
            <w:vAlign w:val="center"/>
          </w:tcPr>
          <w:p w14:paraId="2604824C" w14:textId="0D68B6D2" w:rsidR="0097089A" w:rsidRPr="00294CFB" w:rsidRDefault="003F58D0" w:rsidP="005738B0">
            <w:pPr>
              <w:spacing w:after="0"/>
              <w:jc w:val="center"/>
              <w:rPr>
                <w:rFonts w:ascii="Arial" w:hAnsi="Arial" w:cs="Arial"/>
                <w:sz w:val="20"/>
                <w:szCs w:val="20"/>
              </w:rPr>
            </w:pPr>
            <w:r w:rsidRPr="00294CFB">
              <w:rPr>
                <w:rFonts w:ascii="Arial" w:hAnsi="Arial" w:cs="Arial"/>
                <w:sz w:val="20"/>
                <w:szCs w:val="20"/>
              </w:rPr>
              <w:t>Haddow 2009</w:t>
            </w:r>
          </w:p>
        </w:tc>
      </w:tr>
    </w:tbl>
    <w:p w14:paraId="76172C6E" w14:textId="206F862A" w:rsidR="00CC015D" w:rsidRDefault="00F833C0" w:rsidP="005169FA">
      <w:pPr>
        <w:rPr>
          <w:rFonts w:ascii="Corbel" w:hAnsi="Corbel" w:cs="Times New Roman"/>
          <w:bCs/>
          <w:color w:val="000000" w:themeColor="text1"/>
        </w:rPr>
      </w:pPr>
      <w:r>
        <w:rPr>
          <w:snapToGrid w:val="0"/>
          <w:vertAlign w:val="superscript"/>
          <w:lang w:eastAsia="de-DE" w:bidi="en-US"/>
        </w:rPr>
        <w:t>1</w:t>
      </w:r>
      <w:r w:rsidRPr="00296422">
        <w:rPr>
          <w:snapToGrid w:val="0"/>
          <w:lang w:val="en-US" w:eastAsia="de-DE" w:bidi="en-US"/>
        </w:rPr>
        <w:t xml:space="preserve"> Please refer to supplementary material S2 for </w:t>
      </w:r>
      <w:r>
        <w:rPr>
          <w:snapToGrid w:val="0"/>
          <w:lang w:val="en-US" w:eastAsia="de-DE" w:bidi="en-US"/>
        </w:rPr>
        <w:t>the citation</w:t>
      </w:r>
      <w:r w:rsidRPr="00296422">
        <w:rPr>
          <w:snapToGrid w:val="0"/>
          <w:lang w:val="en-US" w:eastAsia="de-DE" w:bidi="en-US"/>
        </w:rPr>
        <w:t xml:space="preserve"> list of included </w:t>
      </w:r>
      <w:r>
        <w:rPr>
          <w:snapToGrid w:val="0"/>
          <w:lang w:val="en-US" w:eastAsia="de-DE" w:bidi="en-US"/>
        </w:rPr>
        <w:t>articles</w:t>
      </w:r>
      <w:r w:rsidRPr="00296422">
        <w:rPr>
          <w:snapToGrid w:val="0"/>
          <w:lang w:val="en-US" w:eastAsia="de-DE" w:bidi="en-US"/>
        </w:rPr>
        <w:t>.</w:t>
      </w:r>
    </w:p>
    <w:sectPr w:rsidR="00CC015D" w:rsidSect="008425B4">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A81"/>
    <w:multiLevelType w:val="hybridMultilevel"/>
    <w:tmpl w:val="F6581270"/>
    <w:lvl w:ilvl="0" w:tplc="10090003">
      <w:start w:val="1"/>
      <w:numFmt w:val="bullet"/>
      <w:lvlText w:val="o"/>
      <w:lvlJc w:val="left"/>
      <w:pPr>
        <w:ind w:left="433" w:hanging="360"/>
      </w:pPr>
      <w:rPr>
        <w:rFonts w:ascii="Courier New" w:hAnsi="Courier New" w:hint="default"/>
      </w:rPr>
    </w:lvl>
    <w:lvl w:ilvl="1" w:tplc="10090003" w:tentative="1">
      <w:start w:val="1"/>
      <w:numFmt w:val="bullet"/>
      <w:lvlText w:val="o"/>
      <w:lvlJc w:val="left"/>
      <w:pPr>
        <w:ind w:left="1153" w:hanging="360"/>
      </w:pPr>
      <w:rPr>
        <w:rFonts w:ascii="Courier New" w:hAnsi="Courier New" w:hint="default"/>
      </w:rPr>
    </w:lvl>
    <w:lvl w:ilvl="2" w:tplc="10090005" w:tentative="1">
      <w:start w:val="1"/>
      <w:numFmt w:val="bullet"/>
      <w:lvlText w:val=""/>
      <w:lvlJc w:val="left"/>
      <w:pPr>
        <w:ind w:left="1873" w:hanging="360"/>
      </w:pPr>
      <w:rPr>
        <w:rFonts w:ascii="Wingdings" w:hAnsi="Wingdings" w:hint="default"/>
      </w:rPr>
    </w:lvl>
    <w:lvl w:ilvl="3" w:tplc="10090001" w:tentative="1">
      <w:start w:val="1"/>
      <w:numFmt w:val="bullet"/>
      <w:lvlText w:val=""/>
      <w:lvlJc w:val="left"/>
      <w:pPr>
        <w:ind w:left="2593" w:hanging="360"/>
      </w:pPr>
      <w:rPr>
        <w:rFonts w:ascii="Symbol" w:hAnsi="Symbol" w:hint="default"/>
      </w:rPr>
    </w:lvl>
    <w:lvl w:ilvl="4" w:tplc="10090003" w:tentative="1">
      <w:start w:val="1"/>
      <w:numFmt w:val="bullet"/>
      <w:lvlText w:val="o"/>
      <w:lvlJc w:val="left"/>
      <w:pPr>
        <w:ind w:left="3313" w:hanging="360"/>
      </w:pPr>
      <w:rPr>
        <w:rFonts w:ascii="Courier New" w:hAnsi="Courier New" w:hint="default"/>
      </w:rPr>
    </w:lvl>
    <w:lvl w:ilvl="5" w:tplc="10090005" w:tentative="1">
      <w:start w:val="1"/>
      <w:numFmt w:val="bullet"/>
      <w:lvlText w:val=""/>
      <w:lvlJc w:val="left"/>
      <w:pPr>
        <w:ind w:left="4033" w:hanging="360"/>
      </w:pPr>
      <w:rPr>
        <w:rFonts w:ascii="Wingdings" w:hAnsi="Wingdings" w:hint="default"/>
      </w:rPr>
    </w:lvl>
    <w:lvl w:ilvl="6" w:tplc="10090001" w:tentative="1">
      <w:start w:val="1"/>
      <w:numFmt w:val="bullet"/>
      <w:lvlText w:val=""/>
      <w:lvlJc w:val="left"/>
      <w:pPr>
        <w:ind w:left="4753" w:hanging="360"/>
      </w:pPr>
      <w:rPr>
        <w:rFonts w:ascii="Symbol" w:hAnsi="Symbol" w:hint="default"/>
      </w:rPr>
    </w:lvl>
    <w:lvl w:ilvl="7" w:tplc="10090003" w:tentative="1">
      <w:start w:val="1"/>
      <w:numFmt w:val="bullet"/>
      <w:lvlText w:val="o"/>
      <w:lvlJc w:val="left"/>
      <w:pPr>
        <w:ind w:left="5473" w:hanging="360"/>
      </w:pPr>
      <w:rPr>
        <w:rFonts w:ascii="Courier New" w:hAnsi="Courier New" w:hint="default"/>
      </w:rPr>
    </w:lvl>
    <w:lvl w:ilvl="8" w:tplc="10090005" w:tentative="1">
      <w:start w:val="1"/>
      <w:numFmt w:val="bullet"/>
      <w:lvlText w:val=""/>
      <w:lvlJc w:val="left"/>
      <w:pPr>
        <w:ind w:left="6193" w:hanging="360"/>
      </w:pPr>
      <w:rPr>
        <w:rFonts w:ascii="Wingdings" w:hAnsi="Wingdings" w:hint="default"/>
      </w:rPr>
    </w:lvl>
  </w:abstractNum>
  <w:abstractNum w:abstractNumId="1">
    <w:nsid w:val="00EE6584"/>
    <w:multiLevelType w:val="hybridMultilevel"/>
    <w:tmpl w:val="FBCC7C58"/>
    <w:lvl w:ilvl="0" w:tplc="627EFAC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2745B2C"/>
    <w:multiLevelType w:val="hybridMultilevel"/>
    <w:tmpl w:val="D5141E5A"/>
    <w:lvl w:ilvl="0" w:tplc="627EFAC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3422BFB"/>
    <w:multiLevelType w:val="hybridMultilevel"/>
    <w:tmpl w:val="00063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6203645"/>
    <w:multiLevelType w:val="hybridMultilevel"/>
    <w:tmpl w:val="7D4E8F72"/>
    <w:lvl w:ilvl="0" w:tplc="627EFAC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B43A6F"/>
    <w:multiLevelType w:val="hybridMultilevel"/>
    <w:tmpl w:val="D19A967A"/>
    <w:lvl w:ilvl="0" w:tplc="627EFAC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FC101AA"/>
    <w:multiLevelType w:val="hybridMultilevel"/>
    <w:tmpl w:val="05120276"/>
    <w:lvl w:ilvl="0" w:tplc="627EFAC4">
      <w:start w:val="1"/>
      <w:numFmt w:val="bullet"/>
      <w:lvlText w:val="□"/>
      <w:lvlJc w:val="left"/>
      <w:pPr>
        <w:ind w:left="360" w:hanging="360"/>
      </w:pPr>
      <w:rPr>
        <w:rFonts w:ascii="Courier New" w:hAnsi="Courier New"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3014EDA"/>
    <w:multiLevelType w:val="hybridMultilevel"/>
    <w:tmpl w:val="A3685C2A"/>
    <w:lvl w:ilvl="0" w:tplc="627EFAC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6050078"/>
    <w:multiLevelType w:val="hybridMultilevel"/>
    <w:tmpl w:val="2A00A43C"/>
    <w:lvl w:ilvl="0" w:tplc="10090003">
      <w:start w:val="1"/>
      <w:numFmt w:val="bullet"/>
      <w:lvlText w:val="o"/>
      <w:lvlJc w:val="left"/>
      <w:pPr>
        <w:ind w:left="927" w:hanging="360"/>
      </w:pPr>
      <w:rPr>
        <w:rFonts w:ascii="Courier New" w:hAnsi="Courier New" w:hint="default"/>
      </w:rPr>
    </w:lvl>
    <w:lvl w:ilvl="1" w:tplc="10090003">
      <w:start w:val="1"/>
      <w:numFmt w:val="bullet"/>
      <w:lvlText w:val="o"/>
      <w:lvlJc w:val="left"/>
      <w:pPr>
        <w:ind w:left="1647" w:hanging="360"/>
      </w:pPr>
      <w:rPr>
        <w:rFonts w:ascii="Courier New" w:hAnsi="Courier New" w:hint="default"/>
      </w:rPr>
    </w:lvl>
    <w:lvl w:ilvl="2" w:tplc="10090005">
      <w:start w:val="1"/>
      <w:numFmt w:val="bullet"/>
      <w:lvlText w:val=""/>
      <w:lvlJc w:val="left"/>
      <w:pPr>
        <w:ind w:left="2367" w:hanging="360"/>
      </w:pPr>
      <w:rPr>
        <w:rFonts w:ascii="Wingdings" w:hAnsi="Wingdings" w:hint="default"/>
      </w:rPr>
    </w:lvl>
    <w:lvl w:ilvl="3" w:tplc="10090001">
      <w:start w:val="1"/>
      <w:numFmt w:val="bullet"/>
      <w:lvlText w:val=""/>
      <w:lvlJc w:val="left"/>
      <w:pPr>
        <w:ind w:left="3087" w:hanging="360"/>
      </w:pPr>
      <w:rPr>
        <w:rFonts w:ascii="Symbol" w:hAnsi="Symbol" w:hint="default"/>
      </w:rPr>
    </w:lvl>
    <w:lvl w:ilvl="4" w:tplc="10090003">
      <w:start w:val="1"/>
      <w:numFmt w:val="bullet"/>
      <w:lvlText w:val="o"/>
      <w:lvlJc w:val="left"/>
      <w:pPr>
        <w:ind w:left="3807" w:hanging="360"/>
      </w:pPr>
      <w:rPr>
        <w:rFonts w:ascii="Courier New" w:hAnsi="Courier New" w:hint="default"/>
      </w:rPr>
    </w:lvl>
    <w:lvl w:ilvl="5" w:tplc="10090005">
      <w:start w:val="1"/>
      <w:numFmt w:val="bullet"/>
      <w:lvlText w:val=""/>
      <w:lvlJc w:val="left"/>
      <w:pPr>
        <w:ind w:left="4527" w:hanging="360"/>
      </w:pPr>
      <w:rPr>
        <w:rFonts w:ascii="Wingdings" w:hAnsi="Wingdings" w:hint="default"/>
      </w:rPr>
    </w:lvl>
    <w:lvl w:ilvl="6" w:tplc="10090001">
      <w:start w:val="1"/>
      <w:numFmt w:val="bullet"/>
      <w:lvlText w:val=""/>
      <w:lvlJc w:val="left"/>
      <w:pPr>
        <w:ind w:left="5247" w:hanging="360"/>
      </w:pPr>
      <w:rPr>
        <w:rFonts w:ascii="Symbol" w:hAnsi="Symbol" w:hint="default"/>
      </w:rPr>
    </w:lvl>
    <w:lvl w:ilvl="7" w:tplc="10090003">
      <w:start w:val="1"/>
      <w:numFmt w:val="bullet"/>
      <w:lvlText w:val="o"/>
      <w:lvlJc w:val="left"/>
      <w:pPr>
        <w:ind w:left="5967" w:hanging="360"/>
      </w:pPr>
      <w:rPr>
        <w:rFonts w:ascii="Courier New" w:hAnsi="Courier New" w:hint="default"/>
      </w:rPr>
    </w:lvl>
    <w:lvl w:ilvl="8" w:tplc="10090005">
      <w:start w:val="1"/>
      <w:numFmt w:val="bullet"/>
      <w:lvlText w:val=""/>
      <w:lvlJc w:val="left"/>
      <w:pPr>
        <w:ind w:left="6687" w:hanging="360"/>
      </w:pPr>
      <w:rPr>
        <w:rFonts w:ascii="Wingdings" w:hAnsi="Wingdings" w:hint="default"/>
      </w:rPr>
    </w:lvl>
  </w:abstractNum>
  <w:abstractNum w:abstractNumId="9">
    <w:nsid w:val="19115990"/>
    <w:multiLevelType w:val="hybridMultilevel"/>
    <w:tmpl w:val="65EA5B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B3748C3"/>
    <w:multiLevelType w:val="hybridMultilevel"/>
    <w:tmpl w:val="3E384DFE"/>
    <w:lvl w:ilvl="0" w:tplc="86165CF6">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1">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36757A"/>
    <w:multiLevelType w:val="hybridMultilevel"/>
    <w:tmpl w:val="5CD0239C"/>
    <w:lvl w:ilvl="0" w:tplc="82CAF7BE">
      <w:start w:val="1"/>
      <w:numFmt w:val="bullet"/>
      <w:lvlText w:val="□"/>
      <w:lvlJc w:val="left"/>
      <w:pPr>
        <w:ind w:left="720" w:hanging="360"/>
      </w:pPr>
      <w:rPr>
        <w:rFonts w:ascii="Courier New" w:hAnsi="Courier New" w:hint="default"/>
        <w:color w:val="auto"/>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4">
    <w:nsid w:val="2D5605B7"/>
    <w:multiLevelType w:val="hybridMultilevel"/>
    <w:tmpl w:val="F96EB766"/>
    <w:lvl w:ilvl="0" w:tplc="627EFAC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0864447"/>
    <w:multiLevelType w:val="hybridMultilevel"/>
    <w:tmpl w:val="682E14AC"/>
    <w:lvl w:ilvl="0" w:tplc="CDBC4F88">
      <w:start w:val="2"/>
      <w:numFmt w:val="bullet"/>
      <w:lvlText w:val="-"/>
      <w:lvlJc w:val="left"/>
      <w:pPr>
        <w:ind w:left="720" w:hanging="360"/>
      </w:pPr>
      <w:rPr>
        <w:rFonts w:ascii="Times New Roman" w:eastAsia="Times New Roman" w:hAnsi="Times New Roman"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30B41611"/>
    <w:multiLevelType w:val="hybridMultilevel"/>
    <w:tmpl w:val="60249C7A"/>
    <w:lvl w:ilvl="0" w:tplc="627EFAC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8">
    <w:nsid w:val="37F86370"/>
    <w:multiLevelType w:val="hybridMultilevel"/>
    <w:tmpl w:val="15A4BDAC"/>
    <w:lvl w:ilvl="0" w:tplc="10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DC5AE6"/>
    <w:multiLevelType w:val="hybridMultilevel"/>
    <w:tmpl w:val="0A1C31DA"/>
    <w:lvl w:ilvl="0" w:tplc="627EFAC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E197DF5"/>
    <w:multiLevelType w:val="hybridMultilevel"/>
    <w:tmpl w:val="D7403B14"/>
    <w:lvl w:ilvl="0" w:tplc="627EFAC4">
      <w:start w:val="1"/>
      <w:numFmt w:val="bullet"/>
      <w:lvlText w:val="□"/>
      <w:lvlJc w:val="left"/>
      <w:pPr>
        <w:ind w:left="1080" w:hanging="360"/>
      </w:pPr>
      <w:rPr>
        <w:rFonts w:ascii="Courier New" w:hAnsi="Courier New"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FFC613D"/>
    <w:multiLevelType w:val="hybridMultilevel"/>
    <w:tmpl w:val="5E9849DC"/>
    <w:lvl w:ilvl="0" w:tplc="10090003">
      <w:start w:val="1"/>
      <w:numFmt w:val="bullet"/>
      <w:lvlText w:val="o"/>
      <w:lvlJc w:val="left"/>
      <w:pPr>
        <w:ind w:left="433" w:hanging="360"/>
      </w:pPr>
      <w:rPr>
        <w:rFonts w:ascii="Courier New" w:hAnsi="Courier New" w:hint="default"/>
      </w:rPr>
    </w:lvl>
    <w:lvl w:ilvl="1" w:tplc="10090003" w:tentative="1">
      <w:start w:val="1"/>
      <w:numFmt w:val="bullet"/>
      <w:lvlText w:val="o"/>
      <w:lvlJc w:val="left"/>
      <w:pPr>
        <w:ind w:left="1153" w:hanging="360"/>
      </w:pPr>
      <w:rPr>
        <w:rFonts w:ascii="Courier New" w:hAnsi="Courier New" w:hint="default"/>
      </w:rPr>
    </w:lvl>
    <w:lvl w:ilvl="2" w:tplc="10090005" w:tentative="1">
      <w:start w:val="1"/>
      <w:numFmt w:val="bullet"/>
      <w:lvlText w:val=""/>
      <w:lvlJc w:val="left"/>
      <w:pPr>
        <w:ind w:left="1873" w:hanging="360"/>
      </w:pPr>
      <w:rPr>
        <w:rFonts w:ascii="Wingdings" w:hAnsi="Wingdings" w:hint="default"/>
      </w:rPr>
    </w:lvl>
    <w:lvl w:ilvl="3" w:tplc="10090001" w:tentative="1">
      <w:start w:val="1"/>
      <w:numFmt w:val="bullet"/>
      <w:lvlText w:val=""/>
      <w:lvlJc w:val="left"/>
      <w:pPr>
        <w:ind w:left="2593" w:hanging="360"/>
      </w:pPr>
      <w:rPr>
        <w:rFonts w:ascii="Symbol" w:hAnsi="Symbol" w:hint="default"/>
      </w:rPr>
    </w:lvl>
    <w:lvl w:ilvl="4" w:tplc="10090003" w:tentative="1">
      <w:start w:val="1"/>
      <w:numFmt w:val="bullet"/>
      <w:lvlText w:val="o"/>
      <w:lvlJc w:val="left"/>
      <w:pPr>
        <w:ind w:left="3313" w:hanging="360"/>
      </w:pPr>
      <w:rPr>
        <w:rFonts w:ascii="Courier New" w:hAnsi="Courier New" w:hint="default"/>
      </w:rPr>
    </w:lvl>
    <w:lvl w:ilvl="5" w:tplc="10090005" w:tentative="1">
      <w:start w:val="1"/>
      <w:numFmt w:val="bullet"/>
      <w:lvlText w:val=""/>
      <w:lvlJc w:val="left"/>
      <w:pPr>
        <w:ind w:left="4033" w:hanging="360"/>
      </w:pPr>
      <w:rPr>
        <w:rFonts w:ascii="Wingdings" w:hAnsi="Wingdings" w:hint="default"/>
      </w:rPr>
    </w:lvl>
    <w:lvl w:ilvl="6" w:tplc="10090001" w:tentative="1">
      <w:start w:val="1"/>
      <w:numFmt w:val="bullet"/>
      <w:lvlText w:val=""/>
      <w:lvlJc w:val="left"/>
      <w:pPr>
        <w:ind w:left="4753" w:hanging="360"/>
      </w:pPr>
      <w:rPr>
        <w:rFonts w:ascii="Symbol" w:hAnsi="Symbol" w:hint="default"/>
      </w:rPr>
    </w:lvl>
    <w:lvl w:ilvl="7" w:tplc="10090003" w:tentative="1">
      <w:start w:val="1"/>
      <w:numFmt w:val="bullet"/>
      <w:lvlText w:val="o"/>
      <w:lvlJc w:val="left"/>
      <w:pPr>
        <w:ind w:left="5473" w:hanging="360"/>
      </w:pPr>
      <w:rPr>
        <w:rFonts w:ascii="Courier New" w:hAnsi="Courier New" w:hint="default"/>
      </w:rPr>
    </w:lvl>
    <w:lvl w:ilvl="8" w:tplc="10090005" w:tentative="1">
      <w:start w:val="1"/>
      <w:numFmt w:val="bullet"/>
      <w:lvlText w:val=""/>
      <w:lvlJc w:val="left"/>
      <w:pPr>
        <w:ind w:left="6193" w:hanging="360"/>
      </w:pPr>
      <w:rPr>
        <w:rFonts w:ascii="Wingdings" w:hAnsi="Wingdings" w:hint="default"/>
      </w:rPr>
    </w:lvl>
  </w:abstractNum>
  <w:abstractNum w:abstractNumId="22">
    <w:nsid w:val="47A66A28"/>
    <w:multiLevelType w:val="hybridMultilevel"/>
    <w:tmpl w:val="86F02C3E"/>
    <w:lvl w:ilvl="0" w:tplc="10090011">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3">
    <w:nsid w:val="48D30F7C"/>
    <w:multiLevelType w:val="hybridMultilevel"/>
    <w:tmpl w:val="8FA8AFE6"/>
    <w:lvl w:ilvl="0" w:tplc="10090003">
      <w:start w:val="1"/>
      <w:numFmt w:val="bullet"/>
      <w:lvlText w:val="o"/>
      <w:lvlJc w:val="left"/>
      <w:pPr>
        <w:ind w:left="927" w:hanging="360"/>
      </w:pPr>
      <w:rPr>
        <w:rFonts w:ascii="Courier New" w:hAnsi="Courier New" w:hint="default"/>
      </w:rPr>
    </w:lvl>
    <w:lvl w:ilvl="1" w:tplc="10090003">
      <w:start w:val="1"/>
      <w:numFmt w:val="bullet"/>
      <w:lvlText w:val="o"/>
      <w:lvlJc w:val="left"/>
      <w:pPr>
        <w:ind w:left="1647" w:hanging="360"/>
      </w:pPr>
      <w:rPr>
        <w:rFonts w:ascii="Courier New" w:hAnsi="Courier New" w:hint="default"/>
      </w:rPr>
    </w:lvl>
    <w:lvl w:ilvl="2" w:tplc="10090005">
      <w:start w:val="1"/>
      <w:numFmt w:val="bullet"/>
      <w:lvlText w:val=""/>
      <w:lvlJc w:val="left"/>
      <w:pPr>
        <w:ind w:left="2367" w:hanging="360"/>
      </w:pPr>
      <w:rPr>
        <w:rFonts w:ascii="Wingdings" w:hAnsi="Wingdings" w:hint="default"/>
      </w:rPr>
    </w:lvl>
    <w:lvl w:ilvl="3" w:tplc="10090001">
      <w:start w:val="1"/>
      <w:numFmt w:val="bullet"/>
      <w:lvlText w:val=""/>
      <w:lvlJc w:val="left"/>
      <w:pPr>
        <w:ind w:left="3087" w:hanging="360"/>
      </w:pPr>
      <w:rPr>
        <w:rFonts w:ascii="Symbol" w:hAnsi="Symbol" w:hint="default"/>
      </w:rPr>
    </w:lvl>
    <w:lvl w:ilvl="4" w:tplc="10090003">
      <w:start w:val="1"/>
      <w:numFmt w:val="bullet"/>
      <w:lvlText w:val="o"/>
      <w:lvlJc w:val="left"/>
      <w:pPr>
        <w:ind w:left="3807" w:hanging="360"/>
      </w:pPr>
      <w:rPr>
        <w:rFonts w:ascii="Courier New" w:hAnsi="Courier New" w:hint="default"/>
      </w:rPr>
    </w:lvl>
    <w:lvl w:ilvl="5" w:tplc="10090005">
      <w:start w:val="1"/>
      <w:numFmt w:val="bullet"/>
      <w:lvlText w:val=""/>
      <w:lvlJc w:val="left"/>
      <w:pPr>
        <w:ind w:left="4527" w:hanging="360"/>
      </w:pPr>
      <w:rPr>
        <w:rFonts w:ascii="Wingdings" w:hAnsi="Wingdings" w:hint="default"/>
      </w:rPr>
    </w:lvl>
    <w:lvl w:ilvl="6" w:tplc="10090001">
      <w:start w:val="1"/>
      <w:numFmt w:val="bullet"/>
      <w:lvlText w:val=""/>
      <w:lvlJc w:val="left"/>
      <w:pPr>
        <w:ind w:left="5247" w:hanging="360"/>
      </w:pPr>
      <w:rPr>
        <w:rFonts w:ascii="Symbol" w:hAnsi="Symbol" w:hint="default"/>
      </w:rPr>
    </w:lvl>
    <w:lvl w:ilvl="7" w:tplc="10090003">
      <w:start w:val="1"/>
      <w:numFmt w:val="bullet"/>
      <w:lvlText w:val="o"/>
      <w:lvlJc w:val="left"/>
      <w:pPr>
        <w:ind w:left="5967" w:hanging="360"/>
      </w:pPr>
      <w:rPr>
        <w:rFonts w:ascii="Courier New" w:hAnsi="Courier New" w:hint="default"/>
      </w:rPr>
    </w:lvl>
    <w:lvl w:ilvl="8" w:tplc="10090005">
      <w:start w:val="1"/>
      <w:numFmt w:val="bullet"/>
      <w:lvlText w:val=""/>
      <w:lvlJc w:val="left"/>
      <w:pPr>
        <w:ind w:left="6687" w:hanging="360"/>
      </w:pPr>
      <w:rPr>
        <w:rFonts w:ascii="Wingdings" w:hAnsi="Wingdings" w:hint="default"/>
      </w:rPr>
    </w:lvl>
  </w:abstractNum>
  <w:abstractNum w:abstractNumId="24">
    <w:nsid w:val="4DB72569"/>
    <w:multiLevelType w:val="hybridMultilevel"/>
    <w:tmpl w:val="BD90B49C"/>
    <w:lvl w:ilvl="0" w:tplc="10090003">
      <w:start w:val="1"/>
      <w:numFmt w:val="bullet"/>
      <w:lvlText w:val="o"/>
      <w:lvlJc w:val="left"/>
      <w:pPr>
        <w:ind w:left="928" w:hanging="360"/>
      </w:pPr>
      <w:rPr>
        <w:rFonts w:ascii="Courier New" w:hAnsi="Courier New" w:hint="default"/>
      </w:rPr>
    </w:lvl>
    <w:lvl w:ilvl="1" w:tplc="10090003">
      <w:start w:val="1"/>
      <w:numFmt w:val="bullet"/>
      <w:lvlText w:val="o"/>
      <w:lvlJc w:val="left"/>
      <w:pPr>
        <w:ind w:left="1818" w:hanging="360"/>
      </w:pPr>
      <w:rPr>
        <w:rFonts w:ascii="Courier New" w:hAnsi="Courier New" w:hint="default"/>
      </w:rPr>
    </w:lvl>
    <w:lvl w:ilvl="2" w:tplc="10090005">
      <w:start w:val="1"/>
      <w:numFmt w:val="bullet"/>
      <w:lvlText w:val=""/>
      <w:lvlJc w:val="left"/>
      <w:pPr>
        <w:ind w:left="2538" w:hanging="360"/>
      </w:pPr>
      <w:rPr>
        <w:rFonts w:ascii="Wingdings" w:hAnsi="Wingdings" w:hint="default"/>
      </w:rPr>
    </w:lvl>
    <w:lvl w:ilvl="3" w:tplc="10090001">
      <w:start w:val="1"/>
      <w:numFmt w:val="bullet"/>
      <w:lvlText w:val=""/>
      <w:lvlJc w:val="left"/>
      <w:pPr>
        <w:ind w:left="3258" w:hanging="360"/>
      </w:pPr>
      <w:rPr>
        <w:rFonts w:ascii="Symbol" w:hAnsi="Symbol" w:hint="default"/>
      </w:rPr>
    </w:lvl>
    <w:lvl w:ilvl="4" w:tplc="10090003">
      <w:start w:val="1"/>
      <w:numFmt w:val="bullet"/>
      <w:lvlText w:val="o"/>
      <w:lvlJc w:val="left"/>
      <w:pPr>
        <w:ind w:left="3978" w:hanging="360"/>
      </w:pPr>
      <w:rPr>
        <w:rFonts w:ascii="Courier New" w:hAnsi="Courier New" w:hint="default"/>
      </w:rPr>
    </w:lvl>
    <w:lvl w:ilvl="5" w:tplc="10090005">
      <w:start w:val="1"/>
      <w:numFmt w:val="bullet"/>
      <w:lvlText w:val=""/>
      <w:lvlJc w:val="left"/>
      <w:pPr>
        <w:ind w:left="4698" w:hanging="360"/>
      </w:pPr>
      <w:rPr>
        <w:rFonts w:ascii="Wingdings" w:hAnsi="Wingdings" w:hint="default"/>
      </w:rPr>
    </w:lvl>
    <w:lvl w:ilvl="6" w:tplc="10090001">
      <w:start w:val="1"/>
      <w:numFmt w:val="bullet"/>
      <w:lvlText w:val=""/>
      <w:lvlJc w:val="left"/>
      <w:pPr>
        <w:ind w:left="5418" w:hanging="360"/>
      </w:pPr>
      <w:rPr>
        <w:rFonts w:ascii="Symbol" w:hAnsi="Symbol" w:hint="default"/>
      </w:rPr>
    </w:lvl>
    <w:lvl w:ilvl="7" w:tplc="10090003">
      <w:start w:val="1"/>
      <w:numFmt w:val="bullet"/>
      <w:lvlText w:val="o"/>
      <w:lvlJc w:val="left"/>
      <w:pPr>
        <w:ind w:left="6138" w:hanging="360"/>
      </w:pPr>
      <w:rPr>
        <w:rFonts w:ascii="Courier New" w:hAnsi="Courier New" w:hint="default"/>
      </w:rPr>
    </w:lvl>
    <w:lvl w:ilvl="8" w:tplc="10090005">
      <w:start w:val="1"/>
      <w:numFmt w:val="bullet"/>
      <w:lvlText w:val=""/>
      <w:lvlJc w:val="left"/>
      <w:pPr>
        <w:ind w:left="6858" w:hanging="360"/>
      </w:pPr>
      <w:rPr>
        <w:rFonts w:ascii="Wingdings" w:hAnsi="Wingdings" w:hint="default"/>
      </w:rPr>
    </w:lvl>
  </w:abstractNum>
  <w:abstractNum w:abstractNumId="25">
    <w:nsid w:val="4EFD77D9"/>
    <w:multiLevelType w:val="hybridMultilevel"/>
    <w:tmpl w:val="03448816"/>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6">
    <w:nsid w:val="51295CDE"/>
    <w:multiLevelType w:val="hybridMultilevel"/>
    <w:tmpl w:val="E26E3892"/>
    <w:lvl w:ilvl="0" w:tplc="627EFAC4">
      <w:start w:val="1"/>
      <w:numFmt w:val="bullet"/>
      <w:lvlText w:val="□"/>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4311315"/>
    <w:multiLevelType w:val="hybridMultilevel"/>
    <w:tmpl w:val="A5D08484"/>
    <w:lvl w:ilvl="0" w:tplc="627EFAC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7BF02E2"/>
    <w:multiLevelType w:val="hybridMultilevel"/>
    <w:tmpl w:val="7194A12C"/>
    <w:lvl w:ilvl="0" w:tplc="10090003">
      <w:start w:val="1"/>
      <w:numFmt w:val="bullet"/>
      <w:lvlText w:val="o"/>
      <w:lvlJc w:val="left"/>
      <w:pPr>
        <w:ind w:left="1800" w:hanging="360"/>
      </w:pPr>
      <w:rPr>
        <w:rFonts w:ascii="Courier New" w:hAnsi="Courier New"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9">
    <w:nsid w:val="5A790E53"/>
    <w:multiLevelType w:val="hybridMultilevel"/>
    <w:tmpl w:val="5D3A0306"/>
    <w:lvl w:ilvl="0" w:tplc="627EFAC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C7B2163"/>
    <w:multiLevelType w:val="hybridMultilevel"/>
    <w:tmpl w:val="0EE85ADA"/>
    <w:lvl w:ilvl="0" w:tplc="627EFAC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C992BB6"/>
    <w:multiLevelType w:val="hybridMultilevel"/>
    <w:tmpl w:val="407668F6"/>
    <w:lvl w:ilvl="0" w:tplc="10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0026703"/>
    <w:multiLevelType w:val="hybridMultilevel"/>
    <w:tmpl w:val="341A4852"/>
    <w:lvl w:ilvl="0" w:tplc="82CAF7BE">
      <w:start w:val="1"/>
      <w:numFmt w:val="bullet"/>
      <w:lvlText w:val="□"/>
      <w:lvlJc w:val="left"/>
      <w:pPr>
        <w:ind w:left="720" w:hanging="360"/>
      </w:pPr>
      <w:rPr>
        <w:rFonts w:ascii="Courier New" w:hAnsi="Courier New" w:hint="default"/>
        <w:color w:val="auto"/>
      </w:rPr>
    </w:lvl>
    <w:lvl w:ilvl="1" w:tplc="82CAF7BE">
      <w:start w:val="1"/>
      <w:numFmt w:val="bullet"/>
      <w:lvlText w:val="□"/>
      <w:lvlJc w:val="left"/>
      <w:pPr>
        <w:ind w:left="1440" w:hanging="360"/>
      </w:pPr>
      <w:rPr>
        <w:rFonts w:ascii="Courier New" w:hAnsi="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73C370A"/>
    <w:multiLevelType w:val="hybridMultilevel"/>
    <w:tmpl w:val="177C3C76"/>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4">
    <w:nsid w:val="692208F7"/>
    <w:multiLevelType w:val="hybridMultilevel"/>
    <w:tmpl w:val="25BAA316"/>
    <w:lvl w:ilvl="0" w:tplc="627EFAC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AA162FE"/>
    <w:multiLevelType w:val="hybridMultilevel"/>
    <w:tmpl w:val="E11EF3FC"/>
    <w:lvl w:ilvl="0" w:tplc="627EFAC4">
      <w:start w:val="1"/>
      <w:numFmt w:val="bullet"/>
      <w:lvlText w:val="□"/>
      <w:lvlJc w:val="left"/>
      <w:pPr>
        <w:ind w:left="360" w:hanging="360"/>
      </w:pPr>
      <w:rPr>
        <w:rFonts w:ascii="Courier New" w:hAnsi="Courier New"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6AC30662"/>
    <w:multiLevelType w:val="hybridMultilevel"/>
    <w:tmpl w:val="282A1C6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7">
    <w:nsid w:val="6DB20A64"/>
    <w:multiLevelType w:val="hybridMultilevel"/>
    <w:tmpl w:val="05C47A74"/>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8">
    <w:nsid w:val="713E1CC6"/>
    <w:multiLevelType w:val="hybridMultilevel"/>
    <w:tmpl w:val="4298257E"/>
    <w:lvl w:ilvl="0" w:tplc="627EFAC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2101EA8"/>
    <w:multiLevelType w:val="hybridMultilevel"/>
    <w:tmpl w:val="94E6B402"/>
    <w:lvl w:ilvl="0" w:tplc="627EFAC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9CD0FD0"/>
    <w:multiLevelType w:val="hybridMultilevel"/>
    <w:tmpl w:val="4D2E6354"/>
    <w:lvl w:ilvl="0" w:tplc="627EFAC4">
      <w:start w:val="1"/>
      <w:numFmt w:val="bullet"/>
      <w:lvlText w:val="□"/>
      <w:lvlJc w:val="left"/>
      <w:pPr>
        <w:ind w:left="754" w:hanging="360"/>
      </w:pPr>
      <w:rPr>
        <w:rFonts w:ascii="Courier New" w:hAnsi="Courier New" w:hint="default"/>
      </w:rPr>
    </w:lvl>
    <w:lvl w:ilvl="1" w:tplc="10090003" w:tentative="1">
      <w:start w:val="1"/>
      <w:numFmt w:val="bullet"/>
      <w:lvlText w:val="o"/>
      <w:lvlJc w:val="left"/>
      <w:pPr>
        <w:ind w:left="1474" w:hanging="360"/>
      </w:pPr>
      <w:rPr>
        <w:rFonts w:ascii="Courier New" w:hAnsi="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hint="default"/>
      </w:rPr>
    </w:lvl>
    <w:lvl w:ilvl="8" w:tplc="10090005" w:tentative="1">
      <w:start w:val="1"/>
      <w:numFmt w:val="bullet"/>
      <w:lvlText w:val=""/>
      <w:lvlJc w:val="left"/>
      <w:pPr>
        <w:ind w:left="6514" w:hanging="360"/>
      </w:pPr>
      <w:rPr>
        <w:rFonts w:ascii="Wingdings" w:hAnsi="Wingdings" w:hint="default"/>
      </w:rPr>
    </w:lvl>
  </w:abstractNum>
  <w:abstractNum w:abstractNumId="41">
    <w:nsid w:val="7A4569E9"/>
    <w:multiLevelType w:val="hybridMultilevel"/>
    <w:tmpl w:val="CF9AC260"/>
    <w:lvl w:ilvl="0" w:tplc="627EFAC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E78217C"/>
    <w:multiLevelType w:val="hybridMultilevel"/>
    <w:tmpl w:val="744645AC"/>
    <w:lvl w:ilvl="0" w:tplc="627EFAC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6"/>
  </w:num>
  <w:num w:numId="4">
    <w:abstractNumId w:val="21"/>
  </w:num>
  <w:num w:numId="5">
    <w:abstractNumId w:val="0"/>
  </w:num>
  <w:num w:numId="6">
    <w:abstractNumId w:val="26"/>
  </w:num>
  <w:num w:numId="7">
    <w:abstractNumId w:val="15"/>
  </w:num>
  <w:num w:numId="8">
    <w:abstractNumId w:val="8"/>
  </w:num>
  <w:num w:numId="9">
    <w:abstractNumId w:val="23"/>
  </w:num>
  <w:num w:numId="10">
    <w:abstractNumId w:val="24"/>
  </w:num>
  <w:num w:numId="11">
    <w:abstractNumId w:val="29"/>
  </w:num>
  <w:num w:numId="12">
    <w:abstractNumId w:val="12"/>
  </w:num>
  <w:num w:numId="13">
    <w:abstractNumId w:val="32"/>
  </w:num>
  <w:num w:numId="14">
    <w:abstractNumId w:val="38"/>
  </w:num>
  <w:num w:numId="15">
    <w:abstractNumId w:val="7"/>
  </w:num>
  <w:num w:numId="16">
    <w:abstractNumId w:val="5"/>
  </w:num>
  <w:num w:numId="17">
    <w:abstractNumId w:val="9"/>
  </w:num>
  <w:num w:numId="18">
    <w:abstractNumId w:val="42"/>
  </w:num>
  <w:num w:numId="19">
    <w:abstractNumId w:val="31"/>
  </w:num>
  <w:num w:numId="20">
    <w:abstractNumId w:val="35"/>
  </w:num>
  <w:num w:numId="21">
    <w:abstractNumId w:val="10"/>
  </w:num>
  <w:num w:numId="22">
    <w:abstractNumId w:val="28"/>
  </w:num>
  <w:num w:numId="23">
    <w:abstractNumId w:val="20"/>
  </w:num>
  <w:num w:numId="24">
    <w:abstractNumId w:val="14"/>
  </w:num>
  <w:num w:numId="25">
    <w:abstractNumId w:val="16"/>
  </w:num>
  <w:num w:numId="26">
    <w:abstractNumId w:val="40"/>
  </w:num>
  <w:num w:numId="27">
    <w:abstractNumId w:val="19"/>
  </w:num>
  <w:num w:numId="28">
    <w:abstractNumId w:val="30"/>
  </w:num>
  <w:num w:numId="29">
    <w:abstractNumId w:val="18"/>
  </w:num>
  <w:num w:numId="30">
    <w:abstractNumId w:val="39"/>
  </w:num>
  <w:num w:numId="31">
    <w:abstractNumId w:val="27"/>
  </w:num>
  <w:num w:numId="32">
    <w:abstractNumId w:val="41"/>
  </w:num>
  <w:num w:numId="33">
    <w:abstractNumId w:val="4"/>
  </w:num>
  <w:num w:numId="34">
    <w:abstractNumId w:val="34"/>
  </w:num>
  <w:num w:numId="35">
    <w:abstractNumId w:val="2"/>
  </w:num>
  <w:num w:numId="36">
    <w:abstractNumId w:val="1"/>
  </w:num>
  <w:num w:numId="37">
    <w:abstractNumId w:val="3"/>
  </w:num>
  <w:num w:numId="38">
    <w:abstractNumId w:val="13"/>
  </w:num>
  <w:num w:numId="39">
    <w:abstractNumId w:val="17"/>
  </w:num>
  <w:num w:numId="40">
    <w:abstractNumId w:val="11"/>
  </w:num>
  <w:num w:numId="41">
    <w:abstractNumId w:val="33"/>
  </w:num>
  <w:num w:numId="42">
    <w:abstractNumId w:val="37"/>
  </w:num>
  <w:num w:numId="43">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67"/>
    <w:rsid w:val="00011215"/>
    <w:rsid w:val="0003039C"/>
    <w:rsid w:val="000372DD"/>
    <w:rsid w:val="00064A5F"/>
    <w:rsid w:val="00064C08"/>
    <w:rsid w:val="000662A8"/>
    <w:rsid w:val="00095353"/>
    <w:rsid w:val="000D5F53"/>
    <w:rsid w:val="001112E8"/>
    <w:rsid w:val="00112A93"/>
    <w:rsid w:val="00116779"/>
    <w:rsid w:val="001329AE"/>
    <w:rsid w:val="00191F8B"/>
    <w:rsid w:val="001C29A7"/>
    <w:rsid w:val="001E5341"/>
    <w:rsid w:val="0022260E"/>
    <w:rsid w:val="0023302F"/>
    <w:rsid w:val="00251FCF"/>
    <w:rsid w:val="00261A07"/>
    <w:rsid w:val="00282546"/>
    <w:rsid w:val="00283B1B"/>
    <w:rsid w:val="00294CFB"/>
    <w:rsid w:val="00296422"/>
    <w:rsid w:val="0030794F"/>
    <w:rsid w:val="0032676D"/>
    <w:rsid w:val="0034276F"/>
    <w:rsid w:val="00354F51"/>
    <w:rsid w:val="00364AC8"/>
    <w:rsid w:val="00365827"/>
    <w:rsid w:val="00375BEC"/>
    <w:rsid w:val="003F58D0"/>
    <w:rsid w:val="00416DF3"/>
    <w:rsid w:val="004F25FF"/>
    <w:rsid w:val="005169FA"/>
    <w:rsid w:val="00561386"/>
    <w:rsid w:val="005738B0"/>
    <w:rsid w:val="005B5278"/>
    <w:rsid w:val="005C2FE0"/>
    <w:rsid w:val="005C60A0"/>
    <w:rsid w:val="005D10B5"/>
    <w:rsid w:val="00603104"/>
    <w:rsid w:val="006279D1"/>
    <w:rsid w:val="00632FA9"/>
    <w:rsid w:val="006523AE"/>
    <w:rsid w:val="00675234"/>
    <w:rsid w:val="006817F2"/>
    <w:rsid w:val="006A0061"/>
    <w:rsid w:val="006A2CD8"/>
    <w:rsid w:val="006A5B70"/>
    <w:rsid w:val="006C63B2"/>
    <w:rsid w:val="0072469D"/>
    <w:rsid w:val="00730B0B"/>
    <w:rsid w:val="00786146"/>
    <w:rsid w:val="007A3EC8"/>
    <w:rsid w:val="007E61A6"/>
    <w:rsid w:val="00837876"/>
    <w:rsid w:val="008425B4"/>
    <w:rsid w:val="00846D93"/>
    <w:rsid w:val="008708E3"/>
    <w:rsid w:val="0089603A"/>
    <w:rsid w:val="008B06BA"/>
    <w:rsid w:val="008D13D3"/>
    <w:rsid w:val="0090405F"/>
    <w:rsid w:val="00910A89"/>
    <w:rsid w:val="0096681A"/>
    <w:rsid w:val="0097089A"/>
    <w:rsid w:val="00977C2F"/>
    <w:rsid w:val="009B5217"/>
    <w:rsid w:val="009B7896"/>
    <w:rsid w:val="009B7BF7"/>
    <w:rsid w:val="009C582F"/>
    <w:rsid w:val="009D225D"/>
    <w:rsid w:val="009E4E6B"/>
    <w:rsid w:val="00A00F1E"/>
    <w:rsid w:val="00A02DDF"/>
    <w:rsid w:val="00A17406"/>
    <w:rsid w:val="00A500F9"/>
    <w:rsid w:val="00A6215F"/>
    <w:rsid w:val="00A80917"/>
    <w:rsid w:val="00A810B5"/>
    <w:rsid w:val="00AC6E17"/>
    <w:rsid w:val="00B24E71"/>
    <w:rsid w:val="00B76BE8"/>
    <w:rsid w:val="00B82D81"/>
    <w:rsid w:val="00B87B3F"/>
    <w:rsid w:val="00BB1884"/>
    <w:rsid w:val="00BE575B"/>
    <w:rsid w:val="00BF5B93"/>
    <w:rsid w:val="00BF5FA8"/>
    <w:rsid w:val="00C63367"/>
    <w:rsid w:val="00C908E1"/>
    <w:rsid w:val="00CB2A6C"/>
    <w:rsid w:val="00CC015D"/>
    <w:rsid w:val="00CD79E7"/>
    <w:rsid w:val="00CE4660"/>
    <w:rsid w:val="00D04247"/>
    <w:rsid w:val="00D04524"/>
    <w:rsid w:val="00D11BE0"/>
    <w:rsid w:val="00D63A3A"/>
    <w:rsid w:val="00D90671"/>
    <w:rsid w:val="00E07A33"/>
    <w:rsid w:val="00E1682B"/>
    <w:rsid w:val="00E63746"/>
    <w:rsid w:val="00E85BA4"/>
    <w:rsid w:val="00EB70C1"/>
    <w:rsid w:val="00F265AD"/>
    <w:rsid w:val="00F57756"/>
    <w:rsid w:val="00F739FA"/>
    <w:rsid w:val="00F74435"/>
    <w:rsid w:val="00F8014F"/>
    <w:rsid w:val="00F833C0"/>
    <w:rsid w:val="00FA1BDD"/>
    <w:rsid w:val="00FC483F"/>
    <w:rsid w:val="00FE5F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C633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3367"/>
    <w:pPr>
      <w:keepNext/>
      <w:keepLines/>
      <w:spacing w:before="200" w:after="0"/>
      <w:outlineLvl w:val="1"/>
    </w:pPr>
    <w:rPr>
      <w:rFonts w:ascii="Corbel" w:eastAsia="Times New Roman" w:hAnsi="Corbel" w:cs="Times New Roman"/>
      <w:b/>
      <w:bCs/>
      <w:color w:val="41AEBD"/>
      <w:sz w:val="26"/>
      <w:szCs w:val="26"/>
    </w:rPr>
  </w:style>
  <w:style w:type="paragraph" w:styleId="Heading3">
    <w:name w:val="heading 3"/>
    <w:basedOn w:val="Normal"/>
    <w:next w:val="Normal"/>
    <w:link w:val="Heading3Char"/>
    <w:uiPriority w:val="9"/>
    <w:unhideWhenUsed/>
    <w:qFormat/>
    <w:rsid w:val="00C63367"/>
    <w:pPr>
      <w:keepNext/>
      <w:keepLines/>
      <w:spacing w:before="200" w:after="0"/>
      <w:outlineLvl w:val="2"/>
    </w:pPr>
    <w:rPr>
      <w:rFonts w:ascii="Corbel" w:eastAsia="Times New Roman" w:hAnsi="Corbel" w:cs="Times New Roman"/>
      <w:b/>
      <w:bCs/>
      <w:color w:val="41AEBD"/>
    </w:rPr>
  </w:style>
  <w:style w:type="paragraph" w:styleId="Heading4">
    <w:name w:val="heading 4"/>
    <w:basedOn w:val="Normal"/>
    <w:next w:val="Normal"/>
    <w:link w:val="Heading4Char"/>
    <w:uiPriority w:val="9"/>
    <w:unhideWhenUsed/>
    <w:qFormat/>
    <w:rsid w:val="00C63367"/>
    <w:pPr>
      <w:keepNext/>
      <w:keepLines/>
      <w:spacing w:before="200" w:after="0"/>
      <w:outlineLvl w:val="3"/>
    </w:pPr>
    <w:rPr>
      <w:rFonts w:ascii="Corbel" w:eastAsia="Times New Roman" w:hAnsi="Corbel" w:cs="Times New Roman"/>
      <w:b/>
      <w:bCs/>
      <w:i/>
      <w:iCs/>
      <w:color w:val="41AEBD"/>
    </w:rPr>
  </w:style>
  <w:style w:type="paragraph" w:styleId="Heading5">
    <w:name w:val="heading 5"/>
    <w:basedOn w:val="Normal"/>
    <w:next w:val="Normal"/>
    <w:link w:val="Heading5Char"/>
    <w:qFormat/>
    <w:rsid w:val="00296422"/>
    <w:pPr>
      <w:spacing w:after="0" w:line="340" w:lineRule="atLeast"/>
      <w:ind w:left="706"/>
      <w:jc w:val="both"/>
      <w:outlineLvl w:val="4"/>
    </w:pPr>
    <w:rPr>
      <w:rFonts w:ascii="Times New Roman" w:eastAsia="Times New Roman" w:hAnsi="Times New Roman" w:cs="Times New Roman"/>
      <w:b/>
      <w:color w:val="000000"/>
      <w:sz w:val="24"/>
      <w:szCs w:val="20"/>
      <w:lang w:val="en-US" w:eastAsia="de-DE"/>
    </w:rPr>
  </w:style>
  <w:style w:type="paragraph" w:styleId="Heading6">
    <w:name w:val="heading 6"/>
    <w:basedOn w:val="Normal"/>
    <w:next w:val="Normal"/>
    <w:link w:val="Heading6Char"/>
    <w:qFormat/>
    <w:rsid w:val="00296422"/>
    <w:pPr>
      <w:spacing w:after="0" w:line="340" w:lineRule="atLeast"/>
      <w:ind w:left="706"/>
      <w:jc w:val="both"/>
      <w:outlineLvl w:val="5"/>
    </w:pPr>
    <w:rPr>
      <w:rFonts w:ascii="Times New Roman" w:eastAsia="Times New Roman" w:hAnsi="Times New Roman" w:cs="Times New Roman"/>
      <w:color w:val="000000"/>
      <w:sz w:val="24"/>
      <w:szCs w:val="20"/>
      <w:u w:val="single"/>
      <w:lang w:val="en-US" w:eastAsia="de-DE"/>
    </w:rPr>
  </w:style>
  <w:style w:type="paragraph" w:styleId="Heading7">
    <w:name w:val="heading 7"/>
    <w:basedOn w:val="Normal"/>
    <w:next w:val="Normal"/>
    <w:link w:val="Heading7Char"/>
    <w:qFormat/>
    <w:rsid w:val="00296422"/>
    <w:pPr>
      <w:spacing w:after="0" w:line="340" w:lineRule="atLeast"/>
      <w:ind w:left="706"/>
      <w:jc w:val="both"/>
      <w:outlineLvl w:val="6"/>
    </w:pPr>
    <w:rPr>
      <w:rFonts w:ascii="Times New Roman" w:eastAsia="Times New Roman" w:hAnsi="Times New Roman" w:cs="Times New Roman"/>
      <w:i/>
      <w:color w:val="000000"/>
      <w:sz w:val="24"/>
      <w:szCs w:val="20"/>
      <w:lang w:val="en-US" w:eastAsia="de-DE"/>
    </w:rPr>
  </w:style>
  <w:style w:type="paragraph" w:styleId="Heading8">
    <w:name w:val="heading 8"/>
    <w:basedOn w:val="Normal"/>
    <w:next w:val="Normal"/>
    <w:link w:val="Heading8Char"/>
    <w:qFormat/>
    <w:rsid w:val="00296422"/>
    <w:pPr>
      <w:spacing w:after="0" w:line="340" w:lineRule="atLeast"/>
      <w:ind w:left="706"/>
      <w:jc w:val="both"/>
      <w:outlineLvl w:val="7"/>
    </w:pPr>
    <w:rPr>
      <w:rFonts w:ascii="Times New Roman" w:eastAsia="Times New Roman" w:hAnsi="Times New Roman" w:cs="Times New Roman"/>
      <w:i/>
      <w:color w:val="000000"/>
      <w:sz w:val="24"/>
      <w:szCs w:val="20"/>
      <w:lang w:val="en-US" w:eastAsia="de-DE"/>
    </w:rPr>
  </w:style>
  <w:style w:type="paragraph" w:styleId="Heading9">
    <w:name w:val="heading 9"/>
    <w:basedOn w:val="Normal"/>
    <w:next w:val="Normal"/>
    <w:link w:val="Heading9Char"/>
    <w:qFormat/>
    <w:rsid w:val="00296422"/>
    <w:pPr>
      <w:spacing w:after="0" w:line="340" w:lineRule="atLeast"/>
      <w:ind w:left="706"/>
      <w:jc w:val="both"/>
      <w:outlineLvl w:val="8"/>
    </w:pPr>
    <w:rPr>
      <w:rFonts w:ascii="Times New Roman" w:eastAsia="Times New Roman" w:hAnsi="Times New Roman" w:cs="Times New Roman"/>
      <w:i/>
      <w:color w:val="000000"/>
      <w:sz w:val="24"/>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C63367"/>
    <w:pPr>
      <w:keepNext/>
      <w:keepLines/>
      <w:spacing w:before="480" w:after="0"/>
      <w:outlineLvl w:val="0"/>
    </w:pPr>
    <w:rPr>
      <w:rFonts w:ascii="Corbel" w:eastAsia="Times New Roman" w:hAnsi="Corbel" w:cs="Times New Roman"/>
      <w:b/>
      <w:bCs/>
      <w:color w:val="30818D"/>
      <w:sz w:val="28"/>
      <w:szCs w:val="28"/>
      <w:lang w:bidi="en-US"/>
    </w:rPr>
  </w:style>
  <w:style w:type="paragraph" w:customStyle="1" w:styleId="Heading21">
    <w:name w:val="Heading 21"/>
    <w:basedOn w:val="Normal"/>
    <w:next w:val="Normal"/>
    <w:uiPriority w:val="9"/>
    <w:unhideWhenUsed/>
    <w:qFormat/>
    <w:rsid w:val="00C63367"/>
    <w:pPr>
      <w:keepNext/>
      <w:keepLines/>
      <w:spacing w:before="200" w:after="0"/>
      <w:outlineLvl w:val="1"/>
    </w:pPr>
    <w:rPr>
      <w:rFonts w:ascii="Corbel" w:eastAsia="Times New Roman" w:hAnsi="Corbel" w:cs="Times New Roman"/>
      <w:b/>
      <w:bCs/>
      <w:color w:val="41AEBD"/>
      <w:sz w:val="26"/>
      <w:szCs w:val="26"/>
    </w:rPr>
  </w:style>
  <w:style w:type="paragraph" w:customStyle="1" w:styleId="Heading31">
    <w:name w:val="Heading 31"/>
    <w:basedOn w:val="Normal"/>
    <w:next w:val="Normal"/>
    <w:uiPriority w:val="9"/>
    <w:unhideWhenUsed/>
    <w:qFormat/>
    <w:rsid w:val="00C63367"/>
    <w:pPr>
      <w:keepNext/>
      <w:keepLines/>
      <w:spacing w:before="200" w:after="0"/>
      <w:outlineLvl w:val="2"/>
    </w:pPr>
    <w:rPr>
      <w:rFonts w:ascii="Corbel" w:eastAsia="Times New Roman" w:hAnsi="Corbel" w:cs="Times New Roman"/>
      <w:b/>
      <w:bCs/>
      <w:color w:val="41AEBD"/>
    </w:rPr>
  </w:style>
  <w:style w:type="paragraph" w:customStyle="1" w:styleId="Heading41">
    <w:name w:val="Heading 41"/>
    <w:basedOn w:val="Normal"/>
    <w:next w:val="Normal"/>
    <w:uiPriority w:val="9"/>
    <w:unhideWhenUsed/>
    <w:qFormat/>
    <w:rsid w:val="00C63367"/>
    <w:pPr>
      <w:keepNext/>
      <w:keepLines/>
      <w:spacing w:before="200" w:after="0"/>
      <w:outlineLvl w:val="3"/>
    </w:pPr>
    <w:rPr>
      <w:rFonts w:ascii="Corbel" w:eastAsia="Times New Roman" w:hAnsi="Corbel" w:cs="Times New Roman"/>
      <w:b/>
      <w:bCs/>
      <w:i/>
      <w:iCs/>
      <w:color w:val="41AEBD"/>
    </w:rPr>
  </w:style>
  <w:style w:type="numbering" w:customStyle="1" w:styleId="NoList1">
    <w:name w:val="No List1"/>
    <w:next w:val="NoList"/>
    <w:uiPriority w:val="99"/>
    <w:semiHidden/>
    <w:unhideWhenUsed/>
    <w:rsid w:val="00C63367"/>
  </w:style>
  <w:style w:type="character" w:customStyle="1" w:styleId="Heading1Char">
    <w:name w:val="Heading 1 Char"/>
    <w:aliases w:val="x Char"/>
    <w:basedOn w:val="DefaultParagraphFont"/>
    <w:link w:val="Heading11"/>
    <w:uiPriority w:val="9"/>
    <w:rsid w:val="00C63367"/>
    <w:rPr>
      <w:rFonts w:ascii="Corbel" w:eastAsia="Times New Roman" w:hAnsi="Corbel" w:cs="Times New Roman"/>
      <w:b/>
      <w:bCs/>
      <w:color w:val="30818D"/>
      <w:sz w:val="28"/>
      <w:szCs w:val="28"/>
      <w:lang w:bidi="en-US"/>
    </w:rPr>
  </w:style>
  <w:style w:type="character" w:styleId="LineNumber">
    <w:name w:val="line number"/>
    <w:basedOn w:val="DefaultParagraphFont"/>
    <w:uiPriority w:val="99"/>
    <w:unhideWhenUsed/>
    <w:rsid w:val="00C63367"/>
  </w:style>
  <w:style w:type="character" w:customStyle="1" w:styleId="Hyperlink1">
    <w:name w:val="Hyperlink1"/>
    <w:basedOn w:val="DefaultParagraphFont"/>
    <w:uiPriority w:val="99"/>
    <w:unhideWhenUsed/>
    <w:rsid w:val="00C63367"/>
    <w:rPr>
      <w:color w:val="FBCA98"/>
      <w:u w:val="single"/>
    </w:rPr>
  </w:style>
  <w:style w:type="paragraph" w:customStyle="1" w:styleId="Header1">
    <w:name w:val="Header1"/>
    <w:basedOn w:val="Normal"/>
    <w:next w:val="Header"/>
    <w:link w:val="HeaderChar"/>
    <w:uiPriority w:val="99"/>
    <w:unhideWhenUsed/>
    <w:rsid w:val="00C63367"/>
    <w:pPr>
      <w:tabs>
        <w:tab w:val="center" w:pos="4680"/>
        <w:tab w:val="right" w:pos="9360"/>
      </w:tabs>
      <w:spacing w:after="0" w:line="240" w:lineRule="auto"/>
    </w:pPr>
  </w:style>
  <w:style w:type="character" w:customStyle="1" w:styleId="HeaderChar">
    <w:name w:val="Header Char"/>
    <w:basedOn w:val="DefaultParagraphFont"/>
    <w:link w:val="Header1"/>
    <w:uiPriority w:val="99"/>
    <w:rsid w:val="00C63367"/>
  </w:style>
  <w:style w:type="paragraph" w:customStyle="1" w:styleId="Footer1">
    <w:name w:val="Footer1"/>
    <w:basedOn w:val="Normal"/>
    <w:next w:val="Footer"/>
    <w:link w:val="FooterChar"/>
    <w:uiPriority w:val="99"/>
    <w:unhideWhenUsed/>
    <w:rsid w:val="00C63367"/>
    <w:pPr>
      <w:tabs>
        <w:tab w:val="center" w:pos="4680"/>
        <w:tab w:val="right" w:pos="9360"/>
      </w:tabs>
      <w:spacing w:after="0" w:line="240" w:lineRule="auto"/>
    </w:pPr>
  </w:style>
  <w:style w:type="character" w:customStyle="1" w:styleId="FooterChar">
    <w:name w:val="Footer Char"/>
    <w:basedOn w:val="DefaultParagraphFont"/>
    <w:link w:val="Footer1"/>
    <w:uiPriority w:val="99"/>
    <w:rsid w:val="00C63367"/>
  </w:style>
  <w:style w:type="character" w:styleId="PageNumber">
    <w:name w:val="page number"/>
    <w:basedOn w:val="DefaultParagraphFont"/>
    <w:uiPriority w:val="99"/>
    <w:unhideWhenUsed/>
    <w:rsid w:val="00C63367"/>
  </w:style>
  <w:style w:type="character" w:customStyle="1" w:styleId="apple-converted-space">
    <w:name w:val="apple-converted-space"/>
    <w:basedOn w:val="DefaultParagraphFont"/>
    <w:rsid w:val="00C63367"/>
  </w:style>
  <w:style w:type="paragraph" w:styleId="ListParagraph">
    <w:name w:val="List Paragraph"/>
    <w:basedOn w:val="Normal"/>
    <w:uiPriority w:val="34"/>
    <w:qFormat/>
    <w:rsid w:val="00C63367"/>
    <w:pPr>
      <w:spacing w:after="0" w:line="240" w:lineRule="auto"/>
      <w:ind w:left="720"/>
      <w:contextualSpacing/>
    </w:pPr>
    <w:rPr>
      <w:rFonts w:ascii="Times New Roman" w:hAnsi="Times New Roman" w:cs="Times New Roman"/>
      <w:sz w:val="24"/>
      <w:szCs w:val="24"/>
      <w:lang w:val="en-US"/>
    </w:rPr>
  </w:style>
  <w:style w:type="paragraph" w:customStyle="1" w:styleId="Caption1">
    <w:name w:val="Caption1"/>
    <w:basedOn w:val="Normal"/>
    <w:next w:val="Normal"/>
    <w:uiPriority w:val="35"/>
    <w:unhideWhenUsed/>
    <w:qFormat/>
    <w:rsid w:val="00C63367"/>
    <w:pPr>
      <w:spacing w:line="240" w:lineRule="auto"/>
    </w:pPr>
    <w:rPr>
      <w:rFonts w:ascii="Times New Roman" w:hAnsi="Times New Roman" w:cs="Times New Roman"/>
      <w:i/>
      <w:iCs/>
      <w:color w:val="455F51"/>
      <w:sz w:val="18"/>
      <w:szCs w:val="18"/>
      <w:lang w:val="en-US"/>
    </w:rPr>
  </w:style>
  <w:style w:type="paragraph" w:customStyle="1" w:styleId="NormalWeb1">
    <w:name w:val="Normal (Web)1"/>
    <w:basedOn w:val="Normal"/>
    <w:next w:val="NormalWeb"/>
    <w:uiPriority w:val="99"/>
    <w:semiHidden/>
    <w:unhideWhenUsed/>
    <w:rsid w:val="00C6336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unhideWhenUsed/>
    <w:rsid w:val="00C63367"/>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C63367"/>
    <w:rPr>
      <w:rFonts w:ascii="Tahoma" w:hAnsi="Tahoma" w:cs="Tahoma"/>
      <w:sz w:val="16"/>
      <w:szCs w:val="16"/>
      <w:lang w:val="en-US"/>
    </w:rPr>
  </w:style>
  <w:style w:type="table" w:styleId="TableGrid">
    <w:name w:val="Table Grid"/>
    <w:basedOn w:val="TableNormal"/>
    <w:uiPriority w:val="59"/>
    <w:rsid w:val="00C6336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C63367"/>
    <w:rPr>
      <w:color w:val="D3B86D"/>
      <w:u w:val="single"/>
    </w:rPr>
  </w:style>
  <w:style w:type="paragraph" w:customStyle="1" w:styleId="EndNoteBibliographyTitle">
    <w:name w:val="EndNote Bibliography Title"/>
    <w:basedOn w:val="Normal"/>
    <w:link w:val="EndNoteBibliographyTitleChar"/>
    <w:rsid w:val="00C63367"/>
    <w:pPr>
      <w:spacing w:after="0" w:line="240" w:lineRule="auto"/>
      <w:jc w:val="center"/>
    </w:pPr>
    <w:rPr>
      <w:rFonts w:ascii="Corbel" w:hAnsi="Corbel" w:cs="Times New Roman"/>
      <w:noProof/>
      <w:szCs w:val="24"/>
      <w:lang w:val="en-US"/>
    </w:rPr>
  </w:style>
  <w:style w:type="character" w:customStyle="1" w:styleId="EndNoteBibliographyTitleChar">
    <w:name w:val="EndNote Bibliography Title Char"/>
    <w:basedOn w:val="DefaultParagraphFont"/>
    <w:link w:val="EndNoteBibliographyTitle"/>
    <w:rsid w:val="00C63367"/>
    <w:rPr>
      <w:rFonts w:ascii="Corbel" w:hAnsi="Corbel" w:cs="Times New Roman"/>
      <w:noProof/>
      <w:szCs w:val="24"/>
      <w:lang w:val="en-US"/>
    </w:rPr>
  </w:style>
  <w:style w:type="paragraph" w:customStyle="1" w:styleId="EndNoteBibliography">
    <w:name w:val="EndNote Bibliography"/>
    <w:basedOn w:val="Normal"/>
    <w:link w:val="EndNoteBibliographyChar"/>
    <w:rsid w:val="00C63367"/>
    <w:pPr>
      <w:spacing w:after="0" w:line="240" w:lineRule="auto"/>
    </w:pPr>
    <w:rPr>
      <w:rFonts w:ascii="Corbel" w:hAnsi="Corbel" w:cs="Times New Roman"/>
      <w:noProof/>
      <w:szCs w:val="24"/>
      <w:lang w:val="en-US"/>
    </w:rPr>
  </w:style>
  <w:style w:type="character" w:customStyle="1" w:styleId="EndNoteBibliographyChar">
    <w:name w:val="EndNote Bibliography Char"/>
    <w:basedOn w:val="DefaultParagraphFont"/>
    <w:link w:val="EndNoteBibliography"/>
    <w:rsid w:val="00C63367"/>
    <w:rPr>
      <w:rFonts w:ascii="Corbel" w:hAnsi="Corbel" w:cs="Times New Roman"/>
      <w:noProof/>
      <w:szCs w:val="24"/>
      <w:lang w:val="en-US"/>
    </w:rPr>
  </w:style>
  <w:style w:type="character" w:styleId="CommentReference">
    <w:name w:val="annotation reference"/>
    <w:basedOn w:val="DefaultParagraphFont"/>
    <w:uiPriority w:val="99"/>
    <w:unhideWhenUsed/>
    <w:rsid w:val="00C63367"/>
    <w:rPr>
      <w:sz w:val="16"/>
      <w:szCs w:val="16"/>
    </w:rPr>
  </w:style>
  <w:style w:type="paragraph" w:styleId="CommentText">
    <w:name w:val="annotation text"/>
    <w:basedOn w:val="Normal"/>
    <w:link w:val="CommentTextChar"/>
    <w:uiPriority w:val="99"/>
    <w:unhideWhenUsed/>
    <w:rsid w:val="00C63367"/>
    <w:pPr>
      <w:spacing w:after="0" w:line="240"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C63367"/>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C63367"/>
    <w:rPr>
      <w:b/>
      <w:bCs/>
    </w:rPr>
  </w:style>
  <w:style w:type="character" w:customStyle="1" w:styleId="CommentSubjectChar">
    <w:name w:val="Comment Subject Char"/>
    <w:basedOn w:val="CommentTextChar"/>
    <w:link w:val="CommentSubject"/>
    <w:uiPriority w:val="99"/>
    <w:rsid w:val="00C63367"/>
    <w:rPr>
      <w:rFonts w:ascii="Times New Roman" w:hAnsi="Times New Roman" w:cs="Times New Roman"/>
      <w:b/>
      <w:bCs/>
      <w:sz w:val="20"/>
      <w:szCs w:val="20"/>
      <w:lang w:val="en-US"/>
    </w:rPr>
  </w:style>
  <w:style w:type="character" w:customStyle="1" w:styleId="Heading2Char">
    <w:name w:val="Heading 2 Char"/>
    <w:basedOn w:val="DefaultParagraphFont"/>
    <w:link w:val="Heading2"/>
    <w:uiPriority w:val="9"/>
    <w:rsid w:val="00C63367"/>
    <w:rPr>
      <w:rFonts w:ascii="Corbel" w:eastAsia="Times New Roman" w:hAnsi="Corbel" w:cs="Times New Roman"/>
      <w:b/>
      <w:bCs/>
      <w:color w:val="41AEBD"/>
      <w:sz w:val="26"/>
      <w:szCs w:val="26"/>
      <w:lang w:val="en-CA"/>
    </w:rPr>
  </w:style>
  <w:style w:type="character" w:customStyle="1" w:styleId="Heading3Char">
    <w:name w:val="Heading 3 Char"/>
    <w:basedOn w:val="DefaultParagraphFont"/>
    <w:link w:val="Heading3"/>
    <w:uiPriority w:val="9"/>
    <w:rsid w:val="00C63367"/>
    <w:rPr>
      <w:rFonts w:ascii="Corbel" w:eastAsia="Times New Roman" w:hAnsi="Corbel" w:cs="Times New Roman"/>
      <w:b/>
      <w:bCs/>
      <w:color w:val="41AEBD"/>
      <w:sz w:val="22"/>
      <w:szCs w:val="22"/>
      <w:lang w:val="en-CA"/>
    </w:rPr>
  </w:style>
  <w:style w:type="character" w:customStyle="1" w:styleId="Heading4Char">
    <w:name w:val="Heading 4 Char"/>
    <w:basedOn w:val="DefaultParagraphFont"/>
    <w:link w:val="Heading4"/>
    <w:uiPriority w:val="9"/>
    <w:rsid w:val="00C63367"/>
    <w:rPr>
      <w:rFonts w:ascii="Corbel" w:eastAsia="Times New Roman" w:hAnsi="Corbel" w:cs="Times New Roman"/>
      <w:b/>
      <w:bCs/>
      <w:i/>
      <w:iCs/>
      <w:color w:val="41AEBD"/>
      <w:sz w:val="22"/>
      <w:szCs w:val="22"/>
      <w:lang w:val="en-CA"/>
    </w:rPr>
  </w:style>
  <w:style w:type="character" w:customStyle="1" w:styleId="Heading1Char1">
    <w:name w:val="Heading 1 Char1"/>
    <w:basedOn w:val="DefaultParagraphFont"/>
    <w:link w:val="Heading1"/>
    <w:uiPriority w:val="9"/>
    <w:rsid w:val="00C6336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63367"/>
    <w:pPr>
      <w:outlineLvl w:val="9"/>
    </w:pPr>
    <w:rPr>
      <w:rFonts w:cs="Times New Roman"/>
      <w:lang w:val="en-US" w:eastAsia="ja-JP"/>
    </w:rPr>
  </w:style>
  <w:style w:type="paragraph" w:customStyle="1" w:styleId="TOC11">
    <w:name w:val="TOC 11"/>
    <w:basedOn w:val="Normal"/>
    <w:next w:val="Normal"/>
    <w:autoRedefine/>
    <w:uiPriority w:val="39"/>
    <w:unhideWhenUsed/>
    <w:qFormat/>
    <w:rsid w:val="00C63367"/>
    <w:pPr>
      <w:tabs>
        <w:tab w:val="right" w:leader="dot" w:pos="9350"/>
      </w:tabs>
      <w:spacing w:after="100"/>
      <w:ind w:left="425"/>
    </w:pPr>
    <w:rPr>
      <w:rFonts w:eastAsia="Times New Roman" w:cs="Times New Roman"/>
    </w:rPr>
  </w:style>
  <w:style w:type="table" w:customStyle="1" w:styleId="LightShading-Accent11">
    <w:name w:val="Light Shading - Accent 11"/>
    <w:basedOn w:val="TableNormal"/>
    <w:next w:val="LightShading-Accent1"/>
    <w:uiPriority w:val="60"/>
    <w:rsid w:val="00C63367"/>
    <w:pPr>
      <w:spacing w:after="0" w:line="240" w:lineRule="auto"/>
    </w:pPr>
    <w:rPr>
      <w:rFonts w:eastAsia="Times New Roman" w:cs="Times New Roman"/>
      <w:color w:val="30818D"/>
    </w:rPr>
    <w:tblPr>
      <w:tblStyleRowBandSize w:val="1"/>
      <w:tblStyleColBandSize w:val="1"/>
      <w:tblBorders>
        <w:top w:val="single" w:sz="8" w:space="0" w:color="41AEBD"/>
        <w:bottom w:val="single" w:sz="8" w:space="0" w:color="41AEBD"/>
      </w:tblBorders>
    </w:tblPr>
    <w:tblStylePr w:type="firstRow">
      <w:pPr>
        <w:spacing w:before="0" w:after="0"/>
      </w:pPr>
      <w:rPr>
        <w:rFonts w:cs="Times New Roman"/>
        <w:b/>
        <w:bCs/>
      </w:rPr>
      <w:tblPr/>
      <w:tcPr>
        <w:tcBorders>
          <w:top w:val="single" w:sz="8" w:space="0" w:color="41AEBD"/>
          <w:left w:val="nil"/>
          <w:bottom w:val="single" w:sz="8" w:space="0" w:color="41AEBD"/>
          <w:right w:val="nil"/>
          <w:insideH w:val="nil"/>
          <w:insideV w:val="nil"/>
        </w:tcBorders>
      </w:tcPr>
    </w:tblStylePr>
    <w:tblStylePr w:type="lastRow">
      <w:pPr>
        <w:spacing w:before="0" w:after="0"/>
      </w:pPr>
      <w:rPr>
        <w:rFonts w:cs="Times New Roman"/>
        <w:b/>
        <w:bCs/>
      </w:rPr>
      <w:tblPr/>
      <w:tcPr>
        <w:tcBorders>
          <w:top w:val="single" w:sz="8" w:space="0" w:color="41AEBD"/>
          <w:left w:val="nil"/>
          <w:bottom w:val="single" w:sz="8" w:space="0" w:color="41AE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FEBEE"/>
      </w:tcPr>
    </w:tblStylePr>
    <w:tblStylePr w:type="band1Horz">
      <w:rPr>
        <w:rFonts w:cs="Times New Roman"/>
      </w:rPr>
      <w:tblPr/>
      <w:tcPr>
        <w:tcBorders>
          <w:left w:val="nil"/>
          <w:right w:val="nil"/>
          <w:insideH w:val="nil"/>
          <w:insideV w:val="nil"/>
        </w:tcBorders>
        <w:shd w:val="clear" w:color="auto" w:fill="CFEBEE"/>
      </w:tcPr>
    </w:tblStylePr>
  </w:style>
  <w:style w:type="character" w:styleId="Emphasis">
    <w:name w:val="Emphasis"/>
    <w:basedOn w:val="DefaultParagraphFont"/>
    <w:uiPriority w:val="20"/>
    <w:qFormat/>
    <w:rsid w:val="00C63367"/>
    <w:rPr>
      <w:rFonts w:cs="Times New Roman"/>
      <w:i/>
      <w:iCs/>
    </w:rPr>
  </w:style>
  <w:style w:type="character" w:customStyle="1" w:styleId="CommentSubjectChar1">
    <w:name w:val="Comment Subject Char1"/>
    <w:basedOn w:val="CommentTextChar"/>
    <w:uiPriority w:val="99"/>
    <w:semiHidden/>
    <w:rsid w:val="00C63367"/>
    <w:rPr>
      <w:rFonts w:ascii="Times New Roman" w:eastAsia="Times New Roman" w:hAnsi="Times New Roman" w:cs="Times New Roman"/>
      <w:b/>
      <w:bCs/>
      <w:sz w:val="20"/>
      <w:szCs w:val="20"/>
      <w:lang w:val="en-CA"/>
    </w:rPr>
  </w:style>
  <w:style w:type="character" w:customStyle="1" w:styleId="CommentSubjectChar12">
    <w:name w:val="Comment Subject Char12"/>
    <w:basedOn w:val="CommentTextChar"/>
    <w:uiPriority w:val="99"/>
    <w:semiHidden/>
    <w:rsid w:val="00C63367"/>
    <w:rPr>
      <w:rFonts w:ascii="Times New Roman" w:eastAsia="Times New Roman" w:hAnsi="Times New Roman" w:cs="Times New Roman"/>
      <w:b/>
      <w:bCs/>
      <w:sz w:val="20"/>
      <w:szCs w:val="20"/>
      <w:lang w:val="en-CA" w:eastAsia="x-none"/>
    </w:rPr>
  </w:style>
  <w:style w:type="character" w:customStyle="1" w:styleId="CommentSubjectChar11">
    <w:name w:val="Comment Subject Char11"/>
    <w:basedOn w:val="CommentTextChar"/>
    <w:uiPriority w:val="99"/>
    <w:semiHidden/>
    <w:rsid w:val="00C63367"/>
    <w:rPr>
      <w:rFonts w:ascii="Times New Roman" w:eastAsia="Times New Roman" w:hAnsi="Times New Roman" w:cs="Times New Roman"/>
      <w:b/>
      <w:bCs/>
      <w:sz w:val="20"/>
      <w:szCs w:val="20"/>
      <w:lang w:val="en-CA" w:eastAsia="x-none"/>
    </w:rPr>
  </w:style>
  <w:style w:type="paragraph" w:customStyle="1" w:styleId="TOC21">
    <w:name w:val="TOC 21"/>
    <w:basedOn w:val="Normal"/>
    <w:next w:val="Normal"/>
    <w:autoRedefine/>
    <w:uiPriority w:val="39"/>
    <w:unhideWhenUsed/>
    <w:qFormat/>
    <w:rsid w:val="00C63367"/>
    <w:pPr>
      <w:tabs>
        <w:tab w:val="right" w:leader="dot" w:pos="9350"/>
      </w:tabs>
      <w:spacing w:after="100"/>
      <w:ind w:left="851"/>
    </w:pPr>
    <w:rPr>
      <w:rFonts w:eastAsia="Times New Roman" w:cs="Times New Roman"/>
    </w:rPr>
  </w:style>
  <w:style w:type="table" w:customStyle="1" w:styleId="LightList-Accent11">
    <w:name w:val="Light List - Accent 11"/>
    <w:basedOn w:val="TableNormal"/>
    <w:next w:val="LightList-Accent1"/>
    <w:uiPriority w:val="61"/>
    <w:rsid w:val="00C63367"/>
    <w:pPr>
      <w:spacing w:after="0" w:line="240" w:lineRule="auto"/>
    </w:pPr>
    <w:rPr>
      <w:rFonts w:eastAsia="Times New Roman" w:cs="Times New Roman"/>
    </w:rPr>
    <w:tblPr>
      <w:tblStyleRowBandSize w:val="1"/>
      <w:tblStyleColBandSize w:val="1"/>
      <w:tblBorders>
        <w:top w:val="single" w:sz="8" w:space="0" w:color="41AEBD"/>
        <w:left w:val="single" w:sz="8" w:space="0" w:color="41AEBD"/>
        <w:bottom w:val="single" w:sz="8" w:space="0" w:color="41AEBD"/>
        <w:right w:val="single" w:sz="8" w:space="0" w:color="41AEBD"/>
      </w:tblBorders>
    </w:tblPr>
    <w:tblStylePr w:type="firstRow">
      <w:pPr>
        <w:spacing w:before="0" w:after="0"/>
      </w:pPr>
      <w:rPr>
        <w:rFonts w:cs="Times New Roman"/>
        <w:b/>
        <w:bCs/>
        <w:color w:val="FFFFFF"/>
      </w:rPr>
      <w:tblPr/>
      <w:tcPr>
        <w:shd w:val="clear" w:color="auto" w:fill="41AEBD"/>
      </w:tcPr>
    </w:tblStylePr>
    <w:tblStylePr w:type="lastRow">
      <w:pPr>
        <w:spacing w:before="0" w:after="0"/>
      </w:pPr>
      <w:rPr>
        <w:rFonts w:cs="Times New Roman"/>
        <w:b/>
        <w:bCs/>
      </w:rPr>
      <w:tblPr/>
      <w:tcPr>
        <w:tcBorders>
          <w:top w:val="double" w:sz="6" w:space="0" w:color="41AEBD"/>
          <w:left w:val="single" w:sz="8" w:space="0" w:color="41AEBD"/>
          <w:bottom w:val="single" w:sz="8" w:space="0" w:color="41AEBD"/>
          <w:right w:val="single" w:sz="8" w:space="0" w:color="41AE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1AEBD"/>
          <w:left w:val="single" w:sz="8" w:space="0" w:color="41AEBD"/>
          <w:bottom w:val="single" w:sz="8" w:space="0" w:color="41AEBD"/>
          <w:right w:val="single" w:sz="8" w:space="0" w:color="41AEBD"/>
        </w:tcBorders>
      </w:tcPr>
    </w:tblStylePr>
    <w:tblStylePr w:type="band1Horz">
      <w:rPr>
        <w:rFonts w:cs="Times New Roman"/>
      </w:rPr>
      <w:tblPr/>
      <w:tcPr>
        <w:tcBorders>
          <w:top w:val="single" w:sz="8" w:space="0" w:color="41AEBD"/>
          <w:left w:val="single" w:sz="8" w:space="0" w:color="41AEBD"/>
          <w:bottom w:val="single" w:sz="8" w:space="0" w:color="41AEBD"/>
          <w:right w:val="single" w:sz="8" w:space="0" w:color="41AEBD"/>
        </w:tcBorders>
      </w:tcPr>
    </w:tblStylePr>
  </w:style>
  <w:style w:type="paragraph" w:styleId="BodyTextIndent">
    <w:name w:val="Body Text Indent"/>
    <w:basedOn w:val="Normal"/>
    <w:link w:val="BodyTextIndentChar"/>
    <w:uiPriority w:val="99"/>
    <w:rsid w:val="00C63367"/>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C63367"/>
    <w:rPr>
      <w:rFonts w:ascii="Times New Roman" w:eastAsia="Times New Roman" w:hAnsi="Times New Roman" w:cs="Times New Roman"/>
      <w:sz w:val="24"/>
      <w:szCs w:val="24"/>
      <w:lang w:val="en-US"/>
    </w:rPr>
  </w:style>
  <w:style w:type="paragraph" w:customStyle="1" w:styleId="TOC31">
    <w:name w:val="TOC 31"/>
    <w:basedOn w:val="Normal"/>
    <w:next w:val="Normal"/>
    <w:autoRedefine/>
    <w:uiPriority w:val="39"/>
    <w:unhideWhenUsed/>
    <w:qFormat/>
    <w:rsid w:val="00C63367"/>
    <w:pPr>
      <w:tabs>
        <w:tab w:val="right" w:leader="dot" w:pos="9350"/>
      </w:tabs>
      <w:spacing w:after="100"/>
      <w:ind w:left="1560"/>
    </w:pPr>
    <w:rPr>
      <w:rFonts w:eastAsia="Times New Roman" w:cs="Times New Roman"/>
    </w:rPr>
  </w:style>
  <w:style w:type="character" w:customStyle="1" w:styleId="st">
    <w:name w:val="st"/>
    <w:basedOn w:val="DefaultParagraphFont"/>
    <w:rsid w:val="00C63367"/>
    <w:rPr>
      <w:rFonts w:cs="Times New Roman"/>
    </w:rPr>
  </w:style>
  <w:style w:type="paragraph" w:customStyle="1" w:styleId="Default">
    <w:name w:val="Default"/>
    <w:rsid w:val="00C63367"/>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ssens">
    <w:name w:val="ssens"/>
    <w:basedOn w:val="DefaultParagraphFont"/>
    <w:rsid w:val="00C63367"/>
    <w:rPr>
      <w:rFonts w:cs="Times New Roman"/>
    </w:rPr>
  </w:style>
  <w:style w:type="character" w:customStyle="1" w:styleId="oneclick-link">
    <w:name w:val="oneclick-link"/>
    <w:basedOn w:val="DefaultParagraphFont"/>
    <w:rsid w:val="00C63367"/>
    <w:rPr>
      <w:rFonts w:cs="Times New Roman"/>
    </w:rPr>
  </w:style>
  <w:style w:type="character" w:customStyle="1" w:styleId="citation">
    <w:name w:val="citation"/>
    <w:basedOn w:val="DefaultParagraphFont"/>
    <w:rsid w:val="00C63367"/>
    <w:rPr>
      <w:rFonts w:cs="Times New Roman"/>
    </w:rPr>
  </w:style>
  <w:style w:type="character" w:styleId="Strong">
    <w:name w:val="Strong"/>
    <w:basedOn w:val="DefaultParagraphFont"/>
    <w:uiPriority w:val="22"/>
    <w:qFormat/>
    <w:rsid w:val="00C63367"/>
    <w:rPr>
      <w:rFonts w:cs="Times New Roman"/>
      <w:b/>
      <w:bCs/>
    </w:rPr>
  </w:style>
  <w:style w:type="table" w:customStyle="1" w:styleId="LightGrid1">
    <w:name w:val="Light Grid1"/>
    <w:basedOn w:val="TableNormal"/>
    <w:next w:val="LightGrid"/>
    <w:uiPriority w:val="62"/>
    <w:rsid w:val="00C63367"/>
    <w:pPr>
      <w:spacing w:after="0" w:line="240" w:lineRule="auto"/>
    </w:pPr>
    <w:rPr>
      <w:rFonts w:eastAsia="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orbel" w:eastAsia="Times New Roman" w:hAnsi="Corbe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orbel" w:eastAsia="Times New Roman" w:hAnsi="Corbe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tgc">
    <w:name w:val="_tgc"/>
    <w:basedOn w:val="DefaultParagraphFont"/>
    <w:rsid w:val="00C63367"/>
    <w:rPr>
      <w:rFonts w:cs="Times New Roman"/>
    </w:rPr>
  </w:style>
  <w:style w:type="character" w:customStyle="1" w:styleId="mw-headline">
    <w:name w:val="mw-headline"/>
    <w:basedOn w:val="DefaultParagraphFont"/>
    <w:rsid w:val="00C63367"/>
    <w:rPr>
      <w:rFonts w:cs="Times New Roman"/>
    </w:rPr>
  </w:style>
  <w:style w:type="character" w:customStyle="1" w:styleId="mw-editsection">
    <w:name w:val="mw-editsection"/>
    <w:basedOn w:val="DefaultParagraphFont"/>
    <w:rsid w:val="00C63367"/>
    <w:rPr>
      <w:rFonts w:cs="Times New Roman"/>
    </w:rPr>
  </w:style>
  <w:style w:type="character" w:customStyle="1" w:styleId="mw-editsection-bracket">
    <w:name w:val="mw-editsection-bracket"/>
    <w:basedOn w:val="DefaultParagraphFont"/>
    <w:rsid w:val="00C63367"/>
    <w:rPr>
      <w:rFonts w:cs="Times New Roman"/>
    </w:rPr>
  </w:style>
  <w:style w:type="character" w:customStyle="1" w:styleId="ref-journal">
    <w:name w:val="ref-journal"/>
    <w:basedOn w:val="DefaultParagraphFont"/>
    <w:rsid w:val="00C63367"/>
  </w:style>
  <w:style w:type="character" w:customStyle="1" w:styleId="ref-vol">
    <w:name w:val="ref-vol"/>
    <w:basedOn w:val="DefaultParagraphFont"/>
    <w:rsid w:val="00C63367"/>
  </w:style>
  <w:style w:type="character" w:styleId="Hyperlink">
    <w:name w:val="Hyperlink"/>
    <w:basedOn w:val="DefaultParagraphFont"/>
    <w:uiPriority w:val="99"/>
    <w:unhideWhenUsed/>
    <w:rsid w:val="00C63367"/>
    <w:rPr>
      <w:color w:val="0000FF" w:themeColor="hyperlink"/>
      <w:u w:val="single"/>
    </w:rPr>
  </w:style>
  <w:style w:type="paragraph" w:styleId="Header">
    <w:name w:val="header"/>
    <w:basedOn w:val="Normal"/>
    <w:link w:val="HeaderChar1"/>
    <w:uiPriority w:val="99"/>
    <w:unhideWhenUsed/>
    <w:rsid w:val="00C63367"/>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C63367"/>
  </w:style>
  <w:style w:type="paragraph" w:styleId="Footer">
    <w:name w:val="footer"/>
    <w:basedOn w:val="Normal"/>
    <w:link w:val="FooterChar1"/>
    <w:uiPriority w:val="99"/>
    <w:unhideWhenUsed/>
    <w:rsid w:val="00C63367"/>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C63367"/>
  </w:style>
  <w:style w:type="paragraph" w:styleId="NormalWeb">
    <w:name w:val="Normal (Web)"/>
    <w:basedOn w:val="Normal"/>
    <w:uiPriority w:val="99"/>
    <w:unhideWhenUsed/>
    <w:rsid w:val="00C63367"/>
    <w:rPr>
      <w:rFonts w:ascii="Times New Roman" w:hAnsi="Times New Roman" w:cs="Times New Roman"/>
      <w:sz w:val="24"/>
      <w:szCs w:val="24"/>
    </w:rPr>
  </w:style>
  <w:style w:type="character" w:styleId="FollowedHyperlink">
    <w:name w:val="FollowedHyperlink"/>
    <w:basedOn w:val="DefaultParagraphFont"/>
    <w:uiPriority w:val="99"/>
    <w:unhideWhenUsed/>
    <w:rsid w:val="00C63367"/>
    <w:rPr>
      <w:color w:val="800080" w:themeColor="followedHyperlink"/>
      <w:u w:val="single"/>
    </w:rPr>
  </w:style>
  <w:style w:type="character" w:customStyle="1" w:styleId="Heading2Char1">
    <w:name w:val="Heading 2 Char1"/>
    <w:basedOn w:val="DefaultParagraphFont"/>
    <w:uiPriority w:val="9"/>
    <w:semiHidden/>
    <w:rsid w:val="00C6336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C6336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C63367"/>
    <w:rPr>
      <w:rFonts w:asciiTheme="majorHAnsi" w:eastAsiaTheme="majorEastAsia" w:hAnsiTheme="majorHAnsi" w:cstheme="majorBidi"/>
      <w:b/>
      <w:bCs/>
      <w:i/>
      <w:iCs/>
      <w:color w:val="4F81BD" w:themeColor="accent1"/>
    </w:rPr>
  </w:style>
  <w:style w:type="table" w:styleId="LightShading-Accent1">
    <w:name w:val="Light Shading Accent 1"/>
    <w:basedOn w:val="TableNormal"/>
    <w:uiPriority w:val="60"/>
    <w:rsid w:val="00C6336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C6336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
    <w:name w:val="Light Grid"/>
    <w:basedOn w:val="TableNormal"/>
    <w:uiPriority w:val="62"/>
    <w:rsid w:val="00C6336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aption">
    <w:name w:val="caption"/>
    <w:basedOn w:val="Normal"/>
    <w:next w:val="Normal"/>
    <w:uiPriority w:val="35"/>
    <w:unhideWhenUsed/>
    <w:qFormat/>
    <w:rsid w:val="0097089A"/>
    <w:pPr>
      <w:spacing w:line="240" w:lineRule="auto"/>
    </w:pPr>
    <w:rPr>
      <w:rFonts w:ascii="Times New Roman" w:eastAsia="Times New Roman" w:hAnsi="Times New Roman" w:cs="Times New Roman"/>
      <w:i/>
      <w:iCs/>
      <w:color w:val="1F497D" w:themeColor="text2"/>
      <w:sz w:val="18"/>
      <w:szCs w:val="18"/>
      <w:lang w:val="en-US"/>
    </w:rPr>
  </w:style>
  <w:style w:type="paragraph" w:styleId="TOC1">
    <w:name w:val="toc 1"/>
    <w:basedOn w:val="Normal"/>
    <w:next w:val="Normal"/>
    <w:autoRedefine/>
    <w:uiPriority w:val="39"/>
    <w:unhideWhenUsed/>
    <w:qFormat/>
    <w:rsid w:val="0097089A"/>
    <w:pPr>
      <w:tabs>
        <w:tab w:val="right" w:leader="dot" w:pos="9350"/>
      </w:tabs>
      <w:spacing w:after="100"/>
      <w:ind w:left="425"/>
    </w:pPr>
    <w:rPr>
      <w:rFonts w:eastAsia="Times New Roman" w:cs="Times New Roman"/>
    </w:rPr>
  </w:style>
  <w:style w:type="paragraph" w:styleId="TOC2">
    <w:name w:val="toc 2"/>
    <w:basedOn w:val="Normal"/>
    <w:next w:val="Normal"/>
    <w:autoRedefine/>
    <w:uiPriority w:val="39"/>
    <w:unhideWhenUsed/>
    <w:qFormat/>
    <w:rsid w:val="0097089A"/>
    <w:pPr>
      <w:tabs>
        <w:tab w:val="right" w:leader="dot" w:pos="9350"/>
      </w:tabs>
      <w:spacing w:after="100"/>
      <w:ind w:left="851"/>
    </w:pPr>
    <w:rPr>
      <w:rFonts w:eastAsia="Times New Roman" w:cs="Times New Roman"/>
    </w:rPr>
  </w:style>
  <w:style w:type="paragraph" w:styleId="TOC3">
    <w:name w:val="toc 3"/>
    <w:basedOn w:val="Normal"/>
    <w:next w:val="Normal"/>
    <w:autoRedefine/>
    <w:uiPriority w:val="39"/>
    <w:unhideWhenUsed/>
    <w:qFormat/>
    <w:rsid w:val="0097089A"/>
    <w:pPr>
      <w:tabs>
        <w:tab w:val="right" w:leader="dot" w:pos="9350"/>
      </w:tabs>
      <w:spacing w:after="100"/>
      <w:ind w:left="1560"/>
    </w:pPr>
    <w:rPr>
      <w:rFonts w:eastAsia="Times New Roman" w:cs="Times New Roman"/>
    </w:rPr>
  </w:style>
  <w:style w:type="paragraph" w:styleId="Revision">
    <w:name w:val="Revision"/>
    <w:hidden/>
    <w:uiPriority w:val="99"/>
    <w:semiHidden/>
    <w:rsid w:val="0097089A"/>
    <w:pPr>
      <w:spacing w:after="0" w:line="240" w:lineRule="auto"/>
    </w:pPr>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rsid w:val="006817F2"/>
    <w:pPr>
      <w:spacing w:after="100"/>
      <w:ind w:left="660"/>
    </w:pPr>
    <w:rPr>
      <w:rFonts w:eastAsiaTheme="minorEastAsia"/>
      <w:lang w:eastAsia="en-CA"/>
    </w:rPr>
  </w:style>
  <w:style w:type="paragraph" w:styleId="TOC5">
    <w:name w:val="toc 5"/>
    <w:basedOn w:val="Normal"/>
    <w:next w:val="Normal"/>
    <w:autoRedefine/>
    <w:uiPriority w:val="39"/>
    <w:unhideWhenUsed/>
    <w:rsid w:val="006817F2"/>
    <w:pPr>
      <w:spacing w:after="100"/>
      <w:ind w:left="880"/>
    </w:pPr>
    <w:rPr>
      <w:rFonts w:eastAsiaTheme="minorEastAsia"/>
      <w:lang w:eastAsia="en-CA"/>
    </w:rPr>
  </w:style>
  <w:style w:type="paragraph" w:styleId="TOC6">
    <w:name w:val="toc 6"/>
    <w:basedOn w:val="Normal"/>
    <w:next w:val="Normal"/>
    <w:autoRedefine/>
    <w:uiPriority w:val="39"/>
    <w:unhideWhenUsed/>
    <w:rsid w:val="006817F2"/>
    <w:pPr>
      <w:spacing w:after="100"/>
      <w:ind w:left="1100"/>
    </w:pPr>
    <w:rPr>
      <w:rFonts w:eastAsiaTheme="minorEastAsia"/>
      <w:lang w:eastAsia="en-CA"/>
    </w:rPr>
  </w:style>
  <w:style w:type="paragraph" w:styleId="TOC7">
    <w:name w:val="toc 7"/>
    <w:basedOn w:val="Normal"/>
    <w:next w:val="Normal"/>
    <w:autoRedefine/>
    <w:uiPriority w:val="39"/>
    <w:unhideWhenUsed/>
    <w:rsid w:val="006817F2"/>
    <w:pPr>
      <w:spacing w:after="100"/>
      <w:ind w:left="1320"/>
    </w:pPr>
    <w:rPr>
      <w:rFonts w:eastAsiaTheme="minorEastAsia"/>
      <w:lang w:eastAsia="en-CA"/>
    </w:rPr>
  </w:style>
  <w:style w:type="paragraph" w:styleId="TOC8">
    <w:name w:val="toc 8"/>
    <w:basedOn w:val="Normal"/>
    <w:next w:val="Normal"/>
    <w:autoRedefine/>
    <w:uiPriority w:val="39"/>
    <w:unhideWhenUsed/>
    <w:rsid w:val="006817F2"/>
    <w:pPr>
      <w:spacing w:after="100"/>
      <w:ind w:left="1540"/>
    </w:pPr>
    <w:rPr>
      <w:rFonts w:eastAsiaTheme="minorEastAsia"/>
      <w:lang w:eastAsia="en-CA"/>
    </w:rPr>
  </w:style>
  <w:style w:type="paragraph" w:styleId="TOC9">
    <w:name w:val="toc 9"/>
    <w:basedOn w:val="Normal"/>
    <w:next w:val="Normal"/>
    <w:autoRedefine/>
    <w:uiPriority w:val="39"/>
    <w:unhideWhenUsed/>
    <w:rsid w:val="006817F2"/>
    <w:pPr>
      <w:spacing w:after="100"/>
      <w:ind w:left="1760"/>
    </w:pPr>
    <w:rPr>
      <w:rFonts w:eastAsiaTheme="minorEastAsia"/>
      <w:lang w:eastAsia="en-CA"/>
    </w:rPr>
  </w:style>
  <w:style w:type="paragraph" w:customStyle="1" w:styleId="MDPI31text">
    <w:name w:val="MDPI_3.1_text"/>
    <w:link w:val="MDPI31textChar"/>
    <w:qFormat/>
    <w:rsid w:val="0029642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character" w:customStyle="1" w:styleId="Heading5Char">
    <w:name w:val="Heading 5 Char"/>
    <w:basedOn w:val="DefaultParagraphFont"/>
    <w:link w:val="Heading5"/>
    <w:rsid w:val="00296422"/>
    <w:rPr>
      <w:rFonts w:ascii="Times New Roman" w:eastAsia="Times New Roman" w:hAnsi="Times New Roman" w:cs="Times New Roman"/>
      <w:b/>
      <w:color w:val="000000"/>
      <w:sz w:val="24"/>
      <w:szCs w:val="20"/>
      <w:lang w:val="en-US" w:eastAsia="de-DE"/>
    </w:rPr>
  </w:style>
  <w:style w:type="character" w:customStyle="1" w:styleId="Heading6Char">
    <w:name w:val="Heading 6 Char"/>
    <w:basedOn w:val="DefaultParagraphFont"/>
    <w:link w:val="Heading6"/>
    <w:rsid w:val="00296422"/>
    <w:rPr>
      <w:rFonts w:ascii="Times New Roman" w:eastAsia="Times New Roman" w:hAnsi="Times New Roman" w:cs="Times New Roman"/>
      <w:color w:val="000000"/>
      <w:sz w:val="24"/>
      <w:szCs w:val="20"/>
      <w:u w:val="single"/>
      <w:lang w:val="en-US" w:eastAsia="de-DE"/>
    </w:rPr>
  </w:style>
  <w:style w:type="character" w:customStyle="1" w:styleId="Heading7Char">
    <w:name w:val="Heading 7 Char"/>
    <w:basedOn w:val="DefaultParagraphFont"/>
    <w:link w:val="Heading7"/>
    <w:rsid w:val="00296422"/>
    <w:rPr>
      <w:rFonts w:ascii="Times New Roman" w:eastAsia="Times New Roman" w:hAnsi="Times New Roman" w:cs="Times New Roman"/>
      <w:i/>
      <w:color w:val="000000"/>
      <w:sz w:val="24"/>
      <w:szCs w:val="20"/>
      <w:lang w:val="en-US" w:eastAsia="de-DE"/>
    </w:rPr>
  </w:style>
  <w:style w:type="character" w:customStyle="1" w:styleId="Heading8Char">
    <w:name w:val="Heading 8 Char"/>
    <w:basedOn w:val="DefaultParagraphFont"/>
    <w:link w:val="Heading8"/>
    <w:rsid w:val="00296422"/>
    <w:rPr>
      <w:rFonts w:ascii="Times New Roman" w:eastAsia="Times New Roman" w:hAnsi="Times New Roman" w:cs="Times New Roman"/>
      <w:i/>
      <w:color w:val="000000"/>
      <w:sz w:val="24"/>
      <w:szCs w:val="20"/>
      <w:lang w:val="en-US" w:eastAsia="de-DE"/>
    </w:rPr>
  </w:style>
  <w:style w:type="character" w:customStyle="1" w:styleId="Heading9Char">
    <w:name w:val="Heading 9 Char"/>
    <w:basedOn w:val="DefaultParagraphFont"/>
    <w:link w:val="Heading9"/>
    <w:rsid w:val="00296422"/>
    <w:rPr>
      <w:rFonts w:ascii="Times New Roman" w:eastAsia="Times New Roman" w:hAnsi="Times New Roman" w:cs="Times New Roman"/>
      <w:i/>
      <w:color w:val="000000"/>
      <w:sz w:val="24"/>
      <w:szCs w:val="20"/>
      <w:lang w:val="en-US" w:eastAsia="de-DE"/>
    </w:rPr>
  </w:style>
  <w:style w:type="numbering" w:customStyle="1" w:styleId="NoList2">
    <w:name w:val="No List2"/>
    <w:next w:val="NoList"/>
    <w:uiPriority w:val="99"/>
    <w:semiHidden/>
    <w:unhideWhenUsed/>
    <w:rsid w:val="00296422"/>
  </w:style>
  <w:style w:type="paragraph" w:customStyle="1" w:styleId="MDPI11articletype">
    <w:name w:val="MDPI_1.1_article_type"/>
    <w:basedOn w:val="MDPI31text"/>
    <w:next w:val="MDPI12title"/>
    <w:qFormat/>
    <w:rsid w:val="00296422"/>
    <w:pPr>
      <w:spacing w:before="240" w:line="240" w:lineRule="auto"/>
      <w:ind w:firstLine="0"/>
      <w:jc w:val="left"/>
    </w:pPr>
    <w:rPr>
      <w:i/>
    </w:rPr>
  </w:style>
  <w:style w:type="paragraph" w:customStyle="1" w:styleId="MDPI12title">
    <w:name w:val="MDPI_1.2_title"/>
    <w:next w:val="MDPI13authornames"/>
    <w:qFormat/>
    <w:rsid w:val="00296422"/>
    <w:pPr>
      <w:adjustRightInd w:val="0"/>
      <w:snapToGrid w:val="0"/>
      <w:spacing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basedOn w:val="MDPI31text"/>
    <w:next w:val="MDPI14history"/>
    <w:qFormat/>
    <w:rsid w:val="00296422"/>
    <w:pPr>
      <w:spacing w:after="120"/>
      <w:ind w:firstLine="0"/>
      <w:jc w:val="left"/>
    </w:pPr>
    <w:rPr>
      <w:b/>
      <w:snapToGrid/>
    </w:rPr>
  </w:style>
  <w:style w:type="paragraph" w:customStyle="1" w:styleId="MDPI14history">
    <w:name w:val="MDPI_1.4_history"/>
    <w:basedOn w:val="MDPI62Acknowledgments"/>
    <w:next w:val="MDPI15academiceditor"/>
    <w:qFormat/>
    <w:rsid w:val="00296422"/>
    <w:pPr>
      <w:ind w:left="113"/>
      <w:jc w:val="left"/>
    </w:pPr>
    <w:rPr>
      <w:snapToGrid/>
    </w:rPr>
  </w:style>
  <w:style w:type="paragraph" w:customStyle="1" w:styleId="MDPI62Acknowledgments">
    <w:name w:val="MDPI_6.2_Acknowledgments"/>
    <w:qFormat/>
    <w:rsid w:val="0029642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15academiceditor">
    <w:name w:val="MDPI_1.5_academic_editor"/>
    <w:basedOn w:val="MDPI62Acknowledgments"/>
    <w:qFormat/>
    <w:rsid w:val="00296422"/>
    <w:pPr>
      <w:spacing w:before="0" w:after="120"/>
      <w:ind w:left="113"/>
      <w:jc w:val="left"/>
    </w:pPr>
    <w:rPr>
      <w:snapToGrid/>
      <w:szCs w:val="22"/>
    </w:rPr>
  </w:style>
  <w:style w:type="paragraph" w:customStyle="1" w:styleId="MDPI16affiliation">
    <w:name w:val="MDPI_1.6_affiliation"/>
    <w:basedOn w:val="MDPI62Acknowledgments"/>
    <w:qFormat/>
    <w:rsid w:val="00296422"/>
    <w:pPr>
      <w:spacing w:before="0"/>
      <w:ind w:left="311" w:hanging="198"/>
      <w:jc w:val="left"/>
    </w:pPr>
    <w:rPr>
      <w:snapToGrid/>
      <w:szCs w:val="18"/>
    </w:rPr>
  </w:style>
  <w:style w:type="paragraph" w:customStyle="1" w:styleId="MDPI17abstract">
    <w:name w:val="MDPI_1.7_abstract"/>
    <w:basedOn w:val="MDPI31text"/>
    <w:next w:val="MDPI18keywords"/>
    <w:qFormat/>
    <w:rsid w:val="00296422"/>
    <w:pPr>
      <w:spacing w:before="240"/>
      <w:ind w:left="113" w:firstLine="0"/>
    </w:pPr>
    <w:rPr>
      <w:snapToGrid/>
    </w:rPr>
  </w:style>
  <w:style w:type="paragraph" w:customStyle="1" w:styleId="MDPI18keywords">
    <w:name w:val="MDPI_1.8_keywords"/>
    <w:basedOn w:val="MDPI31text"/>
    <w:next w:val="MDPI19classification"/>
    <w:qFormat/>
    <w:rsid w:val="00296422"/>
    <w:pPr>
      <w:spacing w:before="240"/>
      <w:ind w:left="113" w:firstLine="0"/>
    </w:pPr>
  </w:style>
  <w:style w:type="paragraph" w:customStyle="1" w:styleId="MDPI19classification">
    <w:name w:val="MDPI_1.9_classification"/>
    <w:basedOn w:val="MDPI31text"/>
    <w:qFormat/>
    <w:rsid w:val="00296422"/>
    <w:pPr>
      <w:spacing w:before="240"/>
      <w:ind w:left="113" w:firstLine="0"/>
    </w:pPr>
    <w:rPr>
      <w:b/>
      <w:snapToGrid/>
    </w:rPr>
  </w:style>
  <w:style w:type="paragraph" w:customStyle="1" w:styleId="MDPI19line">
    <w:name w:val="MDPI_1.9_line"/>
    <w:basedOn w:val="MDPI31text"/>
    <w:qFormat/>
    <w:rsid w:val="00296422"/>
    <w:pPr>
      <w:pBdr>
        <w:bottom w:val="single" w:sz="6" w:space="1" w:color="auto"/>
      </w:pBdr>
      <w:ind w:firstLine="0"/>
    </w:pPr>
    <w:rPr>
      <w:snapToGrid/>
      <w:szCs w:val="24"/>
    </w:rPr>
  </w:style>
  <w:style w:type="paragraph" w:customStyle="1" w:styleId="M1stheader">
    <w:name w:val="M_1stheader"/>
    <w:basedOn w:val="Normal"/>
    <w:rsid w:val="00296422"/>
    <w:pPr>
      <w:tabs>
        <w:tab w:val="center" w:pos="4320"/>
        <w:tab w:val="right" w:pos="8640"/>
      </w:tabs>
      <w:spacing w:after="0" w:line="340" w:lineRule="atLeast"/>
      <w:ind w:right="360"/>
      <w:jc w:val="both"/>
      <w:outlineLvl w:val="0"/>
    </w:pPr>
    <w:rPr>
      <w:rFonts w:ascii="Times New Roman" w:eastAsia="Times New Roman" w:hAnsi="Times New Roman" w:cs="Times New Roman"/>
      <w:i/>
      <w:color w:val="000000"/>
      <w:sz w:val="24"/>
      <w:szCs w:val="20"/>
      <w:lang w:val="en-US" w:eastAsia="de-DE"/>
    </w:rPr>
  </w:style>
  <w:style w:type="paragraph" w:customStyle="1" w:styleId="Mabstract">
    <w:name w:val="M_abstract"/>
    <w:basedOn w:val="Mdeck4text"/>
    <w:next w:val="Mdeck3keywords"/>
    <w:rsid w:val="00296422"/>
    <w:pPr>
      <w:spacing w:before="240"/>
      <w:ind w:left="113" w:right="505" w:firstLine="0"/>
    </w:pPr>
  </w:style>
  <w:style w:type="paragraph" w:customStyle="1" w:styleId="Mdeck4text">
    <w:name w:val="M_deck_4_text"/>
    <w:qFormat/>
    <w:rsid w:val="00296422"/>
    <w:pPr>
      <w:kinsoku w:val="0"/>
      <w:overflowPunct w:val="0"/>
      <w:autoSpaceDE w:val="0"/>
      <w:autoSpaceDN w:val="0"/>
      <w:adjustRightInd w:val="0"/>
      <w:snapToGrid w:val="0"/>
      <w:spacing w:after="0" w:line="320" w:lineRule="atLeast"/>
      <w:ind w:firstLine="425"/>
      <w:jc w:val="both"/>
    </w:pPr>
    <w:rPr>
      <w:rFonts w:ascii="Minion Pro" w:eastAsia="Times New Roman" w:hAnsi="Minion Pro" w:cs="Times New Roman"/>
      <w:snapToGrid w:val="0"/>
      <w:color w:val="000000"/>
      <w:sz w:val="24"/>
      <w:szCs w:val="20"/>
      <w:lang w:val="en-US" w:eastAsia="de-DE" w:bidi="en-US"/>
    </w:rPr>
  </w:style>
  <w:style w:type="paragraph" w:customStyle="1" w:styleId="Mdeck3keywords">
    <w:name w:val="M_deck_3_keywords"/>
    <w:basedOn w:val="Mdeck4text"/>
    <w:next w:val="Normal"/>
    <w:qFormat/>
    <w:rsid w:val="00296422"/>
    <w:pPr>
      <w:spacing w:before="240"/>
      <w:ind w:left="113" w:firstLine="0"/>
    </w:pPr>
  </w:style>
  <w:style w:type="paragraph" w:customStyle="1" w:styleId="MAcknow">
    <w:name w:val="M_Acknow"/>
    <w:basedOn w:val="Normal"/>
    <w:rsid w:val="00296422"/>
    <w:pPr>
      <w:spacing w:before="120" w:after="0" w:line="240" w:lineRule="atLeast"/>
      <w:jc w:val="both"/>
    </w:pPr>
    <w:rPr>
      <w:rFonts w:ascii="Minion Pro" w:eastAsia="Times New Roman" w:hAnsi="Minion Pro" w:cs="Times New Roman"/>
      <w:color w:val="000000"/>
      <w:sz w:val="24"/>
      <w:szCs w:val="20"/>
      <w:lang w:val="en-US" w:eastAsia="de-DE"/>
    </w:rPr>
  </w:style>
  <w:style w:type="paragraph" w:customStyle="1" w:styleId="Maddress">
    <w:name w:val="M_address"/>
    <w:basedOn w:val="Normal"/>
    <w:rsid w:val="00296422"/>
    <w:pPr>
      <w:spacing w:before="240" w:after="0" w:line="340" w:lineRule="atLeast"/>
      <w:jc w:val="both"/>
    </w:pPr>
    <w:rPr>
      <w:rFonts w:ascii="Times New Roman" w:eastAsia="Times New Roman" w:hAnsi="Times New Roman" w:cs="Times New Roman"/>
      <w:color w:val="000000"/>
      <w:sz w:val="24"/>
      <w:szCs w:val="20"/>
      <w:lang w:val="en-US" w:eastAsia="de-DE"/>
    </w:rPr>
  </w:style>
  <w:style w:type="paragraph" w:customStyle="1" w:styleId="Mauthor">
    <w:name w:val="M_author"/>
    <w:basedOn w:val="Normal"/>
    <w:rsid w:val="00296422"/>
    <w:pPr>
      <w:spacing w:before="240" w:after="240" w:line="340" w:lineRule="exact"/>
      <w:jc w:val="both"/>
    </w:pPr>
    <w:rPr>
      <w:rFonts w:ascii="Times New Roman" w:eastAsia="Times New Roman" w:hAnsi="Times New Roman" w:cs="Times New Roman"/>
      <w:b/>
      <w:color w:val="000000"/>
      <w:sz w:val="24"/>
      <w:szCs w:val="20"/>
      <w:lang w:val="it-IT" w:eastAsia="de-DE"/>
    </w:rPr>
  </w:style>
  <w:style w:type="paragraph" w:customStyle="1" w:styleId="MCaption">
    <w:name w:val="M_Caption"/>
    <w:basedOn w:val="Normal"/>
    <w:rsid w:val="00296422"/>
    <w:pPr>
      <w:spacing w:before="240" w:after="240" w:line="340" w:lineRule="atLeast"/>
      <w:jc w:val="center"/>
    </w:pPr>
    <w:rPr>
      <w:rFonts w:ascii="Times New Roman" w:eastAsia="Times New Roman" w:hAnsi="Times New Roman" w:cs="Times New Roman"/>
      <w:color w:val="000000"/>
      <w:sz w:val="24"/>
      <w:szCs w:val="20"/>
      <w:lang w:val="en-US" w:eastAsia="de-DE"/>
    </w:rPr>
  </w:style>
  <w:style w:type="paragraph" w:customStyle="1" w:styleId="MCopyright">
    <w:name w:val="M_Copyright"/>
    <w:basedOn w:val="Mdeck8references"/>
    <w:qFormat/>
    <w:rsid w:val="00296422"/>
    <w:pPr>
      <w:tabs>
        <w:tab w:val="center" w:pos="4536"/>
        <w:tab w:val="right" w:pos="9072"/>
      </w:tabs>
      <w:spacing w:before="400"/>
      <w:ind w:left="0" w:firstLine="0"/>
    </w:pPr>
  </w:style>
  <w:style w:type="paragraph" w:customStyle="1" w:styleId="Mdeck8references">
    <w:name w:val="M_deck_8_references"/>
    <w:qFormat/>
    <w:rsid w:val="00296422"/>
    <w:pPr>
      <w:kinsoku w:val="0"/>
      <w:overflowPunct w:val="0"/>
      <w:autoSpaceDE w:val="0"/>
      <w:autoSpaceDN w:val="0"/>
      <w:adjustRightInd w:val="0"/>
      <w:snapToGrid w:val="0"/>
      <w:spacing w:after="0" w:line="260" w:lineRule="atLeast"/>
      <w:ind w:left="782" w:hanging="425"/>
      <w:jc w:val="both"/>
    </w:pPr>
    <w:rPr>
      <w:rFonts w:ascii="Times New Roman" w:eastAsia="Times New Roman" w:hAnsi="Times New Roman" w:cs="Times New Roman"/>
      <w:snapToGrid w:val="0"/>
      <w:color w:val="000000"/>
      <w:sz w:val="24"/>
      <w:szCs w:val="20"/>
      <w:lang w:val="en-US" w:eastAsia="de-DE" w:bidi="en-US"/>
    </w:rPr>
  </w:style>
  <w:style w:type="paragraph" w:customStyle="1" w:styleId="Mdeck1articletitle">
    <w:name w:val="M_deck_1_article_title"/>
    <w:next w:val="Mdeck2authorname"/>
    <w:qFormat/>
    <w:rsid w:val="00296422"/>
    <w:pPr>
      <w:kinsoku w:val="0"/>
      <w:overflowPunct w:val="0"/>
      <w:autoSpaceDE w:val="0"/>
      <w:autoSpaceDN w:val="0"/>
      <w:adjustRightInd w:val="0"/>
      <w:snapToGrid w:val="0"/>
      <w:spacing w:after="240" w:line="400" w:lineRule="exact"/>
    </w:pPr>
    <w:rPr>
      <w:rFonts w:ascii="Minion Pro" w:eastAsia="Times New Roman" w:hAnsi="Minion Pro" w:cs="Times New Roman"/>
      <w:b/>
      <w:snapToGrid w:val="0"/>
      <w:color w:val="000000"/>
      <w:sz w:val="36"/>
      <w:szCs w:val="20"/>
      <w:lang w:val="en-US" w:eastAsia="de-DE" w:bidi="en-US"/>
    </w:rPr>
  </w:style>
  <w:style w:type="paragraph" w:customStyle="1" w:styleId="Mdeck2authorname">
    <w:name w:val="M_deck_2_author_name"/>
    <w:next w:val="Mdeck3publcationhistory"/>
    <w:qFormat/>
    <w:rsid w:val="00296422"/>
    <w:pPr>
      <w:kinsoku w:val="0"/>
      <w:overflowPunct w:val="0"/>
      <w:autoSpaceDE w:val="0"/>
      <w:autoSpaceDN w:val="0"/>
      <w:adjustRightInd w:val="0"/>
      <w:snapToGrid w:val="0"/>
      <w:spacing w:before="240" w:after="120" w:line="320" w:lineRule="atLeast"/>
    </w:pPr>
    <w:rPr>
      <w:rFonts w:ascii="Times New Roman" w:eastAsia="Times New Roman" w:hAnsi="Times New Roman" w:cs="Times New Roman"/>
      <w:b/>
      <w:snapToGrid w:val="0"/>
      <w:color w:val="000000"/>
      <w:szCs w:val="20"/>
      <w:lang w:val="en-US" w:eastAsia="de-DE" w:bidi="en-US"/>
    </w:rPr>
  </w:style>
  <w:style w:type="paragraph" w:customStyle="1" w:styleId="Mdeck3publcationhistory">
    <w:name w:val="M_deck_3_publcation_history"/>
    <w:next w:val="Normal"/>
    <w:qFormat/>
    <w:rsid w:val="00296422"/>
    <w:pPr>
      <w:widowControl w:val="0"/>
      <w:kinsoku w:val="0"/>
      <w:overflowPunct w:val="0"/>
      <w:autoSpaceDE w:val="0"/>
      <w:autoSpaceDN w:val="0"/>
      <w:adjustRightInd w:val="0"/>
      <w:snapToGrid w:val="0"/>
      <w:spacing w:before="240" w:after="0" w:line="340" w:lineRule="atLeast"/>
      <w:ind w:left="113"/>
    </w:pPr>
    <w:rPr>
      <w:rFonts w:ascii="Times New Roman" w:eastAsia="Times New Roman" w:hAnsi="Times New Roman" w:cs="Times New Roman"/>
      <w:i/>
      <w:snapToGrid w:val="0"/>
      <w:color w:val="000000"/>
      <w:sz w:val="24"/>
      <w:szCs w:val="20"/>
      <w:lang w:val="en-US" w:eastAsia="de-DE" w:bidi="en-US"/>
    </w:rPr>
  </w:style>
  <w:style w:type="paragraph" w:customStyle="1" w:styleId="Mdeck1articletype">
    <w:name w:val="M_deck_1_article_type"/>
    <w:basedOn w:val="Mdeck4text"/>
    <w:next w:val="Mdeck1articletitle"/>
    <w:qFormat/>
    <w:rsid w:val="00296422"/>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296422"/>
    <w:pPr>
      <w:widowControl w:val="0"/>
      <w:kinsoku w:val="0"/>
      <w:overflowPunct w:val="0"/>
      <w:autoSpaceDE w:val="0"/>
      <w:autoSpaceDN w:val="0"/>
      <w:adjustRightInd w:val="0"/>
      <w:snapToGrid w:val="0"/>
      <w:spacing w:after="0" w:line="340" w:lineRule="atLeast"/>
      <w:ind w:left="311" w:hanging="198"/>
    </w:pPr>
    <w:rPr>
      <w:rFonts w:ascii="Times New Roman" w:eastAsia="Times New Roman" w:hAnsi="Times New Roman" w:cs="Times New Roman"/>
      <w:snapToGrid w:val="0"/>
      <w:color w:val="000000"/>
      <w:sz w:val="24"/>
      <w:szCs w:val="20"/>
      <w:lang w:val="en-US" w:eastAsia="de-DE" w:bidi="en-US"/>
    </w:rPr>
  </w:style>
  <w:style w:type="paragraph" w:customStyle="1" w:styleId="Mdeck2authorcorrespondence">
    <w:name w:val="M_deck_2_author_correspondence"/>
    <w:qFormat/>
    <w:rsid w:val="00296422"/>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cs="Times New Roman"/>
      <w:snapToGrid w:val="0"/>
      <w:color w:val="000000"/>
      <w:sz w:val="18"/>
      <w:szCs w:val="20"/>
      <w:lang w:val="en-US" w:eastAsia="de-DE" w:bidi="en-US"/>
    </w:rPr>
  </w:style>
  <w:style w:type="paragraph" w:customStyle="1" w:styleId="Mdeck3abstract">
    <w:name w:val="M_deck_3_abstract"/>
    <w:basedOn w:val="Mdeck4text"/>
    <w:next w:val="Mdeck3keywords"/>
    <w:qFormat/>
    <w:rsid w:val="00296422"/>
    <w:pPr>
      <w:widowControl w:val="0"/>
      <w:spacing w:before="240" w:after="240" w:line="340" w:lineRule="atLeast"/>
      <w:ind w:left="113" w:right="567"/>
    </w:pPr>
    <w:rPr>
      <w:snapToGrid/>
    </w:rPr>
  </w:style>
  <w:style w:type="paragraph" w:customStyle="1" w:styleId="Mdeck4heading1">
    <w:name w:val="M_deck_4_heading_1"/>
    <w:basedOn w:val="MHeading3"/>
    <w:next w:val="Normal"/>
    <w:qFormat/>
    <w:rsid w:val="00296422"/>
    <w:pPr>
      <w:spacing w:line="340" w:lineRule="atLeast"/>
      <w:outlineLvl w:val="0"/>
    </w:pPr>
    <w:rPr>
      <w:b/>
      <w:snapToGrid/>
    </w:rPr>
  </w:style>
  <w:style w:type="paragraph" w:customStyle="1" w:styleId="MHeading3">
    <w:name w:val="M_Heading3"/>
    <w:basedOn w:val="Mdeck4text"/>
    <w:qFormat/>
    <w:rsid w:val="00296422"/>
    <w:pPr>
      <w:spacing w:before="240" w:after="120"/>
    </w:pPr>
  </w:style>
  <w:style w:type="paragraph" w:customStyle="1" w:styleId="Mdeck4heading2">
    <w:name w:val="M_deck_4_heading_2"/>
    <w:basedOn w:val="MHeading3"/>
    <w:next w:val="Normal"/>
    <w:qFormat/>
    <w:rsid w:val="00296422"/>
    <w:pPr>
      <w:outlineLvl w:val="1"/>
    </w:pPr>
    <w:rPr>
      <w:i/>
      <w:snapToGrid/>
    </w:rPr>
  </w:style>
  <w:style w:type="paragraph" w:customStyle="1" w:styleId="Mdeck4heading3">
    <w:name w:val="M_deck_4_heading_3"/>
    <w:basedOn w:val="Mdeck4text"/>
    <w:next w:val="Normal"/>
    <w:qFormat/>
    <w:rsid w:val="00296422"/>
    <w:pPr>
      <w:spacing w:before="240" w:after="120" w:line="340" w:lineRule="atLeast"/>
      <w:ind w:firstLineChars="50" w:firstLine="50"/>
      <w:outlineLvl w:val="2"/>
    </w:pPr>
    <w:rPr>
      <w:snapToGrid/>
    </w:rPr>
  </w:style>
  <w:style w:type="paragraph" w:customStyle="1" w:styleId="Mdeck4textbulletlist">
    <w:name w:val="M_deck_4_text_bullet_list"/>
    <w:basedOn w:val="Mdeck4text"/>
    <w:qFormat/>
    <w:rsid w:val="00296422"/>
    <w:pPr>
      <w:numPr>
        <w:numId w:val="41"/>
      </w:numPr>
      <w:spacing w:before="120" w:after="120" w:line="340" w:lineRule="atLeast"/>
    </w:pPr>
    <w:rPr>
      <w:snapToGrid/>
    </w:rPr>
  </w:style>
  <w:style w:type="paragraph" w:customStyle="1" w:styleId="Mdeck4textfirstlinezero">
    <w:name w:val="M_deck_4_text_firstline_zero"/>
    <w:basedOn w:val="Mdeck4text"/>
    <w:next w:val="Mdeck4text"/>
    <w:qFormat/>
    <w:rsid w:val="00296422"/>
    <w:pPr>
      <w:ind w:firstLine="0"/>
    </w:pPr>
    <w:rPr>
      <w:szCs w:val="24"/>
    </w:rPr>
  </w:style>
  <w:style w:type="paragraph" w:customStyle="1" w:styleId="MFigure">
    <w:name w:val="M_Figure"/>
    <w:qFormat/>
    <w:rsid w:val="00296422"/>
    <w:pPr>
      <w:spacing w:after="0" w:line="240" w:lineRule="auto"/>
      <w:jc w:val="center"/>
    </w:pPr>
    <w:rPr>
      <w:rFonts w:ascii="Minion Pro" w:eastAsia="Times New Roman" w:hAnsi="Minion Pro" w:cs="Times New Roman"/>
      <w:color w:val="000000"/>
      <w:kern w:val="2"/>
      <w:sz w:val="24"/>
      <w:szCs w:val="20"/>
      <w:lang w:val="en-US" w:eastAsia="zh-CN"/>
    </w:rPr>
  </w:style>
  <w:style w:type="paragraph" w:customStyle="1" w:styleId="Mdeck4textlist">
    <w:name w:val="M_deck_4_text_list"/>
    <w:basedOn w:val="MFigure"/>
    <w:qFormat/>
    <w:rsid w:val="00296422"/>
    <w:rPr>
      <w:i/>
    </w:rPr>
  </w:style>
  <w:style w:type="paragraph" w:customStyle="1" w:styleId="Mdeck4textlrindent">
    <w:name w:val="M_deck_4_text_lr_indent"/>
    <w:basedOn w:val="Mdeck4text"/>
    <w:qFormat/>
    <w:rsid w:val="00296422"/>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296422"/>
    <w:pPr>
      <w:numPr>
        <w:numId w:val="42"/>
      </w:numPr>
      <w:spacing w:before="120" w:after="120" w:line="340" w:lineRule="atLeast"/>
    </w:pPr>
    <w:rPr>
      <w:snapToGrid/>
    </w:rPr>
  </w:style>
  <w:style w:type="paragraph" w:customStyle="1" w:styleId="Mdeck5tablebody">
    <w:name w:val="M_deck_5_table_body"/>
    <w:qFormat/>
    <w:rsid w:val="00296422"/>
    <w:pPr>
      <w:kinsoku w:val="0"/>
      <w:overflowPunct w:val="0"/>
      <w:autoSpaceDE w:val="0"/>
      <w:autoSpaceDN w:val="0"/>
      <w:adjustRightInd w:val="0"/>
      <w:snapToGrid w:val="0"/>
      <w:spacing w:after="0" w:line="240" w:lineRule="auto"/>
      <w:jc w:val="center"/>
    </w:pPr>
    <w:rPr>
      <w:rFonts w:ascii="Minion Pro" w:eastAsia="Times New Roman" w:hAnsi="Minion Pro" w:cs="Times New Roman"/>
      <w:snapToGrid w:val="0"/>
      <w:color w:val="000000"/>
      <w:sz w:val="20"/>
      <w:szCs w:val="20"/>
      <w:lang w:val="en-US" w:eastAsia="de-DE" w:bidi="en-US"/>
    </w:rPr>
  </w:style>
  <w:style w:type="table" w:customStyle="1" w:styleId="Mdeck5tablebodythreelines">
    <w:name w:val="M_deck_5_table_body_three_lines"/>
    <w:basedOn w:val="TableNormal"/>
    <w:uiPriority w:val="99"/>
    <w:rsid w:val="00296422"/>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296422"/>
    <w:pPr>
      <w:kinsoku w:val="0"/>
      <w:overflowPunct w:val="0"/>
      <w:autoSpaceDE w:val="0"/>
      <w:autoSpaceDN w:val="0"/>
      <w:adjustRightInd w:val="0"/>
      <w:snapToGrid w:val="0"/>
      <w:spacing w:after="120" w:line="26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eck5tablefooter">
    <w:name w:val="M_deck_5_table_footer"/>
    <w:basedOn w:val="Mdeck5tablecaption"/>
    <w:next w:val="Mdeck4text"/>
    <w:qFormat/>
    <w:rsid w:val="00296422"/>
    <w:pPr>
      <w:spacing w:line="300" w:lineRule="exact"/>
    </w:pPr>
  </w:style>
  <w:style w:type="paragraph" w:customStyle="1" w:styleId="Mdeck5tableheader">
    <w:name w:val="M_deck_5_table_header"/>
    <w:basedOn w:val="Mdeck5tablefooter"/>
    <w:rsid w:val="00296422"/>
  </w:style>
  <w:style w:type="paragraph" w:customStyle="1" w:styleId="Mdeck6figurebody">
    <w:name w:val="M_deck_6_figure_body"/>
    <w:qFormat/>
    <w:rsid w:val="00296422"/>
    <w:pPr>
      <w:widowControl w:val="0"/>
      <w:kinsoku w:val="0"/>
      <w:overflowPunct w:val="0"/>
      <w:autoSpaceDE w:val="0"/>
      <w:autoSpaceDN w:val="0"/>
      <w:adjustRightInd w:val="0"/>
      <w:snapToGrid w:val="0"/>
      <w:spacing w:after="0" w:line="340" w:lineRule="atLeast"/>
      <w:jc w:val="center"/>
    </w:pPr>
    <w:rPr>
      <w:rFonts w:ascii="Times New Roman" w:eastAsia="Times New Roman" w:hAnsi="Times New Roman" w:cs="Times New Roman"/>
      <w:snapToGrid w:val="0"/>
      <w:color w:val="000000"/>
      <w:sz w:val="24"/>
      <w:szCs w:val="20"/>
      <w:lang w:val="en-US" w:eastAsia="de-DE" w:bidi="en-US"/>
    </w:rPr>
  </w:style>
  <w:style w:type="paragraph" w:customStyle="1" w:styleId="Mdeck6figurecaption">
    <w:name w:val="M_deck_6_figure_caption"/>
    <w:next w:val="Mdeck4text"/>
    <w:qFormat/>
    <w:rsid w:val="00296422"/>
    <w:pPr>
      <w:adjustRightInd w:val="0"/>
      <w:snapToGrid w:val="0"/>
      <w:spacing w:before="120" w:after="0" w:line="260" w:lineRule="atLeast"/>
    </w:pPr>
    <w:rPr>
      <w:rFonts w:ascii="Palatino Linotype" w:eastAsia="Times New Roman" w:hAnsi="Palatino Linotype" w:cs="Times New Roman"/>
      <w:snapToGrid w:val="0"/>
      <w:color w:val="000000"/>
      <w:sz w:val="18"/>
      <w:szCs w:val="20"/>
      <w:lang w:val="en-US" w:eastAsia="de-DE" w:bidi="en-US"/>
    </w:rPr>
  </w:style>
  <w:style w:type="paragraph" w:customStyle="1" w:styleId="Mdeck7equation">
    <w:name w:val="M_deck_7_equation"/>
    <w:basedOn w:val="Mdeck4text"/>
    <w:qFormat/>
    <w:rsid w:val="00296422"/>
    <w:pPr>
      <w:spacing w:before="120" w:after="120"/>
      <w:ind w:left="709" w:firstLine="0"/>
      <w:jc w:val="center"/>
    </w:pPr>
    <w:rPr>
      <w:i/>
      <w:snapToGrid/>
      <w:szCs w:val="24"/>
      <w:lang w:eastAsia="en-US"/>
    </w:rPr>
  </w:style>
  <w:style w:type="paragraph" w:customStyle="1" w:styleId="MHeader">
    <w:name w:val="M_Header"/>
    <w:basedOn w:val="Normal"/>
    <w:rsid w:val="00296422"/>
    <w:pPr>
      <w:spacing w:after="240" w:line="340" w:lineRule="atLeast"/>
      <w:ind w:left="425"/>
      <w:jc w:val="both"/>
    </w:pPr>
    <w:rPr>
      <w:rFonts w:ascii="Minion Pro" w:eastAsia="Times New Roman" w:hAnsi="Minion Pro" w:cs="Times New Roman"/>
      <w:color w:val="000000"/>
      <w:sz w:val="24"/>
      <w:szCs w:val="20"/>
      <w:lang w:val="en-US" w:eastAsia="de-DE"/>
    </w:rPr>
  </w:style>
  <w:style w:type="paragraph" w:customStyle="1" w:styleId="MHeading1">
    <w:name w:val="M_Heading1"/>
    <w:basedOn w:val="MHeading3"/>
    <w:qFormat/>
    <w:rsid w:val="00296422"/>
    <w:rPr>
      <w:b/>
    </w:rPr>
  </w:style>
  <w:style w:type="paragraph" w:customStyle="1" w:styleId="MHeading2">
    <w:name w:val="M_Heading2"/>
    <w:basedOn w:val="MHeading3"/>
    <w:qFormat/>
    <w:rsid w:val="00296422"/>
    <w:rPr>
      <w:i/>
    </w:rPr>
  </w:style>
  <w:style w:type="paragraph" w:customStyle="1" w:styleId="MISSN">
    <w:name w:val="M_ISSN"/>
    <w:basedOn w:val="Normal"/>
    <w:rsid w:val="00296422"/>
    <w:pPr>
      <w:spacing w:after="520" w:line="340" w:lineRule="atLeast"/>
      <w:jc w:val="right"/>
    </w:pPr>
    <w:rPr>
      <w:rFonts w:ascii="Times New Roman" w:eastAsia="Times New Roman" w:hAnsi="Times New Roman" w:cs="Times New Roman"/>
      <w:color w:val="000000"/>
      <w:sz w:val="24"/>
      <w:szCs w:val="20"/>
      <w:lang w:val="en-US" w:eastAsia="de-DE"/>
    </w:rPr>
  </w:style>
  <w:style w:type="paragraph" w:customStyle="1" w:styleId="Mline2">
    <w:name w:val="M_line2"/>
    <w:basedOn w:val="Mdeck4text"/>
    <w:qFormat/>
    <w:rsid w:val="00296422"/>
    <w:pPr>
      <w:pBdr>
        <w:bottom w:val="single" w:sz="6" w:space="1" w:color="auto"/>
      </w:pBdr>
      <w:spacing w:after="480"/>
    </w:pPr>
  </w:style>
  <w:style w:type="paragraph" w:customStyle="1" w:styleId="Mline1">
    <w:name w:val="M_line1"/>
    <w:basedOn w:val="Mdeck4text"/>
    <w:next w:val="Mline2"/>
    <w:qFormat/>
    <w:rsid w:val="00296422"/>
    <w:pPr>
      <w:ind w:firstLine="0"/>
    </w:pPr>
  </w:style>
  <w:style w:type="paragraph" w:customStyle="1" w:styleId="MLogo">
    <w:name w:val="M_Logo"/>
    <w:basedOn w:val="Normal"/>
    <w:rsid w:val="00296422"/>
    <w:pPr>
      <w:spacing w:before="140" w:after="0" w:line="340" w:lineRule="atLeast"/>
      <w:jc w:val="right"/>
    </w:pPr>
    <w:rPr>
      <w:rFonts w:ascii="Times New Roman" w:eastAsia="Times New Roman" w:hAnsi="Times New Roman" w:cs="Times New Roman"/>
      <w:b/>
      <w:i/>
      <w:color w:val="000000"/>
      <w:sz w:val="64"/>
      <w:szCs w:val="20"/>
      <w:lang w:val="en-US" w:eastAsia="de-DE"/>
    </w:rPr>
  </w:style>
  <w:style w:type="paragraph" w:customStyle="1" w:styleId="Mreceived">
    <w:name w:val="M_received"/>
    <w:basedOn w:val="Maddress"/>
    <w:rsid w:val="00296422"/>
    <w:rPr>
      <w:i/>
    </w:rPr>
  </w:style>
  <w:style w:type="paragraph" w:customStyle="1" w:styleId="MRefer">
    <w:name w:val="M_Refer"/>
    <w:basedOn w:val="Normal"/>
    <w:rsid w:val="00296422"/>
    <w:pPr>
      <w:spacing w:after="0" w:line="340" w:lineRule="atLeast"/>
      <w:ind w:left="461" w:hanging="461"/>
      <w:jc w:val="both"/>
    </w:pPr>
    <w:rPr>
      <w:rFonts w:ascii="Times New Roman" w:eastAsia="Times New Roman" w:hAnsi="Times New Roman" w:cs="Times New Roman"/>
      <w:color w:val="000000"/>
      <w:sz w:val="24"/>
      <w:szCs w:val="20"/>
      <w:lang w:val="en-US" w:eastAsia="de-DE"/>
    </w:rPr>
  </w:style>
  <w:style w:type="paragraph" w:customStyle="1" w:styleId="Mtable">
    <w:name w:val="M_table"/>
    <w:basedOn w:val="Normal"/>
    <w:rsid w:val="00296422"/>
    <w:pPr>
      <w:keepNext/>
      <w:tabs>
        <w:tab w:val="left" w:pos="284"/>
      </w:tabs>
      <w:spacing w:after="0" w:line="340" w:lineRule="atLeast"/>
      <w:jc w:val="both"/>
    </w:pPr>
    <w:rPr>
      <w:rFonts w:ascii="Times New Roman" w:eastAsia="Times New Roman" w:hAnsi="Times New Roman" w:cs="Times New Roman"/>
      <w:color w:val="000000"/>
      <w:sz w:val="24"/>
      <w:szCs w:val="20"/>
      <w:lang w:val="en-US" w:eastAsia="de-DE"/>
    </w:rPr>
  </w:style>
  <w:style w:type="paragraph" w:customStyle="1" w:styleId="MTablecaption">
    <w:name w:val="M_Tablecaption"/>
    <w:basedOn w:val="MCaption"/>
    <w:rsid w:val="00296422"/>
    <w:pPr>
      <w:spacing w:after="0"/>
    </w:pPr>
  </w:style>
  <w:style w:type="paragraph" w:customStyle="1" w:styleId="MText">
    <w:name w:val="M_Text"/>
    <w:basedOn w:val="Normal"/>
    <w:rsid w:val="00296422"/>
    <w:pPr>
      <w:spacing w:after="0" w:line="340" w:lineRule="atLeast"/>
      <w:ind w:firstLine="288"/>
      <w:jc w:val="both"/>
    </w:pPr>
    <w:rPr>
      <w:rFonts w:ascii="Times New Roman" w:eastAsia="Times New Roman" w:hAnsi="Times New Roman" w:cs="Times New Roman"/>
      <w:color w:val="000000"/>
      <w:sz w:val="24"/>
      <w:szCs w:val="20"/>
      <w:lang w:val="en-US" w:eastAsia="de-DE"/>
    </w:rPr>
  </w:style>
  <w:style w:type="paragraph" w:customStyle="1" w:styleId="MTitel">
    <w:name w:val="M_Titel"/>
    <w:basedOn w:val="Normal"/>
    <w:rsid w:val="00296422"/>
    <w:pPr>
      <w:spacing w:before="240" w:after="0" w:line="340" w:lineRule="atLeast"/>
      <w:jc w:val="both"/>
    </w:pPr>
    <w:rPr>
      <w:rFonts w:ascii="Times New Roman" w:eastAsia="Times New Roman" w:hAnsi="Times New Roman" w:cs="Times New Roman"/>
      <w:b/>
      <w:color w:val="000000"/>
      <w:sz w:val="36"/>
      <w:szCs w:val="20"/>
      <w:lang w:val="en-GB" w:eastAsia="de-DE"/>
    </w:rPr>
  </w:style>
  <w:style w:type="paragraph" w:customStyle="1" w:styleId="MDPIheader">
    <w:name w:val="MDPI_header"/>
    <w:qFormat/>
    <w:rsid w:val="00296422"/>
    <w:pPr>
      <w:adjustRightInd w:val="0"/>
      <w:snapToGrid w:val="0"/>
      <w:spacing w:after="240" w:line="240" w:lineRule="auto"/>
    </w:pPr>
    <w:rPr>
      <w:rFonts w:ascii="Palatino Linotype" w:eastAsia="Times New Roman" w:hAnsi="Palatino Linotype" w:cs="Times New Roman"/>
      <w:iCs/>
      <w:sz w:val="16"/>
      <w:szCs w:val="20"/>
      <w:lang w:val="en-US" w:eastAsia="de-DE"/>
    </w:rPr>
  </w:style>
  <w:style w:type="paragraph" w:customStyle="1" w:styleId="Mheaderjournallogo">
    <w:name w:val="M_header_journal_logo"/>
    <w:qFormat/>
    <w:rsid w:val="00296422"/>
    <w:pPr>
      <w:spacing w:after="0" w:line="240" w:lineRule="auto"/>
    </w:pPr>
    <w:rPr>
      <w:rFonts w:ascii="Minion Pro" w:eastAsia="SimSun" w:hAnsi="Minion Pro" w:cs="Times New Roman"/>
      <w:color w:val="000000"/>
      <w:sz w:val="24"/>
      <w:szCs w:val="20"/>
      <w:lang w:val="de-DE" w:eastAsia="zh-CN"/>
    </w:rPr>
  </w:style>
  <w:style w:type="paragraph" w:customStyle="1" w:styleId="TextBericht">
    <w:name w:val="Text_Bericht"/>
    <w:basedOn w:val="Normal"/>
    <w:uiPriority w:val="99"/>
    <w:rsid w:val="00296422"/>
    <w:pPr>
      <w:spacing w:after="120"/>
      <w:jc w:val="both"/>
    </w:pPr>
    <w:rPr>
      <w:rFonts w:ascii="Arial" w:eastAsia="Times New Roman" w:hAnsi="Arial" w:cs="Times New Roman"/>
      <w:color w:val="000000"/>
      <w:sz w:val="24"/>
      <w:szCs w:val="20"/>
      <w:lang w:val="de-DE" w:eastAsia="de-DE"/>
    </w:rPr>
  </w:style>
  <w:style w:type="paragraph" w:customStyle="1" w:styleId="berschrift3">
    <w:name w:val="Überschrift3"/>
    <w:basedOn w:val="Heading2"/>
    <w:uiPriority w:val="99"/>
    <w:rsid w:val="00296422"/>
    <w:pPr>
      <w:keepLines w:val="0"/>
      <w:tabs>
        <w:tab w:val="num" w:pos="360"/>
      </w:tabs>
      <w:spacing w:before="0" w:line="340" w:lineRule="atLeast"/>
      <w:ind w:left="576" w:hanging="576"/>
      <w:jc w:val="both"/>
    </w:pPr>
    <w:rPr>
      <w:rFonts w:ascii="Arial" w:hAnsi="Arial" w:cs="Arial"/>
      <w:iCs/>
      <w:color w:val="000000"/>
      <w:sz w:val="18"/>
      <w:szCs w:val="28"/>
      <w:lang w:val="de-DE" w:eastAsia="de-DE"/>
    </w:rPr>
  </w:style>
  <w:style w:type="paragraph" w:styleId="FootnoteText">
    <w:name w:val="footnote text"/>
    <w:basedOn w:val="Normal"/>
    <w:link w:val="FootnoteTextChar"/>
    <w:rsid w:val="00296422"/>
    <w:pPr>
      <w:spacing w:after="0" w:line="340" w:lineRule="atLeast"/>
      <w:jc w:val="both"/>
    </w:pPr>
    <w:rPr>
      <w:rFonts w:ascii="Times New Roman" w:eastAsia="Times New Roman" w:hAnsi="Times New Roman" w:cs="Times New Roman"/>
      <w:color w:val="000000"/>
      <w:sz w:val="24"/>
      <w:szCs w:val="20"/>
      <w:lang w:val="en-US" w:eastAsia="de-DE"/>
    </w:rPr>
  </w:style>
  <w:style w:type="character" w:customStyle="1" w:styleId="FootnoteTextChar">
    <w:name w:val="Footnote Text Char"/>
    <w:basedOn w:val="DefaultParagraphFont"/>
    <w:link w:val="FootnoteText"/>
    <w:rsid w:val="00296422"/>
    <w:rPr>
      <w:rFonts w:ascii="Times New Roman" w:eastAsia="Times New Roman" w:hAnsi="Times New Roman" w:cs="Times New Roman"/>
      <w:color w:val="000000"/>
      <w:sz w:val="24"/>
      <w:szCs w:val="20"/>
      <w:lang w:val="en-US" w:eastAsia="de-DE"/>
    </w:rPr>
  </w:style>
  <w:style w:type="paragraph" w:styleId="List">
    <w:name w:val="List"/>
    <w:basedOn w:val="Normal"/>
    <w:rsid w:val="00296422"/>
    <w:pPr>
      <w:spacing w:after="0" w:line="340" w:lineRule="atLeast"/>
      <w:ind w:left="200" w:hangingChars="200" w:hanging="200"/>
      <w:contextualSpacing/>
      <w:jc w:val="both"/>
    </w:pPr>
    <w:rPr>
      <w:rFonts w:ascii="Times New Roman" w:eastAsia="Times New Roman" w:hAnsi="Times New Roman" w:cs="Times New Roman"/>
      <w:color w:val="000000"/>
      <w:sz w:val="24"/>
      <w:szCs w:val="20"/>
      <w:lang w:val="en-US" w:eastAsia="de-DE"/>
    </w:rPr>
  </w:style>
  <w:style w:type="paragraph" w:styleId="ListBullet">
    <w:name w:val="List Bullet"/>
    <w:basedOn w:val="Normal"/>
    <w:rsid w:val="00296422"/>
    <w:pPr>
      <w:tabs>
        <w:tab w:val="num" w:pos="360"/>
      </w:tabs>
      <w:spacing w:after="0" w:line="340" w:lineRule="atLeast"/>
      <w:ind w:left="200" w:hangingChars="200" w:hanging="200"/>
      <w:contextualSpacing/>
      <w:jc w:val="both"/>
    </w:pPr>
    <w:rPr>
      <w:rFonts w:ascii="Times New Roman" w:eastAsia="Times New Roman" w:hAnsi="Times New Roman" w:cs="Times New Roman"/>
      <w:color w:val="000000"/>
      <w:sz w:val="24"/>
      <w:szCs w:val="20"/>
      <w:lang w:val="en-US" w:eastAsia="de-DE"/>
    </w:rPr>
  </w:style>
  <w:style w:type="paragraph" w:styleId="Bibliography">
    <w:name w:val="Bibliography"/>
    <w:basedOn w:val="Normal"/>
    <w:next w:val="Normal"/>
    <w:uiPriority w:val="37"/>
    <w:semiHidden/>
    <w:unhideWhenUsed/>
    <w:rsid w:val="00296422"/>
    <w:pPr>
      <w:spacing w:after="0" w:line="340" w:lineRule="atLeast"/>
      <w:jc w:val="both"/>
    </w:pPr>
    <w:rPr>
      <w:rFonts w:ascii="Times New Roman" w:eastAsia="Times New Roman" w:hAnsi="Times New Roman" w:cs="Times New Roman"/>
      <w:color w:val="000000"/>
      <w:sz w:val="24"/>
      <w:szCs w:val="20"/>
      <w:lang w:val="en-US" w:eastAsia="de-DE"/>
    </w:rPr>
  </w:style>
  <w:style w:type="paragraph" w:styleId="TableofFigures">
    <w:name w:val="table of figures"/>
    <w:basedOn w:val="Normal"/>
    <w:next w:val="Normal"/>
    <w:rsid w:val="00296422"/>
    <w:pPr>
      <w:tabs>
        <w:tab w:val="left" w:pos="374"/>
      </w:tabs>
      <w:snapToGrid w:val="0"/>
      <w:spacing w:after="0" w:line="220" w:lineRule="exact"/>
      <w:jc w:val="both"/>
    </w:pPr>
    <w:rPr>
      <w:rFonts w:ascii="Times New Roman" w:eastAsia="Times New Roman" w:hAnsi="Times New Roman" w:cs="Times New Roman"/>
      <w:color w:val="000000"/>
      <w:sz w:val="16"/>
      <w:szCs w:val="16"/>
      <w:lang w:val="en-US" w:eastAsia="de-DE"/>
    </w:rPr>
  </w:style>
  <w:style w:type="table" w:customStyle="1" w:styleId="TableGrid1">
    <w:name w:val="Table Grid1"/>
    <w:basedOn w:val="TableNormal"/>
    <w:next w:val="TableGrid"/>
    <w:uiPriority w:val="59"/>
    <w:rsid w:val="00296422"/>
    <w:pPr>
      <w:spacing w:after="0" w:line="240" w:lineRule="auto"/>
    </w:pPr>
    <w:rPr>
      <w:rFonts w:ascii="Times New Roman" w:eastAsia="SimSu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96422"/>
    <w:pPr>
      <w:spacing w:after="0" w:line="360" w:lineRule="auto"/>
      <w:jc w:val="both"/>
    </w:pPr>
    <w:rPr>
      <w:rFonts w:ascii="Times New Roman" w:eastAsia="Times New Roman" w:hAnsi="Times New Roman" w:cs="Times New Roman"/>
      <w:color w:val="000000"/>
      <w:sz w:val="24"/>
      <w:szCs w:val="24"/>
      <w:lang w:val="en-GB" w:eastAsia="ar-SA"/>
    </w:rPr>
  </w:style>
  <w:style w:type="character" w:customStyle="1" w:styleId="EndnoteTextChar">
    <w:name w:val="Endnote Text Char"/>
    <w:basedOn w:val="DefaultParagraphFont"/>
    <w:link w:val="EndnoteText"/>
    <w:rsid w:val="00296422"/>
    <w:rPr>
      <w:rFonts w:ascii="Times New Roman" w:eastAsia="Times New Roman" w:hAnsi="Times New Roman" w:cs="Times New Roman"/>
      <w:color w:val="000000"/>
      <w:sz w:val="24"/>
      <w:szCs w:val="24"/>
      <w:lang w:val="en-GB" w:eastAsia="ar-SA"/>
    </w:rPr>
  </w:style>
  <w:style w:type="character" w:styleId="EndnoteReference">
    <w:name w:val="endnote reference"/>
    <w:rsid w:val="00296422"/>
    <w:rPr>
      <w:vertAlign w:val="superscript"/>
    </w:rPr>
  </w:style>
  <w:style w:type="paragraph" w:styleId="BodyText">
    <w:name w:val="Body Text"/>
    <w:link w:val="BodyTextChar"/>
    <w:rsid w:val="00296422"/>
    <w:pPr>
      <w:spacing w:after="120" w:line="340" w:lineRule="atLeast"/>
      <w:jc w:val="both"/>
    </w:pPr>
    <w:rPr>
      <w:rFonts w:ascii="Times New Roman" w:eastAsia="SimSun" w:hAnsi="Times New Roman" w:cs="Times New Roman"/>
      <w:color w:val="000000"/>
      <w:sz w:val="24"/>
      <w:szCs w:val="20"/>
      <w:lang w:val="en-US" w:eastAsia="de-DE"/>
    </w:rPr>
  </w:style>
  <w:style w:type="character" w:customStyle="1" w:styleId="BodyTextChar">
    <w:name w:val="Body Text Char"/>
    <w:basedOn w:val="DefaultParagraphFont"/>
    <w:link w:val="BodyText"/>
    <w:rsid w:val="00296422"/>
    <w:rPr>
      <w:rFonts w:ascii="Times New Roman" w:eastAsia="SimSun" w:hAnsi="Times New Roman" w:cs="Times New Roman"/>
      <w:color w:val="000000"/>
      <w:sz w:val="24"/>
      <w:szCs w:val="20"/>
      <w:lang w:val="en-US" w:eastAsia="de-DE"/>
    </w:rPr>
  </w:style>
  <w:style w:type="paragraph" w:customStyle="1" w:styleId="Mdeck4text2nd">
    <w:name w:val="M_deck_4_text_2nd"/>
    <w:qFormat/>
    <w:rsid w:val="00296422"/>
    <w:pPr>
      <w:adjustRightInd w:val="0"/>
      <w:snapToGrid w:val="0"/>
      <w:spacing w:after="0" w:line="260" w:lineRule="atLeast"/>
      <w:ind w:left="850" w:hanging="425"/>
      <w:jc w:val="both"/>
    </w:pPr>
    <w:rPr>
      <w:rFonts w:ascii="Palatino Linotype" w:eastAsia="Times New Roman" w:hAnsi="Palatino Linotype" w:cs="Times New Roman"/>
      <w:snapToGrid w:val="0"/>
      <w:color w:val="000000"/>
      <w:sz w:val="20"/>
      <w:szCs w:val="20"/>
      <w:lang w:val="en-US" w:eastAsia="de-DE" w:bidi="en-US"/>
    </w:rPr>
  </w:style>
  <w:style w:type="character" w:styleId="PlaceholderText">
    <w:name w:val="Placeholder Text"/>
    <w:uiPriority w:val="99"/>
    <w:semiHidden/>
    <w:rsid w:val="00296422"/>
    <w:rPr>
      <w:color w:val="808080"/>
    </w:rPr>
  </w:style>
  <w:style w:type="paragraph" w:customStyle="1" w:styleId="MDPIheadercitation">
    <w:name w:val="MDPI_header_citation"/>
    <w:basedOn w:val="MDPI62Acknowledgments"/>
    <w:rsid w:val="00296422"/>
    <w:pPr>
      <w:spacing w:before="0" w:after="240" w:line="240" w:lineRule="auto"/>
      <w:jc w:val="left"/>
    </w:pPr>
  </w:style>
  <w:style w:type="paragraph" w:customStyle="1" w:styleId="MDPIheaderjournallogo">
    <w:name w:val="MDPI_header_journal_logo"/>
    <w:qFormat/>
    <w:rsid w:val="00296422"/>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Mfooter">
    <w:name w:val="M_footer"/>
    <w:qFormat/>
    <w:rsid w:val="00296422"/>
    <w:pPr>
      <w:spacing w:before="120" w:after="0" w:line="240" w:lineRule="auto"/>
      <w:jc w:val="center"/>
    </w:pPr>
    <w:rPr>
      <w:rFonts w:ascii="Minion Pro" w:eastAsia="SimSun" w:hAnsi="Minion Pro" w:cs="Times New Roman"/>
      <w:color w:val="000000"/>
      <w:sz w:val="24"/>
      <w:szCs w:val="20"/>
      <w:lang w:val="de-DE" w:eastAsia="zh-CN"/>
    </w:rPr>
  </w:style>
  <w:style w:type="paragraph" w:customStyle="1" w:styleId="Mfooterfirstpage">
    <w:name w:val="M_footer_firstpage"/>
    <w:basedOn w:val="Mfooter"/>
    <w:qFormat/>
    <w:rsid w:val="00296422"/>
    <w:pPr>
      <w:tabs>
        <w:tab w:val="right" w:pos="8845"/>
      </w:tabs>
      <w:spacing w:line="160" w:lineRule="exact"/>
    </w:pPr>
  </w:style>
  <w:style w:type="paragraph" w:customStyle="1" w:styleId="Mheadermdpilogo">
    <w:name w:val="M_header_mdpi_logo"/>
    <w:qFormat/>
    <w:rsid w:val="00296422"/>
    <w:pPr>
      <w:spacing w:after="0" w:line="240" w:lineRule="auto"/>
      <w:jc w:val="right"/>
    </w:pPr>
    <w:rPr>
      <w:rFonts w:ascii="Minion Pro" w:eastAsia="SimSun" w:hAnsi="Minion Pro" w:cs="Times New Roman"/>
      <w:color w:val="000000"/>
      <w:sz w:val="24"/>
      <w:szCs w:val="20"/>
      <w:lang w:val="de-DE" w:eastAsia="zh-CN"/>
    </w:rPr>
  </w:style>
  <w:style w:type="paragraph" w:customStyle="1" w:styleId="MAcknowledgments">
    <w:name w:val="M_Acknowledgments"/>
    <w:qFormat/>
    <w:rsid w:val="00296422"/>
    <w:pPr>
      <w:spacing w:after="120" w:line="240" w:lineRule="atLeast"/>
      <w:jc w:val="both"/>
    </w:pPr>
    <w:rPr>
      <w:rFonts w:ascii="Minion Pro" w:eastAsia="SimSun" w:hAnsi="Minion Pro" w:cs="Times New Roman"/>
      <w:color w:val="000000"/>
      <w:sz w:val="24"/>
      <w:szCs w:val="20"/>
      <w:lang w:val="de-DE" w:eastAsia="zh-CN"/>
    </w:rPr>
  </w:style>
  <w:style w:type="paragraph" w:customStyle="1" w:styleId="MDPI32textnoindent">
    <w:name w:val="MDPI_3.2_text_no_indent"/>
    <w:basedOn w:val="MDPI31text"/>
    <w:qFormat/>
    <w:rsid w:val="00296422"/>
    <w:pPr>
      <w:ind w:firstLine="0"/>
    </w:pPr>
  </w:style>
  <w:style w:type="paragraph" w:customStyle="1" w:styleId="MDPI33textspaceafter">
    <w:name w:val="MDPI_3.3_text_space_after"/>
    <w:basedOn w:val="MDPI31text"/>
    <w:qFormat/>
    <w:rsid w:val="00296422"/>
    <w:pPr>
      <w:spacing w:after="240"/>
    </w:pPr>
  </w:style>
  <w:style w:type="paragraph" w:customStyle="1" w:styleId="MDPI34textspacebefore">
    <w:name w:val="MDPI_3.4_text_space_before"/>
    <w:basedOn w:val="MDPI31text"/>
    <w:qFormat/>
    <w:rsid w:val="00296422"/>
    <w:pPr>
      <w:spacing w:before="240"/>
    </w:pPr>
  </w:style>
  <w:style w:type="paragraph" w:customStyle="1" w:styleId="MDPI35textbeforelist">
    <w:name w:val="MDPI_3.5_text_before_list"/>
    <w:basedOn w:val="MDPI31text"/>
    <w:qFormat/>
    <w:rsid w:val="00296422"/>
    <w:pPr>
      <w:spacing w:after="120"/>
    </w:pPr>
  </w:style>
  <w:style w:type="paragraph" w:customStyle="1" w:styleId="MDPI36textafterlist">
    <w:name w:val="MDPI_3.6_text_after_list"/>
    <w:basedOn w:val="MDPI31text"/>
    <w:qFormat/>
    <w:rsid w:val="00296422"/>
    <w:pPr>
      <w:spacing w:before="120"/>
    </w:pPr>
  </w:style>
  <w:style w:type="paragraph" w:customStyle="1" w:styleId="MDPI37itemize">
    <w:name w:val="MDPI_3.7_itemize"/>
    <w:basedOn w:val="MDPI31text"/>
    <w:qFormat/>
    <w:rsid w:val="00296422"/>
    <w:pPr>
      <w:numPr>
        <w:numId w:val="38"/>
      </w:numPr>
      <w:ind w:left="425" w:hanging="425"/>
    </w:pPr>
  </w:style>
  <w:style w:type="paragraph" w:customStyle="1" w:styleId="MDPI38bullet">
    <w:name w:val="MDPI_3.8_bullet"/>
    <w:basedOn w:val="MDPI31text"/>
    <w:qFormat/>
    <w:rsid w:val="00296422"/>
    <w:pPr>
      <w:numPr>
        <w:numId w:val="39"/>
      </w:numPr>
      <w:ind w:left="425" w:hanging="425"/>
    </w:pPr>
  </w:style>
  <w:style w:type="paragraph" w:customStyle="1" w:styleId="MDPI39equation">
    <w:name w:val="MDPI_3.9_equation"/>
    <w:basedOn w:val="MDPI31text"/>
    <w:qFormat/>
    <w:rsid w:val="00296422"/>
    <w:pPr>
      <w:spacing w:before="120" w:after="120"/>
      <w:ind w:left="709" w:firstLine="0"/>
      <w:jc w:val="center"/>
    </w:pPr>
  </w:style>
  <w:style w:type="paragraph" w:customStyle="1" w:styleId="MDPI3aequationnumber">
    <w:name w:val="MDPI_3.a_equation_number"/>
    <w:basedOn w:val="MDPI31text"/>
    <w:qFormat/>
    <w:rsid w:val="00296422"/>
    <w:pPr>
      <w:spacing w:before="120" w:after="120" w:line="240" w:lineRule="auto"/>
      <w:ind w:firstLine="0"/>
      <w:jc w:val="right"/>
    </w:pPr>
  </w:style>
  <w:style w:type="paragraph" w:customStyle="1" w:styleId="MDPI41tablecaption">
    <w:name w:val="MDPI_4.1_table_caption"/>
    <w:basedOn w:val="MDPI62Acknowledgments"/>
    <w:qFormat/>
    <w:rsid w:val="00296422"/>
    <w:pPr>
      <w:spacing w:before="240" w:after="120" w:line="260" w:lineRule="atLeast"/>
      <w:ind w:left="425" w:right="425"/>
    </w:pPr>
    <w:rPr>
      <w:snapToGrid/>
      <w:szCs w:val="22"/>
    </w:rPr>
  </w:style>
  <w:style w:type="paragraph" w:customStyle="1" w:styleId="MDPI42tablebody">
    <w:name w:val="MDPI_4.2_table_body"/>
    <w:qFormat/>
    <w:rsid w:val="00296422"/>
    <w:pPr>
      <w:adjustRightInd w:val="0"/>
      <w:snapToGrid w:val="0"/>
      <w:spacing w:after="0" w:line="240" w:lineRule="auto"/>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basedOn w:val="MDPI41tablecaption"/>
    <w:next w:val="MDPI31text"/>
    <w:qFormat/>
    <w:rsid w:val="00296422"/>
    <w:pPr>
      <w:spacing w:before="0"/>
      <w:ind w:left="0" w:right="0"/>
    </w:pPr>
  </w:style>
  <w:style w:type="paragraph" w:customStyle="1" w:styleId="MDPI51figurecaption">
    <w:name w:val="MDPI_5.1_figure_caption"/>
    <w:basedOn w:val="MDPI62Acknowledgments"/>
    <w:qFormat/>
    <w:rsid w:val="00296422"/>
    <w:pPr>
      <w:spacing w:after="240" w:line="260" w:lineRule="atLeast"/>
      <w:ind w:left="425" w:right="425"/>
    </w:pPr>
    <w:rPr>
      <w:snapToGrid/>
    </w:rPr>
  </w:style>
  <w:style w:type="paragraph" w:customStyle="1" w:styleId="MDPI52figure">
    <w:name w:val="MDPI_5.2_figure"/>
    <w:qFormat/>
    <w:rsid w:val="00296422"/>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61Supplementary">
    <w:name w:val="MDPI_6.1_Supplementary"/>
    <w:basedOn w:val="MDPI62Acknowledgments"/>
    <w:qFormat/>
    <w:rsid w:val="00296422"/>
    <w:pPr>
      <w:spacing w:before="240"/>
    </w:pPr>
    <w:rPr>
      <w:lang w:eastAsia="en-US"/>
    </w:rPr>
  </w:style>
  <w:style w:type="paragraph" w:customStyle="1" w:styleId="MDPI63AuthorContributions">
    <w:name w:val="MDPI_6.3_AuthorContributions"/>
    <w:basedOn w:val="MDPI62Acknowledgments"/>
    <w:qFormat/>
    <w:rsid w:val="00296422"/>
    <w:rPr>
      <w:rFonts w:eastAsia="SimSun"/>
      <w:color w:val="auto"/>
      <w:lang w:eastAsia="en-US"/>
    </w:rPr>
  </w:style>
  <w:style w:type="paragraph" w:customStyle="1" w:styleId="MDPI64CoI">
    <w:name w:val="MDPI_6.4_CoI"/>
    <w:basedOn w:val="MDPI62Acknowledgments"/>
    <w:qFormat/>
    <w:rsid w:val="00296422"/>
  </w:style>
  <w:style w:type="paragraph" w:customStyle="1" w:styleId="MDPI72Copyright">
    <w:name w:val="MDPI_7.2_Copyright"/>
    <w:basedOn w:val="MDPI71References"/>
    <w:qFormat/>
    <w:rsid w:val="00296422"/>
    <w:pPr>
      <w:numPr>
        <w:numId w:val="0"/>
      </w:numPr>
      <w:spacing w:before="400"/>
    </w:pPr>
    <w:rPr>
      <w:noProof/>
      <w:spacing w:val="-2"/>
      <w:lang w:val="en-GB" w:eastAsia="en-GB" w:bidi="ar-SA"/>
    </w:rPr>
  </w:style>
  <w:style w:type="paragraph" w:customStyle="1" w:styleId="MDPI71References">
    <w:name w:val="MDPI_7.1_References"/>
    <w:basedOn w:val="MDPI62Acknowledgments"/>
    <w:qFormat/>
    <w:rsid w:val="00296422"/>
    <w:pPr>
      <w:numPr>
        <w:numId w:val="40"/>
      </w:numPr>
      <w:spacing w:before="0" w:line="260" w:lineRule="atLeast"/>
      <w:ind w:left="425" w:hanging="425"/>
    </w:pPr>
  </w:style>
  <w:style w:type="paragraph" w:customStyle="1" w:styleId="MDPI73CopyrightImage">
    <w:name w:val="MDPI_7.3_CopyrightImage"/>
    <w:rsid w:val="00296422"/>
    <w:pPr>
      <w:adjustRightInd w:val="0"/>
      <w:snapToGrid w:val="0"/>
      <w:spacing w:after="100" w:line="240" w:lineRule="auto"/>
      <w:jc w:val="right"/>
    </w:pPr>
    <w:rPr>
      <w:rFonts w:ascii="Times New Roman" w:eastAsia="Times New Roman" w:hAnsi="Times New Roman" w:cs="Times New Roman"/>
      <w:color w:val="000000"/>
      <w:sz w:val="20"/>
      <w:szCs w:val="20"/>
      <w:lang w:val="en-US" w:eastAsia="de-CH"/>
    </w:rPr>
  </w:style>
  <w:style w:type="paragraph" w:customStyle="1" w:styleId="MDPI81theorem">
    <w:name w:val="MDPI_8.1_theorem"/>
    <w:basedOn w:val="MDPI32textnoindent"/>
    <w:qFormat/>
    <w:rsid w:val="00296422"/>
    <w:rPr>
      <w:i/>
    </w:rPr>
  </w:style>
  <w:style w:type="paragraph" w:customStyle="1" w:styleId="MDPI82proof">
    <w:name w:val="MDPI_8.2_proof"/>
    <w:basedOn w:val="MDPI32textnoindent"/>
    <w:qFormat/>
    <w:rsid w:val="00296422"/>
  </w:style>
  <w:style w:type="paragraph" w:customStyle="1" w:styleId="MDPIfooter">
    <w:name w:val="MDPI_footer"/>
    <w:qFormat/>
    <w:rsid w:val="00296422"/>
    <w:pPr>
      <w:adjustRightInd w:val="0"/>
      <w:snapToGrid w:val="0"/>
      <w:spacing w:before="120" w:after="0" w:line="240" w:lineRule="auto"/>
      <w:jc w:val="center"/>
    </w:pPr>
    <w:rPr>
      <w:rFonts w:ascii="Palatino Linotype" w:eastAsia="Times New Roman" w:hAnsi="Palatino Linotype" w:cs="Times New Roman"/>
      <w:sz w:val="20"/>
      <w:szCs w:val="20"/>
      <w:lang w:val="en-US" w:eastAsia="de-DE"/>
    </w:rPr>
  </w:style>
  <w:style w:type="paragraph" w:customStyle="1" w:styleId="MDPIfooterfirstpage">
    <w:name w:val="MDPI_footer_firstpage"/>
    <w:basedOn w:val="MDPIfooter"/>
    <w:qFormat/>
    <w:rsid w:val="00296422"/>
    <w:pPr>
      <w:tabs>
        <w:tab w:val="right" w:pos="8845"/>
      </w:tabs>
      <w:spacing w:line="160" w:lineRule="exact"/>
      <w:jc w:val="left"/>
    </w:pPr>
    <w:rPr>
      <w:sz w:val="16"/>
    </w:rPr>
  </w:style>
  <w:style w:type="paragraph" w:customStyle="1" w:styleId="MDPI23heading3">
    <w:name w:val="MDPI_2.3_heading3"/>
    <w:basedOn w:val="MDPI31text"/>
    <w:qFormat/>
    <w:rsid w:val="00296422"/>
    <w:pPr>
      <w:spacing w:before="240" w:after="120"/>
      <w:ind w:firstLine="0"/>
      <w:jc w:val="left"/>
      <w:outlineLvl w:val="2"/>
    </w:pPr>
  </w:style>
  <w:style w:type="paragraph" w:customStyle="1" w:styleId="MDPI21heading1">
    <w:name w:val="MDPI_2.1_heading1"/>
    <w:basedOn w:val="MDPI23heading3"/>
    <w:qFormat/>
    <w:rsid w:val="00296422"/>
    <w:pPr>
      <w:outlineLvl w:val="0"/>
    </w:pPr>
    <w:rPr>
      <w:b/>
    </w:rPr>
  </w:style>
  <w:style w:type="paragraph" w:customStyle="1" w:styleId="MDPI22heading2">
    <w:name w:val="MDPI_2.2_heading2"/>
    <w:basedOn w:val="MDPItext"/>
    <w:qFormat/>
    <w:rsid w:val="00296422"/>
    <w:pPr>
      <w:spacing w:before="240" w:after="120" w:line="260" w:lineRule="atLeast"/>
      <w:ind w:left="0" w:right="0" w:firstLine="0"/>
      <w:jc w:val="left"/>
      <w:outlineLvl w:val="1"/>
    </w:pPr>
    <w:rPr>
      <w:rFonts w:ascii="Palatino Linotype" w:hAnsi="Palatino Linotype"/>
      <w:i/>
      <w:sz w:val="20"/>
    </w:rPr>
  </w:style>
  <w:style w:type="paragraph" w:customStyle="1" w:styleId="MDPItext">
    <w:name w:val="MDPI_text"/>
    <w:basedOn w:val="Mdeck4text"/>
    <w:qFormat/>
    <w:rsid w:val="00296422"/>
    <w:pPr>
      <w:ind w:left="425" w:right="425"/>
    </w:pPr>
    <w:rPr>
      <w:noProof/>
      <w:sz w:val="22"/>
      <w:szCs w:val="22"/>
    </w:rPr>
  </w:style>
  <w:style w:type="paragraph" w:customStyle="1" w:styleId="MDPIheadermdpilogo">
    <w:name w:val="MDPI_header_mdpi_logo"/>
    <w:qFormat/>
    <w:rsid w:val="00296422"/>
    <w:pPr>
      <w:adjustRightInd w:val="0"/>
      <w:snapToGrid w:val="0"/>
      <w:spacing w:after="0" w:line="240" w:lineRule="auto"/>
      <w:jc w:val="right"/>
    </w:pPr>
    <w:rPr>
      <w:rFonts w:ascii="Palatino Linotype" w:eastAsia="Times New Roman" w:hAnsi="Palatino Linotype" w:cs="Times New Roman"/>
      <w:color w:val="000000"/>
      <w:sz w:val="24"/>
      <w:lang w:val="en-US" w:eastAsia="de-CH"/>
    </w:rPr>
  </w:style>
  <w:style w:type="paragraph" w:customStyle="1" w:styleId="MDPI411onetablecaption">
    <w:name w:val="MDPI_4.1.1_one_table_caption"/>
    <w:basedOn w:val="Normal"/>
    <w:qFormat/>
    <w:rsid w:val="00296422"/>
    <w:pPr>
      <w:adjustRightInd w:val="0"/>
      <w:snapToGrid w:val="0"/>
      <w:spacing w:before="120" w:after="240" w:line="260" w:lineRule="atLeast"/>
      <w:jc w:val="center"/>
    </w:pPr>
    <w:rPr>
      <w:rFonts w:ascii="Palatino Linotype" w:eastAsia="Times New Roman" w:hAnsi="Palatino Linotype" w:cs="Times New Roman"/>
      <w:color w:val="000000"/>
      <w:sz w:val="18"/>
      <w:lang w:val="en-US" w:eastAsia="de-DE" w:bidi="en-US"/>
    </w:rPr>
  </w:style>
  <w:style w:type="paragraph" w:customStyle="1" w:styleId="MDPI511onefigurecaption">
    <w:name w:val="MDPI_5.1.1_one_figure_caption"/>
    <w:basedOn w:val="Normal"/>
    <w:qFormat/>
    <w:rsid w:val="00296422"/>
    <w:pPr>
      <w:adjustRightInd w:val="0"/>
      <w:snapToGrid w:val="0"/>
      <w:spacing w:before="120" w:after="240" w:line="260" w:lineRule="atLeast"/>
      <w:jc w:val="center"/>
    </w:pPr>
    <w:rPr>
      <w:rFonts w:ascii="Palatino Linotype" w:eastAsia="Times New Roman" w:hAnsi="Palatino Linotype" w:cs="Times New Roman"/>
      <w:color w:val="000000"/>
      <w:sz w:val="18"/>
      <w:szCs w:val="20"/>
      <w:lang w:val="en-US" w:eastAsia="de-DE" w:bidi="en-US"/>
    </w:rPr>
  </w:style>
  <w:style w:type="paragraph" w:customStyle="1" w:styleId="MDPItitle">
    <w:name w:val="MDPI_title"/>
    <w:qFormat/>
    <w:rsid w:val="00296422"/>
    <w:pPr>
      <w:adjustRightInd w:val="0"/>
      <w:snapToGrid w:val="0"/>
      <w:spacing w:after="240" w:line="240" w:lineRule="auto"/>
    </w:pPr>
    <w:rPr>
      <w:rFonts w:ascii="Times New Roman" w:eastAsia="Times New Roman" w:hAnsi="Times New Roman" w:cs="Times New Roman"/>
      <w:b/>
      <w:snapToGrid w:val="0"/>
      <w:color w:val="000000"/>
      <w:sz w:val="36"/>
      <w:szCs w:val="20"/>
      <w:lang w:val="en-US" w:eastAsia="de-DE" w:bidi="en-US"/>
    </w:rPr>
  </w:style>
  <w:style w:type="character" w:customStyle="1" w:styleId="MDPI31textChar">
    <w:name w:val="MDPI_3.1_text Char"/>
    <w:basedOn w:val="DefaultParagraphFont"/>
    <w:link w:val="MDPI31text"/>
    <w:rsid w:val="009B7896"/>
    <w:rPr>
      <w:rFonts w:ascii="Palatino Linotype" w:eastAsia="Times New Roman" w:hAnsi="Palatino Linotype" w:cs="Times New Roman"/>
      <w:snapToGrid w:val="0"/>
      <w:color w:val="000000"/>
      <w:sz w:val="20"/>
      <w:lang w:val="en-US" w:eastAsia="de-D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C633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3367"/>
    <w:pPr>
      <w:keepNext/>
      <w:keepLines/>
      <w:spacing w:before="200" w:after="0"/>
      <w:outlineLvl w:val="1"/>
    </w:pPr>
    <w:rPr>
      <w:rFonts w:ascii="Corbel" w:eastAsia="Times New Roman" w:hAnsi="Corbel" w:cs="Times New Roman"/>
      <w:b/>
      <w:bCs/>
      <w:color w:val="41AEBD"/>
      <w:sz w:val="26"/>
      <w:szCs w:val="26"/>
    </w:rPr>
  </w:style>
  <w:style w:type="paragraph" w:styleId="Heading3">
    <w:name w:val="heading 3"/>
    <w:basedOn w:val="Normal"/>
    <w:next w:val="Normal"/>
    <w:link w:val="Heading3Char"/>
    <w:uiPriority w:val="9"/>
    <w:unhideWhenUsed/>
    <w:qFormat/>
    <w:rsid w:val="00C63367"/>
    <w:pPr>
      <w:keepNext/>
      <w:keepLines/>
      <w:spacing w:before="200" w:after="0"/>
      <w:outlineLvl w:val="2"/>
    </w:pPr>
    <w:rPr>
      <w:rFonts w:ascii="Corbel" w:eastAsia="Times New Roman" w:hAnsi="Corbel" w:cs="Times New Roman"/>
      <w:b/>
      <w:bCs/>
      <w:color w:val="41AEBD"/>
    </w:rPr>
  </w:style>
  <w:style w:type="paragraph" w:styleId="Heading4">
    <w:name w:val="heading 4"/>
    <w:basedOn w:val="Normal"/>
    <w:next w:val="Normal"/>
    <w:link w:val="Heading4Char"/>
    <w:uiPriority w:val="9"/>
    <w:unhideWhenUsed/>
    <w:qFormat/>
    <w:rsid w:val="00C63367"/>
    <w:pPr>
      <w:keepNext/>
      <w:keepLines/>
      <w:spacing w:before="200" w:after="0"/>
      <w:outlineLvl w:val="3"/>
    </w:pPr>
    <w:rPr>
      <w:rFonts w:ascii="Corbel" w:eastAsia="Times New Roman" w:hAnsi="Corbel" w:cs="Times New Roman"/>
      <w:b/>
      <w:bCs/>
      <w:i/>
      <w:iCs/>
      <w:color w:val="41AEBD"/>
    </w:rPr>
  </w:style>
  <w:style w:type="paragraph" w:styleId="Heading5">
    <w:name w:val="heading 5"/>
    <w:basedOn w:val="Normal"/>
    <w:next w:val="Normal"/>
    <w:link w:val="Heading5Char"/>
    <w:qFormat/>
    <w:rsid w:val="00296422"/>
    <w:pPr>
      <w:spacing w:after="0" w:line="340" w:lineRule="atLeast"/>
      <w:ind w:left="706"/>
      <w:jc w:val="both"/>
      <w:outlineLvl w:val="4"/>
    </w:pPr>
    <w:rPr>
      <w:rFonts w:ascii="Times New Roman" w:eastAsia="Times New Roman" w:hAnsi="Times New Roman" w:cs="Times New Roman"/>
      <w:b/>
      <w:color w:val="000000"/>
      <w:sz w:val="24"/>
      <w:szCs w:val="20"/>
      <w:lang w:val="en-US" w:eastAsia="de-DE"/>
    </w:rPr>
  </w:style>
  <w:style w:type="paragraph" w:styleId="Heading6">
    <w:name w:val="heading 6"/>
    <w:basedOn w:val="Normal"/>
    <w:next w:val="Normal"/>
    <w:link w:val="Heading6Char"/>
    <w:qFormat/>
    <w:rsid w:val="00296422"/>
    <w:pPr>
      <w:spacing w:after="0" w:line="340" w:lineRule="atLeast"/>
      <w:ind w:left="706"/>
      <w:jc w:val="both"/>
      <w:outlineLvl w:val="5"/>
    </w:pPr>
    <w:rPr>
      <w:rFonts w:ascii="Times New Roman" w:eastAsia="Times New Roman" w:hAnsi="Times New Roman" w:cs="Times New Roman"/>
      <w:color w:val="000000"/>
      <w:sz w:val="24"/>
      <w:szCs w:val="20"/>
      <w:u w:val="single"/>
      <w:lang w:val="en-US" w:eastAsia="de-DE"/>
    </w:rPr>
  </w:style>
  <w:style w:type="paragraph" w:styleId="Heading7">
    <w:name w:val="heading 7"/>
    <w:basedOn w:val="Normal"/>
    <w:next w:val="Normal"/>
    <w:link w:val="Heading7Char"/>
    <w:qFormat/>
    <w:rsid w:val="00296422"/>
    <w:pPr>
      <w:spacing w:after="0" w:line="340" w:lineRule="atLeast"/>
      <w:ind w:left="706"/>
      <w:jc w:val="both"/>
      <w:outlineLvl w:val="6"/>
    </w:pPr>
    <w:rPr>
      <w:rFonts w:ascii="Times New Roman" w:eastAsia="Times New Roman" w:hAnsi="Times New Roman" w:cs="Times New Roman"/>
      <w:i/>
      <w:color w:val="000000"/>
      <w:sz w:val="24"/>
      <w:szCs w:val="20"/>
      <w:lang w:val="en-US" w:eastAsia="de-DE"/>
    </w:rPr>
  </w:style>
  <w:style w:type="paragraph" w:styleId="Heading8">
    <w:name w:val="heading 8"/>
    <w:basedOn w:val="Normal"/>
    <w:next w:val="Normal"/>
    <w:link w:val="Heading8Char"/>
    <w:qFormat/>
    <w:rsid w:val="00296422"/>
    <w:pPr>
      <w:spacing w:after="0" w:line="340" w:lineRule="atLeast"/>
      <w:ind w:left="706"/>
      <w:jc w:val="both"/>
      <w:outlineLvl w:val="7"/>
    </w:pPr>
    <w:rPr>
      <w:rFonts w:ascii="Times New Roman" w:eastAsia="Times New Roman" w:hAnsi="Times New Roman" w:cs="Times New Roman"/>
      <w:i/>
      <w:color w:val="000000"/>
      <w:sz w:val="24"/>
      <w:szCs w:val="20"/>
      <w:lang w:val="en-US" w:eastAsia="de-DE"/>
    </w:rPr>
  </w:style>
  <w:style w:type="paragraph" w:styleId="Heading9">
    <w:name w:val="heading 9"/>
    <w:basedOn w:val="Normal"/>
    <w:next w:val="Normal"/>
    <w:link w:val="Heading9Char"/>
    <w:qFormat/>
    <w:rsid w:val="00296422"/>
    <w:pPr>
      <w:spacing w:after="0" w:line="340" w:lineRule="atLeast"/>
      <w:ind w:left="706"/>
      <w:jc w:val="both"/>
      <w:outlineLvl w:val="8"/>
    </w:pPr>
    <w:rPr>
      <w:rFonts w:ascii="Times New Roman" w:eastAsia="Times New Roman" w:hAnsi="Times New Roman" w:cs="Times New Roman"/>
      <w:i/>
      <w:color w:val="000000"/>
      <w:sz w:val="24"/>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C63367"/>
    <w:pPr>
      <w:keepNext/>
      <w:keepLines/>
      <w:spacing w:before="480" w:after="0"/>
      <w:outlineLvl w:val="0"/>
    </w:pPr>
    <w:rPr>
      <w:rFonts w:ascii="Corbel" w:eastAsia="Times New Roman" w:hAnsi="Corbel" w:cs="Times New Roman"/>
      <w:b/>
      <w:bCs/>
      <w:color w:val="30818D"/>
      <w:sz w:val="28"/>
      <w:szCs w:val="28"/>
      <w:lang w:bidi="en-US"/>
    </w:rPr>
  </w:style>
  <w:style w:type="paragraph" w:customStyle="1" w:styleId="Heading21">
    <w:name w:val="Heading 21"/>
    <w:basedOn w:val="Normal"/>
    <w:next w:val="Normal"/>
    <w:uiPriority w:val="9"/>
    <w:unhideWhenUsed/>
    <w:qFormat/>
    <w:rsid w:val="00C63367"/>
    <w:pPr>
      <w:keepNext/>
      <w:keepLines/>
      <w:spacing w:before="200" w:after="0"/>
      <w:outlineLvl w:val="1"/>
    </w:pPr>
    <w:rPr>
      <w:rFonts w:ascii="Corbel" w:eastAsia="Times New Roman" w:hAnsi="Corbel" w:cs="Times New Roman"/>
      <w:b/>
      <w:bCs/>
      <w:color w:val="41AEBD"/>
      <w:sz w:val="26"/>
      <w:szCs w:val="26"/>
    </w:rPr>
  </w:style>
  <w:style w:type="paragraph" w:customStyle="1" w:styleId="Heading31">
    <w:name w:val="Heading 31"/>
    <w:basedOn w:val="Normal"/>
    <w:next w:val="Normal"/>
    <w:uiPriority w:val="9"/>
    <w:unhideWhenUsed/>
    <w:qFormat/>
    <w:rsid w:val="00C63367"/>
    <w:pPr>
      <w:keepNext/>
      <w:keepLines/>
      <w:spacing w:before="200" w:after="0"/>
      <w:outlineLvl w:val="2"/>
    </w:pPr>
    <w:rPr>
      <w:rFonts w:ascii="Corbel" w:eastAsia="Times New Roman" w:hAnsi="Corbel" w:cs="Times New Roman"/>
      <w:b/>
      <w:bCs/>
      <w:color w:val="41AEBD"/>
    </w:rPr>
  </w:style>
  <w:style w:type="paragraph" w:customStyle="1" w:styleId="Heading41">
    <w:name w:val="Heading 41"/>
    <w:basedOn w:val="Normal"/>
    <w:next w:val="Normal"/>
    <w:uiPriority w:val="9"/>
    <w:unhideWhenUsed/>
    <w:qFormat/>
    <w:rsid w:val="00C63367"/>
    <w:pPr>
      <w:keepNext/>
      <w:keepLines/>
      <w:spacing w:before="200" w:after="0"/>
      <w:outlineLvl w:val="3"/>
    </w:pPr>
    <w:rPr>
      <w:rFonts w:ascii="Corbel" w:eastAsia="Times New Roman" w:hAnsi="Corbel" w:cs="Times New Roman"/>
      <w:b/>
      <w:bCs/>
      <w:i/>
      <w:iCs/>
      <w:color w:val="41AEBD"/>
    </w:rPr>
  </w:style>
  <w:style w:type="numbering" w:customStyle="1" w:styleId="NoList1">
    <w:name w:val="No List1"/>
    <w:next w:val="NoList"/>
    <w:uiPriority w:val="99"/>
    <w:semiHidden/>
    <w:unhideWhenUsed/>
    <w:rsid w:val="00C63367"/>
  </w:style>
  <w:style w:type="character" w:customStyle="1" w:styleId="Heading1Char">
    <w:name w:val="Heading 1 Char"/>
    <w:aliases w:val="x Char"/>
    <w:basedOn w:val="DefaultParagraphFont"/>
    <w:link w:val="Heading11"/>
    <w:uiPriority w:val="9"/>
    <w:rsid w:val="00C63367"/>
    <w:rPr>
      <w:rFonts w:ascii="Corbel" w:eastAsia="Times New Roman" w:hAnsi="Corbel" w:cs="Times New Roman"/>
      <w:b/>
      <w:bCs/>
      <w:color w:val="30818D"/>
      <w:sz w:val="28"/>
      <w:szCs w:val="28"/>
      <w:lang w:bidi="en-US"/>
    </w:rPr>
  </w:style>
  <w:style w:type="character" w:styleId="LineNumber">
    <w:name w:val="line number"/>
    <w:basedOn w:val="DefaultParagraphFont"/>
    <w:uiPriority w:val="99"/>
    <w:unhideWhenUsed/>
    <w:rsid w:val="00C63367"/>
  </w:style>
  <w:style w:type="character" w:customStyle="1" w:styleId="Hyperlink1">
    <w:name w:val="Hyperlink1"/>
    <w:basedOn w:val="DefaultParagraphFont"/>
    <w:uiPriority w:val="99"/>
    <w:unhideWhenUsed/>
    <w:rsid w:val="00C63367"/>
    <w:rPr>
      <w:color w:val="FBCA98"/>
      <w:u w:val="single"/>
    </w:rPr>
  </w:style>
  <w:style w:type="paragraph" w:customStyle="1" w:styleId="Header1">
    <w:name w:val="Header1"/>
    <w:basedOn w:val="Normal"/>
    <w:next w:val="Header"/>
    <w:link w:val="HeaderChar"/>
    <w:uiPriority w:val="99"/>
    <w:unhideWhenUsed/>
    <w:rsid w:val="00C63367"/>
    <w:pPr>
      <w:tabs>
        <w:tab w:val="center" w:pos="4680"/>
        <w:tab w:val="right" w:pos="9360"/>
      </w:tabs>
      <w:spacing w:after="0" w:line="240" w:lineRule="auto"/>
    </w:pPr>
  </w:style>
  <w:style w:type="character" w:customStyle="1" w:styleId="HeaderChar">
    <w:name w:val="Header Char"/>
    <w:basedOn w:val="DefaultParagraphFont"/>
    <w:link w:val="Header1"/>
    <w:uiPriority w:val="99"/>
    <w:rsid w:val="00C63367"/>
  </w:style>
  <w:style w:type="paragraph" w:customStyle="1" w:styleId="Footer1">
    <w:name w:val="Footer1"/>
    <w:basedOn w:val="Normal"/>
    <w:next w:val="Footer"/>
    <w:link w:val="FooterChar"/>
    <w:uiPriority w:val="99"/>
    <w:unhideWhenUsed/>
    <w:rsid w:val="00C63367"/>
    <w:pPr>
      <w:tabs>
        <w:tab w:val="center" w:pos="4680"/>
        <w:tab w:val="right" w:pos="9360"/>
      </w:tabs>
      <w:spacing w:after="0" w:line="240" w:lineRule="auto"/>
    </w:pPr>
  </w:style>
  <w:style w:type="character" w:customStyle="1" w:styleId="FooterChar">
    <w:name w:val="Footer Char"/>
    <w:basedOn w:val="DefaultParagraphFont"/>
    <w:link w:val="Footer1"/>
    <w:uiPriority w:val="99"/>
    <w:rsid w:val="00C63367"/>
  </w:style>
  <w:style w:type="character" w:styleId="PageNumber">
    <w:name w:val="page number"/>
    <w:basedOn w:val="DefaultParagraphFont"/>
    <w:uiPriority w:val="99"/>
    <w:unhideWhenUsed/>
    <w:rsid w:val="00C63367"/>
  </w:style>
  <w:style w:type="character" w:customStyle="1" w:styleId="apple-converted-space">
    <w:name w:val="apple-converted-space"/>
    <w:basedOn w:val="DefaultParagraphFont"/>
    <w:rsid w:val="00C63367"/>
  </w:style>
  <w:style w:type="paragraph" w:styleId="ListParagraph">
    <w:name w:val="List Paragraph"/>
    <w:basedOn w:val="Normal"/>
    <w:uiPriority w:val="34"/>
    <w:qFormat/>
    <w:rsid w:val="00C63367"/>
    <w:pPr>
      <w:spacing w:after="0" w:line="240" w:lineRule="auto"/>
      <w:ind w:left="720"/>
      <w:contextualSpacing/>
    </w:pPr>
    <w:rPr>
      <w:rFonts w:ascii="Times New Roman" w:hAnsi="Times New Roman" w:cs="Times New Roman"/>
      <w:sz w:val="24"/>
      <w:szCs w:val="24"/>
      <w:lang w:val="en-US"/>
    </w:rPr>
  </w:style>
  <w:style w:type="paragraph" w:customStyle="1" w:styleId="Caption1">
    <w:name w:val="Caption1"/>
    <w:basedOn w:val="Normal"/>
    <w:next w:val="Normal"/>
    <w:uiPriority w:val="35"/>
    <w:unhideWhenUsed/>
    <w:qFormat/>
    <w:rsid w:val="00C63367"/>
    <w:pPr>
      <w:spacing w:line="240" w:lineRule="auto"/>
    </w:pPr>
    <w:rPr>
      <w:rFonts w:ascii="Times New Roman" w:hAnsi="Times New Roman" w:cs="Times New Roman"/>
      <w:i/>
      <w:iCs/>
      <w:color w:val="455F51"/>
      <w:sz w:val="18"/>
      <w:szCs w:val="18"/>
      <w:lang w:val="en-US"/>
    </w:rPr>
  </w:style>
  <w:style w:type="paragraph" w:customStyle="1" w:styleId="NormalWeb1">
    <w:name w:val="Normal (Web)1"/>
    <w:basedOn w:val="Normal"/>
    <w:next w:val="NormalWeb"/>
    <w:uiPriority w:val="99"/>
    <w:semiHidden/>
    <w:unhideWhenUsed/>
    <w:rsid w:val="00C6336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unhideWhenUsed/>
    <w:rsid w:val="00C63367"/>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C63367"/>
    <w:rPr>
      <w:rFonts w:ascii="Tahoma" w:hAnsi="Tahoma" w:cs="Tahoma"/>
      <w:sz w:val="16"/>
      <w:szCs w:val="16"/>
      <w:lang w:val="en-US"/>
    </w:rPr>
  </w:style>
  <w:style w:type="table" w:styleId="TableGrid">
    <w:name w:val="Table Grid"/>
    <w:basedOn w:val="TableNormal"/>
    <w:uiPriority w:val="59"/>
    <w:rsid w:val="00C6336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C63367"/>
    <w:rPr>
      <w:color w:val="D3B86D"/>
      <w:u w:val="single"/>
    </w:rPr>
  </w:style>
  <w:style w:type="paragraph" w:customStyle="1" w:styleId="EndNoteBibliographyTitle">
    <w:name w:val="EndNote Bibliography Title"/>
    <w:basedOn w:val="Normal"/>
    <w:link w:val="EndNoteBibliographyTitleChar"/>
    <w:rsid w:val="00C63367"/>
    <w:pPr>
      <w:spacing w:after="0" w:line="240" w:lineRule="auto"/>
      <w:jc w:val="center"/>
    </w:pPr>
    <w:rPr>
      <w:rFonts w:ascii="Corbel" w:hAnsi="Corbel" w:cs="Times New Roman"/>
      <w:noProof/>
      <w:szCs w:val="24"/>
      <w:lang w:val="en-US"/>
    </w:rPr>
  </w:style>
  <w:style w:type="character" w:customStyle="1" w:styleId="EndNoteBibliographyTitleChar">
    <w:name w:val="EndNote Bibliography Title Char"/>
    <w:basedOn w:val="DefaultParagraphFont"/>
    <w:link w:val="EndNoteBibliographyTitle"/>
    <w:rsid w:val="00C63367"/>
    <w:rPr>
      <w:rFonts w:ascii="Corbel" w:hAnsi="Corbel" w:cs="Times New Roman"/>
      <w:noProof/>
      <w:szCs w:val="24"/>
      <w:lang w:val="en-US"/>
    </w:rPr>
  </w:style>
  <w:style w:type="paragraph" w:customStyle="1" w:styleId="EndNoteBibliography">
    <w:name w:val="EndNote Bibliography"/>
    <w:basedOn w:val="Normal"/>
    <w:link w:val="EndNoteBibliographyChar"/>
    <w:rsid w:val="00C63367"/>
    <w:pPr>
      <w:spacing w:after="0" w:line="240" w:lineRule="auto"/>
    </w:pPr>
    <w:rPr>
      <w:rFonts w:ascii="Corbel" w:hAnsi="Corbel" w:cs="Times New Roman"/>
      <w:noProof/>
      <w:szCs w:val="24"/>
      <w:lang w:val="en-US"/>
    </w:rPr>
  </w:style>
  <w:style w:type="character" w:customStyle="1" w:styleId="EndNoteBibliographyChar">
    <w:name w:val="EndNote Bibliography Char"/>
    <w:basedOn w:val="DefaultParagraphFont"/>
    <w:link w:val="EndNoteBibliography"/>
    <w:rsid w:val="00C63367"/>
    <w:rPr>
      <w:rFonts w:ascii="Corbel" w:hAnsi="Corbel" w:cs="Times New Roman"/>
      <w:noProof/>
      <w:szCs w:val="24"/>
      <w:lang w:val="en-US"/>
    </w:rPr>
  </w:style>
  <w:style w:type="character" w:styleId="CommentReference">
    <w:name w:val="annotation reference"/>
    <w:basedOn w:val="DefaultParagraphFont"/>
    <w:uiPriority w:val="99"/>
    <w:unhideWhenUsed/>
    <w:rsid w:val="00C63367"/>
    <w:rPr>
      <w:sz w:val="16"/>
      <w:szCs w:val="16"/>
    </w:rPr>
  </w:style>
  <w:style w:type="paragraph" w:styleId="CommentText">
    <w:name w:val="annotation text"/>
    <w:basedOn w:val="Normal"/>
    <w:link w:val="CommentTextChar"/>
    <w:uiPriority w:val="99"/>
    <w:unhideWhenUsed/>
    <w:rsid w:val="00C63367"/>
    <w:pPr>
      <w:spacing w:after="0" w:line="240"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C63367"/>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C63367"/>
    <w:rPr>
      <w:b/>
      <w:bCs/>
    </w:rPr>
  </w:style>
  <w:style w:type="character" w:customStyle="1" w:styleId="CommentSubjectChar">
    <w:name w:val="Comment Subject Char"/>
    <w:basedOn w:val="CommentTextChar"/>
    <w:link w:val="CommentSubject"/>
    <w:uiPriority w:val="99"/>
    <w:rsid w:val="00C63367"/>
    <w:rPr>
      <w:rFonts w:ascii="Times New Roman" w:hAnsi="Times New Roman" w:cs="Times New Roman"/>
      <w:b/>
      <w:bCs/>
      <w:sz w:val="20"/>
      <w:szCs w:val="20"/>
      <w:lang w:val="en-US"/>
    </w:rPr>
  </w:style>
  <w:style w:type="character" w:customStyle="1" w:styleId="Heading2Char">
    <w:name w:val="Heading 2 Char"/>
    <w:basedOn w:val="DefaultParagraphFont"/>
    <w:link w:val="Heading2"/>
    <w:uiPriority w:val="9"/>
    <w:rsid w:val="00C63367"/>
    <w:rPr>
      <w:rFonts w:ascii="Corbel" w:eastAsia="Times New Roman" w:hAnsi="Corbel" w:cs="Times New Roman"/>
      <w:b/>
      <w:bCs/>
      <w:color w:val="41AEBD"/>
      <w:sz w:val="26"/>
      <w:szCs w:val="26"/>
      <w:lang w:val="en-CA"/>
    </w:rPr>
  </w:style>
  <w:style w:type="character" w:customStyle="1" w:styleId="Heading3Char">
    <w:name w:val="Heading 3 Char"/>
    <w:basedOn w:val="DefaultParagraphFont"/>
    <w:link w:val="Heading3"/>
    <w:uiPriority w:val="9"/>
    <w:rsid w:val="00C63367"/>
    <w:rPr>
      <w:rFonts w:ascii="Corbel" w:eastAsia="Times New Roman" w:hAnsi="Corbel" w:cs="Times New Roman"/>
      <w:b/>
      <w:bCs/>
      <w:color w:val="41AEBD"/>
      <w:sz w:val="22"/>
      <w:szCs w:val="22"/>
      <w:lang w:val="en-CA"/>
    </w:rPr>
  </w:style>
  <w:style w:type="character" w:customStyle="1" w:styleId="Heading4Char">
    <w:name w:val="Heading 4 Char"/>
    <w:basedOn w:val="DefaultParagraphFont"/>
    <w:link w:val="Heading4"/>
    <w:uiPriority w:val="9"/>
    <w:rsid w:val="00C63367"/>
    <w:rPr>
      <w:rFonts w:ascii="Corbel" w:eastAsia="Times New Roman" w:hAnsi="Corbel" w:cs="Times New Roman"/>
      <w:b/>
      <w:bCs/>
      <w:i/>
      <w:iCs/>
      <w:color w:val="41AEBD"/>
      <w:sz w:val="22"/>
      <w:szCs w:val="22"/>
      <w:lang w:val="en-CA"/>
    </w:rPr>
  </w:style>
  <w:style w:type="character" w:customStyle="1" w:styleId="Heading1Char1">
    <w:name w:val="Heading 1 Char1"/>
    <w:basedOn w:val="DefaultParagraphFont"/>
    <w:link w:val="Heading1"/>
    <w:uiPriority w:val="9"/>
    <w:rsid w:val="00C6336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63367"/>
    <w:pPr>
      <w:outlineLvl w:val="9"/>
    </w:pPr>
    <w:rPr>
      <w:rFonts w:cs="Times New Roman"/>
      <w:lang w:val="en-US" w:eastAsia="ja-JP"/>
    </w:rPr>
  </w:style>
  <w:style w:type="paragraph" w:customStyle="1" w:styleId="TOC11">
    <w:name w:val="TOC 11"/>
    <w:basedOn w:val="Normal"/>
    <w:next w:val="Normal"/>
    <w:autoRedefine/>
    <w:uiPriority w:val="39"/>
    <w:unhideWhenUsed/>
    <w:qFormat/>
    <w:rsid w:val="00C63367"/>
    <w:pPr>
      <w:tabs>
        <w:tab w:val="right" w:leader="dot" w:pos="9350"/>
      </w:tabs>
      <w:spacing w:after="100"/>
      <w:ind w:left="425"/>
    </w:pPr>
    <w:rPr>
      <w:rFonts w:eastAsia="Times New Roman" w:cs="Times New Roman"/>
    </w:rPr>
  </w:style>
  <w:style w:type="table" w:customStyle="1" w:styleId="LightShading-Accent11">
    <w:name w:val="Light Shading - Accent 11"/>
    <w:basedOn w:val="TableNormal"/>
    <w:next w:val="LightShading-Accent1"/>
    <w:uiPriority w:val="60"/>
    <w:rsid w:val="00C63367"/>
    <w:pPr>
      <w:spacing w:after="0" w:line="240" w:lineRule="auto"/>
    </w:pPr>
    <w:rPr>
      <w:rFonts w:eastAsia="Times New Roman" w:cs="Times New Roman"/>
      <w:color w:val="30818D"/>
    </w:rPr>
    <w:tblPr>
      <w:tblStyleRowBandSize w:val="1"/>
      <w:tblStyleColBandSize w:val="1"/>
      <w:tblBorders>
        <w:top w:val="single" w:sz="8" w:space="0" w:color="41AEBD"/>
        <w:bottom w:val="single" w:sz="8" w:space="0" w:color="41AEBD"/>
      </w:tblBorders>
    </w:tblPr>
    <w:tblStylePr w:type="firstRow">
      <w:pPr>
        <w:spacing w:before="0" w:after="0"/>
      </w:pPr>
      <w:rPr>
        <w:rFonts w:cs="Times New Roman"/>
        <w:b/>
        <w:bCs/>
      </w:rPr>
      <w:tblPr/>
      <w:tcPr>
        <w:tcBorders>
          <w:top w:val="single" w:sz="8" w:space="0" w:color="41AEBD"/>
          <w:left w:val="nil"/>
          <w:bottom w:val="single" w:sz="8" w:space="0" w:color="41AEBD"/>
          <w:right w:val="nil"/>
          <w:insideH w:val="nil"/>
          <w:insideV w:val="nil"/>
        </w:tcBorders>
      </w:tcPr>
    </w:tblStylePr>
    <w:tblStylePr w:type="lastRow">
      <w:pPr>
        <w:spacing w:before="0" w:after="0"/>
      </w:pPr>
      <w:rPr>
        <w:rFonts w:cs="Times New Roman"/>
        <w:b/>
        <w:bCs/>
      </w:rPr>
      <w:tblPr/>
      <w:tcPr>
        <w:tcBorders>
          <w:top w:val="single" w:sz="8" w:space="0" w:color="41AEBD"/>
          <w:left w:val="nil"/>
          <w:bottom w:val="single" w:sz="8" w:space="0" w:color="41AE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FEBEE"/>
      </w:tcPr>
    </w:tblStylePr>
    <w:tblStylePr w:type="band1Horz">
      <w:rPr>
        <w:rFonts w:cs="Times New Roman"/>
      </w:rPr>
      <w:tblPr/>
      <w:tcPr>
        <w:tcBorders>
          <w:left w:val="nil"/>
          <w:right w:val="nil"/>
          <w:insideH w:val="nil"/>
          <w:insideV w:val="nil"/>
        </w:tcBorders>
        <w:shd w:val="clear" w:color="auto" w:fill="CFEBEE"/>
      </w:tcPr>
    </w:tblStylePr>
  </w:style>
  <w:style w:type="character" w:styleId="Emphasis">
    <w:name w:val="Emphasis"/>
    <w:basedOn w:val="DefaultParagraphFont"/>
    <w:uiPriority w:val="20"/>
    <w:qFormat/>
    <w:rsid w:val="00C63367"/>
    <w:rPr>
      <w:rFonts w:cs="Times New Roman"/>
      <w:i/>
      <w:iCs/>
    </w:rPr>
  </w:style>
  <w:style w:type="character" w:customStyle="1" w:styleId="CommentSubjectChar1">
    <w:name w:val="Comment Subject Char1"/>
    <w:basedOn w:val="CommentTextChar"/>
    <w:uiPriority w:val="99"/>
    <w:semiHidden/>
    <w:rsid w:val="00C63367"/>
    <w:rPr>
      <w:rFonts w:ascii="Times New Roman" w:eastAsia="Times New Roman" w:hAnsi="Times New Roman" w:cs="Times New Roman"/>
      <w:b/>
      <w:bCs/>
      <w:sz w:val="20"/>
      <w:szCs w:val="20"/>
      <w:lang w:val="en-CA"/>
    </w:rPr>
  </w:style>
  <w:style w:type="character" w:customStyle="1" w:styleId="CommentSubjectChar12">
    <w:name w:val="Comment Subject Char12"/>
    <w:basedOn w:val="CommentTextChar"/>
    <w:uiPriority w:val="99"/>
    <w:semiHidden/>
    <w:rsid w:val="00C63367"/>
    <w:rPr>
      <w:rFonts w:ascii="Times New Roman" w:eastAsia="Times New Roman" w:hAnsi="Times New Roman" w:cs="Times New Roman"/>
      <w:b/>
      <w:bCs/>
      <w:sz w:val="20"/>
      <w:szCs w:val="20"/>
      <w:lang w:val="en-CA" w:eastAsia="x-none"/>
    </w:rPr>
  </w:style>
  <w:style w:type="character" w:customStyle="1" w:styleId="CommentSubjectChar11">
    <w:name w:val="Comment Subject Char11"/>
    <w:basedOn w:val="CommentTextChar"/>
    <w:uiPriority w:val="99"/>
    <w:semiHidden/>
    <w:rsid w:val="00C63367"/>
    <w:rPr>
      <w:rFonts w:ascii="Times New Roman" w:eastAsia="Times New Roman" w:hAnsi="Times New Roman" w:cs="Times New Roman"/>
      <w:b/>
      <w:bCs/>
      <w:sz w:val="20"/>
      <w:szCs w:val="20"/>
      <w:lang w:val="en-CA" w:eastAsia="x-none"/>
    </w:rPr>
  </w:style>
  <w:style w:type="paragraph" w:customStyle="1" w:styleId="TOC21">
    <w:name w:val="TOC 21"/>
    <w:basedOn w:val="Normal"/>
    <w:next w:val="Normal"/>
    <w:autoRedefine/>
    <w:uiPriority w:val="39"/>
    <w:unhideWhenUsed/>
    <w:qFormat/>
    <w:rsid w:val="00C63367"/>
    <w:pPr>
      <w:tabs>
        <w:tab w:val="right" w:leader="dot" w:pos="9350"/>
      </w:tabs>
      <w:spacing w:after="100"/>
      <w:ind w:left="851"/>
    </w:pPr>
    <w:rPr>
      <w:rFonts w:eastAsia="Times New Roman" w:cs="Times New Roman"/>
    </w:rPr>
  </w:style>
  <w:style w:type="table" w:customStyle="1" w:styleId="LightList-Accent11">
    <w:name w:val="Light List - Accent 11"/>
    <w:basedOn w:val="TableNormal"/>
    <w:next w:val="LightList-Accent1"/>
    <w:uiPriority w:val="61"/>
    <w:rsid w:val="00C63367"/>
    <w:pPr>
      <w:spacing w:after="0" w:line="240" w:lineRule="auto"/>
    </w:pPr>
    <w:rPr>
      <w:rFonts w:eastAsia="Times New Roman" w:cs="Times New Roman"/>
    </w:rPr>
    <w:tblPr>
      <w:tblStyleRowBandSize w:val="1"/>
      <w:tblStyleColBandSize w:val="1"/>
      <w:tblBorders>
        <w:top w:val="single" w:sz="8" w:space="0" w:color="41AEBD"/>
        <w:left w:val="single" w:sz="8" w:space="0" w:color="41AEBD"/>
        <w:bottom w:val="single" w:sz="8" w:space="0" w:color="41AEBD"/>
        <w:right w:val="single" w:sz="8" w:space="0" w:color="41AEBD"/>
      </w:tblBorders>
    </w:tblPr>
    <w:tblStylePr w:type="firstRow">
      <w:pPr>
        <w:spacing w:before="0" w:after="0"/>
      </w:pPr>
      <w:rPr>
        <w:rFonts w:cs="Times New Roman"/>
        <w:b/>
        <w:bCs/>
        <w:color w:val="FFFFFF"/>
      </w:rPr>
      <w:tblPr/>
      <w:tcPr>
        <w:shd w:val="clear" w:color="auto" w:fill="41AEBD"/>
      </w:tcPr>
    </w:tblStylePr>
    <w:tblStylePr w:type="lastRow">
      <w:pPr>
        <w:spacing w:before="0" w:after="0"/>
      </w:pPr>
      <w:rPr>
        <w:rFonts w:cs="Times New Roman"/>
        <w:b/>
        <w:bCs/>
      </w:rPr>
      <w:tblPr/>
      <w:tcPr>
        <w:tcBorders>
          <w:top w:val="double" w:sz="6" w:space="0" w:color="41AEBD"/>
          <w:left w:val="single" w:sz="8" w:space="0" w:color="41AEBD"/>
          <w:bottom w:val="single" w:sz="8" w:space="0" w:color="41AEBD"/>
          <w:right w:val="single" w:sz="8" w:space="0" w:color="41AE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1AEBD"/>
          <w:left w:val="single" w:sz="8" w:space="0" w:color="41AEBD"/>
          <w:bottom w:val="single" w:sz="8" w:space="0" w:color="41AEBD"/>
          <w:right w:val="single" w:sz="8" w:space="0" w:color="41AEBD"/>
        </w:tcBorders>
      </w:tcPr>
    </w:tblStylePr>
    <w:tblStylePr w:type="band1Horz">
      <w:rPr>
        <w:rFonts w:cs="Times New Roman"/>
      </w:rPr>
      <w:tblPr/>
      <w:tcPr>
        <w:tcBorders>
          <w:top w:val="single" w:sz="8" w:space="0" w:color="41AEBD"/>
          <w:left w:val="single" w:sz="8" w:space="0" w:color="41AEBD"/>
          <w:bottom w:val="single" w:sz="8" w:space="0" w:color="41AEBD"/>
          <w:right w:val="single" w:sz="8" w:space="0" w:color="41AEBD"/>
        </w:tcBorders>
      </w:tcPr>
    </w:tblStylePr>
  </w:style>
  <w:style w:type="paragraph" w:styleId="BodyTextIndent">
    <w:name w:val="Body Text Indent"/>
    <w:basedOn w:val="Normal"/>
    <w:link w:val="BodyTextIndentChar"/>
    <w:uiPriority w:val="99"/>
    <w:rsid w:val="00C63367"/>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C63367"/>
    <w:rPr>
      <w:rFonts w:ascii="Times New Roman" w:eastAsia="Times New Roman" w:hAnsi="Times New Roman" w:cs="Times New Roman"/>
      <w:sz w:val="24"/>
      <w:szCs w:val="24"/>
      <w:lang w:val="en-US"/>
    </w:rPr>
  </w:style>
  <w:style w:type="paragraph" w:customStyle="1" w:styleId="TOC31">
    <w:name w:val="TOC 31"/>
    <w:basedOn w:val="Normal"/>
    <w:next w:val="Normal"/>
    <w:autoRedefine/>
    <w:uiPriority w:val="39"/>
    <w:unhideWhenUsed/>
    <w:qFormat/>
    <w:rsid w:val="00C63367"/>
    <w:pPr>
      <w:tabs>
        <w:tab w:val="right" w:leader="dot" w:pos="9350"/>
      </w:tabs>
      <w:spacing w:after="100"/>
      <w:ind w:left="1560"/>
    </w:pPr>
    <w:rPr>
      <w:rFonts w:eastAsia="Times New Roman" w:cs="Times New Roman"/>
    </w:rPr>
  </w:style>
  <w:style w:type="character" w:customStyle="1" w:styleId="st">
    <w:name w:val="st"/>
    <w:basedOn w:val="DefaultParagraphFont"/>
    <w:rsid w:val="00C63367"/>
    <w:rPr>
      <w:rFonts w:cs="Times New Roman"/>
    </w:rPr>
  </w:style>
  <w:style w:type="paragraph" w:customStyle="1" w:styleId="Default">
    <w:name w:val="Default"/>
    <w:rsid w:val="00C63367"/>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ssens">
    <w:name w:val="ssens"/>
    <w:basedOn w:val="DefaultParagraphFont"/>
    <w:rsid w:val="00C63367"/>
    <w:rPr>
      <w:rFonts w:cs="Times New Roman"/>
    </w:rPr>
  </w:style>
  <w:style w:type="character" w:customStyle="1" w:styleId="oneclick-link">
    <w:name w:val="oneclick-link"/>
    <w:basedOn w:val="DefaultParagraphFont"/>
    <w:rsid w:val="00C63367"/>
    <w:rPr>
      <w:rFonts w:cs="Times New Roman"/>
    </w:rPr>
  </w:style>
  <w:style w:type="character" w:customStyle="1" w:styleId="citation">
    <w:name w:val="citation"/>
    <w:basedOn w:val="DefaultParagraphFont"/>
    <w:rsid w:val="00C63367"/>
    <w:rPr>
      <w:rFonts w:cs="Times New Roman"/>
    </w:rPr>
  </w:style>
  <w:style w:type="character" w:styleId="Strong">
    <w:name w:val="Strong"/>
    <w:basedOn w:val="DefaultParagraphFont"/>
    <w:uiPriority w:val="22"/>
    <w:qFormat/>
    <w:rsid w:val="00C63367"/>
    <w:rPr>
      <w:rFonts w:cs="Times New Roman"/>
      <w:b/>
      <w:bCs/>
    </w:rPr>
  </w:style>
  <w:style w:type="table" w:customStyle="1" w:styleId="LightGrid1">
    <w:name w:val="Light Grid1"/>
    <w:basedOn w:val="TableNormal"/>
    <w:next w:val="LightGrid"/>
    <w:uiPriority w:val="62"/>
    <w:rsid w:val="00C63367"/>
    <w:pPr>
      <w:spacing w:after="0" w:line="240" w:lineRule="auto"/>
    </w:pPr>
    <w:rPr>
      <w:rFonts w:eastAsia="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orbel" w:eastAsia="Times New Roman" w:hAnsi="Corbe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orbel" w:eastAsia="Times New Roman" w:hAnsi="Corbe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tgc">
    <w:name w:val="_tgc"/>
    <w:basedOn w:val="DefaultParagraphFont"/>
    <w:rsid w:val="00C63367"/>
    <w:rPr>
      <w:rFonts w:cs="Times New Roman"/>
    </w:rPr>
  </w:style>
  <w:style w:type="character" w:customStyle="1" w:styleId="mw-headline">
    <w:name w:val="mw-headline"/>
    <w:basedOn w:val="DefaultParagraphFont"/>
    <w:rsid w:val="00C63367"/>
    <w:rPr>
      <w:rFonts w:cs="Times New Roman"/>
    </w:rPr>
  </w:style>
  <w:style w:type="character" w:customStyle="1" w:styleId="mw-editsection">
    <w:name w:val="mw-editsection"/>
    <w:basedOn w:val="DefaultParagraphFont"/>
    <w:rsid w:val="00C63367"/>
    <w:rPr>
      <w:rFonts w:cs="Times New Roman"/>
    </w:rPr>
  </w:style>
  <w:style w:type="character" w:customStyle="1" w:styleId="mw-editsection-bracket">
    <w:name w:val="mw-editsection-bracket"/>
    <w:basedOn w:val="DefaultParagraphFont"/>
    <w:rsid w:val="00C63367"/>
    <w:rPr>
      <w:rFonts w:cs="Times New Roman"/>
    </w:rPr>
  </w:style>
  <w:style w:type="character" w:customStyle="1" w:styleId="ref-journal">
    <w:name w:val="ref-journal"/>
    <w:basedOn w:val="DefaultParagraphFont"/>
    <w:rsid w:val="00C63367"/>
  </w:style>
  <w:style w:type="character" w:customStyle="1" w:styleId="ref-vol">
    <w:name w:val="ref-vol"/>
    <w:basedOn w:val="DefaultParagraphFont"/>
    <w:rsid w:val="00C63367"/>
  </w:style>
  <w:style w:type="character" w:styleId="Hyperlink">
    <w:name w:val="Hyperlink"/>
    <w:basedOn w:val="DefaultParagraphFont"/>
    <w:uiPriority w:val="99"/>
    <w:unhideWhenUsed/>
    <w:rsid w:val="00C63367"/>
    <w:rPr>
      <w:color w:val="0000FF" w:themeColor="hyperlink"/>
      <w:u w:val="single"/>
    </w:rPr>
  </w:style>
  <w:style w:type="paragraph" w:styleId="Header">
    <w:name w:val="header"/>
    <w:basedOn w:val="Normal"/>
    <w:link w:val="HeaderChar1"/>
    <w:uiPriority w:val="99"/>
    <w:unhideWhenUsed/>
    <w:rsid w:val="00C63367"/>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C63367"/>
  </w:style>
  <w:style w:type="paragraph" w:styleId="Footer">
    <w:name w:val="footer"/>
    <w:basedOn w:val="Normal"/>
    <w:link w:val="FooterChar1"/>
    <w:uiPriority w:val="99"/>
    <w:unhideWhenUsed/>
    <w:rsid w:val="00C63367"/>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C63367"/>
  </w:style>
  <w:style w:type="paragraph" w:styleId="NormalWeb">
    <w:name w:val="Normal (Web)"/>
    <w:basedOn w:val="Normal"/>
    <w:uiPriority w:val="99"/>
    <w:unhideWhenUsed/>
    <w:rsid w:val="00C63367"/>
    <w:rPr>
      <w:rFonts w:ascii="Times New Roman" w:hAnsi="Times New Roman" w:cs="Times New Roman"/>
      <w:sz w:val="24"/>
      <w:szCs w:val="24"/>
    </w:rPr>
  </w:style>
  <w:style w:type="character" w:styleId="FollowedHyperlink">
    <w:name w:val="FollowedHyperlink"/>
    <w:basedOn w:val="DefaultParagraphFont"/>
    <w:uiPriority w:val="99"/>
    <w:unhideWhenUsed/>
    <w:rsid w:val="00C63367"/>
    <w:rPr>
      <w:color w:val="800080" w:themeColor="followedHyperlink"/>
      <w:u w:val="single"/>
    </w:rPr>
  </w:style>
  <w:style w:type="character" w:customStyle="1" w:styleId="Heading2Char1">
    <w:name w:val="Heading 2 Char1"/>
    <w:basedOn w:val="DefaultParagraphFont"/>
    <w:uiPriority w:val="9"/>
    <w:semiHidden/>
    <w:rsid w:val="00C6336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C6336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C63367"/>
    <w:rPr>
      <w:rFonts w:asciiTheme="majorHAnsi" w:eastAsiaTheme="majorEastAsia" w:hAnsiTheme="majorHAnsi" w:cstheme="majorBidi"/>
      <w:b/>
      <w:bCs/>
      <w:i/>
      <w:iCs/>
      <w:color w:val="4F81BD" w:themeColor="accent1"/>
    </w:rPr>
  </w:style>
  <w:style w:type="table" w:styleId="LightShading-Accent1">
    <w:name w:val="Light Shading Accent 1"/>
    <w:basedOn w:val="TableNormal"/>
    <w:uiPriority w:val="60"/>
    <w:rsid w:val="00C6336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C6336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
    <w:name w:val="Light Grid"/>
    <w:basedOn w:val="TableNormal"/>
    <w:uiPriority w:val="62"/>
    <w:rsid w:val="00C6336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aption">
    <w:name w:val="caption"/>
    <w:basedOn w:val="Normal"/>
    <w:next w:val="Normal"/>
    <w:uiPriority w:val="35"/>
    <w:unhideWhenUsed/>
    <w:qFormat/>
    <w:rsid w:val="0097089A"/>
    <w:pPr>
      <w:spacing w:line="240" w:lineRule="auto"/>
    </w:pPr>
    <w:rPr>
      <w:rFonts w:ascii="Times New Roman" w:eastAsia="Times New Roman" w:hAnsi="Times New Roman" w:cs="Times New Roman"/>
      <w:i/>
      <w:iCs/>
      <w:color w:val="1F497D" w:themeColor="text2"/>
      <w:sz w:val="18"/>
      <w:szCs w:val="18"/>
      <w:lang w:val="en-US"/>
    </w:rPr>
  </w:style>
  <w:style w:type="paragraph" w:styleId="TOC1">
    <w:name w:val="toc 1"/>
    <w:basedOn w:val="Normal"/>
    <w:next w:val="Normal"/>
    <w:autoRedefine/>
    <w:uiPriority w:val="39"/>
    <w:unhideWhenUsed/>
    <w:qFormat/>
    <w:rsid w:val="0097089A"/>
    <w:pPr>
      <w:tabs>
        <w:tab w:val="right" w:leader="dot" w:pos="9350"/>
      </w:tabs>
      <w:spacing w:after="100"/>
      <w:ind w:left="425"/>
    </w:pPr>
    <w:rPr>
      <w:rFonts w:eastAsia="Times New Roman" w:cs="Times New Roman"/>
    </w:rPr>
  </w:style>
  <w:style w:type="paragraph" w:styleId="TOC2">
    <w:name w:val="toc 2"/>
    <w:basedOn w:val="Normal"/>
    <w:next w:val="Normal"/>
    <w:autoRedefine/>
    <w:uiPriority w:val="39"/>
    <w:unhideWhenUsed/>
    <w:qFormat/>
    <w:rsid w:val="0097089A"/>
    <w:pPr>
      <w:tabs>
        <w:tab w:val="right" w:leader="dot" w:pos="9350"/>
      </w:tabs>
      <w:spacing w:after="100"/>
      <w:ind w:left="851"/>
    </w:pPr>
    <w:rPr>
      <w:rFonts w:eastAsia="Times New Roman" w:cs="Times New Roman"/>
    </w:rPr>
  </w:style>
  <w:style w:type="paragraph" w:styleId="TOC3">
    <w:name w:val="toc 3"/>
    <w:basedOn w:val="Normal"/>
    <w:next w:val="Normal"/>
    <w:autoRedefine/>
    <w:uiPriority w:val="39"/>
    <w:unhideWhenUsed/>
    <w:qFormat/>
    <w:rsid w:val="0097089A"/>
    <w:pPr>
      <w:tabs>
        <w:tab w:val="right" w:leader="dot" w:pos="9350"/>
      </w:tabs>
      <w:spacing w:after="100"/>
      <w:ind w:left="1560"/>
    </w:pPr>
    <w:rPr>
      <w:rFonts w:eastAsia="Times New Roman" w:cs="Times New Roman"/>
    </w:rPr>
  </w:style>
  <w:style w:type="paragraph" w:styleId="Revision">
    <w:name w:val="Revision"/>
    <w:hidden/>
    <w:uiPriority w:val="99"/>
    <w:semiHidden/>
    <w:rsid w:val="0097089A"/>
    <w:pPr>
      <w:spacing w:after="0" w:line="240" w:lineRule="auto"/>
    </w:pPr>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rsid w:val="006817F2"/>
    <w:pPr>
      <w:spacing w:after="100"/>
      <w:ind w:left="660"/>
    </w:pPr>
    <w:rPr>
      <w:rFonts w:eastAsiaTheme="minorEastAsia"/>
      <w:lang w:eastAsia="en-CA"/>
    </w:rPr>
  </w:style>
  <w:style w:type="paragraph" w:styleId="TOC5">
    <w:name w:val="toc 5"/>
    <w:basedOn w:val="Normal"/>
    <w:next w:val="Normal"/>
    <w:autoRedefine/>
    <w:uiPriority w:val="39"/>
    <w:unhideWhenUsed/>
    <w:rsid w:val="006817F2"/>
    <w:pPr>
      <w:spacing w:after="100"/>
      <w:ind w:left="880"/>
    </w:pPr>
    <w:rPr>
      <w:rFonts w:eastAsiaTheme="minorEastAsia"/>
      <w:lang w:eastAsia="en-CA"/>
    </w:rPr>
  </w:style>
  <w:style w:type="paragraph" w:styleId="TOC6">
    <w:name w:val="toc 6"/>
    <w:basedOn w:val="Normal"/>
    <w:next w:val="Normal"/>
    <w:autoRedefine/>
    <w:uiPriority w:val="39"/>
    <w:unhideWhenUsed/>
    <w:rsid w:val="006817F2"/>
    <w:pPr>
      <w:spacing w:after="100"/>
      <w:ind w:left="1100"/>
    </w:pPr>
    <w:rPr>
      <w:rFonts w:eastAsiaTheme="minorEastAsia"/>
      <w:lang w:eastAsia="en-CA"/>
    </w:rPr>
  </w:style>
  <w:style w:type="paragraph" w:styleId="TOC7">
    <w:name w:val="toc 7"/>
    <w:basedOn w:val="Normal"/>
    <w:next w:val="Normal"/>
    <w:autoRedefine/>
    <w:uiPriority w:val="39"/>
    <w:unhideWhenUsed/>
    <w:rsid w:val="006817F2"/>
    <w:pPr>
      <w:spacing w:after="100"/>
      <w:ind w:left="1320"/>
    </w:pPr>
    <w:rPr>
      <w:rFonts w:eastAsiaTheme="minorEastAsia"/>
      <w:lang w:eastAsia="en-CA"/>
    </w:rPr>
  </w:style>
  <w:style w:type="paragraph" w:styleId="TOC8">
    <w:name w:val="toc 8"/>
    <w:basedOn w:val="Normal"/>
    <w:next w:val="Normal"/>
    <w:autoRedefine/>
    <w:uiPriority w:val="39"/>
    <w:unhideWhenUsed/>
    <w:rsid w:val="006817F2"/>
    <w:pPr>
      <w:spacing w:after="100"/>
      <w:ind w:left="1540"/>
    </w:pPr>
    <w:rPr>
      <w:rFonts w:eastAsiaTheme="minorEastAsia"/>
      <w:lang w:eastAsia="en-CA"/>
    </w:rPr>
  </w:style>
  <w:style w:type="paragraph" w:styleId="TOC9">
    <w:name w:val="toc 9"/>
    <w:basedOn w:val="Normal"/>
    <w:next w:val="Normal"/>
    <w:autoRedefine/>
    <w:uiPriority w:val="39"/>
    <w:unhideWhenUsed/>
    <w:rsid w:val="006817F2"/>
    <w:pPr>
      <w:spacing w:after="100"/>
      <w:ind w:left="1760"/>
    </w:pPr>
    <w:rPr>
      <w:rFonts w:eastAsiaTheme="minorEastAsia"/>
      <w:lang w:eastAsia="en-CA"/>
    </w:rPr>
  </w:style>
  <w:style w:type="paragraph" w:customStyle="1" w:styleId="MDPI31text">
    <w:name w:val="MDPI_3.1_text"/>
    <w:link w:val="MDPI31textChar"/>
    <w:qFormat/>
    <w:rsid w:val="0029642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character" w:customStyle="1" w:styleId="Heading5Char">
    <w:name w:val="Heading 5 Char"/>
    <w:basedOn w:val="DefaultParagraphFont"/>
    <w:link w:val="Heading5"/>
    <w:rsid w:val="00296422"/>
    <w:rPr>
      <w:rFonts w:ascii="Times New Roman" w:eastAsia="Times New Roman" w:hAnsi="Times New Roman" w:cs="Times New Roman"/>
      <w:b/>
      <w:color w:val="000000"/>
      <w:sz w:val="24"/>
      <w:szCs w:val="20"/>
      <w:lang w:val="en-US" w:eastAsia="de-DE"/>
    </w:rPr>
  </w:style>
  <w:style w:type="character" w:customStyle="1" w:styleId="Heading6Char">
    <w:name w:val="Heading 6 Char"/>
    <w:basedOn w:val="DefaultParagraphFont"/>
    <w:link w:val="Heading6"/>
    <w:rsid w:val="00296422"/>
    <w:rPr>
      <w:rFonts w:ascii="Times New Roman" w:eastAsia="Times New Roman" w:hAnsi="Times New Roman" w:cs="Times New Roman"/>
      <w:color w:val="000000"/>
      <w:sz w:val="24"/>
      <w:szCs w:val="20"/>
      <w:u w:val="single"/>
      <w:lang w:val="en-US" w:eastAsia="de-DE"/>
    </w:rPr>
  </w:style>
  <w:style w:type="character" w:customStyle="1" w:styleId="Heading7Char">
    <w:name w:val="Heading 7 Char"/>
    <w:basedOn w:val="DefaultParagraphFont"/>
    <w:link w:val="Heading7"/>
    <w:rsid w:val="00296422"/>
    <w:rPr>
      <w:rFonts w:ascii="Times New Roman" w:eastAsia="Times New Roman" w:hAnsi="Times New Roman" w:cs="Times New Roman"/>
      <w:i/>
      <w:color w:val="000000"/>
      <w:sz w:val="24"/>
      <w:szCs w:val="20"/>
      <w:lang w:val="en-US" w:eastAsia="de-DE"/>
    </w:rPr>
  </w:style>
  <w:style w:type="character" w:customStyle="1" w:styleId="Heading8Char">
    <w:name w:val="Heading 8 Char"/>
    <w:basedOn w:val="DefaultParagraphFont"/>
    <w:link w:val="Heading8"/>
    <w:rsid w:val="00296422"/>
    <w:rPr>
      <w:rFonts w:ascii="Times New Roman" w:eastAsia="Times New Roman" w:hAnsi="Times New Roman" w:cs="Times New Roman"/>
      <w:i/>
      <w:color w:val="000000"/>
      <w:sz w:val="24"/>
      <w:szCs w:val="20"/>
      <w:lang w:val="en-US" w:eastAsia="de-DE"/>
    </w:rPr>
  </w:style>
  <w:style w:type="character" w:customStyle="1" w:styleId="Heading9Char">
    <w:name w:val="Heading 9 Char"/>
    <w:basedOn w:val="DefaultParagraphFont"/>
    <w:link w:val="Heading9"/>
    <w:rsid w:val="00296422"/>
    <w:rPr>
      <w:rFonts w:ascii="Times New Roman" w:eastAsia="Times New Roman" w:hAnsi="Times New Roman" w:cs="Times New Roman"/>
      <w:i/>
      <w:color w:val="000000"/>
      <w:sz w:val="24"/>
      <w:szCs w:val="20"/>
      <w:lang w:val="en-US" w:eastAsia="de-DE"/>
    </w:rPr>
  </w:style>
  <w:style w:type="numbering" w:customStyle="1" w:styleId="NoList2">
    <w:name w:val="No List2"/>
    <w:next w:val="NoList"/>
    <w:uiPriority w:val="99"/>
    <w:semiHidden/>
    <w:unhideWhenUsed/>
    <w:rsid w:val="00296422"/>
  </w:style>
  <w:style w:type="paragraph" w:customStyle="1" w:styleId="MDPI11articletype">
    <w:name w:val="MDPI_1.1_article_type"/>
    <w:basedOn w:val="MDPI31text"/>
    <w:next w:val="MDPI12title"/>
    <w:qFormat/>
    <w:rsid w:val="00296422"/>
    <w:pPr>
      <w:spacing w:before="240" w:line="240" w:lineRule="auto"/>
      <w:ind w:firstLine="0"/>
      <w:jc w:val="left"/>
    </w:pPr>
    <w:rPr>
      <w:i/>
    </w:rPr>
  </w:style>
  <w:style w:type="paragraph" w:customStyle="1" w:styleId="MDPI12title">
    <w:name w:val="MDPI_1.2_title"/>
    <w:next w:val="MDPI13authornames"/>
    <w:qFormat/>
    <w:rsid w:val="00296422"/>
    <w:pPr>
      <w:adjustRightInd w:val="0"/>
      <w:snapToGrid w:val="0"/>
      <w:spacing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basedOn w:val="MDPI31text"/>
    <w:next w:val="MDPI14history"/>
    <w:qFormat/>
    <w:rsid w:val="00296422"/>
    <w:pPr>
      <w:spacing w:after="120"/>
      <w:ind w:firstLine="0"/>
      <w:jc w:val="left"/>
    </w:pPr>
    <w:rPr>
      <w:b/>
      <w:snapToGrid/>
    </w:rPr>
  </w:style>
  <w:style w:type="paragraph" w:customStyle="1" w:styleId="MDPI14history">
    <w:name w:val="MDPI_1.4_history"/>
    <w:basedOn w:val="MDPI62Acknowledgments"/>
    <w:next w:val="MDPI15academiceditor"/>
    <w:qFormat/>
    <w:rsid w:val="00296422"/>
    <w:pPr>
      <w:ind w:left="113"/>
      <w:jc w:val="left"/>
    </w:pPr>
    <w:rPr>
      <w:snapToGrid/>
    </w:rPr>
  </w:style>
  <w:style w:type="paragraph" w:customStyle="1" w:styleId="MDPI62Acknowledgments">
    <w:name w:val="MDPI_6.2_Acknowledgments"/>
    <w:qFormat/>
    <w:rsid w:val="0029642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15academiceditor">
    <w:name w:val="MDPI_1.5_academic_editor"/>
    <w:basedOn w:val="MDPI62Acknowledgments"/>
    <w:qFormat/>
    <w:rsid w:val="00296422"/>
    <w:pPr>
      <w:spacing w:before="0" w:after="120"/>
      <w:ind w:left="113"/>
      <w:jc w:val="left"/>
    </w:pPr>
    <w:rPr>
      <w:snapToGrid/>
      <w:szCs w:val="22"/>
    </w:rPr>
  </w:style>
  <w:style w:type="paragraph" w:customStyle="1" w:styleId="MDPI16affiliation">
    <w:name w:val="MDPI_1.6_affiliation"/>
    <w:basedOn w:val="MDPI62Acknowledgments"/>
    <w:qFormat/>
    <w:rsid w:val="00296422"/>
    <w:pPr>
      <w:spacing w:before="0"/>
      <w:ind w:left="311" w:hanging="198"/>
      <w:jc w:val="left"/>
    </w:pPr>
    <w:rPr>
      <w:snapToGrid/>
      <w:szCs w:val="18"/>
    </w:rPr>
  </w:style>
  <w:style w:type="paragraph" w:customStyle="1" w:styleId="MDPI17abstract">
    <w:name w:val="MDPI_1.7_abstract"/>
    <w:basedOn w:val="MDPI31text"/>
    <w:next w:val="MDPI18keywords"/>
    <w:qFormat/>
    <w:rsid w:val="00296422"/>
    <w:pPr>
      <w:spacing w:before="240"/>
      <w:ind w:left="113" w:firstLine="0"/>
    </w:pPr>
    <w:rPr>
      <w:snapToGrid/>
    </w:rPr>
  </w:style>
  <w:style w:type="paragraph" w:customStyle="1" w:styleId="MDPI18keywords">
    <w:name w:val="MDPI_1.8_keywords"/>
    <w:basedOn w:val="MDPI31text"/>
    <w:next w:val="MDPI19classification"/>
    <w:qFormat/>
    <w:rsid w:val="00296422"/>
    <w:pPr>
      <w:spacing w:before="240"/>
      <w:ind w:left="113" w:firstLine="0"/>
    </w:pPr>
  </w:style>
  <w:style w:type="paragraph" w:customStyle="1" w:styleId="MDPI19classification">
    <w:name w:val="MDPI_1.9_classification"/>
    <w:basedOn w:val="MDPI31text"/>
    <w:qFormat/>
    <w:rsid w:val="00296422"/>
    <w:pPr>
      <w:spacing w:before="240"/>
      <w:ind w:left="113" w:firstLine="0"/>
    </w:pPr>
    <w:rPr>
      <w:b/>
      <w:snapToGrid/>
    </w:rPr>
  </w:style>
  <w:style w:type="paragraph" w:customStyle="1" w:styleId="MDPI19line">
    <w:name w:val="MDPI_1.9_line"/>
    <w:basedOn w:val="MDPI31text"/>
    <w:qFormat/>
    <w:rsid w:val="00296422"/>
    <w:pPr>
      <w:pBdr>
        <w:bottom w:val="single" w:sz="6" w:space="1" w:color="auto"/>
      </w:pBdr>
      <w:ind w:firstLine="0"/>
    </w:pPr>
    <w:rPr>
      <w:snapToGrid/>
      <w:szCs w:val="24"/>
    </w:rPr>
  </w:style>
  <w:style w:type="paragraph" w:customStyle="1" w:styleId="M1stheader">
    <w:name w:val="M_1stheader"/>
    <w:basedOn w:val="Normal"/>
    <w:rsid w:val="00296422"/>
    <w:pPr>
      <w:tabs>
        <w:tab w:val="center" w:pos="4320"/>
        <w:tab w:val="right" w:pos="8640"/>
      </w:tabs>
      <w:spacing w:after="0" w:line="340" w:lineRule="atLeast"/>
      <w:ind w:right="360"/>
      <w:jc w:val="both"/>
      <w:outlineLvl w:val="0"/>
    </w:pPr>
    <w:rPr>
      <w:rFonts w:ascii="Times New Roman" w:eastAsia="Times New Roman" w:hAnsi="Times New Roman" w:cs="Times New Roman"/>
      <w:i/>
      <w:color w:val="000000"/>
      <w:sz w:val="24"/>
      <w:szCs w:val="20"/>
      <w:lang w:val="en-US" w:eastAsia="de-DE"/>
    </w:rPr>
  </w:style>
  <w:style w:type="paragraph" w:customStyle="1" w:styleId="Mabstract">
    <w:name w:val="M_abstract"/>
    <w:basedOn w:val="Mdeck4text"/>
    <w:next w:val="Mdeck3keywords"/>
    <w:rsid w:val="00296422"/>
    <w:pPr>
      <w:spacing w:before="240"/>
      <w:ind w:left="113" w:right="505" w:firstLine="0"/>
    </w:pPr>
  </w:style>
  <w:style w:type="paragraph" w:customStyle="1" w:styleId="Mdeck4text">
    <w:name w:val="M_deck_4_text"/>
    <w:qFormat/>
    <w:rsid w:val="00296422"/>
    <w:pPr>
      <w:kinsoku w:val="0"/>
      <w:overflowPunct w:val="0"/>
      <w:autoSpaceDE w:val="0"/>
      <w:autoSpaceDN w:val="0"/>
      <w:adjustRightInd w:val="0"/>
      <w:snapToGrid w:val="0"/>
      <w:spacing w:after="0" w:line="320" w:lineRule="atLeast"/>
      <w:ind w:firstLine="425"/>
      <w:jc w:val="both"/>
    </w:pPr>
    <w:rPr>
      <w:rFonts w:ascii="Minion Pro" w:eastAsia="Times New Roman" w:hAnsi="Minion Pro" w:cs="Times New Roman"/>
      <w:snapToGrid w:val="0"/>
      <w:color w:val="000000"/>
      <w:sz w:val="24"/>
      <w:szCs w:val="20"/>
      <w:lang w:val="en-US" w:eastAsia="de-DE" w:bidi="en-US"/>
    </w:rPr>
  </w:style>
  <w:style w:type="paragraph" w:customStyle="1" w:styleId="Mdeck3keywords">
    <w:name w:val="M_deck_3_keywords"/>
    <w:basedOn w:val="Mdeck4text"/>
    <w:next w:val="Normal"/>
    <w:qFormat/>
    <w:rsid w:val="00296422"/>
    <w:pPr>
      <w:spacing w:before="240"/>
      <w:ind w:left="113" w:firstLine="0"/>
    </w:pPr>
  </w:style>
  <w:style w:type="paragraph" w:customStyle="1" w:styleId="MAcknow">
    <w:name w:val="M_Acknow"/>
    <w:basedOn w:val="Normal"/>
    <w:rsid w:val="00296422"/>
    <w:pPr>
      <w:spacing w:before="120" w:after="0" w:line="240" w:lineRule="atLeast"/>
      <w:jc w:val="both"/>
    </w:pPr>
    <w:rPr>
      <w:rFonts w:ascii="Minion Pro" w:eastAsia="Times New Roman" w:hAnsi="Minion Pro" w:cs="Times New Roman"/>
      <w:color w:val="000000"/>
      <w:sz w:val="24"/>
      <w:szCs w:val="20"/>
      <w:lang w:val="en-US" w:eastAsia="de-DE"/>
    </w:rPr>
  </w:style>
  <w:style w:type="paragraph" w:customStyle="1" w:styleId="Maddress">
    <w:name w:val="M_address"/>
    <w:basedOn w:val="Normal"/>
    <w:rsid w:val="00296422"/>
    <w:pPr>
      <w:spacing w:before="240" w:after="0" w:line="340" w:lineRule="atLeast"/>
      <w:jc w:val="both"/>
    </w:pPr>
    <w:rPr>
      <w:rFonts w:ascii="Times New Roman" w:eastAsia="Times New Roman" w:hAnsi="Times New Roman" w:cs="Times New Roman"/>
      <w:color w:val="000000"/>
      <w:sz w:val="24"/>
      <w:szCs w:val="20"/>
      <w:lang w:val="en-US" w:eastAsia="de-DE"/>
    </w:rPr>
  </w:style>
  <w:style w:type="paragraph" w:customStyle="1" w:styleId="Mauthor">
    <w:name w:val="M_author"/>
    <w:basedOn w:val="Normal"/>
    <w:rsid w:val="00296422"/>
    <w:pPr>
      <w:spacing w:before="240" w:after="240" w:line="340" w:lineRule="exact"/>
      <w:jc w:val="both"/>
    </w:pPr>
    <w:rPr>
      <w:rFonts w:ascii="Times New Roman" w:eastAsia="Times New Roman" w:hAnsi="Times New Roman" w:cs="Times New Roman"/>
      <w:b/>
      <w:color w:val="000000"/>
      <w:sz w:val="24"/>
      <w:szCs w:val="20"/>
      <w:lang w:val="it-IT" w:eastAsia="de-DE"/>
    </w:rPr>
  </w:style>
  <w:style w:type="paragraph" w:customStyle="1" w:styleId="MCaption">
    <w:name w:val="M_Caption"/>
    <w:basedOn w:val="Normal"/>
    <w:rsid w:val="00296422"/>
    <w:pPr>
      <w:spacing w:before="240" w:after="240" w:line="340" w:lineRule="atLeast"/>
      <w:jc w:val="center"/>
    </w:pPr>
    <w:rPr>
      <w:rFonts w:ascii="Times New Roman" w:eastAsia="Times New Roman" w:hAnsi="Times New Roman" w:cs="Times New Roman"/>
      <w:color w:val="000000"/>
      <w:sz w:val="24"/>
      <w:szCs w:val="20"/>
      <w:lang w:val="en-US" w:eastAsia="de-DE"/>
    </w:rPr>
  </w:style>
  <w:style w:type="paragraph" w:customStyle="1" w:styleId="MCopyright">
    <w:name w:val="M_Copyright"/>
    <w:basedOn w:val="Mdeck8references"/>
    <w:qFormat/>
    <w:rsid w:val="00296422"/>
    <w:pPr>
      <w:tabs>
        <w:tab w:val="center" w:pos="4536"/>
        <w:tab w:val="right" w:pos="9072"/>
      </w:tabs>
      <w:spacing w:before="400"/>
      <w:ind w:left="0" w:firstLine="0"/>
    </w:pPr>
  </w:style>
  <w:style w:type="paragraph" w:customStyle="1" w:styleId="Mdeck8references">
    <w:name w:val="M_deck_8_references"/>
    <w:qFormat/>
    <w:rsid w:val="00296422"/>
    <w:pPr>
      <w:kinsoku w:val="0"/>
      <w:overflowPunct w:val="0"/>
      <w:autoSpaceDE w:val="0"/>
      <w:autoSpaceDN w:val="0"/>
      <w:adjustRightInd w:val="0"/>
      <w:snapToGrid w:val="0"/>
      <w:spacing w:after="0" w:line="260" w:lineRule="atLeast"/>
      <w:ind w:left="782" w:hanging="425"/>
      <w:jc w:val="both"/>
    </w:pPr>
    <w:rPr>
      <w:rFonts w:ascii="Times New Roman" w:eastAsia="Times New Roman" w:hAnsi="Times New Roman" w:cs="Times New Roman"/>
      <w:snapToGrid w:val="0"/>
      <w:color w:val="000000"/>
      <w:sz w:val="24"/>
      <w:szCs w:val="20"/>
      <w:lang w:val="en-US" w:eastAsia="de-DE" w:bidi="en-US"/>
    </w:rPr>
  </w:style>
  <w:style w:type="paragraph" w:customStyle="1" w:styleId="Mdeck1articletitle">
    <w:name w:val="M_deck_1_article_title"/>
    <w:next w:val="Mdeck2authorname"/>
    <w:qFormat/>
    <w:rsid w:val="00296422"/>
    <w:pPr>
      <w:kinsoku w:val="0"/>
      <w:overflowPunct w:val="0"/>
      <w:autoSpaceDE w:val="0"/>
      <w:autoSpaceDN w:val="0"/>
      <w:adjustRightInd w:val="0"/>
      <w:snapToGrid w:val="0"/>
      <w:spacing w:after="240" w:line="400" w:lineRule="exact"/>
    </w:pPr>
    <w:rPr>
      <w:rFonts w:ascii="Minion Pro" w:eastAsia="Times New Roman" w:hAnsi="Minion Pro" w:cs="Times New Roman"/>
      <w:b/>
      <w:snapToGrid w:val="0"/>
      <w:color w:val="000000"/>
      <w:sz w:val="36"/>
      <w:szCs w:val="20"/>
      <w:lang w:val="en-US" w:eastAsia="de-DE" w:bidi="en-US"/>
    </w:rPr>
  </w:style>
  <w:style w:type="paragraph" w:customStyle="1" w:styleId="Mdeck2authorname">
    <w:name w:val="M_deck_2_author_name"/>
    <w:next w:val="Mdeck3publcationhistory"/>
    <w:qFormat/>
    <w:rsid w:val="00296422"/>
    <w:pPr>
      <w:kinsoku w:val="0"/>
      <w:overflowPunct w:val="0"/>
      <w:autoSpaceDE w:val="0"/>
      <w:autoSpaceDN w:val="0"/>
      <w:adjustRightInd w:val="0"/>
      <w:snapToGrid w:val="0"/>
      <w:spacing w:before="240" w:after="120" w:line="320" w:lineRule="atLeast"/>
    </w:pPr>
    <w:rPr>
      <w:rFonts w:ascii="Times New Roman" w:eastAsia="Times New Roman" w:hAnsi="Times New Roman" w:cs="Times New Roman"/>
      <w:b/>
      <w:snapToGrid w:val="0"/>
      <w:color w:val="000000"/>
      <w:szCs w:val="20"/>
      <w:lang w:val="en-US" w:eastAsia="de-DE" w:bidi="en-US"/>
    </w:rPr>
  </w:style>
  <w:style w:type="paragraph" w:customStyle="1" w:styleId="Mdeck3publcationhistory">
    <w:name w:val="M_deck_3_publcation_history"/>
    <w:next w:val="Normal"/>
    <w:qFormat/>
    <w:rsid w:val="00296422"/>
    <w:pPr>
      <w:widowControl w:val="0"/>
      <w:kinsoku w:val="0"/>
      <w:overflowPunct w:val="0"/>
      <w:autoSpaceDE w:val="0"/>
      <w:autoSpaceDN w:val="0"/>
      <w:adjustRightInd w:val="0"/>
      <w:snapToGrid w:val="0"/>
      <w:spacing w:before="240" w:after="0" w:line="340" w:lineRule="atLeast"/>
      <w:ind w:left="113"/>
    </w:pPr>
    <w:rPr>
      <w:rFonts w:ascii="Times New Roman" w:eastAsia="Times New Roman" w:hAnsi="Times New Roman" w:cs="Times New Roman"/>
      <w:i/>
      <w:snapToGrid w:val="0"/>
      <w:color w:val="000000"/>
      <w:sz w:val="24"/>
      <w:szCs w:val="20"/>
      <w:lang w:val="en-US" w:eastAsia="de-DE" w:bidi="en-US"/>
    </w:rPr>
  </w:style>
  <w:style w:type="paragraph" w:customStyle="1" w:styleId="Mdeck1articletype">
    <w:name w:val="M_deck_1_article_type"/>
    <w:basedOn w:val="Mdeck4text"/>
    <w:next w:val="Mdeck1articletitle"/>
    <w:qFormat/>
    <w:rsid w:val="00296422"/>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296422"/>
    <w:pPr>
      <w:widowControl w:val="0"/>
      <w:kinsoku w:val="0"/>
      <w:overflowPunct w:val="0"/>
      <w:autoSpaceDE w:val="0"/>
      <w:autoSpaceDN w:val="0"/>
      <w:adjustRightInd w:val="0"/>
      <w:snapToGrid w:val="0"/>
      <w:spacing w:after="0" w:line="340" w:lineRule="atLeast"/>
      <w:ind w:left="311" w:hanging="198"/>
    </w:pPr>
    <w:rPr>
      <w:rFonts w:ascii="Times New Roman" w:eastAsia="Times New Roman" w:hAnsi="Times New Roman" w:cs="Times New Roman"/>
      <w:snapToGrid w:val="0"/>
      <w:color w:val="000000"/>
      <w:sz w:val="24"/>
      <w:szCs w:val="20"/>
      <w:lang w:val="en-US" w:eastAsia="de-DE" w:bidi="en-US"/>
    </w:rPr>
  </w:style>
  <w:style w:type="paragraph" w:customStyle="1" w:styleId="Mdeck2authorcorrespondence">
    <w:name w:val="M_deck_2_author_correspondence"/>
    <w:qFormat/>
    <w:rsid w:val="00296422"/>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cs="Times New Roman"/>
      <w:snapToGrid w:val="0"/>
      <w:color w:val="000000"/>
      <w:sz w:val="18"/>
      <w:szCs w:val="20"/>
      <w:lang w:val="en-US" w:eastAsia="de-DE" w:bidi="en-US"/>
    </w:rPr>
  </w:style>
  <w:style w:type="paragraph" w:customStyle="1" w:styleId="Mdeck3abstract">
    <w:name w:val="M_deck_3_abstract"/>
    <w:basedOn w:val="Mdeck4text"/>
    <w:next w:val="Mdeck3keywords"/>
    <w:qFormat/>
    <w:rsid w:val="00296422"/>
    <w:pPr>
      <w:widowControl w:val="0"/>
      <w:spacing w:before="240" w:after="240" w:line="340" w:lineRule="atLeast"/>
      <w:ind w:left="113" w:right="567"/>
    </w:pPr>
    <w:rPr>
      <w:snapToGrid/>
    </w:rPr>
  </w:style>
  <w:style w:type="paragraph" w:customStyle="1" w:styleId="Mdeck4heading1">
    <w:name w:val="M_deck_4_heading_1"/>
    <w:basedOn w:val="MHeading3"/>
    <w:next w:val="Normal"/>
    <w:qFormat/>
    <w:rsid w:val="00296422"/>
    <w:pPr>
      <w:spacing w:line="340" w:lineRule="atLeast"/>
      <w:outlineLvl w:val="0"/>
    </w:pPr>
    <w:rPr>
      <w:b/>
      <w:snapToGrid/>
    </w:rPr>
  </w:style>
  <w:style w:type="paragraph" w:customStyle="1" w:styleId="MHeading3">
    <w:name w:val="M_Heading3"/>
    <w:basedOn w:val="Mdeck4text"/>
    <w:qFormat/>
    <w:rsid w:val="00296422"/>
    <w:pPr>
      <w:spacing w:before="240" w:after="120"/>
    </w:pPr>
  </w:style>
  <w:style w:type="paragraph" w:customStyle="1" w:styleId="Mdeck4heading2">
    <w:name w:val="M_deck_4_heading_2"/>
    <w:basedOn w:val="MHeading3"/>
    <w:next w:val="Normal"/>
    <w:qFormat/>
    <w:rsid w:val="00296422"/>
    <w:pPr>
      <w:outlineLvl w:val="1"/>
    </w:pPr>
    <w:rPr>
      <w:i/>
      <w:snapToGrid/>
    </w:rPr>
  </w:style>
  <w:style w:type="paragraph" w:customStyle="1" w:styleId="Mdeck4heading3">
    <w:name w:val="M_deck_4_heading_3"/>
    <w:basedOn w:val="Mdeck4text"/>
    <w:next w:val="Normal"/>
    <w:qFormat/>
    <w:rsid w:val="00296422"/>
    <w:pPr>
      <w:spacing w:before="240" w:after="120" w:line="340" w:lineRule="atLeast"/>
      <w:ind w:firstLineChars="50" w:firstLine="50"/>
      <w:outlineLvl w:val="2"/>
    </w:pPr>
    <w:rPr>
      <w:snapToGrid/>
    </w:rPr>
  </w:style>
  <w:style w:type="paragraph" w:customStyle="1" w:styleId="Mdeck4textbulletlist">
    <w:name w:val="M_deck_4_text_bullet_list"/>
    <w:basedOn w:val="Mdeck4text"/>
    <w:qFormat/>
    <w:rsid w:val="00296422"/>
    <w:pPr>
      <w:numPr>
        <w:numId w:val="41"/>
      </w:numPr>
      <w:spacing w:before="120" w:after="120" w:line="340" w:lineRule="atLeast"/>
    </w:pPr>
    <w:rPr>
      <w:snapToGrid/>
    </w:rPr>
  </w:style>
  <w:style w:type="paragraph" w:customStyle="1" w:styleId="Mdeck4textfirstlinezero">
    <w:name w:val="M_deck_4_text_firstline_zero"/>
    <w:basedOn w:val="Mdeck4text"/>
    <w:next w:val="Mdeck4text"/>
    <w:qFormat/>
    <w:rsid w:val="00296422"/>
    <w:pPr>
      <w:ind w:firstLine="0"/>
    </w:pPr>
    <w:rPr>
      <w:szCs w:val="24"/>
    </w:rPr>
  </w:style>
  <w:style w:type="paragraph" w:customStyle="1" w:styleId="MFigure">
    <w:name w:val="M_Figure"/>
    <w:qFormat/>
    <w:rsid w:val="00296422"/>
    <w:pPr>
      <w:spacing w:after="0" w:line="240" w:lineRule="auto"/>
      <w:jc w:val="center"/>
    </w:pPr>
    <w:rPr>
      <w:rFonts w:ascii="Minion Pro" w:eastAsia="Times New Roman" w:hAnsi="Minion Pro" w:cs="Times New Roman"/>
      <w:color w:val="000000"/>
      <w:kern w:val="2"/>
      <w:sz w:val="24"/>
      <w:szCs w:val="20"/>
      <w:lang w:val="en-US" w:eastAsia="zh-CN"/>
    </w:rPr>
  </w:style>
  <w:style w:type="paragraph" w:customStyle="1" w:styleId="Mdeck4textlist">
    <w:name w:val="M_deck_4_text_list"/>
    <w:basedOn w:val="MFigure"/>
    <w:qFormat/>
    <w:rsid w:val="00296422"/>
    <w:rPr>
      <w:i/>
    </w:rPr>
  </w:style>
  <w:style w:type="paragraph" w:customStyle="1" w:styleId="Mdeck4textlrindent">
    <w:name w:val="M_deck_4_text_lr_indent"/>
    <w:basedOn w:val="Mdeck4text"/>
    <w:qFormat/>
    <w:rsid w:val="00296422"/>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296422"/>
    <w:pPr>
      <w:numPr>
        <w:numId w:val="42"/>
      </w:numPr>
      <w:spacing w:before="120" w:after="120" w:line="340" w:lineRule="atLeast"/>
    </w:pPr>
    <w:rPr>
      <w:snapToGrid/>
    </w:rPr>
  </w:style>
  <w:style w:type="paragraph" w:customStyle="1" w:styleId="Mdeck5tablebody">
    <w:name w:val="M_deck_5_table_body"/>
    <w:qFormat/>
    <w:rsid w:val="00296422"/>
    <w:pPr>
      <w:kinsoku w:val="0"/>
      <w:overflowPunct w:val="0"/>
      <w:autoSpaceDE w:val="0"/>
      <w:autoSpaceDN w:val="0"/>
      <w:adjustRightInd w:val="0"/>
      <w:snapToGrid w:val="0"/>
      <w:spacing w:after="0" w:line="240" w:lineRule="auto"/>
      <w:jc w:val="center"/>
    </w:pPr>
    <w:rPr>
      <w:rFonts w:ascii="Minion Pro" w:eastAsia="Times New Roman" w:hAnsi="Minion Pro" w:cs="Times New Roman"/>
      <w:snapToGrid w:val="0"/>
      <w:color w:val="000000"/>
      <w:sz w:val="20"/>
      <w:szCs w:val="20"/>
      <w:lang w:val="en-US" w:eastAsia="de-DE" w:bidi="en-US"/>
    </w:rPr>
  </w:style>
  <w:style w:type="table" w:customStyle="1" w:styleId="Mdeck5tablebodythreelines">
    <w:name w:val="M_deck_5_table_body_three_lines"/>
    <w:basedOn w:val="TableNormal"/>
    <w:uiPriority w:val="99"/>
    <w:rsid w:val="00296422"/>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296422"/>
    <w:pPr>
      <w:kinsoku w:val="0"/>
      <w:overflowPunct w:val="0"/>
      <w:autoSpaceDE w:val="0"/>
      <w:autoSpaceDN w:val="0"/>
      <w:adjustRightInd w:val="0"/>
      <w:snapToGrid w:val="0"/>
      <w:spacing w:after="120" w:line="26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eck5tablefooter">
    <w:name w:val="M_deck_5_table_footer"/>
    <w:basedOn w:val="Mdeck5tablecaption"/>
    <w:next w:val="Mdeck4text"/>
    <w:qFormat/>
    <w:rsid w:val="00296422"/>
    <w:pPr>
      <w:spacing w:line="300" w:lineRule="exact"/>
    </w:pPr>
  </w:style>
  <w:style w:type="paragraph" w:customStyle="1" w:styleId="Mdeck5tableheader">
    <w:name w:val="M_deck_5_table_header"/>
    <w:basedOn w:val="Mdeck5tablefooter"/>
    <w:rsid w:val="00296422"/>
  </w:style>
  <w:style w:type="paragraph" w:customStyle="1" w:styleId="Mdeck6figurebody">
    <w:name w:val="M_deck_6_figure_body"/>
    <w:qFormat/>
    <w:rsid w:val="00296422"/>
    <w:pPr>
      <w:widowControl w:val="0"/>
      <w:kinsoku w:val="0"/>
      <w:overflowPunct w:val="0"/>
      <w:autoSpaceDE w:val="0"/>
      <w:autoSpaceDN w:val="0"/>
      <w:adjustRightInd w:val="0"/>
      <w:snapToGrid w:val="0"/>
      <w:spacing w:after="0" w:line="340" w:lineRule="atLeast"/>
      <w:jc w:val="center"/>
    </w:pPr>
    <w:rPr>
      <w:rFonts w:ascii="Times New Roman" w:eastAsia="Times New Roman" w:hAnsi="Times New Roman" w:cs="Times New Roman"/>
      <w:snapToGrid w:val="0"/>
      <w:color w:val="000000"/>
      <w:sz w:val="24"/>
      <w:szCs w:val="20"/>
      <w:lang w:val="en-US" w:eastAsia="de-DE" w:bidi="en-US"/>
    </w:rPr>
  </w:style>
  <w:style w:type="paragraph" w:customStyle="1" w:styleId="Mdeck6figurecaption">
    <w:name w:val="M_deck_6_figure_caption"/>
    <w:next w:val="Mdeck4text"/>
    <w:qFormat/>
    <w:rsid w:val="00296422"/>
    <w:pPr>
      <w:adjustRightInd w:val="0"/>
      <w:snapToGrid w:val="0"/>
      <w:spacing w:before="120" w:after="0" w:line="260" w:lineRule="atLeast"/>
    </w:pPr>
    <w:rPr>
      <w:rFonts w:ascii="Palatino Linotype" w:eastAsia="Times New Roman" w:hAnsi="Palatino Linotype" w:cs="Times New Roman"/>
      <w:snapToGrid w:val="0"/>
      <w:color w:val="000000"/>
      <w:sz w:val="18"/>
      <w:szCs w:val="20"/>
      <w:lang w:val="en-US" w:eastAsia="de-DE" w:bidi="en-US"/>
    </w:rPr>
  </w:style>
  <w:style w:type="paragraph" w:customStyle="1" w:styleId="Mdeck7equation">
    <w:name w:val="M_deck_7_equation"/>
    <w:basedOn w:val="Mdeck4text"/>
    <w:qFormat/>
    <w:rsid w:val="00296422"/>
    <w:pPr>
      <w:spacing w:before="120" w:after="120"/>
      <w:ind w:left="709" w:firstLine="0"/>
      <w:jc w:val="center"/>
    </w:pPr>
    <w:rPr>
      <w:i/>
      <w:snapToGrid/>
      <w:szCs w:val="24"/>
      <w:lang w:eastAsia="en-US"/>
    </w:rPr>
  </w:style>
  <w:style w:type="paragraph" w:customStyle="1" w:styleId="MHeader">
    <w:name w:val="M_Header"/>
    <w:basedOn w:val="Normal"/>
    <w:rsid w:val="00296422"/>
    <w:pPr>
      <w:spacing w:after="240" w:line="340" w:lineRule="atLeast"/>
      <w:ind w:left="425"/>
      <w:jc w:val="both"/>
    </w:pPr>
    <w:rPr>
      <w:rFonts w:ascii="Minion Pro" w:eastAsia="Times New Roman" w:hAnsi="Minion Pro" w:cs="Times New Roman"/>
      <w:color w:val="000000"/>
      <w:sz w:val="24"/>
      <w:szCs w:val="20"/>
      <w:lang w:val="en-US" w:eastAsia="de-DE"/>
    </w:rPr>
  </w:style>
  <w:style w:type="paragraph" w:customStyle="1" w:styleId="MHeading1">
    <w:name w:val="M_Heading1"/>
    <w:basedOn w:val="MHeading3"/>
    <w:qFormat/>
    <w:rsid w:val="00296422"/>
    <w:rPr>
      <w:b/>
    </w:rPr>
  </w:style>
  <w:style w:type="paragraph" w:customStyle="1" w:styleId="MHeading2">
    <w:name w:val="M_Heading2"/>
    <w:basedOn w:val="MHeading3"/>
    <w:qFormat/>
    <w:rsid w:val="00296422"/>
    <w:rPr>
      <w:i/>
    </w:rPr>
  </w:style>
  <w:style w:type="paragraph" w:customStyle="1" w:styleId="MISSN">
    <w:name w:val="M_ISSN"/>
    <w:basedOn w:val="Normal"/>
    <w:rsid w:val="00296422"/>
    <w:pPr>
      <w:spacing w:after="520" w:line="340" w:lineRule="atLeast"/>
      <w:jc w:val="right"/>
    </w:pPr>
    <w:rPr>
      <w:rFonts w:ascii="Times New Roman" w:eastAsia="Times New Roman" w:hAnsi="Times New Roman" w:cs="Times New Roman"/>
      <w:color w:val="000000"/>
      <w:sz w:val="24"/>
      <w:szCs w:val="20"/>
      <w:lang w:val="en-US" w:eastAsia="de-DE"/>
    </w:rPr>
  </w:style>
  <w:style w:type="paragraph" w:customStyle="1" w:styleId="Mline2">
    <w:name w:val="M_line2"/>
    <w:basedOn w:val="Mdeck4text"/>
    <w:qFormat/>
    <w:rsid w:val="00296422"/>
    <w:pPr>
      <w:pBdr>
        <w:bottom w:val="single" w:sz="6" w:space="1" w:color="auto"/>
      </w:pBdr>
      <w:spacing w:after="480"/>
    </w:pPr>
  </w:style>
  <w:style w:type="paragraph" w:customStyle="1" w:styleId="Mline1">
    <w:name w:val="M_line1"/>
    <w:basedOn w:val="Mdeck4text"/>
    <w:next w:val="Mline2"/>
    <w:qFormat/>
    <w:rsid w:val="00296422"/>
    <w:pPr>
      <w:ind w:firstLine="0"/>
    </w:pPr>
  </w:style>
  <w:style w:type="paragraph" w:customStyle="1" w:styleId="MLogo">
    <w:name w:val="M_Logo"/>
    <w:basedOn w:val="Normal"/>
    <w:rsid w:val="00296422"/>
    <w:pPr>
      <w:spacing w:before="140" w:after="0" w:line="340" w:lineRule="atLeast"/>
      <w:jc w:val="right"/>
    </w:pPr>
    <w:rPr>
      <w:rFonts w:ascii="Times New Roman" w:eastAsia="Times New Roman" w:hAnsi="Times New Roman" w:cs="Times New Roman"/>
      <w:b/>
      <w:i/>
      <w:color w:val="000000"/>
      <w:sz w:val="64"/>
      <w:szCs w:val="20"/>
      <w:lang w:val="en-US" w:eastAsia="de-DE"/>
    </w:rPr>
  </w:style>
  <w:style w:type="paragraph" w:customStyle="1" w:styleId="Mreceived">
    <w:name w:val="M_received"/>
    <w:basedOn w:val="Maddress"/>
    <w:rsid w:val="00296422"/>
    <w:rPr>
      <w:i/>
    </w:rPr>
  </w:style>
  <w:style w:type="paragraph" w:customStyle="1" w:styleId="MRefer">
    <w:name w:val="M_Refer"/>
    <w:basedOn w:val="Normal"/>
    <w:rsid w:val="00296422"/>
    <w:pPr>
      <w:spacing w:after="0" w:line="340" w:lineRule="atLeast"/>
      <w:ind w:left="461" w:hanging="461"/>
      <w:jc w:val="both"/>
    </w:pPr>
    <w:rPr>
      <w:rFonts w:ascii="Times New Roman" w:eastAsia="Times New Roman" w:hAnsi="Times New Roman" w:cs="Times New Roman"/>
      <w:color w:val="000000"/>
      <w:sz w:val="24"/>
      <w:szCs w:val="20"/>
      <w:lang w:val="en-US" w:eastAsia="de-DE"/>
    </w:rPr>
  </w:style>
  <w:style w:type="paragraph" w:customStyle="1" w:styleId="Mtable">
    <w:name w:val="M_table"/>
    <w:basedOn w:val="Normal"/>
    <w:rsid w:val="00296422"/>
    <w:pPr>
      <w:keepNext/>
      <w:tabs>
        <w:tab w:val="left" w:pos="284"/>
      </w:tabs>
      <w:spacing w:after="0" w:line="340" w:lineRule="atLeast"/>
      <w:jc w:val="both"/>
    </w:pPr>
    <w:rPr>
      <w:rFonts w:ascii="Times New Roman" w:eastAsia="Times New Roman" w:hAnsi="Times New Roman" w:cs="Times New Roman"/>
      <w:color w:val="000000"/>
      <w:sz w:val="24"/>
      <w:szCs w:val="20"/>
      <w:lang w:val="en-US" w:eastAsia="de-DE"/>
    </w:rPr>
  </w:style>
  <w:style w:type="paragraph" w:customStyle="1" w:styleId="MTablecaption">
    <w:name w:val="M_Tablecaption"/>
    <w:basedOn w:val="MCaption"/>
    <w:rsid w:val="00296422"/>
    <w:pPr>
      <w:spacing w:after="0"/>
    </w:pPr>
  </w:style>
  <w:style w:type="paragraph" w:customStyle="1" w:styleId="MText">
    <w:name w:val="M_Text"/>
    <w:basedOn w:val="Normal"/>
    <w:rsid w:val="00296422"/>
    <w:pPr>
      <w:spacing w:after="0" w:line="340" w:lineRule="atLeast"/>
      <w:ind w:firstLine="288"/>
      <w:jc w:val="both"/>
    </w:pPr>
    <w:rPr>
      <w:rFonts w:ascii="Times New Roman" w:eastAsia="Times New Roman" w:hAnsi="Times New Roman" w:cs="Times New Roman"/>
      <w:color w:val="000000"/>
      <w:sz w:val="24"/>
      <w:szCs w:val="20"/>
      <w:lang w:val="en-US" w:eastAsia="de-DE"/>
    </w:rPr>
  </w:style>
  <w:style w:type="paragraph" w:customStyle="1" w:styleId="MTitel">
    <w:name w:val="M_Titel"/>
    <w:basedOn w:val="Normal"/>
    <w:rsid w:val="00296422"/>
    <w:pPr>
      <w:spacing w:before="240" w:after="0" w:line="340" w:lineRule="atLeast"/>
      <w:jc w:val="both"/>
    </w:pPr>
    <w:rPr>
      <w:rFonts w:ascii="Times New Roman" w:eastAsia="Times New Roman" w:hAnsi="Times New Roman" w:cs="Times New Roman"/>
      <w:b/>
      <w:color w:val="000000"/>
      <w:sz w:val="36"/>
      <w:szCs w:val="20"/>
      <w:lang w:val="en-GB" w:eastAsia="de-DE"/>
    </w:rPr>
  </w:style>
  <w:style w:type="paragraph" w:customStyle="1" w:styleId="MDPIheader">
    <w:name w:val="MDPI_header"/>
    <w:qFormat/>
    <w:rsid w:val="00296422"/>
    <w:pPr>
      <w:adjustRightInd w:val="0"/>
      <w:snapToGrid w:val="0"/>
      <w:spacing w:after="240" w:line="240" w:lineRule="auto"/>
    </w:pPr>
    <w:rPr>
      <w:rFonts w:ascii="Palatino Linotype" w:eastAsia="Times New Roman" w:hAnsi="Palatino Linotype" w:cs="Times New Roman"/>
      <w:iCs/>
      <w:sz w:val="16"/>
      <w:szCs w:val="20"/>
      <w:lang w:val="en-US" w:eastAsia="de-DE"/>
    </w:rPr>
  </w:style>
  <w:style w:type="paragraph" w:customStyle="1" w:styleId="Mheaderjournallogo">
    <w:name w:val="M_header_journal_logo"/>
    <w:qFormat/>
    <w:rsid w:val="00296422"/>
    <w:pPr>
      <w:spacing w:after="0" w:line="240" w:lineRule="auto"/>
    </w:pPr>
    <w:rPr>
      <w:rFonts w:ascii="Minion Pro" w:eastAsia="SimSun" w:hAnsi="Minion Pro" w:cs="Times New Roman"/>
      <w:color w:val="000000"/>
      <w:sz w:val="24"/>
      <w:szCs w:val="20"/>
      <w:lang w:val="de-DE" w:eastAsia="zh-CN"/>
    </w:rPr>
  </w:style>
  <w:style w:type="paragraph" w:customStyle="1" w:styleId="TextBericht">
    <w:name w:val="Text_Bericht"/>
    <w:basedOn w:val="Normal"/>
    <w:uiPriority w:val="99"/>
    <w:rsid w:val="00296422"/>
    <w:pPr>
      <w:spacing w:after="120"/>
      <w:jc w:val="both"/>
    </w:pPr>
    <w:rPr>
      <w:rFonts w:ascii="Arial" w:eastAsia="Times New Roman" w:hAnsi="Arial" w:cs="Times New Roman"/>
      <w:color w:val="000000"/>
      <w:sz w:val="24"/>
      <w:szCs w:val="20"/>
      <w:lang w:val="de-DE" w:eastAsia="de-DE"/>
    </w:rPr>
  </w:style>
  <w:style w:type="paragraph" w:customStyle="1" w:styleId="berschrift3">
    <w:name w:val="Überschrift3"/>
    <w:basedOn w:val="Heading2"/>
    <w:uiPriority w:val="99"/>
    <w:rsid w:val="00296422"/>
    <w:pPr>
      <w:keepLines w:val="0"/>
      <w:tabs>
        <w:tab w:val="num" w:pos="360"/>
      </w:tabs>
      <w:spacing w:before="0" w:line="340" w:lineRule="atLeast"/>
      <w:ind w:left="576" w:hanging="576"/>
      <w:jc w:val="both"/>
    </w:pPr>
    <w:rPr>
      <w:rFonts w:ascii="Arial" w:hAnsi="Arial" w:cs="Arial"/>
      <w:iCs/>
      <w:color w:val="000000"/>
      <w:sz w:val="18"/>
      <w:szCs w:val="28"/>
      <w:lang w:val="de-DE" w:eastAsia="de-DE"/>
    </w:rPr>
  </w:style>
  <w:style w:type="paragraph" w:styleId="FootnoteText">
    <w:name w:val="footnote text"/>
    <w:basedOn w:val="Normal"/>
    <w:link w:val="FootnoteTextChar"/>
    <w:rsid w:val="00296422"/>
    <w:pPr>
      <w:spacing w:after="0" w:line="340" w:lineRule="atLeast"/>
      <w:jc w:val="both"/>
    </w:pPr>
    <w:rPr>
      <w:rFonts w:ascii="Times New Roman" w:eastAsia="Times New Roman" w:hAnsi="Times New Roman" w:cs="Times New Roman"/>
      <w:color w:val="000000"/>
      <w:sz w:val="24"/>
      <w:szCs w:val="20"/>
      <w:lang w:val="en-US" w:eastAsia="de-DE"/>
    </w:rPr>
  </w:style>
  <w:style w:type="character" w:customStyle="1" w:styleId="FootnoteTextChar">
    <w:name w:val="Footnote Text Char"/>
    <w:basedOn w:val="DefaultParagraphFont"/>
    <w:link w:val="FootnoteText"/>
    <w:rsid w:val="00296422"/>
    <w:rPr>
      <w:rFonts w:ascii="Times New Roman" w:eastAsia="Times New Roman" w:hAnsi="Times New Roman" w:cs="Times New Roman"/>
      <w:color w:val="000000"/>
      <w:sz w:val="24"/>
      <w:szCs w:val="20"/>
      <w:lang w:val="en-US" w:eastAsia="de-DE"/>
    </w:rPr>
  </w:style>
  <w:style w:type="paragraph" w:styleId="List">
    <w:name w:val="List"/>
    <w:basedOn w:val="Normal"/>
    <w:rsid w:val="00296422"/>
    <w:pPr>
      <w:spacing w:after="0" w:line="340" w:lineRule="atLeast"/>
      <w:ind w:left="200" w:hangingChars="200" w:hanging="200"/>
      <w:contextualSpacing/>
      <w:jc w:val="both"/>
    </w:pPr>
    <w:rPr>
      <w:rFonts w:ascii="Times New Roman" w:eastAsia="Times New Roman" w:hAnsi="Times New Roman" w:cs="Times New Roman"/>
      <w:color w:val="000000"/>
      <w:sz w:val="24"/>
      <w:szCs w:val="20"/>
      <w:lang w:val="en-US" w:eastAsia="de-DE"/>
    </w:rPr>
  </w:style>
  <w:style w:type="paragraph" w:styleId="ListBullet">
    <w:name w:val="List Bullet"/>
    <w:basedOn w:val="Normal"/>
    <w:rsid w:val="00296422"/>
    <w:pPr>
      <w:tabs>
        <w:tab w:val="num" w:pos="360"/>
      </w:tabs>
      <w:spacing w:after="0" w:line="340" w:lineRule="atLeast"/>
      <w:ind w:left="200" w:hangingChars="200" w:hanging="200"/>
      <w:contextualSpacing/>
      <w:jc w:val="both"/>
    </w:pPr>
    <w:rPr>
      <w:rFonts w:ascii="Times New Roman" w:eastAsia="Times New Roman" w:hAnsi="Times New Roman" w:cs="Times New Roman"/>
      <w:color w:val="000000"/>
      <w:sz w:val="24"/>
      <w:szCs w:val="20"/>
      <w:lang w:val="en-US" w:eastAsia="de-DE"/>
    </w:rPr>
  </w:style>
  <w:style w:type="paragraph" w:styleId="Bibliography">
    <w:name w:val="Bibliography"/>
    <w:basedOn w:val="Normal"/>
    <w:next w:val="Normal"/>
    <w:uiPriority w:val="37"/>
    <w:semiHidden/>
    <w:unhideWhenUsed/>
    <w:rsid w:val="00296422"/>
    <w:pPr>
      <w:spacing w:after="0" w:line="340" w:lineRule="atLeast"/>
      <w:jc w:val="both"/>
    </w:pPr>
    <w:rPr>
      <w:rFonts w:ascii="Times New Roman" w:eastAsia="Times New Roman" w:hAnsi="Times New Roman" w:cs="Times New Roman"/>
      <w:color w:val="000000"/>
      <w:sz w:val="24"/>
      <w:szCs w:val="20"/>
      <w:lang w:val="en-US" w:eastAsia="de-DE"/>
    </w:rPr>
  </w:style>
  <w:style w:type="paragraph" w:styleId="TableofFigures">
    <w:name w:val="table of figures"/>
    <w:basedOn w:val="Normal"/>
    <w:next w:val="Normal"/>
    <w:rsid w:val="00296422"/>
    <w:pPr>
      <w:tabs>
        <w:tab w:val="left" w:pos="374"/>
      </w:tabs>
      <w:snapToGrid w:val="0"/>
      <w:spacing w:after="0" w:line="220" w:lineRule="exact"/>
      <w:jc w:val="both"/>
    </w:pPr>
    <w:rPr>
      <w:rFonts w:ascii="Times New Roman" w:eastAsia="Times New Roman" w:hAnsi="Times New Roman" w:cs="Times New Roman"/>
      <w:color w:val="000000"/>
      <w:sz w:val="16"/>
      <w:szCs w:val="16"/>
      <w:lang w:val="en-US" w:eastAsia="de-DE"/>
    </w:rPr>
  </w:style>
  <w:style w:type="table" w:customStyle="1" w:styleId="TableGrid1">
    <w:name w:val="Table Grid1"/>
    <w:basedOn w:val="TableNormal"/>
    <w:next w:val="TableGrid"/>
    <w:uiPriority w:val="59"/>
    <w:rsid w:val="00296422"/>
    <w:pPr>
      <w:spacing w:after="0" w:line="240" w:lineRule="auto"/>
    </w:pPr>
    <w:rPr>
      <w:rFonts w:ascii="Times New Roman" w:eastAsia="SimSu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96422"/>
    <w:pPr>
      <w:spacing w:after="0" w:line="360" w:lineRule="auto"/>
      <w:jc w:val="both"/>
    </w:pPr>
    <w:rPr>
      <w:rFonts w:ascii="Times New Roman" w:eastAsia="Times New Roman" w:hAnsi="Times New Roman" w:cs="Times New Roman"/>
      <w:color w:val="000000"/>
      <w:sz w:val="24"/>
      <w:szCs w:val="24"/>
      <w:lang w:val="en-GB" w:eastAsia="ar-SA"/>
    </w:rPr>
  </w:style>
  <w:style w:type="character" w:customStyle="1" w:styleId="EndnoteTextChar">
    <w:name w:val="Endnote Text Char"/>
    <w:basedOn w:val="DefaultParagraphFont"/>
    <w:link w:val="EndnoteText"/>
    <w:rsid w:val="00296422"/>
    <w:rPr>
      <w:rFonts w:ascii="Times New Roman" w:eastAsia="Times New Roman" w:hAnsi="Times New Roman" w:cs="Times New Roman"/>
      <w:color w:val="000000"/>
      <w:sz w:val="24"/>
      <w:szCs w:val="24"/>
      <w:lang w:val="en-GB" w:eastAsia="ar-SA"/>
    </w:rPr>
  </w:style>
  <w:style w:type="character" w:styleId="EndnoteReference">
    <w:name w:val="endnote reference"/>
    <w:rsid w:val="00296422"/>
    <w:rPr>
      <w:vertAlign w:val="superscript"/>
    </w:rPr>
  </w:style>
  <w:style w:type="paragraph" w:styleId="BodyText">
    <w:name w:val="Body Text"/>
    <w:link w:val="BodyTextChar"/>
    <w:rsid w:val="00296422"/>
    <w:pPr>
      <w:spacing w:after="120" w:line="340" w:lineRule="atLeast"/>
      <w:jc w:val="both"/>
    </w:pPr>
    <w:rPr>
      <w:rFonts w:ascii="Times New Roman" w:eastAsia="SimSun" w:hAnsi="Times New Roman" w:cs="Times New Roman"/>
      <w:color w:val="000000"/>
      <w:sz w:val="24"/>
      <w:szCs w:val="20"/>
      <w:lang w:val="en-US" w:eastAsia="de-DE"/>
    </w:rPr>
  </w:style>
  <w:style w:type="character" w:customStyle="1" w:styleId="BodyTextChar">
    <w:name w:val="Body Text Char"/>
    <w:basedOn w:val="DefaultParagraphFont"/>
    <w:link w:val="BodyText"/>
    <w:rsid w:val="00296422"/>
    <w:rPr>
      <w:rFonts w:ascii="Times New Roman" w:eastAsia="SimSun" w:hAnsi="Times New Roman" w:cs="Times New Roman"/>
      <w:color w:val="000000"/>
      <w:sz w:val="24"/>
      <w:szCs w:val="20"/>
      <w:lang w:val="en-US" w:eastAsia="de-DE"/>
    </w:rPr>
  </w:style>
  <w:style w:type="paragraph" w:customStyle="1" w:styleId="Mdeck4text2nd">
    <w:name w:val="M_deck_4_text_2nd"/>
    <w:qFormat/>
    <w:rsid w:val="00296422"/>
    <w:pPr>
      <w:adjustRightInd w:val="0"/>
      <w:snapToGrid w:val="0"/>
      <w:spacing w:after="0" w:line="260" w:lineRule="atLeast"/>
      <w:ind w:left="850" w:hanging="425"/>
      <w:jc w:val="both"/>
    </w:pPr>
    <w:rPr>
      <w:rFonts w:ascii="Palatino Linotype" w:eastAsia="Times New Roman" w:hAnsi="Palatino Linotype" w:cs="Times New Roman"/>
      <w:snapToGrid w:val="0"/>
      <w:color w:val="000000"/>
      <w:sz w:val="20"/>
      <w:szCs w:val="20"/>
      <w:lang w:val="en-US" w:eastAsia="de-DE" w:bidi="en-US"/>
    </w:rPr>
  </w:style>
  <w:style w:type="character" w:styleId="PlaceholderText">
    <w:name w:val="Placeholder Text"/>
    <w:uiPriority w:val="99"/>
    <w:semiHidden/>
    <w:rsid w:val="00296422"/>
    <w:rPr>
      <w:color w:val="808080"/>
    </w:rPr>
  </w:style>
  <w:style w:type="paragraph" w:customStyle="1" w:styleId="MDPIheadercitation">
    <w:name w:val="MDPI_header_citation"/>
    <w:basedOn w:val="MDPI62Acknowledgments"/>
    <w:rsid w:val="00296422"/>
    <w:pPr>
      <w:spacing w:before="0" w:after="240" w:line="240" w:lineRule="auto"/>
      <w:jc w:val="left"/>
    </w:pPr>
  </w:style>
  <w:style w:type="paragraph" w:customStyle="1" w:styleId="MDPIheaderjournallogo">
    <w:name w:val="MDPI_header_journal_logo"/>
    <w:qFormat/>
    <w:rsid w:val="00296422"/>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Mfooter">
    <w:name w:val="M_footer"/>
    <w:qFormat/>
    <w:rsid w:val="00296422"/>
    <w:pPr>
      <w:spacing w:before="120" w:after="0" w:line="240" w:lineRule="auto"/>
      <w:jc w:val="center"/>
    </w:pPr>
    <w:rPr>
      <w:rFonts w:ascii="Minion Pro" w:eastAsia="SimSun" w:hAnsi="Minion Pro" w:cs="Times New Roman"/>
      <w:color w:val="000000"/>
      <w:sz w:val="24"/>
      <w:szCs w:val="20"/>
      <w:lang w:val="de-DE" w:eastAsia="zh-CN"/>
    </w:rPr>
  </w:style>
  <w:style w:type="paragraph" w:customStyle="1" w:styleId="Mfooterfirstpage">
    <w:name w:val="M_footer_firstpage"/>
    <w:basedOn w:val="Mfooter"/>
    <w:qFormat/>
    <w:rsid w:val="00296422"/>
    <w:pPr>
      <w:tabs>
        <w:tab w:val="right" w:pos="8845"/>
      </w:tabs>
      <w:spacing w:line="160" w:lineRule="exact"/>
    </w:pPr>
  </w:style>
  <w:style w:type="paragraph" w:customStyle="1" w:styleId="Mheadermdpilogo">
    <w:name w:val="M_header_mdpi_logo"/>
    <w:qFormat/>
    <w:rsid w:val="00296422"/>
    <w:pPr>
      <w:spacing w:after="0" w:line="240" w:lineRule="auto"/>
      <w:jc w:val="right"/>
    </w:pPr>
    <w:rPr>
      <w:rFonts w:ascii="Minion Pro" w:eastAsia="SimSun" w:hAnsi="Minion Pro" w:cs="Times New Roman"/>
      <w:color w:val="000000"/>
      <w:sz w:val="24"/>
      <w:szCs w:val="20"/>
      <w:lang w:val="de-DE" w:eastAsia="zh-CN"/>
    </w:rPr>
  </w:style>
  <w:style w:type="paragraph" w:customStyle="1" w:styleId="MAcknowledgments">
    <w:name w:val="M_Acknowledgments"/>
    <w:qFormat/>
    <w:rsid w:val="00296422"/>
    <w:pPr>
      <w:spacing w:after="120" w:line="240" w:lineRule="atLeast"/>
      <w:jc w:val="both"/>
    </w:pPr>
    <w:rPr>
      <w:rFonts w:ascii="Minion Pro" w:eastAsia="SimSun" w:hAnsi="Minion Pro" w:cs="Times New Roman"/>
      <w:color w:val="000000"/>
      <w:sz w:val="24"/>
      <w:szCs w:val="20"/>
      <w:lang w:val="de-DE" w:eastAsia="zh-CN"/>
    </w:rPr>
  </w:style>
  <w:style w:type="paragraph" w:customStyle="1" w:styleId="MDPI32textnoindent">
    <w:name w:val="MDPI_3.2_text_no_indent"/>
    <w:basedOn w:val="MDPI31text"/>
    <w:qFormat/>
    <w:rsid w:val="00296422"/>
    <w:pPr>
      <w:ind w:firstLine="0"/>
    </w:pPr>
  </w:style>
  <w:style w:type="paragraph" w:customStyle="1" w:styleId="MDPI33textspaceafter">
    <w:name w:val="MDPI_3.3_text_space_after"/>
    <w:basedOn w:val="MDPI31text"/>
    <w:qFormat/>
    <w:rsid w:val="00296422"/>
    <w:pPr>
      <w:spacing w:after="240"/>
    </w:pPr>
  </w:style>
  <w:style w:type="paragraph" w:customStyle="1" w:styleId="MDPI34textspacebefore">
    <w:name w:val="MDPI_3.4_text_space_before"/>
    <w:basedOn w:val="MDPI31text"/>
    <w:qFormat/>
    <w:rsid w:val="00296422"/>
    <w:pPr>
      <w:spacing w:before="240"/>
    </w:pPr>
  </w:style>
  <w:style w:type="paragraph" w:customStyle="1" w:styleId="MDPI35textbeforelist">
    <w:name w:val="MDPI_3.5_text_before_list"/>
    <w:basedOn w:val="MDPI31text"/>
    <w:qFormat/>
    <w:rsid w:val="00296422"/>
    <w:pPr>
      <w:spacing w:after="120"/>
    </w:pPr>
  </w:style>
  <w:style w:type="paragraph" w:customStyle="1" w:styleId="MDPI36textafterlist">
    <w:name w:val="MDPI_3.6_text_after_list"/>
    <w:basedOn w:val="MDPI31text"/>
    <w:qFormat/>
    <w:rsid w:val="00296422"/>
    <w:pPr>
      <w:spacing w:before="120"/>
    </w:pPr>
  </w:style>
  <w:style w:type="paragraph" w:customStyle="1" w:styleId="MDPI37itemize">
    <w:name w:val="MDPI_3.7_itemize"/>
    <w:basedOn w:val="MDPI31text"/>
    <w:qFormat/>
    <w:rsid w:val="00296422"/>
    <w:pPr>
      <w:numPr>
        <w:numId w:val="38"/>
      </w:numPr>
      <w:ind w:left="425" w:hanging="425"/>
    </w:pPr>
  </w:style>
  <w:style w:type="paragraph" w:customStyle="1" w:styleId="MDPI38bullet">
    <w:name w:val="MDPI_3.8_bullet"/>
    <w:basedOn w:val="MDPI31text"/>
    <w:qFormat/>
    <w:rsid w:val="00296422"/>
    <w:pPr>
      <w:numPr>
        <w:numId w:val="39"/>
      </w:numPr>
      <w:ind w:left="425" w:hanging="425"/>
    </w:pPr>
  </w:style>
  <w:style w:type="paragraph" w:customStyle="1" w:styleId="MDPI39equation">
    <w:name w:val="MDPI_3.9_equation"/>
    <w:basedOn w:val="MDPI31text"/>
    <w:qFormat/>
    <w:rsid w:val="00296422"/>
    <w:pPr>
      <w:spacing w:before="120" w:after="120"/>
      <w:ind w:left="709" w:firstLine="0"/>
      <w:jc w:val="center"/>
    </w:pPr>
  </w:style>
  <w:style w:type="paragraph" w:customStyle="1" w:styleId="MDPI3aequationnumber">
    <w:name w:val="MDPI_3.a_equation_number"/>
    <w:basedOn w:val="MDPI31text"/>
    <w:qFormat/>
    <w:rsid w:val="00296422"/>
    <w:pPr>
      <w:spacing w:before="120" w:after="120" w:line="240" w:lineRule="auto"/>
      <w:ind w:firstLine="0"/>
      <w:jc w:val="right"/>
    </w:pPr>
  </w:style>
  <w:style w:type="paragraph" w:customStyle="1" w:styleId="MDPI41tablecaption">
    <w:name w:val="MDPI_4.1_table_caption"/>
    <w:basedOn w:val="MDPI62Acknowledgments"/>
    <w:qFormat/>
    <w:rsid w:val="00296422"/>
    <w:pPr>
      <w:spacing w:before="240" w:after="120" w:line="260" w:lineRule="atLeast"/>
      <w:ind w:left="425" w:right="425"/>
    </w:pPr>
    <w:rPr>
      <w:snapToGrid/>
      <w:szCs w:val="22"/>
    </w:rPr>
  </w:style>
  <w:style w:type="paragraph" w:customStyle="1" w:styleId="MDPI42tablebody">
    <w:name w:val="MDPI_4.2_table_body"/>
    <w:qFormat/>
    <w:rsid w:val="00296422"/>
    <w:pPr>
      <w:adjustRightInd w:val="0"/>
      <w:snapToGrid w:val="0"/>
      <w:spacing w:after="0" w:line="240" w:lineRule="auto"/>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basedOn w:val="MDPI41tablecaption"/>
    <w:next w:val="MDPI31text"/>
    <w:qFormat/>
    <w:rsid w:val="00296422"/>
    <w:pPr>
      <w:spacing w:before="0"/>
      <w:ind w:left="0" w:right="0"/>
    </w:pPr>
  </w:style>
  <w:style w:type="paragraph" w:customStyle="1" w:styleId="MDPI51figurecaption">
    <w:name w:val="MDPI_5.1_figure_caption"/>
    <w:basedOn w:val="MDPI62Acknowledgments"/>
    <w:qFormat/>
    <w:rsid w:val="00296422"/>
    <w:pPr>
      <w:spacing w:after="240" w:line="260" w:lineRule="atLeast"/>
      <w:ind w:left="425" w:right="425"/>
    </w:pPr>
    <w:rPr>
      <w:snapToGrid/>
    </w:rPr>
  </w:style>
  <w:style w:type="paragraph" w:customStyle="1" w:styleId="MDPI52figure">
    <w:name w:val="MDPI_5.2_figure"/>
    <w:qFormat/>
    <w:rsid w:val="00296422"/>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61Supplementary">
    <w:name w:val="MDPI_6.1_Supplementary"/>
    <w:basedOn w:val="MDPI62Acknowledgments"/>
    <w:qFormat/>
    <w:rsid w:val="00296422"/>
    <w:pPr>
      <w:spacing w:before="240"/>
    </w:pPr>
    <w:rPr>
      <w:lang w:eastAsia="en-US"/>
    </w:rPr>
  </w:style>
  <w:style w:type="paragraph" w:customStyle="1" w:styleId="MDPI63AuthorContributions">
    <w:name w:val="MDPI_6.3_AuthorContributions"/>
    <w:basedOn w:val="MDPI62Acknowledgments"/>
    <w:qFormat/>
    <w:rsid w:val="00296422"/>
    <w:rPr>
      <w:rFonts w:eastAsia="SimSun"/>
      <w:color w:val="auto"/>
      <w:lang w:eastAsia="en-US"/>
    </w:rPr>
  </w:style>
  <w:style w:type="paragraph" w:customStyle="1" w:styleId="MDPI64CoI">
    <w:name w:val="MDPI_6.4_CoI"/>
    <w:basedOn w:val="MDPI62Acknowledgments"/>
    <w:qFormat/>
    <w:rsid w:val="00296422"/>
  </w:style>
  <w:style w:type="paragraph" w:customStyle="1" w:styleId="MDPI72Copyright">
    <w:name w:val="MDPI_7.2_Copyright"/>
    <w:basedOn w:val="MDPI71References"/>
    <w:qFormat/>
    <w:rsid w:val="00296422"/>
    <w:pPr>
      <w:numPr>
        <w:numId w:val="0"/>
      </w:numPr>
      <w:spacing w:before="400"/>
    </w:pPr>
    <w:rPr>
      <w:noProof/>
      <w:spacing w:val="-2"/>
      <w:lang w:val="en-GB" w:eastAsia="en-GB" w:bidi="ar-SA"/>
    </w:rPr>
  </w:style>
  <w:style w:type="paragraph" w:customStyle="1" w:styleId="MDPI71References">
    <w:name w:val="MDPI_7.1_References"/>
    <w:basedOn w:val="MDPI62Acknowledgments"/>
    <w:qFormat/>
    <w:rsid w:val="00296422"/>
    <w:pPr>
      <w:numPr>
        <w:numId w:val="40"/>
      </w:numPr>
      <w:spacing w:before="0" w:line="260" w:lineRule="atLeast"/>
      <w:ind w:left="425" w:hanging="425"/>
    </w:pPr>
  </w:style>
  <w:style w:type="paragraph" w:customStyle="1" w:styleId="MDPI73CopyrightImage">
    <w:name w:val="MDPI_7.3_CopyrightImage"/>
    <w:rsid w:val="00296422"/>
    <w:pPr>
      <w:adjustRightInd w:val="0"/>
      <w:snapToGrid w:val="0"/>
      <w:spacing w:after="100" w:line="240" w:lineRule="auto"/>
      <w:jc w:val="right"/>
    </w:pPr>
    <w:rPr>
      <w:rFonts w:ascii="Times New Roman" w:eastAsia="Times New Roman" w:hAnsi="Times New Roman" w:cs="Times New Roman"/>
      <w:color w:val="000000"/>
      <w:sz w:val="20"/>
      <w:szCs w:val="20"/>
      <w:lang w:val="en-US" w:eastAsia="de-CH"/>
    </w:rPr>
  </w:style>
  <w:style w:type="paragraph" w:customStyle="1" w:styleId="MDPI81theorem">
    <w:name w:val="MDPI_8.1_theorem"/>
    <w:basedOn w:val="MDPI32textnoindent"/>
    <w:qFormat/>
    <w:rsid w:val="00296422"/>
    <w:rPr>
      <w:i/>
    </w:rPr>
  </w:style>
  <w:style w:type="paragraph" w:customStyle="1" w:styleId="MDPI82proof">
    <w:name w:val="MDPI_8.2_proof"/>
    <w:basedOn w:val="MDPI32textnoindent"/>
    <w:qFormat/>
    <w:rsid w:val="00296422"/>
  </w:style>
  <w:style w:type="paragraph" w:customStyle="1" w:styleId="MDPIfooter">
    <w:name w:val="MDPI_footer"/>
    <w:qFormat/>
    <w:rsid w:val="00296422"/>
    <w:pPr>
      <w:adjustRightInd w:val="0"/>
      <w:snapToGrid w:val="0"/>
      <w:spacing w:before="120" w:after="0" w:line="240" w:lineRule="auto"/>
      <w:jc w:val="center"/>
    </w:pPr>
    <w:rPr>
      <w:rFonts w:ascii="Palatino Linotype" w:eastAsia="Times New Roman" w:hAnsi="Palatino Linotype" w:cs="Times New Roman"/>
      <w:sz w:val="20"/>
      <w:szCs w:val="20"/>
      <w:lang w:val="en-US" w:eastAsia="de-DE"/>
    </w:rPr>
  </w:style>
  <w:style w:type="paragraph" w:customStyle="1" w:styleId="MDPIfooterfirstpage">
    <w:name w:val="MDPI_footer_firstpage"/>
    <w:basedOn w:val="MDPIfooter"/>
    <w:qFormat/>
    <w:rsid w:val="00296422"/>
    <w:pPr>
      <w:tabs>
        <w:tab w:val="right" w:pos="8845"/>
      </w:tabs>
      <w:spacing w:line="160" w:lineRule="exact"/>
      <w:jc w:val="left"/>
    </w:pPr>
    <w:rPr>
      <w:sz w:val="16"/>
    </w:rPr>
  </w:style>
  <w:style w:type="paragraph" w:customStyle="1" w:styleId="MDPI23heading3">
    <w:name w:val="MDPI_2.3_heading3"/>
    <w:basedOn w:val="MDPI31text"/>
    <w:qFormat/>
    <w:rsid w:val="00296422"/>
    <w:pPr>
      <w:spacing w:before="240" w:after="120"/>
      <w:ind w:firstLine="0"/>
      <w:jc w:val="left"/>
      <w:outlineLvl w:val="2"/>
    </w:pPr>
  </w:style>
  <w:style w:type="paragraph" w:customStyle="1" w:styleId="MDPI21heading1">
    <w:name w:val="MDPI_2.1_heading1"/>
    <w:basedOn w:val="MDPI23heading3"/>
    <w:qFormat/>
    <w:rsid w:val="00296422"/>
    <w:pPr>
      <w:outlineLvl w:val="0"/>
    </w:pPr>
    <w:rPr>
      <w:b/>
    </w:rPr>
  </w:style>
  <w:style w:type="paragraph" w:customStyle="1" w:styleId="MDPI22heading2">
    <w:name w:val="MDPI_2.2_heading2"/>
    <w:basedOn w:val="MDPItext"/>
    <w:qFormat/>
    <w:rsid w:val="00296422"/>
    <w:pPr>
      <w:spacing w:before="240" w:after="120" w:line="260" w:lineRule="atLeast"/>
      <w:ind w:left="0" w:right="0" w:firstLine="0"/>
      <w:jc w:val="left"/>
      <w:outlineLvl w:val="1"/>
    </w:pPr>
    <w:rPr>
      <w:rFonts w:ascii="Palatino Linotype" w:hAnsi="Palatino Linotype"/>
      <w:i/>
      <w:sz w:val="20"/>
    </w:rPr>
  </w:style>
  <w:style w:type="paragraph" w:customStyle="1" w:styleId="MDPItext">
    <w:name w:val="MDPI_text"/>
    <w:basedOn w:val="Mdeck4text"/>
    <w:qFormat/>
    <w:rsid w:val="00296422"/>
    <w:pPr>
      <w:ind w:left="425" w:right="425"/>
    </w:pPr>
    <w:rPr>
      <w:noProof/>
      <w:sz w:val="22"/>
      <w:szCs w:val="22"/>
    </w:rPr>
  </w:style>
  <w:style w:type="paragraph" w:customStyle="1" w:styleId="MDPIheadermdpilogo">
    <w:name w:val="MDPI_header_mdpi_logo"/>
    <w:qFormat/>
    <w:rsid w:val="00296422"/>
    <w:pPr>
      <w:adjustRightInd w:val="0"/>
      <w:snapToGrid w:val="0"/>
      <w:spacing w:after="0" w:line="240" w:lineRule="auto"/>
      <w:jc w:val="right"/>
    </w:pPr>
    <w:rPr>
      <w:rFonts w:ascii="Palatino Linotype" w:eastAsia="Times New Roman" w:hAnsi="Palatino Linotype" w:cs="Times New Roman"/>
      <w:color w:val="000000"/>
      <w:sz w:val="24"/>
      <w:lang w:val="en-US" w:eastAsia="de-CH"/>
    </w:rPr>
  </w:style>
  <w:style w:type="paragraph" w:customStyle="1" w:styleId="MDPI411onetablecaption">
    <w:name w:val="MDPI_4.1.1_one_table_caption"/>
    <w:basedOn w:val="Normal"/>
    <w:qFormat/>
    <w:rsid w:val="00296422"/>
    <w:pPr>
      <w:adjustRightInd w:val="0"/>
      <w:snapToGrid w:val="0"/>
      <w:spacing w:before="120" w:after="240" w:line="260" w:lineRule="atLeast"/>
      <w:jc w:val="center"/>
    </w:pPr>
    <w:rPr>
      <w:rFonts w:ascii="Palatino Linotype" w:eastAsia="Times New Roman" w:hAnsi="Palatino Linotype" w:cs="Times New Roman"/>
      <w:color w:val="000000"/>
      <w:sz w:val="18"/>
      <w:lang w:val="en-US" w:eastAsia="de-DE" w:bidi="en-US"/>
    </w:rPr>
  </w:style>
  <w:style w:type="paragraph" w:customStyle="1" w:styleId="MDPI511onefigurecaption">
    <w:name w:val="MDPI_5.1.1_one_figure_caption"/>
    <w:basedOn w:val="Normal"/>
    <w:qFormat/>
    <w:rsid w:val="00296422"/>
    <w:pPr>
      <w:adjustRightInd w:val="0"/>
      <w:snapToGrid w:val="0"/>
      <w:spacing w:before="120" w:after="240" w:line="260" w:lineRule="atLeast"/>
      <w:jc w:val="center"/>
    </w:pPr>
    <w:rPr>
      <w:rFonts w:ascii="Palatino Linotype" w:eastAsia="Times New Roman" w:hAnsi="Palatino Linotype" w:cs="Times New Roman"/>
      <w:color w:val="000000"/>
      <w:sz w:val="18"/>
      <w:szCs w:val="20"/>
      <w:lang w:val="en-US" w:eastAsia="de-DE" w:bidi="en-US"/>
    </w:rPr>
  </w:style>
  <w:style w:type="paragraph" w:customStyle="1" w:styleId="MDPItitle">
    <w:name w:val="MDPI_title"/>
    <w:qFormat/>
    <w:rsid w:val="00296422"/>
    <w:pPr>
      <w:adjustRightInd w:val="0"/>
      <w:snapToGrid w:val="0"/>
      <w:spacing w:after="240" w:line="240" w:lineRule="auto"/>
    </w:pPr>
    <w:rPr>
      <w:rFonts w:ascii="Times New Roman" w:eastAsia="Times New Roman" w:hAnsi="Times New Roman" w:cs="Times New Roman"/>
      <w:b/>
      <w:snapToGrid w:val="0"/>
      <w:color w:val="000000"/>
      <w:sz w:val="36"/>
      <w:szCs w:val="20"/>
      <w:lang w:val="en-US" w:eastAsia="de-DE" w:bidi="en-US"/>
    </w:rPr>
  </w:style>
  <w:style w:type="character" w:customStyle="1" w:styleId="MDPI31textChar">
    <w:name w:val="MDPI_3.1_text Char"/>
    <w:basedOn w:val="DefaultParagraphFont"/>
    <w:link w:val="MDPI31text"/>
    <w:rsid w:val="009B7896"/>
    <w:rPr>
      <w:rFonts w:ascii="Palatino Linotype" w:eastAsia="Times New Roman" w:hAnsi="Palatino Linotype" w:cs="Times New Roman"/>
      <w:snapToGrid w:val="0"/>
      <w:color w:val="000000"/>
      <w:sz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ensus.gov/programs-surveys/popest/data/tabl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C5794-CF34-4190-9B9E-42C35ED0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97</Pages>
  <Words>29553</Words>
  <Characters>168457</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197615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Harding</dc:creator>
  <cp:lastModifiedBy>LISA WADDELL</cp:lastModifiedBy>
  <cp:revision>41</cp:revision>
  <dcterms:created xsi:type="dcterms:W3CDTF">2018-06-04T16:45:00Z</dcterms:created>
  <dcterms:modified xsi:type="dcterms:W3CDTF">2018-09-26T13:49:00Z</dcterms:modified>
</cp:coreProperties>
</file>