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55" w:type="dxa"/>
        <w:jc w:val="center"/>
        <w:tblInd w:w="-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5"/>
        <w:gridCol w:w="1126"/>
        <w:gridCol w:w="2161"/>
        <w:gridCol w:w="1336"/>
        <w:gridCol w:w="26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8355" w:type="dxa"/>
            <w:gridSpan w:val="5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eastAsia="宋体"/>
                <w:lang w:val="en-US" w:eastAsia="zh-CN" w:bidi="ar"/>
              </w:rPr>
              <w:t>Supplementary Table S1</w:t>
            </w:r>
            <w:r>
              <w:rPr>
                <w:rStyle w:val="5"/>
                <w:rFonts w:eastAsia="宋体"/>
                <w:lang w:val="en-US" w:eastAsia="zh-CN" w:bidi="ar"/>
              </w:rPr>
              <w:t>.</w:t>
            </w:r>
            <w:r>
              <w:rPr>
                <w:rStyle w:val="4"/>
                <w:rFonts w:eastAsia="宋体"/>
                <w:lang w:val="en-US" w:eastAsia="zh-CN" w:bidi="ar"/>
              </w:rPr>
              <w:t xml:space="preserve"> The ADF test of the transformed HIV incidence series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1125" w:type="dxa"/>
            <w:tcBorders>
              <w:bottom w:val="single" w:color="000000" w:sz="12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87" w:type="dxa"/>
            <w:gridSpan w:val="2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6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</w:t>
            </w: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tatistic</w:t>
            </w:r>
          </w:p>
        </w:tc>
        <w:tc>
          <w:tcPr>
            <w:tcW w:w="2607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P-value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4412" w:type="dxa"/>
            <w:gridSpan w:val="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Augmented Dickey-Fuller test statistic</w:t>
            </w:r>
          </w:p>
        </w:tc>
        <w:tc>
          <w:tcPr>
            <w:tcW w:w="1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-19.032</w:t>
            </w:r>
          </w:p>
        </w:tc>
        <w:tc>
          <w:tcPr>
            <w:tcW w:w="260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2251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Test critical values</w:t>
            </w:r>
          </w:p>
        </w:tc>
        <w:tc>
          <w:tcPr>
            <w:tcW w:w="216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1% level statistic</w:t>
            </w:r>
          </w:p>
        </w:tc>
        <w:tc>
          <w:tcPr>
            <w:tcW w:w="1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-2.58287</w:t>
            </w:r>
          </w:p>
        </w:tc>
        <w:tc>
          <w:tcPr>
            <w:tcW w:w="2607" w:type="dxa"/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2251" w:type="dxa"/>
            <w:gridSpan w:val="2"/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5% level statistic</w:t>
            </w:r>
          </w:p>
        </w:tc>
        <w:tc>
          <w:tcPr>
            <w:tcW w:w="133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-1.9433</w:t>
            </w:r>
          </w:p>
        </w:tc>
        <w:tc>
          <w:tcPr>
            <w:tcW w:w="2607" w:type="dxa"/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2251" w:type="dxa"/>
            <w:gridSpan w:val="2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1" w:type="dxa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Chars="1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10% level statistic</w:t>
            </w:r>
          </w:p>
        </w:tc>
        <w:tc>
          <w:tcPr>
            <w:tcW w:w="1336" w:type="dxa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-1.61509</w:t>
            </w:r>
          </w:p>
        </w:tc>
        <w:tc>
          <w:tcPr>
            <w:tcW w:w="2607" w:type="dxa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p/>
    <w:tbl>
      <w:tblPr>
        <w:tblW w:w="9345" w:type="dxa"/>
        <w:jc w:val="center"/>
        <w:tblInd w:w="-50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78"/>
        <w:gridCol w:w="2183"/>
        <w:gridCol w:w="2033"/>
        <w:gridCol w:w="23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9345" w:type="dxa"/>
            <w:gridSpan w:val="4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Supplementary Table S2. The AIC, SBC, and R2 of the three appropriate ARIMA and ES models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778" w:type="dxa"/>
            <w:tcBorders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Model</w:t>
            </w:r>
          </w:p>
        </w:tc>
        <w:tc>
          <w:tcPr>
            <w:tcW w:w="2183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AIC</w:t>
            </w:r>
          </w:p>
        </w:tc>
        <w:tc>
          <w:tcPr>
            <w:tcW w:w="2033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SBC</w:t>
            </w:r>
          </w:p>
        </w:tc>
        <w:tc>
          <w:tcPr>
            <w:tcW w:w="2351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</w:t>
            </w: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ARIMA(2,1,0)(1,1,2)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vertAlign w:val="subscript"/>
                <w:lang w:val="en-US" w:eastAsia="zh-CN" w:bidi="ar"/>
              </w:rPr>
              <w:t>12</w:t>
            </w:r>
          </w:p>
        </w:tc>
        <w:tc>
          <w:tcPr>
            <w:tcW w:w="218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-0.9811</w:t>
            </w:r>
          </w:p>
        </w:tc>
        <w:tc>
          <w:tcPr>
            <w:tcW w:w="203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-0.8547</w:t>
            </w:r>
          </w:p>
        </w:tc>
        <w:tc>
          <w:tcPr>
            <w:tcW w:w="23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ARIMA(2,1,1)(0,1,2)12</w:t>
            </w:r>
          </w:p>
        </w:tc>
        <w:tc>
          <w:tcPr>
            <w:tcW w:w="218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-0.8534</w:t>
            </w:r>
          </w:p>
        </w:tc>
        <w:tc>
          <w:tcPr>
            <w:tcW w:w="203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-0.759</w:t>
            </w:r>
          </w:p>
        </w:tc>
        <w:tc>
          <w:tcPr>
            <w:tcW w:w="23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0.5906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ARIMA(0,1,0)(2,1,2)12</w:t>
            </w:r>
          </w:p>
        </w:tc>
        <w:tc>
          <w:tcPr>
            <w:tcW w:w="218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-0.7749</w:t>
            </w:r>
          </w:p>
        </w:tc>
        <w:tc>
          <w:tcPr>
            <w:tcW w:w="203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-0.6673</w:t>
            </w:r>
          </w:p>
        </w:tc>
        <w:tc>
          <w:tcPr>
            <w:tcW w:w="23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0.5709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77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SES</w:t>
            </w:r>
          </w:p>
        </w:tc>
        <w:tc>
          <w:tcPr>
            <w:tcW w:w="218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-23.5757</w:t>
            </w:r>
          </w:p>
        </w:tc>
        <w:tc>
          <w:tcPr>
            <w:tcW w:w="203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-17.8253</w:t>
            </w:r>
          </w:p>
        </w:tc>
        <w:tc>
          <w:tcPr>
            <w:tcW w:w="23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778" w:type="dxa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ES</w:t>
            </w:r>
          </w:p>
        </w:tc>
        <w:tc>
          <w:tcPr>
            <w:tcW w:w="2183" w:type="dxa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-8.7679</w:t>
            </w:r>
          </w:p>
        </w:tc>
        <w:tc>
          <w:tcPr>
            <w:tcW w:w="2033" w:type="dxa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-5.8051</w:t>
            </w:r>
          </w:p>
        </w:tc>
        <w:tc>
          <w:tcPr>
            <w:tcW w:w="2351" w:type="dxa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0.4161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  <w:jc w:val="center"/>
        </w:trPr>
        <w:tc>
          <w:tcPr>
            <w:tcW w:w="9345" w:type="dxa"/>
            <w:gridSpan w:val="4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ARIMA: the autoregressive integrated moving average; SES: seasonal exponential smooth; ES: exponential smooth; AIC: Akaike information criterion; SBC: Schwarz Bayesian information criterion.</w:t>
            </w:r>
          </w:p>
        </w:tc>
      </w:tr>
    </w:tbl>
    <w:p/>
    <w:p/>
    <w:tbl>
      <w:tblPr>
        <w:tblW w:w="9990" w:type="dxa"/>
        <w:jc w:val="center"/>
        <w:tblInd w:w="-82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41"/>
        <w:gridCol w:w="1726"/>
        <w:gridCol w:w="1980"/>
        <w:gridCol w:w="2085"/>
        <w:gridCol w:w="2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9990" w:type="dxa"/>
            <w:gridSpan w:val="5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Supplementary Table S3. Estimating parameters of the ARIMA (1, 1, 2) (0, 1, 2)12 model in 2015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441" w:type="dxa"/>
            <w:tcBorders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Variable</w:t>
            </w:r>
          </w:p>
        </w:tc>
        <w:tc>
          <w:tcPr>
            <w:tcW w:w="1726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Coefficlent</w:t>
            </w:r>
          </w:p>
        </w:tc>
        <w:tc>
          <w:tcPr>
            <w:tcW w:w="1980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Stu-Error</w:t>
            </w:r>
          </w:p>
        </w:tc>
        <w:tc>
          <w:tcPr>
            <w:tcW w:w="2085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t-statistic</w:t>
            </w:r>
          </w:p>
        </w:tc>
        <w:tc>
          <w:tcPr>
            <w:tcW w:w="2758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P-value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441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AR(1)</w:t>
            </w:r>
          </w:p>
        </w:tc>
        <w:tc>
          <w:tcPr>
            <w:tcW w:w="172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-0.9676</w:t>
            </w:r>
          </w:p>
        </w:tc>
        <w:tc>
          <w:tcPr>
            <w:tcW w:w="198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0.0269</w:t>
            </w:r>
          </w:p>
        </w:tc>
        <w:tc>
          <w:tcPr>
            <w:tcW w:w="208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-35.9657</w:t>
            </w:r>
          </w:p>
        </w:tc>
        <w:tc>
          <w:tcPr>
            <w:tcW w:w="2758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441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MA(1)</w:t>
            </w:r>
          </w:p>
        </w:tc>
        <w:tc>
          <w:tcPr>
            <w:tcW w:w="172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0.3849</w:t>
            </w:r>
          </w:p>
        </w:tc>
        <w:tc>
          <w:tcPr>
            <w:tcW w:w="198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0.0798</w:t>
            </w:r>
          </w:p>
        </w:tc>
        <w:tc>
          <w:tcPr>
            <w:tcW w:w="208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-4.8253</w:t>
            </w:r>
          </w:p>
        </w:tc>
        <w:tc>
          <w:tcPr>
            <w:tcW w:w="2758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441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MA(2)</w:t>
            </w:r>
          </w:p>
        </w:tc>
        <w:tc>
          <w:tcPr>
            <w:tcW w:w="172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-0.5959</w:t>
            </w:r>
          </w:p>
        </w:tc>
        <w:tc>
          <w:tcPr>
            <w:tcW w:w="198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0.0776</w:t>
            </w:r>
          </w:p>
        </w:tc>
        <w:tc>
          <w:tcPr>
            <w:tcW w:w="208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-7.6779</w:t>
            </w:r>
          </w:p>
        </w:tc>
        <w:tc>
          <w:tcPr>
            <w:tcW w:w="2758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441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SMA(12)</w:t>
            </w:r>
          </w:p>
        </w:tc>
        <w:tc>
          <w:tcPr>
            <w:tcW w:w="1726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-0.8889</w:t>
            </w:r>
          </w:p>
        </w:tc>
        <w:tc>
          <w:tcPr>
            <w:tcW w:w="198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0.0198</w:t>
            </w:r>
          </w:p>
        </w:tc>
        <w:tc>
          <w:tcPr>
            <w:tcW w:w="208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-44.9611</w:t>
            </w:r>
          </w:p>
        </w:tc>
        <w:tc>
          <w:tcPr>
            <w:tcW w:w="2758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441" w:type="dxa"/>
            <w:tcBorders>
              <w:bottom w:val="single" w:color="000000" w:sz="1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SMA(24)</w:t>
            </w:r>
          </w:p>
        </w:tc>
        <w:tc>
          <w:tcPr>
            <w:tcW w:w="1726" w:type="dxa"/>
            <w:tcBorders>
              <w:bottom w:val="single" w:color="000000" w:sz="1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0.8328</w:t>
            </w:r>
          </w:p>
        </w:tc>
        <w:tc>
          <w:tcPr>
            <w:tcW w:w="1980" w:type="dxa"/>
            <w:tcBorders>
              <w:bottom w:val="single" w:color="000000" w:sz="1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0.0294</w:t>
            </w:r>
          </w:p>
        </w:tc>
        <w:tc>
          <w:tcPr>
            <w:tcW w:w="2085" w:type="dxa"/>
            <w:tcBorders>
              <w:bottom w:val="single" w:color="000000" w:sz="1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28.3165</w:t>
            </w:r>
          </w:p>
        </w:tc>
        <w:tc>
          <w:tcPr>
            <w:tcW w:w="2758" w:type="dxa"/>
            <w:tcBorders>
              <w:bottom w:val="single" w:color="000000" w:sz="1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6" w:hRule="atLeast"/>
          <w:jc w:val="center"/>
        </w:trPr>
        <w:tc>
          <w:tcPr>
            <w:tcW w:w="9990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Estimating parameters of the ARIMA (1, 1, 2) (0, 1, 2)12 model in 2015. ARIMA: the autoregressive integrated moving average; MA(1): Moving average, lag1; MA(2): Moving average, lag2; SAR(12): Seasonal moving average, lag12; SMA(12) : Season Moving average, lag12; SMA(24): Season Moving average, lag24.</w:t>
            </w:r>
          </w:p>
        </w:tc>
      </w:tr>
    </w:tbl>
    <w:p/>
    <w:p/>
    <w:p/>
    <w:p/>
    <w:p/>
    <w:tbl>
      <w:tblPr>
        <w:tblW w:w="10170" w:type="dxa"/>
        <w:jc w:val="center"/>
        <w:tblInd w:w="-9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75"/>
        <w:gridCol w:w="2145"/>
        <w:gridCol w:w="1725"/>
        <w:gridCol w:w="1755"/>
        <w:gridCol w:w="23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10170" w:type="dxa"/>
            <w:gridSpan w:val="5"/>
            <w:tcBorders>
              <w:bottom w:val="single" w:color="000000" w:sz="1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Supplementary Table S4. Estimating parameters of the ARIMA (2, 1, 0) (1, 1, 2)12 model in 2016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2175" w:type="dxa"/>
            <w:tcBorders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Variable</w:t>
            </w:r>
          </w:p>
        </w:tc>
        <w:tc>
          <w:tcPr>
            <w:tcW w:w="2145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Coefficlent</w:t>
            </w:r>
          </w:p>
        </w:tc>
        <w:tc>
          <w:tcPr>
            <w:tcW w:w="1725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Stu-Error</w:t>
            </w:r>
          </w:p>
        </w:tc>
        <w:tc>
          <w:tcPr>
            <w:tcW w:w="1755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t-statistic</w:t>
            </w:r>
          </w:p>
        </w:tc>
        <w:tc>
          <w:tcPr>
            <w:tcW w:w="2370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P-value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217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AR(1)</w:t>
            </w:r>
          </w:p>
        </w:tc>
        <w:tc>
          <w:tcPr>
            <w:tcW w:w="214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-0.6356</w:t>
            </w:r>
          </w:p>
        </w:tc>
        <w:tc>
          <w:tcPr>
            <w:tcW w:w="172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0.0932</w:t>
            </w:r>
          </w:p>
        </w:tc>
        <w:tc>
          <w:tcPr>
            <w:tcW w:w="175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-6.8164</w:t>
            </w:r>
          </w:p>
        </w:tc>
        <w:tc>
          <w:tcPr>
            <w:tcW w:w="23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217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AR(2)</w:t>
            </w:r>
          </w:p>
        </w:tc>
        <w:tc>
          <w:tcPr>
            <w:tcW w:w="214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-0.3696</w:t>
            </w:r>
          </w:p>
        </w:tc>
        <w:tc>
          <w:tcPr>
            <w:tcW w:w="172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0.0937</w:t>
            </w:r>
          </w:p>
        </w:tc>
        <w:tc>
          <w:tcPr>
            <w:tcW w:w="175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-3.946</w:t>
            </w:r>
          </w:p>
        </w:tc>
        <w:tc>
          <w:tcPr>
            <w:tcW w:w="23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217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SAR(12)</w:t>
            </w:r>
          </w:p>
        </w:tc>
        <w:tc>
          <w:tcPr>
            <w:tcW w:w="214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0.6146</w:t>
            </w:r>
          </w:p>
        </w:tc>
        <w:tc>
          <w:tcPr>
            <w:tcW w:w="172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0.0638</w:t>
            </w:r>
          </w:p>
        </w:tc>
        <w:tc>
          <w:tcPr>
            <w:tcW w:w="175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9.6391</w:t>
            </w:r>
          </w:p>
        </w:tc>
        <w:tc>
          <w:tcPr>
            <w:tcW w:w="23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217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SMA(12)</w:t>
            </w:r>
          </w:p>
        </w:tc>
        <w:tc>
          <w:tcPr>
            <w:tcW w:w="214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-1.568</w:t>
            </w:r>
          </w:p>
        </w:tc>
        <w:tc>
          <w:tcPr>
            <w:tcW w:w="172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0.0239</w:t>
            </w:r>
          </w:p>
        </w:tc>
        <w:tc>
          <w:tcPr>
            <w:tcW w:w="1755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-65.6161</w:t>
            </w:r>
          </w:p>
        </w:tc>
        <w:tc>
          <w:tcPr>
            <w:tcW w:w="237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  <w:jc w:val="center"/>
        </w:trPr>
        <w:tc>
          <w:tcPr>
            <w:tcW w:w="2175" w:type="dxa"/>
            <w:tcBorders>
              <w:bottom w:val="single" w:color="000000" w:sz="1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SMA(24)</w:t>
            </w:r>
          </w:p>
        </w:tc>
        <w:tc>
          <w:tcPr>
            <w:tcW w:w="2145" w:type="dxa"/>
            <w:tcBorders>
              <w:bottom w:val="single" w:color="000000" w:sz="1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0.838</w:t>
            </w:r>
          </w:p>
        </w:tc>
        <w:tc>
          <w:tcPr>
            <w:tcW w:w="1725" w:type="dxa"/>
            <w:tcBorders>
              <w:bottom w:val="single" w:color="000000" w:sz="1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0.0189</w:t>
            </w:r>
          </w:p>
        </w:tc>
        <w:tc>
          <w:tcPr>
            <w:tcW w:w="1755" w:type="dxa"/>
            <w:tcBorders>
              <w:bottom w:val="single" w:color="000000" w:sz="1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44.2785</w:t>
            </w:r>
          </w:p>
        </w:tc>
        <w:tc>
          <w:tcPr>
            <w:tcW w:w="2370" w:type="dxa"/>
            <w:tcBorders>
              <w:bottom w:val="single" w:color="000000" w:sz="1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</w:tbl>
    <w:p/>
    <w:p/>
    <w:tbl>
      <w:tblPr>
        <w:tblW w:w="8175" w:type="dxa"/>
        <w:jc w:val="center"/>
        <w:tblInd w:w="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82"/>
        <w:gridCol w:w="1319"/>
        <w:gridCol w:w="937"/>
        <w:gridCol w:w="1242"/>
        <w:gridCol w:w="2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8175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Supplementary Table S5. Parameters estimation of SES and 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382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319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E</w:t>
            </w:r>
            <w: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stimator</w:t>
            </w:r>
          </w:p>
        </w:tc>
        <w:tc>
          <w:tcPr>
            <w:tcW w:w="937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SE</w:t>
            </w:r>
          </w:p>
        </w:tc>
        <w:tc>
          <w:tcPr>
            <w:tcW w:w="1242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t-</w:t>
            </w:r>
            <w:r>
              <w:rPr>
                <w:rFonts w:hint="eastAsia" w:ascii="Times New Roman" w:hAnsi="Times New Roman" w:eastAsia="等线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</w:t>
            </w:r>
            <w:bookmarkStart w:id="0" w:name="_GoBack"/>
            <w:bookmarkEnd w:id="0"/>
            <w: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tatistic</w:t>
            </w:r>
          </w:p>
        </w:tc>
        <w:tc>
          <w:tcPr>
            <w:tcW w:w="2295" w:type="dxa"/>
            <w:tcBorders>
              <w:top w:val="single" w:color="000000" w:sz="18" w:space="0"/>
              <w:bottom w:val="single" w:color="000000" w:sz="12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P-value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382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SES </w:t>
            </w:r>
          </w:p>
        </w:tc>
        <w:tc>
          <w:tcPr>
            <w:tcW w:w="1319" w:type="dxa"/>
            <w:shd w:val="clear"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7" w:type="dxa"/>
            <w:shd w:val="clear"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shd w:val="clear"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5" w:type="dxa"/>
            <w:shd w:val="clear"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382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Horizontal smoothing weight</w:t>
            </w:r>
          </w:p>
        </w:tc>
        <w:tc>
          <w:tcPr>
            <w:tcW w:w="1319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0.2689</w:t>
            </w:r>
          </w:p>
        </w:tc>
        <w:tc>
          <w:tcPr>
            <w:tcW w:w="937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0.0542</w:t>
            </w:r>
          </w:p>
        </w:tc>
        <w:tc>
          <w:tcPr>
            <w:tcW w:w="1242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4.96</w:t>
            </w:r>
          </w:p>
        </w:tc>
        <w:tc>
          <w:tcPr>
            <w:tcW w:w="2295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382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Seasonal smoothing weight</w:t>
            </w:r>
          </w:p>
        </w:tc>
        <w:tc>
          <w:tcPr>
            <w:tcW w:w="1319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0.8164</w:t>
            </w:r>
          </w:p>
        </w:tc>
        <w:tc>
          <w:tcPr>
            <w:tcW w:w="937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0.1719</w:t>
            </w:r>
          </w:p>
        </w:tc>
        <w:tc>
          <w:tcPr>
            <w:tcW w:w="1242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4.75</w:t>
            </w:r>
          </w:p>
        </w:tc>
        <w:tc>
          <w:tcPr>
            <w:tcW w:w="2295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382" w:type="dxa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ES</w:t>
            </w:r>
          </w:p>
        </w:tc>
        <w:tc>
          <w:tcPr>
            <w:tcW w:w="1319" w:type="dxa"/>
            <w:shd w:val="clear"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7" w:type="dxa"/>
            <w:shd w:val="clear"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2" w:type="dxa"/>
            <w:shd w:val="clear"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95" w:type="dxa"/>
            <w:shd w:val="clear"/>
            <w:vAlign w:val="bottom"/>
          </w:tcPr>
          <w:p>
            <w:pP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2382" w:type="dxa"/>
            <w:tcBorders>
              <w:bottom w:val="single" w:color="000000" w:sz="1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Horizontal smoothing weight</w:t>
            </w:r>
          </w:p>
        </w:tc>
        <w:tc>
          <w:tcPr>
            <w:tcW w:w="1319" w:type="dxa"/>
            <w:tcBorders>
              <w:bottom w:val="single" w:color="000000" w:sz="1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0.4789</w:t>
            </w:r>
          </w:p>
        </w:tc>
        <w:tc>
          <w:tcPr>
            <w:tcW w:w="937" w:type="dxa"/>
            <w:tcBorders>
              <w:bottom w:val="single" w:color="000000" w:sz="1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0.0828</w:t>
            </w:r>
          </w:p>
        </w:tc>
        <w:tc>
          <w:tcPr>
            <w:tcW w:w="1242" w:type="dxa"/>
            <w:tcBorders>
              <w:bottom w:val="single" w:color="000000" w:sz="1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5.78</w:t>
            </w:r>
          </w:p>
        </w:tc>
        <w:tc>
          <w:tcPr>
            <w:tcW w:w="2295" w:type="dxa"/>
            <w:tcBorders>
              <w:bottom w:val="single" w:color="000000" w:sz="1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&lt;0.0001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" w:hRule="atLeast"/>
          <w:jc w:val="center"/>
        </w:trPr>
        <w:tc>
          <w:tcPr>
            <w:tcW w:w="8175" w:type="dxa"/>
            <w:gridSpan w:val="5"/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等线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SES: seasonal exponential smooth model; ES: exponential smooth model.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B034B"/>
    <w:rsid w:val="0FBE3B13"/>
    <w:rsid w:val="6CBB03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2"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5">
    <w:name w:val="font11"/>
    <w:basedOn w:val="2"/>
    <w:uiPriority w:val="0"/>
    <w:rPr>
      <w:rFonts w:hint="default" w:ascii="Times New Roman" w:hAnsi="Times New Roman" w:cs="Times New Roman"/>
      <w:b/>
      <w:color w:val="000000"/>
      <w:sz w:val="21"/>
      <w:szCs w:val="21"/>
      <w:u w:val="none"/>
    </w:rPr>
  </w:style>
  <w:style w:type="character" w:customStyle="1" w:styleId="6">
    <w:name w:val="font21"/>
    <w:basedOn w:val="2"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  <w:vertAlign w:val="superscript"/>
    </w:rPr>
  </w:style>
  <w:style w:type="character" w:customStyle="1" w:styleId="7">
    <w:name w:val="font41"/>
    <w:basedOn w:val="2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2019-02-07T11:58:00Z</dcterms:created>
  <dc:creator>~~~~</dc:creator>
  <cp:lastModifiedBy>~~~~</cp:lastModifiedBy>
  <dcterms:modified xsi:type="dcterms:W3CDTF">2019-02-07T12:07:43Z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