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>
      <w:pPr>
        <w:rPr>
          <w:b/>
          <w:lang w:val="en-US"/>
        </w:rPr>
      </w:pPr>
      <w:r>
        <w:rPr>
          <w:b/>
          <w:lang w:val="en-US"/>
        </w:rPr>
        <w:t>Supplementary Figures</w:t>
      </w:r>
    </w:p>
    <w:p>
      <w:pPr>
        <w:rPr>
          <w:b/>
          <w:lang w:val="en-US"/>
        </w:rPr>
      </w:pPr>
      <w:r>
        <w:rPr>
          <w:b/>
          <w:lang w:val="en-US"/>
        </w:rPr>
        <w:t xml:space="preserve">Figure </w:t>
      </w:r>
      <w:r>
        <w:rPr>
          <w:b/>
          <w:lang w:val="en-US"/>
        </w:rPr>
        <w:t>S1</w:t>
      </w:r>
    </w:p>
    <w:p>
      <w:pPr>
        <w:spacing w:line="240" w:lineRule="auto"/>
        <w:rPr>
          <w:sz w:val="24"/>
          <w:lang w:val="en-US"/>
        </w:rPr>
      </w:pPr>
      <w:r>
        <w:rPr>
          <w:szCs w:val="18"/>
          <w:lang w:val="en-US"/>
        </w:rPr>
        <w:t xml:space="preserve">Secondary household cases in relation to the age group of the primary case. Left panel: number of cases by day of symptom onset after symptom onset of the primary case. Right panel: cumulative proportion; dashed horizontal line at 95%, vertical line at 14 days.                                                                                     </w:t>
      </w:r>
    </w:p>
    <w:p>
      <w:pPr>
        <w:spacing w:line="360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147320</wp:posOffset>
            </wp:positionV>
            <wp:extent cx="2529840" cy="1374140"/>
            <wp:effectExtent l="0" t="0" r="381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764313" cy="1498020"/>
            <wp:effectExtent l="0" t="0" r="0" b="698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313" cy="149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C71A0-4889-41B0-84BC-A7541ABC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65F91" w:themeColor="accent1" w:themeShade="BF"/>
      <w:sz w:val="36"/>
      <w:szCs w:val="32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2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" w:eastAsiaTheme="majorEastAsia" w:hAnsi="Calibri" w:cstheme="majorBidi"/>
      <w:b/>
      <w:color w:val="365F91" w:themeColor="accent1" w:themeShade="B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" w:eastAsia="Times New Roman" w:hAnsi="Calibri" w:cs="Times New Roman"/>
      <w:b/>
      <w:bCs/>
      <w:sz w:val="32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Buchholz, Udo</dc:creator>
  <cp:keywords/>
  <dc:description/>
  <cp:lastModifiedBy>Schulze, Kai</cp:lastModifiedBy>
  <cp:revision>14</cp:revision>
  <dcterms:created xsi:type="dcterms:W3CDTF">2021-02-06T11:44:00Z</dcterms:created>
  <dcterms:modified xsi:type="dcterms:W3CDTF">2021-09-30T12:11:00Z</dcterms:modified>
</cp:coreProperties>
</file>