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03208" w14:textId="77777777" w:rsidR="005B192D" w:rsidRDefault="005B192D" w:rsidP="005B192D">
      <w:pPr>
        <w:pStyle w:val="Heading1"/>
      </w:pPr>
      <w:r>
        <w:t>SUPLEMENTARY MATERIAL</w:t>
      </w:r>
    </w:p>
    <w:p w14:paraId="48FC613B" w14:textId="77777777" w:rsidR="005B192D" w:rsidRDefault="005B192D" w:rsidP="005B192D">
      <w:pPr>
        <w:pStyle w:val="Heading2"/>
      </w:pPr>
      <w:r>
        <w:t>S1 Machine learning models for estimating importations</w:t>
      </w:r>
    </w:p>
    <w:p w14:paraId="152AE5E2" w14:textId="77777777" w:rsidR="005B192D" w:rsidRPr="00931AD7" w:rsidRDefault="005B192D" w:rsidP="005B192D">
      <w:pPr>
        <w:rPr>
          <w:rFonts w:eastAsiaTheme="minorEastAsia"/>
        </w:rPr>
      </w:pPr>
      <w:r>
        <w:t xml:space="preserve">The neural network used to estimate imported cases to MSOA in England consists of an input layer,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in</m:t>
            </m:r>
          </m:sub>
        </m:sSub>
        <m:r>
          <m:rPr>
            <m:sty m:val="p"/>
          </m:rPr>
          <w:rPr>
            <w:rFonts w:ascii="Cambria Math" w:hAnsi="Cambria Math"/>
          </w:rPr>
          <m:t xml:space="preserve">∈ </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35</m:t>
            </m:r>
          </m:sup>
        </m:sSup>
      </m:oMath>
      <w:r>
        <w:rPr>
          <w:rFonts w:eastAsiaTheme="minorEastAsia"/>
        </w:rPr>
        <w:t xml:space="preserve">, followed by three hidden layers; </w:t>
      </w:r>
      <m:oMath>
        <m:sSub>
          <m:sSubPr>
            <m:ctrlPr>
              <w:rPr>
                <w:rFonts w:ascii="Cambria Math" w:hAnsi="Cambria Math"/>
              </w:rPr>
            </m:ctrlPr>
          </m:sSubPr>
          <m:e>
            <m:r>
              <w:rPr>
                <w:rFonts w:ascii="Cambria Math" w:hAnsi="Cambria Math"/>
              </w:rPr>
              <m:t>H</m:t>
            </m:r>
          </m:e>
          <m:sub>
            <m: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16</m:t>
            </m:r>
          </m:sup>
        </m:sSup>
      </m:oMath>
      <w:r>
        <w:rPr>
          <w:rFonts w:eastAsiaTheme="minorEastAsia"/>
        </w:rPr>
        <w:t xml:space="preserve">, </w:t>
      </w:r>
      <m:oMath>
        <m:sSub>
          <m:sSubPr>
            <m:ctrlPr>
              <w:rPr>
                <w:rFonts w:ascii="Cambria Math" w:hAnsi="Cambria Math"/>
              </w:rPr>
            </m:ctrlPr>
          </m:sSubPr>
          <m:e>
            <m:r>
              <w:rPr>
                <w:rFonts w:ascii="Cambria Math" w:hAnsi="Cambria Math"/>
              </w:rPr>
              <m:t>H</m:t>
            </m:r>
          </m:e>
          <m:sub>
            <m:r>
              <w:rPr>
                <w:rFonts w:ascii="Cambria Math" w:hAnsi="Cambria Math"/>
              </w:rPr>
              <m:t>2</m:t>
            </m:r>
          </m:sub>
        </m:sSub>
        <m:r>
          <m:rPr>
            <m:sty m:val="p"/>
          </m:rPr>
          <w:rPr>
            <w:rFonts w:ascii="Cambria Math" w:hAnsi="Cambria Math"/>
          </w:rPr>
          <m:t xml:space="preserve">∈ </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16</m:t>
            </m:r>
          </m:sup>
        </m:sSup>
      </m:oMath>
      <w:r>
        <w:rPr>
          <w:rFonts w:eastAsiaTheme="minorEastAsia"/>
        </w:rPr>
        <w:t xml:space="preserve">, </w:t>
      </w:r>
      <m:oMath>
        <m:sSub>
          <m:sSubPr>
            <m:ctrlPr>
              <w:rPr>
                <w:rFonts w:ascii="Cambria Math" w:hAnsi="Cambria Math"/>
              </w:rPr>
            </m:ctrlPr>
          </m:sSubPr>
          <m:e>
            <m:r>
              <w:rPr>
                <w:rFonts w:ascii="Cambria Math" w:hAnsi="Cambria Math"/>
              </w:rPr>
              <m:t>H</m:t>
            </m:r>
          </m:e>
          <m:sub>
            <m:r>
              <w:rPr>
                <w:rFonts w:ascii="Cambria Math" w:hAnsi="Cambria Math"/>
              </w:rPr>
              <m:t>3</m:t>
            </m:r>
          </m:sub>
        </m:sSub>
        <m:r>
          <m:rPr>
            <m:sty m:val="p"/>
          </m:rPr>
          <w:rPr>
            <w:rFonts w:ascii="Cambria Math" w:hAnsi="Cambria Math"/>
          </w:rPr>
          <m:t xml:space="preserve">∈ </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4</m:t>
            </m:r>
          </m:sup>
        </m:sSup>
      </m:oMath>
      <w:r>
        <w:rPr>
          <w:rFonts w:eastAsiaTheme="minorEastAsia"/>
        </w:rPr>
        <w:t xml:space="preserve">, and an output layer </w:t>
      </w:r>
      <m:oMath>
        <m:sSub>
          <m:sSubPr>
            <m:ctrlPr>
              <w:rPr>
                <w:rFonts w:ascii="Cambria Math" w:hAnsi="Cambria Math"/>
              </w:rPr>
            </m:ctrlPr>
          </m:sSubPr>
          <m:e>
            <m:r>
              <w:rPr>
                <w:rFonts w:ascii="Cambria Math" w:hAnsi="Cambria Math"/>
              </w:rPr>
              <m:t>L</m:t>
            </m:r>
          </m:e>
          <m:sub>
            <m:r>
              <w:rPr>
                <w:rFonts w:ascii="Cambria Math" w:hAnsi="Cambria Math"/>
              </w:rPr>
              <m:t>out</m:t>
            </m:r>
          </m:sub>
        </m:sSub>
        <m:r>
          <m:rPr>
            <m:sty m:val="p"/>
          </m:rPr>
          <w:rPr>
            <w:rFonts w:ascii="Cambria Math" w:hAnsi="Cambria Math"/>
          </w:rPr>
          <m:t xml:space="preserve">∈ </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1</m:t>
            </m:r>
          </m:sup>
        </m:sSup>
      </m:oMath>
      <w:r>
        <w:rPr>
          <w:rFonts w:eastAsiaTheme="minorEastAsia"/>
        </w:rPr>
        <w:t xml:space="preserve">. The input layer and three hidden layers have dropout applied with probability </w:t>
      </w:r>
      <m:oMath>
        <m:r>
          <w:rPr>
            <w:rFonts w:ascii="Cambria Math" w:eastAsiaTheme="minorEastAsia" w:hAnsi="Cambria Math"/>
          </w:rPr>
          <m:t>p=0.2</m:t>
        </m:r>
      </m:oMath>
      <w:r>
        <w:rPr>
          <w:rFonts w:eastAsiaTheme="minorEastAsia"/>
        </w:rPr>
        <w:t xml:space="preserve"> and Reticulated Linear Unit activation functions. The Output layer has no dropout and uses a linear activation function. The model is compiled with Mean Squared Error loss and uses the Adam optimizer. </w:t>
      </w:r>
    </w:p>
    <w:p w14:paraId="29C1D396" w14:textId="77777777" w:rsidR="005B192D" w:rsidRDefault="005B192D" w:rsidP="005B192D">
      <w:pPr>
        <w:rPr>
          <w:rFonts w:eastAsiaTheme="minorEastAsia"/>
        </w:rPr>
      </w:pPr>
      <w:r>
        <w:rPr>
          <w:rFonts w:eastAsiaTheme="minorEastAsia"/>
        </w:rPr>
        <w:t>Importations were also estimated using a Gradient Boosting Regressor machine learning algorithm, giving similar results to the Neural Network. The regressor uses 5000 estimators, with a maximum depth of 4 and learning rate 0.001; and monitors loss using the least-squares algorithm. A plot of estimated vs observed importations to LTLA using this model is shown in figure S1.</w:t>
      </w:r>
    </w:p>
    <w:p w14:paraId="0BDEFC16" w14:textId="77777777" w:rsidR="005B192D" w:rsidRPr="00931AD7" w:rsidRDefault="005B192D" w:rsidP="005B192D">
      <w:pPr>
        <w:rPr>
          <w:rFonts w:eastAsiaTheme="minorEastAsia"/>
        </w:rPr>
      </w:pPr>
      <w:r>
        <w:rPr>
          <w:rFonts w:eastAsiaTheme="minorEastAsia"/>
          <w:noProof/>
        </w:rPr>
        <w:drawing>
          <wp:anchor distT="0" distB="0" distL="114300" distR="114300" simplePos="0" relativeHeight="251661312" behindDoc="1" locked="0" layoutInCell="1" allowOverlap="1" wp14:anchorId="6260CB15" wp14:editId="365BCDE7">
            <wp:simplePos x="0" y="0"/>
            <wp:positionH relativeFrom="column">
              <wp:posOffset>1384300</wp:posOffset>
            </wp:positionH>
            <wp:positionV relativeFrom="paragraph">
              <wp:posOffset>3175</wp:posOffset>
            </wp:positionV>
            <wp:extent cx="3416300" cy="2277110"/>
            <wp:effectExtent l="0" t="0" r="0" b="8890"/>
            <wp:wrapTight wrapText="bothSides">
              <wp:wrapPolygon edited="0">
                <wp:start x="0" y="0"/>
                <wp:lineTo x="0" y="21504"/>
                <wp:lineTo x="21439" y="21504"/>
                <wp:lineTo x="21439" y="0"/>
                <wp:lineTo x="0" y="0"/>
              </wp:wrapPolygon>
            </wp:wrapTight>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BR_imports_fi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6300" cy="2277110"/>
                    </a:xfrm>
                    <a:prstGeom prst="rect">
                      <a:avLst/>
                    </a:prstGeom>
                  </pic:spPr>
                </pic:pic>
              </a:graphicData>
            </a:graphic>
            <wp14:sizeRelH relativeFrom="margin">
              <wp14:pctWidth>0</wp14:pctWidth>
            </wp14:sizeRelH>
            <wp14:sizeRelV relativeFrom="margin">
              <wp14:pctHeight>0</wp14:pctHeight>
            </wp14:sizeRelV>
          </wp:anchor>
        </w:drawing>
      </w:r>
    </w:p>
    <w:p w14:paraId="04797C43" w14:textId="77777777" w:rsidR="005B192D" w:rsidRDefault="005B192D" w:rsidP="005B192D">
      <w:r>
        <w:rPr>
          <w:noProof/>
        </w:rPr>
        <mc:AlternateContent>
          <mc:Choice Requires="wps">
            <w:drawing>
              <wp:anchor distT="0" distB="0" distL="114300" distR="114300" simplePos="0" relativeHeight="251662336" behindDoc="1" locked="0" layoutInCell="1" allowOverlap="1" wp14:anchorId="7AF6F89F" wp14:editId="6FACE691">
                <wp:simplePos x="0" y="0"/>
                <wp:positionH relativeFrom="margin">
                  <wp:align>right</wp:align>
                </wp:positionH>
                <wp:positionV relativeFrom="paragraph">
                  <wp:posOffset>2034540</wp:posOffset>
                </wp:positionV>
                <wp:extent cx="4940300" cy="635"/>
                <wp:effectExtent l="0" t="0" r="0" b="6985"/>
                <wp:wrapTight wrapText="bothSides">
                  <wp:wrapPolygon edited="0">
                    <wp:start x="0" y="0"/>
                    <wp:lineTo x="0" y="21122"/>
                    <wp:lineTo x="21489" y="21122"/>
                    <wp:lineTo x="21489"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4940300" cy="635"/>
                        </a:xfrm>
                        <a:prstGeom prst="rect">
                          <a:avLst/>
                        </a:prstGeom>
                        <a:solidFill>
                          <a:prstClr val="white"/>
                        </a:solidFill>
                        <a:ln>
                          <a:noFill/>
                        </a:ln>
                      </wps:spPr>
                      <wps:txbx>
                        <w:txbxContent>
                          <w:p w14:paraId="39B975B6" w14:textId="77777777" w:rsidR="005B192D" w:rsidRDefault="005B192D" w:rsidP="005B192D">
                            <w:pPr>
                              <w:pStyle w:val="Caption"/>
                              <w:rPr>
                                <w:noProof/>
                              </w:rPr>
                            </w:pPr>
                            <w:r>
                              <w:t>Figure S1: Observed vs predicted importations to LTLA in England using a Gradient Boosting Regressor algorithm. The algorithm predicts 7.4 importations for Bolton between 1st of April and 12th of May 2021, close to the observed value of 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F6F89F" id="_x0000_t202" coordsize="21600,21600" o:spt="202" path="m,l,21600r21600,l21600,xe">
                <v:stroke joinstyle="miter"/>
                <v:path gradientshapeok="t" o:connecttype="rect"/>
              </v:shapetype>
              <v:shape id="Text Box 14" o:spid="_x0000_s1026" type="#_x0000_t202" style="position:absolute;margin-left:337.8pt;margin-top:160.2pt;width:389pt;height:.05pt;z-index:-251654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" stroked="f">
                <v:textbox style="mso-fit-shape-to-text:t" inset="0,0,0,0">
                  <w:txbxContent>
                    <w:p w14:paraId="39B975B6" w14:textId="77777777" w:rsidR="005B192D" w:rsidRDefault="005B192D" w:rsidP="005B192D">
                      <w:pPr>
                        <w:pStyle w:val="Caption"/>
                        <w:rPr>
                          <w:noProof/>
                        </w:rPr>
                      </w:pPr>
                      <w:r>
                        <w:t>Figure S1: Observed vs predicted importations to LTLA in England using a Gradient Boosting Regressor algorithm. The algorithm predicts 7.4 importations for Bolton between 1st of April and 12th of May 2021, close to the observed value of 7.</w:t>
                      </w:r>
                    </w:p>
                  </w:txbxContent>
                </v:textbox>
                <w10:wrap type="tight" anchorx="margin"/>
              </v:shape>
            </w:pict>
          </mc:Fallback>
        </mc:AlternateContent>
      </w:r>
    </w:p>
    <w:p w14:paraId="43A0C685" w14:textId="77777777" w:rsidR="005B192D" w:rsidRDefault="005B192D" w:rsidP="005B192D"/>
    <w:p w14:paraId="09ECAE4B" w14:textId="77777777" w:rsidR="005B192D" w:rsidRDefault="005B192D" w:rsidP="005B192D"/>
    <w:p w14:paraId="57E71BC8" w14:textId="77777777" w:rsidR="005B192D" w:rsidRDefault="005B192D" w:rsidP="005B192D"/>
    <w:p w14:paraId="5821ABC2" w14:textId="77777777" w:rsidR="005B192D" w:rsidRDefault="005B192D" w:rsidP="005B192D"/>
    <w:p w14:paraId="1EC72518" w14:textId="77777777" w:rsidR="005B192D" w:rsidRDefault="005B192D" w:rsidP="005B192D"/>
    <w:p w14:paraId="58E6C79C" w14:textId="77777777" w:rsidR="005B192D" w:rsidRDefault="005B192D" w:rsidP="005B192D"/>
    <w:p w14:paraId="288486DD" w14:textId="77777777" w:rsidR="005B192D" w:rsidRDefault="005B192D" w:rsidP="005B192D"/>
    <w:p w14:paraId="7F3681EE" w14:textId="77777777" w:rsidR="005B192D" w:rsidRDefault="005B192D" w:rsidP="005B192D"/>
    <w:p w14:paraId="692389C2" w14:textId="77777777" w:rsidR="005B192D" w:rsidRDefault="005B192D" w:rsidP="005B192D">
      <w:pPr>
        <w:pStyle w:val="Heading2"/>
      </w:pPr>
      <w:r>
        <w:t>S2 MSOA importations from Pakistan and from all countries</w:t>
      </w:r>
    </w:p>
    <w:p w14:paraId="1368D2E3" w14:textId="77777777" w:rsidR="005B192D" w:rsidRPr="008F0943" w:rsidRDefault="005B192D" w:rsidP="005B192D">
      <w:pPr>
        <w:rPr>
          <w:sz w:val="20"/>
          <w:szCs w:val="20"/>
        </w:rPr>
      </w:pPr>
      <w:r>
        <w:rPr>
          <w:sz w:val="20"/>
          <w:szCs w:val="20"/>
        </w:rPr>
        <w:t>Figure S2 shows the relationship between MSOA case rate per 1000 population and importation rate from Pakistan for the nine LTLA discussed in the main body of the paper. The analysis</w:t>
      </w:r>
      <w:r w:rsidRPr="008F0943">
        <w:rPr>
          <w:sz w:val="20"/>
          <w:szCs w:val="20"/>
        </w:rPr>
        <w:t xml:space="preserve"> suggests that the correlation between case rates and importations from Pakistan is weaker in Blackburn with Darwen, Leicester, Ealing and Hounslow; while Harrow and Slough both maintain the same weak correlations. Bolton and Hillingdon </w:t>
      </w:r>
      <w:r>
        <w:rPr>
          <w:sz w:val="20"/>
          <w:szCs w:val="20"/>
        </w:rPr>
        <w:t>both</w:t>
      </w:r>
      <w:r w:rsidRPr="008F0943">
        <w:rPr>
          <w:sz w:val="20"/>
          <w:szCs w:val="20"/>
        </w:rPr>
        <w:t xml:space="preserve"> have strong correlations, although these are primarily driven by single MSOA with high importations and high case rates. Statistical significance is low when these MSOA are excluded from the analysis (</w:t>
      </w:r>
      <m:oMath>
        <m:r>
          <w:rPr>
            <w:rFonts w:ascii="Cambria Math" w:hAnsi="Cambria Math"/>
            <w:sz w:val="20"/>
            <w:szCs w:val="20"/>
          </w:rPr>
          <m:t>p=0.143</m:t>
        </m:r>
      </m:oMath>
      <w:r w:rsidRPr="008F0943">
        <w:rPr>
          <w:sz w:val="20"/>
          <w:szCs w:val="20"/>
        </w:rPr>
        <w:t xml:space="preserve"> and </w:t>
      </w:r>
      <m:oMath>
        <m:r>
          <w:rPr>
            <w:rFonts w:ascii="Cambria Math" w:hAnsi="Cambria Math"/>
            <w:sz w:val="20"/>
            <w:szCs w:val="20"/>
          </w:rPr>
          <m:t>p=0.09</m:t>
        </m:r>
      </m:oMath>
      <w:r w:rsidRPr="008F0943">
        <w:rPr>
          <w:sz w:val="20"/>
          <w:szCs w:val="20"/>
        </w:rPr>
        <w:t xml:space="preserve"> respectively).</w:t>
      </w:r>
      <w:r>
        <w:rPr>
          <w:sz w:val="20"/>
          <w:szCs w:val="20"/>
        </w:rPr>
        <w:t xml:space="preserve"> Kirklees has a stronger relationship when considering Pakistani imports, and this relationship is robust to the removal of the highest scoring MSOA. </w:t>
      </w:r>
    </w:p>
    <w:p w14:paraId="376F0829" w14:textId="77777777" w:rsidR="005B192D" w:rsidRPr="008F0943" w:rsidRDefault="005B192D" w:rsidP="005B192D">
      <w:pPr>
        <w:rPr>
          <w:sz w:val="20"/>
          <w:szCs w:val="20"/>
        </w:rPr>
      </w:pPr>
      <w:r>
        <w:rPr>
          <w:noProof/>
        </w:rPr>
        <w:lastRenderedPageBreak/>
        <w:drawing>
          <wp:anchor distT="0" distB="0" distL="114300" distR="114300" simplePos="0" relativeHeight="251663360" behindDoc="1" locked="0" layoutInCell="1" allowOverlap="1" wp14:anchorId="57163DCA" wp14:editId="0B4D44A1">
            <wp:simplePos x="0" y="0"/>
            <wp:positionH relativeFrom="margin">
              <wp:align>left</wp:align>
            </wp:positionH>
            <wp:positionV relativeFrom="paragraph">
              <wp:posOffset>739140</wp:posOffset>
            </wp:positionV>
            <wp:extent cx="5146040" cy="3430270"/>
            <wp:effectExtent l="0" t="0" r="0" b="0"/>
            <wp:wrapTight wrapText="bothSides">
              <wp:wrapPolygon edited="0">
                <wp:start x="0" y="0"/>
                <wp:lineTo x="0" y="21472"/>
                <wp:lineTo x="21509" y="21472"/>
                <wp:lineTo x="21509" y="0"/>
                <wp:lineTo x="0" y="0"/>
              </wp:wrapPolygon>
            </wp:wrapTight>
            <wp:docPr id="16" name="Picture 1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SOA_imports_pakista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6040" cy="343027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Analysis of importations from all countries, shown in figure S3, suggests a stronger relationship with MSOA case rates than for Pakistan or India alone.</w:t>
      </w:r>
      <w:r w:rsidRPr="008F0943">
        <w:rPr>
          <w:sz w:val="20"/>
          <w:szCs w:val="20"/>
        </w:rPr>
        <w:t xml:space="preserve"> However, the relationship in Bolton is again driven by a single MSOA with high importation rates and high case rates. When this MSOA is removed the relationship becomes considerably less statistically significant</w:t>
      </w:r>
      <w:r>
        <w:rPr>
          <w:sz w:val="20"/>
          <w:szCs w:val="20"/>
        </w:rPr>
        <w:t xml:space="preserve"> (</w:t>
      </w:r>
      <m:oMath>
        <m:r>
          <w:rPr>
            <w:rFonts w:ascii="Cambria Math" w:hAnsi="Cambria Math"/>
            <w:sz w:val="20"/>
            <w:szCs w:val="20"/>
          </w:rPr>
          <m:t>p=0.042</m:t>
        </m:r>
      </m:oMath>
      <w:r>
        <w:rPr>
          <w:sz w:val="20"/>
          <w:szCs w:val="20"/>
        </w:rPr>
        <w:t>)</w:t>
      </w:r>
      <w:r w:rsidRPr="008F0943">
        <w:rPr>
          <w:sz w:val="20"/>
          <w:szCs w:val="20"/>
        </w:rPr>
        <w:t xml:space="preserve">. </w:t>
      </w:r>
    </w:p>
    <w:p w14:paraId="3998E17D" w14:textId="77777777" w:rsidR="005B192D" w:rsidRDefault="005B192D" w:rsidP="005B192D">
      <w:pPr>
        <w:pStyle w:val="Caption"/>
      </w:pPr>
    </w:p>
    <w:p w14:paraId="390F5506" w14:textId="77777777" w:rsidR="005B192D" w:rsidRDefault="005B192D" w:rsidP="005B192D">
      <w:pPr>
        <w:pStyle w:val="Caption"/>
      </w:pPr>
    </w:p>
    <w:p w14:paraId="1C3D8E24" w14:textId="77777777" w:rsidR="005B192D" w:rsidRDefault="005B192D" w:rsidP="005B192D">
      <w:pPr>
        <w:pStyle w:val="Caption"/>
      </w:pPr>
    </w:p>
    <w:p w14:paraId="0082AF15" w14:textId="77777777" w:rsidR="005B192D" w:rsidRDefault="005B192D" w:rsidP="005B192D">
      <w:pPr>
        <w:pStyle w:val="Caption"/>
      </w:pPr>
    </w:p>
    <w:p w14:paraId="30836E5B" w14:textId="77777777" w:rsidR="005B192D" w:rsidRDefault="005B192D" w:rsidP="005B192D">
      <w:pPr>
        <w:pStyle w:val="Caption"/>
      </w:pPr>
    </w:p>
    <w:p w14:paraId="3D2D559A" w14:textId="77777777" w:rsidR="005B192D" w:rsidRDefault="005B192D" w:rsidP="005B192D">
      <w:pPr>
        <w:pStyle w:val="Caption"/>
      </w:pPr>
    </w:p>
    <w:p w14:paraId="0F39D14C" w14:textId="77777777" w:rsidR="005B192D" w:rsidRDefault="005B192D" w:rsidP="005B192D">
      <w:pPr>
        <w:pStyle w:val="Caption"/>
      </w:pPr>
    </w:p>
    <w:p w14:paraId="381F1266" w14:textId="77777777" w:rsidR="005B192D" w:rsidRDefault="005B192D" w:rsidP="005B192D">
      <w:pPr>
        <w:pStyle w:val="Caption"/>
      </w:pPr>
    </w:p>
    <w:p w14:paraId="1B1198F7" w14:textId="77777777" w:rsidR="005B192D" w:rsidRDefault="005B192D" w:rsidP="005B192D">
      <w:pPr>
        <w:pStyle w:val="Caption"/>
      </w:pPr>
    </w:p>
    <w:p w14:paraId="0D260144" w14:textId="77777777" w:rsidR="005B192D" w:rsidRDefault="005B192D" w:rsidP="005B192D">
      <w:pPr>
        <w:pStyle w:val="Caption"/>
      </w:pPr>
    </w:p>
    <w:p w14:paraId="060B56C3" w14:textId="77777777" w:rsidR="005B192D" w:rsidRDefault="005B192D" w:rsidP="005B192D">
      <w:pPr>
        <w:pStyle w:val="Caption"/>
      </w:pPr>
    </w:p>
    <w:p w14:paraId="7C0C2E22" w14:textId="77777777" w:rsidR="005B192D" w:rsidRDefault="005B192D" w:rsidP="005B192D">
      <w:pPr>
        <w:pStyle w:val="Caption"/>
      </w:pPr>
    </w:p>
    <w:p w14:paraId="7A52D080" w14:textId="77777777" w:rsidR="005B192D" w:rsidRDefault="005B192D" w:rsidP="005B192D">
      <w:pPr>
        <w:pStyle w:val="Caption"/>
      </w:pPr>
    </w:p>
    <w:p w14:paraId="5615ABF8" w14:textId="77777777" w:rsidR="005B192D" w:rsidRPr="00442F6A" w:rsidRDefault="005B192D" w:rsidP="005B192D">
      <w:pPr>
        <w:pStyle w:val="Caption"/>
      </w:pPr>
      <w:r>
        <w:t xml:space="preserve">Figure S2: MSOA importation rate per 1k population vs COVID-19 case rate per 1k </w:t>
      </w:r>
      <w:proofErr w:type="spellStart"/>
      <w:r>
        <w:t>popultion</w:t>
      </w:r>
      <w:proofErr w:type="spellEnd"/>
      <w:r>
        <w:t xml:space="preserve"> for the nine LTLA discussed in the main body of the paper. Most LTLA remain broadly unchanged when considering importations from Pakistan alone. Bolton and </w:t>
      </w:r>
      <w:proofErr w:type="spellStart"/>
      <w:r>
        <w:t>Hilingdon</w:t>
      </w:r>
      <w:proofErr w:type="spellEnd"/>
      <w:r>
        <w:t xml:space="preserve"> both show statistically significant correlations, although in each case these are driven by a single MSOA with high importation and case rates. The strong correlation </w:t>
      </w:r>
      <w:proofErr w:type="gramStart"/>
      <w:r>
        <w:t>observe</w:t>
      </w:r>
      <w:proofErr w:type="gramEnd"/>
      <w:r>
        <w:t xml:space="preserve"> din Kirklees, however, is robust to the removal of specific MSOA. </w:t>
      </w:r>
    </w:p>
    <w:p w14:paraId="18733179" w14:textId="77777777" w:rsidR="005B192D" w:rsidRDefault="005B192D" w:rsidP="005B192D">
      <w:pPr>
        <w:pStyle w:val="Caption"/>
      </w:pPr>
    </w:p>
    <w:p w14:paraId="163DA369" w14:textId="77777777" w:rsidR="005B192D" w:rsidRDefault="005B192D" w:rsidP="005B192D">
      <w:pPr>
        <w:pStyle w:val="Caption"/>
      </w:pPr>
    </w:p>
    <w:p w14:paraId="55B2AC50" w14:textId="77777777" w:rsidR="005B192D" w:rsidRDefault="005B192D" w:rsidP="005B192D">
      <w:pPr>
        <w:pStyle w:val="Caption"/>
      </w:pPr>
    </w:p>
    <w:p w14:paraId="4289699B" w14:textId="77777777" w:rsidR="005B192D" w:rsidRDefault="005B192D" w:rsidP="005B192D">
      <w:pPr>
        <w:pStyle w:val="Caption"/>
      </w:pPr>
    </w:p>
    <w:p w14:paraId="2CA53268" w14:textId="77777777" w:rsidR="005B192D" w:rsidRDefault="005B192D" w:rsidP="005B192D">
      <w:pPr>
        <w:pStyle w:val="Caption"/>
      </w:pPr>
    </w:p>
    <w:p w14:paraId="588B841D" w14:textId="77777777" w:rsidR="005B192D" w:rsidRDefault="005B192D" w:rsidP="005B192D">
      <w:pPr>
        <w:pStyle w:val="Caption"/>
      </w:pPr>
    </w:p>
    <w:p w14:paraId="7B583F8C" w14:textId="77777777" w:rsidR="005B192D" w:rsidRDefault="005B192D" w:rsidP="005B192D">
      <w:pPr>
        <w:pStyle w:val="Caption"/>
      </w:pPr>
    </w:p>
    <w:p w14:paraId="038AD719" w14:textId="77777777" w:rsidR="005B192D" w:rsidRDefault="005B192D" w:rsidP="005B192D">
      <w:pPr>
        <w:pStyle w:val="Caption"/>
      </w:pPr>
      <w:r>
        <w:rPr>
          <w:noProof/>
        </w:rPr>
        <w:drawing>
          <wp:anchor distT="0" distB="0" distL="114300" distR="114300" simplePos="0" relativeHeight="251664384" behindDoc="1" locked="0" layoutInCell="1" allowOverlap="1" wp14:anchorId="2E4E8A97" wp14:editId="16277BE1">
            <wp:simplePos x="0" y="0"/>
            <wp:positionH relativeFrom="margin">
              <wp:posOffset>123190</wp:posOffset>
            </wp:positionH>
            <wp:positionV relativeFrom="paragraph">
              <wp:posOffset>0</wp:posOffset>
            </wp:positionV>
            <wp:extent cx="4983480" cy="3322320"/>
            <wp:effectExtent l="0" t="0" r="7620" b="0"/>
            <wp:wrapTight wrapText="bothSides">
              <wp:wrapPolygon edited="0">
                <wp:start x="0" y="0"/>
                <wp:lineTo x="0" y="21427"/>
                <wp:lineTo x="21550" y="21427"/>
                <wp:lineTo x="21550" y="0"/>
                <wp:lineTo x="0" y="0"/>
              </wp:wrapPolygon>
            </wp:wrapTight>
            <wp:docPr id="15" name="Picture 1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SOA_imports_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3480" cy="3322320"/>
                    </a:xfrm>
                    <a:prstGeom prst="rect">
                      <a:avLst/>
                    </a:prstGeom>
                  </pic:spPr>
                </pic:pic>
              </a:graphicData>
            </a:graphic>
            <wp14:sizeRelH relativeFrom="margin">
              <wp14:pctWidth>0</wp14:pctWidth>
            </wp14:sizeRelH>
            <wp14:sizeRelV relativeFrom="margin">
              <wp14:pctHeight>0</wp14:pctHeight>
            </wp14:sizeRelV>
          </wp:anchor>
        </w:drawing>
      </w:r>
    </w:p>
    <w:p w14:paraId="006A89AA" w14:textId="77777777" w:rsidR="005B192D" w:rsidRDefault="005B192D" w:rsidP="005B192D">
      <w:pPr>
        <w:pStyle w:val="Caption"/>
      </w:pPr>
    </w:p>
    <w:p w14:paraId="122FFF59" w14:textId="77777777" w:rsidR="005B192D" w:rsidRDefault="005B192D" w:rsidP="005B192D">
      <w:pPr>
        <w:pStyle w:val="Caption"/>
      </w:pPr>
    </w:p>
    <w:p w14:paraId="5663C2D6" w14:textId="77777777" w:rsidR="005B192D" w:rsidRDefault="005B192D" w:rsidP="005B192D">
      <w:pPr>
        <w:pStyle w:val="Caption"/>
      </w:pPr>
    </w:p>
    <w:p w14:paraId="4C36785A" w14:textId="77777777" w:rsidR="005B192D" w:rsidRDefault="005B192D" w:rsidP="005B192D">
      <w:pPr>
        <w:pStyle w:val="Caption"/>
      </w:pPr>
    </w:p>
    <w:p w14:paraId="60B3E65E" w14:textId="77777777" w:rsidR="005B192D" w:rsidRDefault="005B192D" w:rsidP="005B192D">
      <w:pPr>
        <w:pStyle w:val="Caption"/>
      </w:pPr>
    </w:p>
    <w:p w14:paraId="70997D89" w14:textId="77777777" w:rsidR="005B192D" w:rsidRDefault="005B192D" w:rsidP="005B192D">
      <w:pPr>
        <w:pStyle w:val="Caption"/>
      </w:pPr>
    </w:p>
    <w:p w14:paraId="4B71E55C" w14:textId="77777777" w:rsidR="005B192D" w:rsidRDefault="005B192D" w:rsidP="005B192D">
      <w:pPr>
        <w:pStyle w:val="Caption"/>
      </w:pPr>
    </w:p>
    <w:p w14:paraId="6B78C62C" w14:textId="77777777" w:rsidR="005B192D" w:rsidRDefault="005B192D" w:rsidP="005B192D">
      <w:pPr>
        <w:pStyle w:val="Caption"/>
      </w:pPr>
    </w:p>
    <w:p w14:paraId="13577854" w14:textId="77777777" w:rsidR="005B192D" w:rsidRDefault="005B192D" w:rsidP="005B192D">
      <w:pPr>
        <w:pStyle w:val="Caption"/>
      </w:pPr>
    </w:p>
    <w:p w14:paraId="1DAFE930" w14:textId="77777777" w:rsidR="005B192D" w:rsidRDefault="005B192D" w:rsidP="005B192D">
      <w:pPr>
        <w:pStyle w:val="Caption"/>
      </w:pPr>
    </w:p>
    <w:p w14:paraId="00919289" w14:textId="77777777" w:rsidR="005B192D" w:rsidRDefault="005B192D" w:rsidP="005B192D">
      <w:pPr>
        <w:pStyle w:val="Caption"/>
      </w:pPr>
    </w:p>
    <w:p w14:paraId="6BAF38CE" w14:textId="77777777" w:rsidR="005B192D" w:rsidRDefault="005B192D" w:rsidP="005B192D">
      <w:pPr>
        <w:pStyle w:val="Caption"/>
      </w:pPr>
    </w:p>
    <w:p w14:paraId="3C232907" w14:textId="77777777" w:rsidR="005B192D" w:rsidRPr="00442F6A" w:rsidRDefault="005B192D" w:rsidP="005B192D">
      <w:pPr>
        <w:pStyle w:val="Caption"/>
      </w:pPr>
      <w:r>
        <w:t>Figure S3: Importation rate from all countries per 1k population vs case rate per 1k population for MSOA in the nine LTLA discussed in the main body of the paper. Blackburn with Darwen is the LTLA which sees reduced statistical significance compared to importations form India alone. The relationship for Bolton is again driven by a single MSOA with high importation rates and high overall case numbers, removal of this MSOA results in reduced statistical significance (</w:t>
      </w:r>
      <m:oMath>
        <m:r>
          <w:rPr>
            <w:rFonts w:ascii="Cambria Math" w:hAnsi="Cambria Math"/>
          </w:rPr>
          <m:t>p=0.042</m:t>
        </m:r>
      </m:oMath>
      <w:r>
        <w:t>)</w:t>
      </w:r>
    </w:p>
    <w:p w14:paraId="2BE9D007" w14:textId="77777777" w:rsidR="005B192D" w:rsidRPr="00206D9D" w:rsidRDefault="005B192D" w:rsidP="005B192D">
      <w:pPr>
        <w:pStyle w:val="Heading2"/>
      </w:pPr>
      <w:r>
        <w:t>S3 Model parameters and initial values</w:t>
      </w:r>
    </w:p>
    <w:p w14:paraId="43DE7841" w14:textId="77777777" w:rsidR="005B192D" w:rsidRPr="0054113B" w:rsidRDefault="005B192D" w:rsidP="005B192D">
      <w:pPr>
        <w:rPr>
          <w:sz w:val="20"/>
          <w:szCs w:val="20"/>
        </w:rPr>
      </w:pPr>
      <w:r>
        <w:rPr>
          <w:sz w:val="20"/>
          <w:szCs w:val="20"/>
        </w:rPr>
        <w:t xml:space="preserve">Table S1 provides details on the parameters used in the Transmission model discussed in the main body of this paper. Priors have been included for parameters which were identified through ABC fitting. Initial state values are shown in table S2, once again priors have been provided for initial states that were estimated via ABC fitting. </w:t>
      </w:r>
    </w:p>
    <w:tbl>
      <w:tblPr>
        <w:tblStyle w:val="PlainTable2"/>
        <w:tblW w:w="0" w:type="auto"/>
        <w:tblLook w:val="04A0" w:firstRow="1" w:lastRow="0" w:firstColumn="1" w:lastColumn="0" w:noHBand="0" w:noVBand="1"/>
      </w:tblPr>
      <w:tblGrid>
        <w:gridCol w:w="2256"/>
        <w:gridCol w:w="2256"/>
        <w:gridCol w:w="2256"/>
        <w:gridCol w:w="2256"/>
      </w:tblGrid>
      <w:tr w:rsidR="005B192D" w14:paraId="7BD80E64" w14:textId="77777777" w:rsidTr="00195F88">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256" w:type="dxa"/>
          </w:tcPr>
          <w:p w14:paraId="48B83C0A" w14:textId="77777777" w:rsidR="005B192D" w:rsidRPr="00806F61" w:rsidRDefault="005B192D" w:rsidP="00195F88">
            <w:pPr>
              <w:jc w:val="center"/>
              <w:rPr>
                <w:sz w:val="16"/>
                <w:szCs w:val="16"/>
              </w:rPr>
            </w:pPr>
            <w:r w:rsidRPr="00806F61">
              <w:rPr>
                <w:sz w:val="16"/>
                <w:szCs w:val="16"/>
              </w:rPr>
              <w:t>Parameter</w:t>
            </w:r>
          </w:p>
        </w:tc>
        <w:tc>
          <w:tcPr>
            <w:tcW w:w="2256" w:type="dxa"/>
          </w:tcPr>
          <w:p w14:paraId="5EE43116" w14:textId="77777777" w:rsidR="005B192D" w:rsidRPr="00806F61" w:rsidRDefault="005B192D" w:rsidP="00195F88">
            <w:pPr>
              <w:jc w:val="center"/>
              <w:cnfStyle w:val="100000000000" w:firstRow="1" w:lastRow="0" w:firstColumn="0" w:lastColumn="0" w:oddVBand="0" w:evenVBand="0" w:oddHBand="0" w:evenHBand="0" w:firstRowFirstColumn="0" w:firstRowLastColumn="0" w:lastRowFirstColumn="0" w:lastRowLastColumn="0"/>
              <w:rPr>
                <w:sz w:val="16"/>
                <w:szCs w:val="16"/>
              </w:rPr>
            </w:pPr>
            <w:r w:rsidRPr="00806F61">
              <w:rPr>
                <w:sz w:val="16"/>
                <w:szCs w:val="16"/>
              </w:rPr>
              <w:t>Interpretation</w:t>
            </w:r>
          </w:p>
        </w:tc>
        <w:tc>
          <w:tcPr>
            <w:tcW w:w="2256" w:type="dxa"/>
          </w:tcPr>
          <w:p w14:paraId="733BF095" w14:textId="77777777" w:rsidR="005B192D" w:rsidRPr="00806F61" w:rsidRDefault="005B192D" w:rsidP="00195F88">
            <w:pPr>
              <w:jc w:val="center"/>
              <w:cnfStyle w:val="100000000000" w:firstRow="1" w:lastRow="0" w:firstColumn="0" w:lastColumn="0" w:oddVBand="0" w:evenVBand="0" w:oddHBand="0" w:evenHBand="0" w:firstRowFirstColumn="0" w:firstRowLastColumn="0" w:lastRowFirstColumn="0" w:lastRowLastColumn="0"/>
              <w:rPr>
                <w:sz w:val="16"/>
                <w:szCs w:val="16"/>
              </w:rPr>
            </w:pPr>
            <w:r w:rsidRPr="00806F61">
              <w:rPr>
                <w:sz w:val="16"/>
                <w:szCs w:val="16"/>
              </w:rPr>
              <w:t>Value</w:t>
            </w:r>
          </w:p>
        </w:tc>
        <w:tc>
          <w:tcPr>
            <w:tcW w:w="2256" w:type="dxa"/>
          </w:tcPr>
          <w:p w14:paraId="5D896AEE" w14:textId="77777777" w:rsidR="005B192D" w:rsidRPr="00806F61" w:rsidRDefault="005B192D" w:rsidP="00195F88">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ABC </w:t>
            </w:r>
            <w:r w:rsidRPr="00806F61">
              <w:rPr>
                <w:sz w:val="16"/>
                <w:szCs w:val="16"/>
              </w:rPr>
              <w:t>Prior</w:t>
            </w:r>
          </w:p>
        </w:tc>
      </w:tr>
      <w:tr w:rsidR="005B192D" w14:paraId="100D3098" w14:textId="77777777" w:rsidTr="00195F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56" w:type="dxa"/>
          </w:tcPr>
          <w:p w14:paraId="2AACFBAE" w14:textId="77777777" w:rsidR="005B192D" w:rsidRPr="00806F61" w:rsidRDefault="005B192D" w:rsidP="00195F88">
            <w:pPr>
              <w:jc w:val="center"/>
              <w:rPr>
                <w:rFonts w:eastAsiaTheme="minorEastAsia"/>
                <w:sz w:val="16"/>
                <w:szCs w:val="16"/>
              </w:rPr>
            </w:pPr>
            <m:oMathPara>
              <m:oMath>
                <m:sSub>
                  <m:sSubPr>
                    <m:ctrlPr>
                      <w:rPr>
                        <w:rFonts w:ascii="Cambria Math" w:hAnsi="Cambria Math"/>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0</m:t>
                    </m:r>
                  </m:sub>
                </m:sSub>
              </m:oMath>
            </m:oMathPara>
          </w:p>
        </w:tc>
        <w:tc>
          <w:tcPr>
            <w:tcW w:w="2256" w:type="dxa"/>
          </w:tcPr>
          <w:p w14:paraId="494004A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Population</w:t>
            </w:r>
          </w:p>
        </w:tc>
        <w:tc>
          <w:tcPr>
            <w:tcW w:w="2256" w:type="dxa"/>
          </w:tcPr>
          <w:p w14:paraId="380018B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Various, obtained from ONS population estimates</w:t>
            </w:r>
          </w:p>
        </w:tc>
        <w:tc>
          <w:tcPr>
            <w:tcW w:w="2256" w:type="dxa"/>
          </w:tcPr>
          <w:p w14:paraId="76C21E3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N/A</w:t>
            </w:r>
          </w:p>
        </w:tc>
      </w:tr>
      <w:tr w:rsidR="005B192D" w14:paraId="72818AB1" w14:textId="77777777" w:rsidTr="00195F88">
        <w:trPr>
          <w:trHeight w:val="324"/>
        </w:trPr>
        <w:tc>
          <w:tcPr>
            <w:cnfStyle w:val="001000000000" w:firstRow="0" w:lastRow="0" w:firstColumn="1" w:lastColumn="0" w:oddVBand="0" w:evenVBand="0" w:oddHBand="0" w:evenHBand="0" w:firstRowFirstColumn="0" w:firstRowLastColumn="0" w:lastRowFirstColumn="0" w:lastRowLastColumn="0"/>
            <w:tcW w:w="2256" w:type="dxa"/>
          </w:tcPr>
          <w:p w14:paraId="650DF52F" w14:textId="77777777" w:rsidR="005B192D" w:rsidRPr="00806F61" w:rsidRDefault="005B192D" w:rsidP="00195F88">
            <w:pPr>
              <w:jc w:val="center"/>
              <w:rPr>
                <w:rFonts w:eastAsiaTheme="minorEastAsia"/>
                <w:sz w:val="16"/>
                <w:szCs w:val="16"/>
              </w:rPr>
            </w:pPr>
            <m:oMathPara>
              <m:oMath>
                <m:r>
                  <m:rPr>
                    <m:sty m:val="bi"/>
                  </m:rPr>
                  <w:rPr>
                    <w:rFonts w:ascii="Cambria Math" w:hAnsi="Cambria Math"/>
                    <w:sz w:val="16"/>
                    <w:szCs w:val="16"/>
                  </w:rPr>
                  <m:t>β</m:t>
                </m:r>
              </m:oMath>
            </m:oMathPara>
          </w:p>
        </w:tc>
        <w:tc>
          <w:tcPr>
            <w:tcW w:w="2256" w:type="dxa"/>
          </w:tcPr>
          <w:p w14:paraId="6383EE3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Transmission Rate</w:t>
            </w:r>
          </w:p>
        </w:tc>
        <w:tc>
          <w:tcPr>
            <w:tcW w:w="2256" w:type="dxa"/>
          </w:tcPr>
          <w:p w14:paraId="5757255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Inferred in ABC fitting</w:t>
            </w:r>
          </w:p>
        </w:tc>
        <w:tc>
          <w:tcPr>
            <w:tcW w:w="2256" w:type="dxa"/>
          </w:tcPr>
          <w:p w14:paraId="453FBD77" w14:textId="77777777" w:rsidR="005B192D" w:rsidRPr="00806F61" w:rsidRDefault="005B192D" w:rsidP="00195F88">
            <w:pPr>
              <w:pStyle w:val="ListParagraph"/>
              <w:numPr>
                <w:ilvl w:val="1"/>
                <w:numId w:val="3"/>
              </w:num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m:oMath>
              <m:r>
                <m:rPr>
                  <m:sty m:val="p"/>
                </m:rPr>
                <w:rPr>
                  <w:rFonts w:ascii="Cambria Math" w:hAnsi="Cambria Math"/>
                  <w:sz w:val="16"/>
                  <w:szCs w:val="16"/>
                </w:rPr>
                <m:t>≤</m:t>
              </m:r>
              <m:r>
                <w:rPr>
                  <w:rFonts w:ascii="Cambria Math" w:hAnsi="Cambria Math"/>
                  <w:sz w:val="16"/>
                  <w:szCs w:val="16"/>
                </w:rPr>
                <m:t>β</m:t>
              </m:r>
              <m:r>
                <m:rPr>
                  <m:sty m:val="p"/>
                </m:rPr>
                <w:rPr>
                  <w:rFonts w:ascii="Cambria Math" w:hAnsi="Cambria Math"/>
                  <w:sz w:val="16"/>
                  <w:szCs w:val="16"/>
                </w:rPr>
                <m:t>≤</m:t>
              </m:r>
              <m:r>
                <w:rPr>
                  <w:rFonts w:ascii="Cambria Math" w:hAnsi="Cambria Math"/>
                  <w:sz w:val="16"/>
                  <w:szCs w:val="16"/>
                </w:rPr>
                <m:t>1</m:t>
              </m:r>
            </m:oMath>
          </w:p>
          <w:p w14:paraId="39544FA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p>
        </w:tc>
      </w:tr>
      <w:tr w:rsidR="005B192D" w14:paraId="7E76EACB" w14:textId="77777777" w:rsidTr="00195F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56" w:type="dxa"/>
          </w:tcPr>
          <w:p w14:paraId="6EB2A940" w14:textId="77777777" w:rsidR="005B192D" w:rsidRPr="00806F61" w:rsidRDefault="005B192D" w:rsidP="00195F88">
            <w:pPr>
              <w:jc w:val="center"/>
              <w:rPr>
                <w:rFonts w:eastAsiaTheme="minorEastAsia"/>
                <w:sz w:val="16"/>
                <w:szCs w:val="16"/>
              </w:rPr>
            </w:pPr>
            <m:oMathPara>
              <m:oMath>
                <m:r>
                  <m:rPr>
                    <m:sty m:val="bi"/>
                  </m:rPr>
                  <w:rPr>
                    <w:rFonts w:ascii="Cambria Math" w:hAnsi="Cambria Math"/>
                    <w:sz w:val="16"/>
                    <w:szCs w:val="16"/>
                  </w:rPr>
                  <m:t>α</m:t>
                </m:r>
              </m:oMath>
            </m:oMathPara>
          </w:p>
        </w:tc>
        <w:tc>
          <w:tcPr>
            <w:tcW w:w="2256" w:type="dxa"/>
          </w:tcPr>
          <w:p w14:paraId="5713ED5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Rate of transition through latent period</w:t>
            </w:r>
          </w:p>
        </w:tc>
        <w:tc>
          <w:tcPr>
            <w:tcW w:w="2256" w:type="dxa"/>
          </w:tcPr>
          <w:p w14:paraId="32841A0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m:oMath>
              <m:r>
                <w:rPr>
                  <w:rFonts w:ascii="Cambria Math" w:hAnsi="Cambria Math"/>
                  <w:sz w:val="16"/>
                  <w:szCs w:val="16"/>
                </w:rPr>
                <m:t>1</m:t>
              </m:r>
              <m:r>
                <m:rPr>
                  <m:lit/>
                </m:rPr>
                <w:rPr>
                  <w:rFonts w:ascii="Cambria Math" w:hAnsi="Cambria Math"/>
                  <w:sz w:val="16"/>
                  <w:szCs w:val="16"/>
                </w:rPr>
                <m:t>/</m:t>
              </m:r>
              <m:r>
                <w:rPr>
                  <w:rFonts w:ascii="Cambria Math" w:hAnsi="Cambria Math"/>
                  <w:sz w:val="16"/>
                  <w:szCs w:val="16"/>
                </w:rPr>
                <m:t>5.2  day</m:t>
              </m:r>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-1</m:t>
                  </m:r>
                </m:sup>
              </m:sSup>
            </m:oMath>
            <w:sdt>
              <w:sdtPr>
                <w:rPr>
                  <w:rFonts w:ascii="Cambria Math" w:hAnsi="Cambria Math"/>
                  <w:i/>
                  <w:sz w:val="16"/>
                  <w:szCs w:val="16"/>
                </w:rPr>
                <w:id w:val="348148310"/>
                <w:citation/>
              </w:sdtPr>
              <w:sdtContent>
                <m:oMath>
                  <m:r>
                    <w:rPr>
                      <w:rFonts w:ascii="Cambria Math" w:hAnsi="Cambria Math"/>
                      <w:i/>
                      <w:sz w:val="16"/>
                      <w:szCs w:val="16"/>
                    </w:rPr>
                    <w:fldChar w:fldCharType="begin"/>
                  </m:r>
                </m:oMath>
                <w:r>
                  <w:rPr>
                    <w:rFonts w:eastAsiaTheme="minorEastAsia"/>
                    <w:sz w:val="16"/>
                    <w:szCs w:val="16"/>
                  </w:rPr>
                  <w:instrText xml:space="preserve"> CITATION Lor21 \l 2057  \m Hel21</w:instrText>
                </w:r>
                <m:oMath>
                  <m:r>
                    <w:rPr>
                      <w:rFonts w:ascii="Cambria Math" w:hAnsi="Cambria Math"/>
                      <w:i/>
                      <w:sz w:val="16"/>
                      <w:szCs w:val="16"/>
                    </w:rPr>
                    <w:fldChar w:fldCharType="separate"/>
                  </m:r>
                </m:oMath>
                <w:r>
                  <w:rPr>
                    <w:rFonts w:eastAsiaTheme="minorEastAsia"/>
                    <w:noProof/>
                    <w:sz w:val="16"/>
                    <w:szCs w:val="16"/>
                  </w:rPr>
                  <w:t xml:space="preserve"> </w:t>
                </w:r>
                <w:r w:rsidRPr="0054113B">
                  <w:rPr>
                    <w:rFonts w:eastAsiaTheme="minorEastAsia"/>
                    <w:noProof/>
                    <w:sz w:val="16"/>
                    <w:szCs w:val="16"/>
                  </w:rPr>
                  <w:t>[9, 10]</w:t>
                </w:r>
                <m:oMath>
                  <m:r>
                    <w:rPr>
                      <w:rFonts w:ascii="Cambria Math" w:hAnsi="Cambria Math"/>
                      <w:i/>
                      <w:sz w:val="16"/>
                      <w:szCs w:val="16"/>
                    </w:rPr>
                    <w:fldChar w:fldCharType="end"/>
                  </m:r>
                </m:oMath>
              </w:sdtContent>
            </w:sdt>
          </w:p>
        </w:tc>
        <w:tc>
          <w:tcPr>
            <w:tcW w:w="2256" w:type="dxa"/>
          </w:tcPr>
          <w:p w14:paraId="10E6B9E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N/A</w:t>
            </w:r>
          </w:p>
        </w:tc>
      </w:tr>
      <w:tr w:rsidR="005B192D" w14:paraId="6EF0B5D1" w14:textId="77777777" w:rsidTr="00195F88">
        <w:trPr>
          <w:trHeight w:val="333"/>
        </w:trPr>
        <w:tc>
          <w:tcPr>
            <w:cnfStyle w:val="001000000000" w:firstRow="0" w:lastRow="0" w:firstColumn="1" w:lastColumn="0" w:oddVBand="0" w:evenVBand="0" w:oddHBand="0" w:evenHBand="0" w:firstRowFirstColumn="0" w:firstRowLastColumn="0" w:lastRowFirstColumn="0" w:lastRowLastColumn="0"/>
            <w:tcW w:w="2256" w:type="dxa"/>
          </w:tcPr>
          <w:p w14:paraId="331A7511" w14:textId="77777777" w:rsidR="005B192D" w:rsidRPr="00806F61" w:rsidRDefault="005B192D" w:rsidP="00195F88">
            <w:pPr>
              <w:jc w:val="center"/>
              <w:rPr>
                <w:rFonts w:eastAsiaTheme="minorEastAsia"/>
                <w:sz w:val="16"/>
                <w:szCs w:val="16"/>
              </w:rPr>
            </w:pPr>
            <m:oMathPara>
              <m:oMath>
                <m:r>
                  <m:rPr>
                    <m:sty m:val="bi"/>
                  </m:rPr>
                  <w:rPr>
                    <w:rFonts w:ascii="Cambria Math" w:eastAsiaTheme="minorEastAsia" w:hAnsi="Cambria Math"/>
                    <w:sz w:val="16"/>
                    <w:szCs w:val="16"/>
                  </w:rPr>
                  <m:t>k</m:t>
                </m:r>
              </m:oMath>
            </m:oMathPara>
          </w:p>
        </w:tc>
        <w:tc>
          <w:tcPr>
            <w:tcW w:w="2256" w:type="dxa"/>
          </w:tcPr>
          <w:p w14:paraId="1909E8D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Proportion of infectious individuals who are detected</w:t>
            </w:r>
          </w:p>
        </w:tc>
        <w:tc>
          <w:tcPr>
            <w:tcW w:w="2256" w:type="dxa"/>
          </w:tcPr>
          <w:p w14:paraId="2C35530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Inferred in ABC fitting</w:t>
            </w:r>
          </w:p>
        </w:tc>
        <w:tc>
          <w:tcPr>
            <w:tcW w:w="2256" w:type="dxa"/>
          </w:tcPr>
          <w:p w14:paraId="14BED06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m:oMathPara>
              <m:oMath>
                <m:r>
                  <w:rPr>
                    <w:rFonts w:ascii="Cambria Math" w:hAnsi="Cambria Math"/>
                    <w:sz w:val="16"/>
                    <w:szCs w:val="16"/>
                  </w:rPr>
                  <m:t xml:space="preserve">0 </m:t>
                </m:r>
                <m:r>
                  <m:rPr>
                    <m:sty m:val="p"/>
                  </m:rPr>
                  <w:rPr>
                    <w:rFonts w:ascii="Cambria Math" w:hAnsi="Cambria Math"/>
                    <w:sz w:val="16"/>
                    <w:szCs w:val="16"/>
                  </w:rPr>
                  <m:t>≤</m:t>
                </m:r>
                <m:r>
                  <w:rPr>
                    <w:rFonts w:ascii="Cambria Math" w:hAnsi="Cambria Math"/>
                    <w:sz w:val="16"/>
                    <w:szCs w:val="16"/>
                  </w:rPr>
                  <m:t xml:space="preserve">k </m:t>
                </m:r>
                <m:r>
                  <m:rPr>
                    <m:sty m:val="p"/>
                  </m:rPr>
                  <w:rPr>
                    <w:rFonts w:ascii="Cambria Math" w:hAnsi="Cambria Math"/>
                    <w:sz w:val="16"/>
                    <w:szCs w:val="16"/>
                  </w:rPr>
                  <m:t>≤</m:t>
                </m:r>
                <m:r>
                  <w:rPr>
                    <w:rFonts w:ascii="Cambria Math" w:hAnsi="Cambria Math"/>
                    <w:sz w:val="16"/>
                    <w:szCs w:val="16"/>
                  </w:rPr>
                  <m:t>1</m:t>
                </m:r>
              </m:oMath>
            </m:oMathPara>
          </w:p>
          <w:p w14:paraId="774D638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p>
        </w:tc>
      </w:tr>
      <w:tr w:rsidR="005B192D" w14:paraId="43D2D49C" w14:textId="77777777" w:rsidTr="00195F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56" w:type="dxa"/>
          </w:tcPr>
          <w:p w14:paraId="237C098A" w14:textId="77777777" w:rsidR="005B192D" w:rsidRPr="00806F61" w:rsidRDefault="005B192D" w:rsidP="00195F88">
            <w:pPr>
              <w:jc w:val="center"/>
              <w:rPr>
                <w:rFonts w:eastAsiaTheme="minorEastAsia"/>
                <w:sz w:val="16"/>
                <w:szCs w:val="16"/>
              </w:rPr>
            </w:pPr>
            <m:oMathPara>
              <m:oMath>
                <m:r>
                  <m:rPr>
                    <m:sty m:val="bi"/>
                  </m:rPr>
                  <w:rPr>
                    <w:rFonts w:ascii="Cambria Math" w:hAnsi="Cambria Math"/>
                    <w:sz w:val="16"/>
                    <w:szCs w:val="16"/>
                  </w:rPr>
                  <m:t>γ</m:t>
                </m:r>
              </m:oMath>
            </m:oMathPara>
          </w:p>
        </w:tc>
        <w:tc>
          <w:tcPr>
            <w:tcW w:w="2256" w:type="dxa"/>
          </w:tcPr>
          <w:p w14:paraId="6886BB4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Rate of transition through infectious period</w:t>
            </w:r>
          </w:p>
        </w:tc>
        <w:tc>
          <w:tcPr>
            <w:tcW w:w="2256" w:type="dxa"/>
          </w:tcPr>
          <w:p w14:paraId="13CBDCA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Inferred in ABC fitting</w:t>
            </w:r>
          </w:p>
        </w:tc>
        <w:tc>
          <w:tcPr>
            <w:tcW w:w="2256" w:type="dxa"/>
          </w:tcPr>
          <w:p w14:paraId="0EDCB32F" w14:textId="77777777" w:rsidR="005B192D" w:rsidRPr="00806F61" w:rsidRDefault="005B192D" w:rsidP="00195F88">
            <w:pPr>
              <w:pStyle w:val="ListParagraph"/>
              <w:numPr>
                <w:ilvl w:val="1"/>
                <w:numId w:val="2"/>
              </w:num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m:oMath>
              <m:r>
                <m:rPr>
                  <m:sty m:val="p"/>
                </m:rPr>
                <w:rPr>
                  <w:rFonts w:ascii="Cambria Math" w:hAnsi="Cambria Math"/>
                  <w:sz w:val="16"/>
                  <w:szCs w:val="16"/>
                </w:rPr>
                <m:t>≤</m:t>
              </m:r>
              <m:r>
                <w:rPr>
                  <w:rFonts w:ascii="Cambria Math" w:hAnsi="Cambria Math"/>
                  <w:sz w:val="16"/>
                  <w:szCs w:val="16"/>
                </w:rPr>
                <m:t>γ</m:t>
              </m:r>
              <m:r>
                <m:rPr>
                  <m:sty m:val="p"/>
                </m:rPr>
                <w:rPr>
                  <w:rFonts w:ascii="Cambria Math" w:hAnsi="Cambria Math"/>
                  <w:sz w:val="16"/>
                  <w:szCs w:val="16"/>
                </w:rPr>
                <m:t>≤</m:t>
              </m:r>
              <m:r>
                <w:rPr>
                  <w:rFonts w:ascii="Cambria Math" w:hAnsi="Cambria Math"/>
                  <w:sz w:val="16"/>
                  <w:szCs w:val="16"/>
                </w:rPr>
                <m:t>1</m:t>
              </m:r>
            </m:oMath>
          </w:p>
        </w:tc>
      </w:tr>
      <w:tr w:rsidR="005B192D" w14:paraId="1BBD2BF4" w14:textId="77777777" w:rsidTr="00195F88">
        <w:trPr>
          <w:trHeight w:val="333"/>
        </w:trPr>
        <w:tc>
          <w:tcPr>
            <w:cnfStyle w:val="001000000000" w:firstRow="0" w:lastRow="0" w:firstColumn="1" w:lastColumn="0" w:oddVBand="0" w:evenVBand="0" w:oddHBand="0" w:evenHBand="0" w:firstRowFirstColumn="0" w:firstRowLastColumn="0" w:lastRowFirstColumn="0" w:lastRowLastColumn="0"/>
            <w:tcW w:w="2256" w:type="dxa"/>
          </w:tcPr>
          <w:p w14:paraId="0A3349E7" w14:textId="77777777" w:rsidR="005B192D" w:rsidRPr="00806F61" w:rsidRDefault="005B192D" w:rsidP="00195F88">
            <w:pPr>
              <w:jc w:val="center"/>
              <w:rPr>
                <w:rFonts w:eastAsiaTheme="minorEastAsia"/>
                <w:sz w:val="16"/>
                <w:szCs w:val="16"/>
              </w:rPr>
            </w:pPr>
            <m:oMathPara>
              <m:oMath>
                <m:sSub>
                  <m:sSubPr>
                    <m:ctrlPr>
                      <w:rPr>
                        <w:rFonts w:ascii="Cambria Math" w:hAnsi="Cambria Math"/>
                        <w:i/>
                        <w:sz w:val="16"/>
                        <w:szCs w:val="16"/>
                      </w:rPr>
                    </m:ctrlPr>
                  </m:sSubPr>
                  <m:e>
                    <m:r>
                      <m:rPr>
                        <m:sty m:val="bi"/>
                      </m:rPr>
                      <w:rPr>
                        <w:rFonts w:ascii="Cambria Math" w:hAnsi="Cambria Math"/>
                        <w:sz w:val="16"/>
                        <w:szCs w:val="16"/>
                      </w:rPr>
                      <m:t>δ</m:t>
                    </m:r>
                    <m:ctrlPr>
                      <w:rPr>
                        <w:rFonts w:ascii="Cambria Math" w:hAnsi="Cambria Math"/>
                        <w:sz w:val="16"/>
                        <w:szCs w:val="16"/>
                      </w:rPr>
                    </m:ctrlPr>
                  </m:e>
                  <m:sub>
                    <m:r>
                      <m:rPr>
                        <m:sty m:val="bi"/>
                      </m:rPr>
                      <w:rPr>
                        <w:rFonts w:ascii="Cambria Math" w:hAnsi="Cambria Math"/>
                        <w:sz w:val="16"/>
                        <w:szCs w:val="16"/>
                      </w:rPr>
                      <m:t>d</m:t>
                    </m:r>
                  </m:sub>
                </m:sSub>
              </m:oMath>
            </m:oMathPara>
          </w:p>
        </w:tc>
        <w:tc>
          <w:tcPr>
            <w:tcW w:w="2256" w:type="dxa"/>
          </w:tcPr>
          <w:p w14:paraId="6CA6E59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Rate of removal of detected infectious individuals</w:t>
            </w:r>
          </w:p>
        </w:tc>
        <w:tc>
          <w:tcPr>
            <w:tcW w:w="2256" w:type="dxa"/>
          </w:tcPr>
          <w:p w14:paraId="59C3381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Inferred in ABC fitting</w:t>
            </w:r>
          </w:p>
        </w:tc>
        <w:tc>
          <w:tcPr>
            <w:tcW w:w="2256" w:type="dxa"/>
          </w:tcPr>
          <w:p w14:paraId="314C6B0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m:oMathPara>
              <m:oMath>
                <m:r>
                  <w:rPr>
                    <w:rFonts w:ascii="Cambria Math" w:hAnsi="Cambria Math"/>
                    <w:sz w:val="16"/>
                    <w:szCs w:val="16"/>
                  </w:rPr>
                  <m:t>0.05</m:t>
                </m:r>
                <m:r>
                  <m:rPr>
                    <m:sty m:val="p"/>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ctrlPr>
                      <w:rPr>
                        <w:rFonts w:ascii="Cambria Math" w:hAnsi="Cambria Math"/>
                        <w:sz w:val="16"/>
                        <w:szCs w:val="16"/>
                      </w:rPr>
                    </m:ctrlPr>
                  </m:e>
                  <m:sub>
                    <m:r>
                      <w:rPr>
                        <w:rFonts w:ascii="Cambria Math" w:hAnsi="Cambria Math"/>
                        <w:sz w:val="16"/>
                        <w:szCs w:val="16"/>
                      </w:rPr>
                      <m:t>d</m:t>
                    </m:r>
                  </m:sub>
                </m:sSub>
                <m:r>
                  <m:rPr>
                    <m:sty m:val="p"/>
                  </m:rPr>
                  <w:rPr>
                    <w:rFonts w:ascii="Cambria Math" w:hAnsi="Cambria Math"/>
                    <w:sz w:val="16"/>
                    <w:szCs w:val="16"/>
                  </w:rPr>
                  <m:t>≤</m:t>
                </m:r>
                <m:r>
                  <w:rPr>
                    <w:rFonts w:ascii="Cambria Math" w:hAnsi="Cambria Math"/>
                    <w:sz w:val="16"/>
                    <w:szCs w:val="16"/>
                  </w:rPr>
                  <m:t>1</m:t>
                </m:r>
              </m:oMath>
            </m:oMathPara>
          </w:p>
          <w:p w14:paraId="5BB3CC9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p>
        </w:tc>
      </w:tr>
      <w:tr w:rsidR="005B192D" w14:paraId="2E2970B9" w14:textId="77777777" w:rsidTr="00195F88">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256" w:type="dxa"/>
          </w:tcPr>
          <w:p w14:paraId="434BFAB8" w14:textId="77777777" w:rsidR="005B192D" w:rsidRPr="00806F61" w:rsidRDefault="005B192D" w:rsidP="00195F88">
            <w:pPr>
              <w:jc w:val="center"/>
              <w:rPr>
                <w:rFonts w:eastAsiaTheme="minorEastAsia"/>
                <w:sz w:val="16"/>
                <w:szCs w:val="16"/>
              </w:rPr>
            </w:pPr>
            <m:oMathPara>
              <m:oMath>
                <m:sSub>
                  <m:sSubPr>
                    <m:ctrlPr>
                      <w:rPr>
                        <w:rFonts w:ascii="Cambria Math" w:hAnsi="Cambria Math"/>
                        <w:i/>
                        <w:sz w:val="16"/>
                        <w:szCs w:val="16"/>
                      </w:rPr>
                    </m:ctrlPr>
                  </m:sSubPr>
                  <m:e>
                    <m:r>
                      <m:rPr>
                        <m:sty m:val="bi"/>
                      </m:rPr>
                      <w:rPr>
                        <w:rFonts w:ascii="Cambria Math" w:hAnsi="Cambria Math"/>
                        <w:sz w:val="16"/>
                        <w:szCs w:val="16"/>
                      </w:rPr>
                      <m:t>δ</m:t>
                    </m:r>
                    <m:ctrlPr>
                      <w:rPr>
                        <w:rFonts w:ascii="Cambria Math" w:hAnsi="Cambria Math"/>
                        <w:sz w:val="16"/>
                        <w:szCs w:val="16"/>
                      </w:rPr>
                    </m:ctrlPr>
                  </m:e>
                  <m:sub>
                    <m:r>
                      <m:rPr>
                        <m:sty m:val="bi"/>
                      </m:rPr>
                      <w:rPr>
                        <w:rFonts w:ascii="Cambria Math" w:hAnsi="Cambria Math"/>
                        <w:sz w:val="16"/>
                        <w:szCs w:val="16"/>
                      </w:rPr>
                      <m:t>u</m:t>
                    </m:r>
                  </m:sub>
                </m:sSub>
              </m:oMath>
            </m:oMathPara>
          </w:p>
        </w:tc>
        <w:tc>
          <w:tcPr>
            <w:tcW w:w="2256" w:type="dxa"/>
          </w:tcPr>
          <w:p w14:paraId="54DE3ED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Rate of removal of undetected infectious individuals</w:t>
            </w:r>
          </w:p>
        </w:tc>
        <w:tc>
          <w:tcPr>
            <w:tcW w:w="2256" w:type="dxa"/>
          </w:tcPr>
          <w:p w14:paraId="6D1D50F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Inferred in ABC fitting</w:t>
            </w:r>
          </w:p>
        </w:tc>
        <w:tc>
          <w:tcPr>
            <w:tcW w:w="2256" w:type="dxa"/>
          </w:tcPr>
          <w:p w14:paraId="18B8CB0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m:oMathPara>
              <m:oMath>
                <m:r>
                  <w:rPr>
                    <w:rFonts w:ascii="Cambria Math" w:hAnsi="Cambria Math"/>
                    <w:sz w:val="16"/>
                    <w:szCs w:val="16"/>
                  </w:rPr>
                  <m:t>0.05</m:t>
                </m:r>
                <m:r>
                  <m:rPr>
                    <m:sty m:val="p"/>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ctrlPr>
                      <w:rPr>
                        <w:rFonts w:ascii="Cambria Math" w:hAnsi="Cambria Math"/>
                        <w:sz w:val="16"/>
                        <w:szCs w:val="16"/>
                      </w:rPr>
                    </m:ctrlPr>
                  </m:e>
                  <m:sub>
                    <m:r>
                      <w:rPr>
                        <w:rFonts w:ascii="Cambria Math" w:hAnsi="Cambria Math"/>
                        <w:sz w:val="16"/>
                        <w:szCs w:val="16"/>
                      </w:rPr>
                      <m:t>u</m:t>
                    </m:r>
                  </m:sub>
                </m:sSub>
                <m:r>
                  <m:rPr>
                    <m:sty m:val="p"/>
                  </m:rPr>
                  <w:rPr>
                    <w:rFonts w:ascii="Cambria Math" w:hAnsi="Cambria Math"/>
                    <w:sz w:val="16"/>
                    <w:szCs w:val="16"/>
                  </w:rPr>
                  <m:t>≤</m:t>
                </m:r>
                <m:r>
                  <w:rPr>
                    <w:rFonts w:ascii="Cambria Math" w:hAnsi="Cambria Math"/>
                    <w:sz w:val="16"/>
                    <w:szCs w:val="16"/>
                  </w:rPr>
                  <m:t>1</m:t>
                </m:r>
              </m:oMath>
            </m:oMathPara>
          </w:p>
          <w:p w14:paraId="0452CD8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p>
          <w:p w14:paraId="77A2732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p>
        </w:tc>
      </w:tr>
      <w:tr w:rsidR="005B192D" w14:paraId="124A53EC" w14:textId="77777777" w:rsidTr="00195F88">
        <w:trPr>
          <w:trHeight w:val="333"/>
        </w:trPr>
        <w:tc>
          <w:tcPr>
            <w:cnfStyle w:val="001000000000" w:firstRow="0" w:lastRow="0" w:firstColumn="1" w:lastColumn="0" w:oddVBand="0" w:evenVBand="0" w:oddHBand="0" w:evenHBand="0" w:firstRowFirstColumn="0" w:firstRowLastColumn="0" w:lastRowFirstColumn="0" w:lastRowLastColumn="0"/>
            <w:tcW w:w="2256" w:type="dxa"/>
          </w:tcPr>
          <w:p w14:paraId="06D627ED" w14:textId="77777777" w:rsidR="005B192D" w:rsidRPr="00806F61" w:rsidRDefault="005B192D" w:rsidP="00195F88">
            <w:pPr>
              <w:jc w:val="center"/>
              <w:rPr>
                <w:rFonts w:eastAsiaTheme="minorEastAsia"/>
                <w:sz w:val="16"/>
                <w:szCs w:val="16"/>
              </w:rPr>
            </w:pPr>
            <m:oMathPara>
              <m:oMath>
                <m:r>
                  <m:rPr>
                    <m:sty m:val="bi"/>
                  </m:rPr>
                  <w:rPr>
                    <w:rFonts w:ascii="Cambria Math" w:hAnsi="Cambria Math"/>
                    <w:sz w:val="16"/>
                    <w:szCs w:val="16"/>
                  </w:rPr>
                  <m:t>ϕ</m:t>
                </m:r>
              </m:oMath>
            </m:oMathPara>
          </w:p>
        </w:tc>
        <w:tc>
          <w:tcPr>
            <w:tcW w:w="2256" w:type="dxa"/>
          </w:tcPr>
          <w:p w14:paraId="60C663D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Vaccination rate</w:t>
            </w:r>
          </w:p>
        </w:tc>
        <w:tc>
          <w:tcPr>
            <w:tcW w:w="2256" w:type="dxa"/>
          </w:tcPr>
          <w:p w14:paraId="35F150E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Various, obtained from PHE records.</w:t>
            </w:r>
            <w:sdt>
              <w:sdtPr>
                <w:rPr>
                  <w:sz w:val="16"/>
                  <w:szCs w:val="16"/>
                </w:rPr>
                <w:id w:val="585345821"/>
                <w:citation/>
              </w:sdtPr>
              <w:sdtContent>
                <w:r>
                  <w:rPr>
                    <w:sz w:val="16"/>
                    <w:szCs w:val="16"/>
                  </w:rPr>
                  <w:fldChar w:fldCharType="begin"/>
                </w:r>
                <w:r>
                  <w:rPr>
                    <w:sz w:val="16"/>
                    <w:szCs w:val="16"/>
                  </w:rPr>
                  <w:instrText xml:space="preserve"> CITATION UKg21 \l 2057 </w:instrText>
                </w:r>
                <w:r>
                  <w:rPr>
                    <w:sz w:val="16"/>
                    <w:szCs w:val="16"/>
                  </w:rPr>
                  <w:fldChar w:fldCharType="separate"/>
                </w:r>
                <w:r>
                  <w:rPr>
                    <w:noProof/>
                    <w:sz w:val="16"/>
                    <w:szCs w:val="16"/>
                  </w:rPr>
                  <w:t xml:space="preserve"> </w:t>
                </w:r>
                <w:r w:rsidRPr="0054113B">
                  <w:rPr>
                    <w:noProof/>
                    <w:sz w:val="16"/>
                    <w:szCs w:val="16"/>
                  </w:rPr>
                  <w:t>[1]</w:t>
                </w:r>
                <w:r>
                  <w:rPr>
                    <w:sz w:val="16"/>
                    <w:szCs w:val="16"/>
                  </w:rPr>
                  <w:fldChar w:fldCharType="end"/>
                </w:r>
              </w:sdtContent>
            </w:sdt>
          </w:p>
        </w:tc>
        <w:tc>
          <w:tcPr>
            <w:tcW w:w="2256" w:type="dxa"/>
          </w:tcPr>
          <w:p w14:paraId="05B88170" w14:textId="77777777" w:rsidR="005B192D" w:rsidRPr="00806F61" w:rsidRDefault="005B192D" w:rsidP="00195F88">
            <w:pPr>
              <w:keepNext/>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N/A</w:t>
            </w:r>
          </w:p>
        </w:tc>
      </w:tr>
      <w:tr w:rsidR="005B192D" w14:paraId="5E410D6F" w14:textId="77777777" w:rsidTr="00195F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56" w:type="dxa"/>
          </w:tcPr>
          <w:p w14:paraId="48823AFB" w14:textId="77777777" w:rsidR="005B192D" w:rsidRPr="00600FC5" w:rsidRDefault="005B192D" w:rsidP="00195F88">
            <w:pPr>
              <w:jc w:val="center"/>
              <w:rPr>
                <w:rFonts w:eastAsiaTheme="minorEastAsia"/>
                <w:b w:val="0"/>
                <w:bCs w:val="0"/>
                <w:sz w:val="16"/>
                <w:szCs w:val="16"/>
              </w:rPr>
            </w:pPr>
            <m:oMathPara>
              <m:oMath>
                <m:r>
                  <m:rPr>
                    <m:sty m:val="b"/>
                  </m:rPr>
                  <w:rPr>
                    <w:rFonts w:ascii="Cambria Math" w:eastAsia="Calibri" w:hAnsi="Cambria Math" w:cs="Times New Roman"/>
                    <w:sz w:val="16"/>
                    <w:szCs w:val="16"/>
                  </w:rPr>
                  <m:t>ν</m:t>
                </m:r>
              </m:oMath>
            </m:oMathPara>
          </w:p>
        </w:tc>
        <w:tc>
          <w:tcPr>
            <w:tcW w:w="2256" w:type="dxa"/>
          </w:tcPr>
          <w:p w14:paraId="471D9C8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Reduction in transability of detected infectious individuals</w:t>
            </w:r>
          </w:p>
        </w:tc>
        <w:tc>
          <w:tcPr>
            <w:tcW w:w="2256" w:type="dxa"/>
          </w:tcPr>
          <w:p w14:paraId="5609DB3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0.1 </w:t>
            </w:r>
            <w:sdt>
              <w:sdtPr>
                <w:rPr>
                  <w:sz w:val="16"/>
                  <w:szCs w:val="16"/>
                </w:rPr>
                <w:id w:val="2065910194"/>
                <w:citation/>
              </w:sdtPr>
              <w:sdtContent>
                <w:r>
                  <w:rPr>
                    <w:sz w:val="16"/>
                    <w:szCs w:val="16"/>
                  </w:rPr>
                  <w:fldChar w:fldCharType="begin"/>
                </w:r>
                <w:r>
                  <w:rPr>
                    <w:sz w:val="16"/>
                    <w:szCs w:val="16"/>
                  </w:rPr>
                  <w:instrText xml:space="preserve"> CITATION Off21 \l 2057 </w:instrText>
                </w:r>
                <w:r>
                  <w:rPr>
                    <w:sz w:val="16"/>
                    <w:szCs w:val="16"/>
                  </w:rPr>
                  <w:fldChar w:fldCharType="separate"/>
                </w:r>
                <w:r w:rsidRPr="00600FC5">
                  <w:rPr>
                    <w:noProof/>
                    <w:sz w:val="16"/>
                    <w:szCs w:val="16"/>
                  </w:rPr>
                  <w:t>[11]</w:t>
                </w:r>
                <w:r>
                  <w:rPr>
                    <w:sz w:val="16"/>
                    <w:szCs w:val="16"/>
                  </w:rPr>
                  <w:fldChar w:fldCharType="end"/>
                </w:r>
              </w:sdtContent>
            </w:sdt>
          </w:p>
        </w:tc>
        <w:tc>
          <w:tcPr>
            <w:tcW w:w="2256" w:type="dxa"/>
          </w:tcPr>
          <w:p w14:paraId="532C1C28" w14:textId="77777777" w:rsidR="005B192D" w:rsidRPr="00806F61" w:rsidRDefault="005B192D" w:rsidP="00195F88">
            <w:pPr>
              <w:keepNext/>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r>
    </w:tbl>
    <w:p w14:paraId="00AD528A" w14:textId="77777777" w:rsidR="005B192D" w:rsidRDefault="005B192D" w:rsidP="005B192D">
      <w:pPr>
        <w:pStyle w:val="Caption"/>
      </w:pPr>
      <w:r>
        <w:t>Table S</w:t>
      </w:r>
      <w:r>
        <w:fldChar w:fldCharType="begin"/>
      </w:r>
      <w:r>
        <w:instrText xml:space="preserve"> SEQ Figure_S1 \* ARABIC </w:instrText>
      </w:r>
      <w:r>
        <w:fldChar w:fldCharType="separate"/>
      </w:r>
      <w:r>
        <w:rPr>
          <w:noProof/>
        </w:rPr>
        <w:t>1</w:t>
      </w:r>
      <w:r>
        <w:rPr>
          <w:noProof/>
        </w:rPr>
        <w:fldChar w:fldCharType="end"/>
      </w:r>
      <w:r>
        <w:t>: Parameters used in the transmission model.</w:t>
      </w:r>
    </w:p>
    <w:p w14:paraId="14442B3D" w14:textId="77777777" w:rsidR="005B192D" w:rsidRDefault="005B192D" w:rsidP="005B192D"/>
    <w:p w14:paraId="163B71FF" w14:textId="77777777" w:rsidR="005B192D" w:rsidRDefault="005B192D" w:rsidP="005B192D"/>
    <w:p w14:paraId="0190F069" w14:textId="77777777" w:rsidR="005B192D" w:rsidRPr="00600FC5" w:rsidRDefault="005B192D" w:rsidP="005B192D"/>
    <w:tbl>
      <w:tblPr>
        <w:tblStyle w:val="PlainTable2"/>
        <w:tblpPr w:leftFromText="180" w:rightFromText="180" w:vertAnchor="text" w:tblpXSpec="center" w:tblpY="1"/>
        <w:tblW w:w="0" w:type="auto"/>
        <w:tblLook w:val="04A0" w:firstRow="1" w:lastRow="0" w:firstColumn="1" w:lastColumn="0" w:noHBand="0" w:noVBand="1"/>
      </w:tblPr>
      <w:tblGrid>
        <w:gridCol w:w="2350"/>
        <w:gridCol w:w="2350"/>
        <w:gridCol w:w="2350"/>
      </w:tblGrid>
      <w:tr w:rsidR="005B192D" w:rsidRPr="007C77D8" w14:paraId="15B8A926" w14:textId="77777777" w:rsidTr="00195F88">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350" w:type="dxa"/>
          </w:tcPr>
          <w:p w14:paraId="3063A0C8" w14:textId="77777777" w:rsidR="005B192D" w:rsidRPr="00806F61" w:rsidRDefault="005B192D" w:rsidP="00195F88">
            <w:pPr>
              <w:jc w:val="center"/>
              <w:rPr>
                <w:sz w:val="16"/>
                <w:szCs w:val="16"/>
              </w:rPr>
            </w:pPr>
            <w:r w:rsidRPr="00806F61">
              <w:rPr>
                <w:sz w:val="16"/>
                <w:szCs w:val="16"/>
              </w:rPr>
              <w:t>State</w:t>
            </w:r>
          </w:p>
        </w:tc>
        <w:tc>
          <w:tcPr>
            <w:tcW w:w="2350" w:type="dxa"/>
          </w:tcPr>
          <w:p w14:paraId="791BF66D" w14:textId="77777777" w:rsidR="005B192D" w:rsidRPr="00806F61" w:rsidRDefault="005B192D" w:rsidP="00195F88">
            <w:pPr>
              <w:jc w:val="center"/>
              <w:cnfStyle w:val="100000000000" w:firstRow="1" w:lastRow="0" w:firstColumn="0" w:lastColumn="0" w:oddVBand="0" w:evenVBand="0" w:oddHBand="0" w:evenHBand="0" w:firstRowFirstColumn="0" w:firstRowLastColumn="0" w:lastRowFirstColumn="0" w:lastRowLastColumn="0"/>
              <w:rPr>
                <w:sz w:val="16"/>
                <w:szCs w:val="16"/>
              </w:rPr>
            </w:pPr>
            <w:r w:rsidRPr="00806F61">
              <w:rPr>
                <w:sz w:val="16"/>
                <w:szCs w:val="16"/>
              </w:rPr>
              <w:t>Initial value</w:t>
            </w:r>
          </w:p>
        </w:tc>
        <w:tc>
          <w:tcPr>
            <w:tcW w:w="2350" w:type="dxa"/>
          </w:tcPr>
          <w:p w14:paraId="40C9B885" w14:textId="77777777" w:rsidR="005B192D" w:rsidRPr="00806F61" w:rsidRDefault="005B192D" w:rsidP="00195F88">
            <w:pPr>
              <w:jc w:val="center"/>
              <w:cnfStyle w:val="100000000000" w:firstRow="1" w:lastRow="0" w:firstColumn="0" w:lastColumn="0" w:oddVBand="0" w:evenVBand="0" w:oddHBand="0" w:evenHBand="0" w:firstRowFirstColumn="0" w:firstRowLastColumn="0" w:lastRowFirstColumn="0" w:lastRowLastColumn="0"/>
              <w:rPr>
                <w:sz w:val="16"/>
                <w:szCs w:val="16"/>
              </w:rPr>
            </w:pPr>
            <w:r w:rsidRPr="00806F61">
              <w:rPr>
                <w:sz w:val="16"/>
                <w:szCs w:val="16"/>
              </w:rPr>
              <w:t>Priors</w:t>
            </w:r>
          </w:p>
        </w:tc>
      </w:tr>
      <w:tr w:rsidR="005B192D" w:rsidRPr="007C77D8" w14:paraId="18E41BA3" w14:textId="77777777" w:rsidTr="00195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50" w:type="dxa"/>
          </w:tcPr>
          <w:p w14:paraId="683DE0AF" w14:textId="77777777" w:rsidR="005B192D" w:rsidRPr="00806F61" w:rsidRDefault="005B192D" w:rsidP="00195F88">
            <w:pPr>
              <w:jc w:val="center"/>
              <w:rPr>
                <w:rFonts w:eastAsiaTheme="minorEastAsia"/>
                <w:sz w:val="16"/>
                <w:szCs w:val="16"/>
              </w:rPr>
            </w:pPr>
            <m:oMathPara>
              <m:oMath>
                <m:sSub>
                  <m:sSubPr>
                    <m:ctrlPr>
                      <w:rPr>
                        <w:rFonts w:ascii="Cambria Math" w:hAnsi="Cambria Math"/>
                        <w:i/>
                        <w:sz w:val="16"/>
                        <w:szCs w:val="16"/>
                      </w:rPr>
                    </m:ctrlPr>
                  </m:sSubPr>
                  <m:e>
                    <m:r>
                      <m:rPr>
                        <m:sty m:val="bi"/>
                      </m:rPr>
                      <w:rPr>
                        <w:rFonts w:ascii="Cambria Math" w:hAnsi="Cambria Math"/>
                        <w:sz w:val="16"/>
                        <w:szCs w:val="16"/>
                      </w:rPr>
                      <m:t>S</m:t>
                    </m:r>
                  </m:e>
                  <m:sub>
                    <m:r>
                      <m:rPr>
                        <m:sty m:val="bi"/>
                      </m:rPr>
                      <w:rPr>
                        <w:rFonts w:ascii="Cambria Math" w:hAnsi="Cambria Math"/>
                        <w:sz w:val="16"/>
                        <w:szCs w:val="16"/>
                      </w:rPr>
                      <m:t>0</m:t>
                    </m:r>
                  </m:sub>
                </m:sSub>
              </m:oMath>
            </m:oMathPara>
          </w:p>
        </w:tc>
        <w:tc>
          <w:tcPr>
            <w:tcW w:w="2350" w:type="dxa"/>
          </w:tcPr>
          <w:p w14:paraId="28E1772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Inferred in ABC fitting</w:t>
            </w:r>
          </w:p>
        </w:tc>
        <w:bookmarkStart w:id="0" w:name="_Hlk75507710"/>
        <w:tc>
          <w:tcPr>
            <w:tcW w:w="2350" w:type="dxa"/>
          </w:tcPr>
          <w:p w14:paraId="6CA534B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m:oMathPara>
              <m:oMath>
                <m:f>
                  <m:fPr>
                    <m:ctrlPr>
                      <w:rPr>
                        <w:rFonts w:ascii="Cambria Math" w:hAnsi="Cambria Math"/>
                        <w:sz w:val="16"/>
                        <w:szCs w:val="16"/>
                      </w:rPr>
                    </m:ctrlPr>
                  </m:fPr>
                  <m:num>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0</m:t>
                        </m:r>
                      </m:sub>
                    </m:sSub>
                    <m:ctrlPr>
                      <w:rPr>
                        <w:rFonts w:ascii="Cambria Math" w:hAnsi="Cambria Math"/>
                        <w:i/>
                        <w:sz w:val="16"/>
                        <w:szCs w:val="16"/>
                      </w:rPr>
                    </m:ctrlPr>
                  </m:num>
                  <m:den>
                    <m:r>
                      <w:rPr>
                        <w:rFonts w:ascii="Cambria Math" w:hAnsi="Cambria Math"/>
                        <w:sz w:val="16"/>
                        <w:szCs w:val="16"/>
                      </w:rPr>
                      <m:t>3</m:t>
                    </m:r>
                    <m:ctrlPr>
                      <w:rPr>
                        <w:rFonts w:ascii="Cambria Math" w:hAnsi="Cambria Math"/>
                        <w:i/>
                        <w:sz w:val="16"/>
                        <w:szCs w:val="16"/>
                      </w:rPr>
                    </m:ctrlPr>
                  </m:den>
                </m:f>
                <m:r>
                  <m:rPr>
                    <m:sty m:val="p"/>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ctrlPr>
                      <w:rPr>
                        <w:rFonts w:ascii="Cambria Math" w:hAnsi="Cambria Math"/>
                        <w:sz w:val="16"/>
                        <w:szCs w:val="16"/>
                      </w:rPr>
                    </m:ctrlPr>
                  </m:e>
                  <m:sub>
                    <m:r>
                      <w:rPr>
                        <w:rFonts w:ascii="Cambria Math" w:hAnsi="Cambria Math"/>
                        <w:sz w:val="16"/>
                        <w:szCs w:val="16"/>
                      </w:rPr>
                      <m:t>0</m:t>
                    </m:r>
                  </m:sub>
                </m:sSub>
                <m:r>
                  <m:rPr>
                    <m:sty m:val="p"/>
                  </m:rP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9</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0</m:t>
                        </m:r>
                      </m:sub>
                    </m:sSub>
                    <m:ctrlPr>
                      <w:rPr>
                        <w:rFonts w:ascii="Cambria Math" w:hAnsi="Cambria Math"/>
                        <w:i/>
                        <w:sz w:val="16"/>
                        <w:szCs w:val="16"/>
                      </w:rPr>
                    </m:ctrlPr>
                  </m:num>
                  <m:den>
                    <m:r>
                      <w:rPr>
                        <w:rFonts w:ascii="Cambria Math" w:hAnsi="Cambria Math"/>
                        <w:sz w:val="16"/>
                        <w:szCs w:val="16"/>
                      </w:rPr>
                      <m:t>10</m:t>
                    </m:r>
                    <m:ctrlPr>
                      <w:rPr>
                        <w:rFonts w:ascii="Cambria Math" w:hAnsi="Cambria Math"/>
                        <w:i/>
                        <w:sz w:val="16"/>
                        <w:szCs w:val="16"/>
                      </w:rPr>
                    </m:ctrlPr>
                  </m:den>
                </m:f>
              </m:oMath>
            </m:oMathPara>
            <w:bookmarkEnd w:id="0"/>
          </w:p>
        </w:tc>
      </w:tr>
      <w:tr w:rsidR="005B192D" w:rsidRPr="007C77D8" w14:paraId="292F70ED" w14:textId="77777777" w:rsidTr="00195F88">
        <w:trPr>
          <w:trHeight w:val="283"/>
        </w:trPr>
        <w:tc>
          <w:tcPr>
            <w:cnfStyle w:val="001000000000" w:firstRow="0" w:lastRow="0" w:firstColumn="1" w:lastColumn="0" w:oddVBand="0" w:evenVBand="0" w:oddHBand="0" w:evenHBand="0" w:firstRowFirstColumn="0" w:firstRowLastColumn="0" w:lastRowFirstColumn="0" w:lastRowLastColumn="0"/>
            <w:tcW w:w="2350" w:type="dxa"/>
          </w:tcPr>
          <w:p w14:paraId="0204F6E3" w14:textId="77777777" w:rsidR="005B192D" w:rsidRPr="00806F61" w:rsidRDefault="005B192D" w:rsidP="00195F88">
            <w:pPr>
              <w:jc w:val="center"/>
              <w:rPr>
                <w:rFonts w:eastAsiaTheme="minorEastAsia"/>
                <w:sz w:val="16"/>
                <w:szCs w:val="16"/>
              </w:rPr>
            </w:pPr>
            <m:oMathPara>
              <m:oMath>
                <m:sSub>
                  <m:sSubPr>
                    <m:ctrlPr>
                      <w:rPr>
                        <w:rFonts w:ascii="Cambria Math" w:eastAsiaTheme="minorEastAsia" w:hAnsi="Cambria Math"/>
                        <w:i/>
                        <w:sz w:val="16"/>
                        <w:szCs w:val="16"/>
                      </w:rPr>
                    </m:ctrlPr>
                  </m:sSubPr>
                  <m:e>
                    <m:r>
                      <m:rPr>
                        <m:sty m:val="bi"/>
                      </m:rPr>
                      <w:rPr>
                        <w:rFonts w:ascii="Cambria Math" w:eastAsiaTheme="minorEastAsia" w:hAnsi="Cambria Math"/>
                        <w:sz w:val="16"/>
                        <w:szCs w:val="16"/>
                      </w:rPr>
                      <m:t>E</m:t>
                    </m:r>
                  </m:e>
                  <m:sub>
                    <m:r>
                      <m:rPr>
                        <m:sty m:val="bi"/>
                      </m:rPr>
                      <w:rPr>
                        <w:rFonts w:ascii="Cambria Math" w:eastAsiaTheme="minorEastAsia" w:hAnsi="Cambria Math"/>
                        <w:sz w:val="16"/>
                        <w:szCs w:val="16"/>
                      </w:rPr>
                      <m:t>0</m:t>
                    </m:r>
                  </m:sub>
                </m:sSub>
              </m:oMath>
            </m:oMathPara>
          </w:p>
          <w:p w14:paraId="13801E8F" w14:textId="77777777" w:rsidR="005B192D" w:rsidRPr="00806F61" w:rsidRDefault="005B192D" w:rsidP="00195F88">
            <w:pPr>
              <w:jc w:val="center"/>
              <w:rPr>
                <w:rFonts w:eastAsiaTheme="minorEastAsia"/>
                <w:sz w:val="16"/>
                <w:szCs w:val="16"/>
              </w:rPr>
            </w:pPr>
          </w:p>
        </w:tc>
        <w:tc>
          <w:tcPr>
            <w:tcW w:w="2350" w:type="dxa"/>
          </w:tcPr>
          <w:p w14:paraId="3521215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Inferred in ABC fitting</w:t>
            </w:r>
          </w:p>
        </w:tc>
        <w:tc>
          <w:tcPr>
            <w:tcW w:w="2350" w:type="dxa"/>
          </w:tcPr>
          <w:p w14:paraId="53095C8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m:oMathPara>
              <m:oMath>
                <m:r>
                  <w:rPr>
                    <w:rFonts w:ascii="Cambria Math" w:eastAsiaTheme="minorEastAsia" w:hAnsi="Cambria Math"/>
                    <w:sz w:val="16"/>
                    <w:szCs w:val="16"/>
                  </w:rPr>
                  <m:t>1</m:t>
                </m:r>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E</m:t>
                    </m:r>
                    <m:ctrlPr>
                      <w:rPr>
                        <w:rFonts w:ascii="Cambria Math" w:eastAsiaTheme="minorEastAsia" w:hAnsi="Cambria Math"/>
                        <w:sz w:val="16"/>
                        <w:szCs w:val="16"/>
                      </w:rPr>
                    </m:ctrlPr>
                  </m:e>
                  <m:sub>
                    <m:r>
                      <w:rPr>
                        <w:rFonts w:ascii="Cambria Math" w:eastAsiaTheme="minorEastAsia" w:hAnsi="Cambria Math"/>
                        <w:sz w:val="16"/>
                        <w:szCs w:val="16"/>
                      </w:rPr>
                      <m:t>0</m:t>
                    </m:r>
                  </m:sub>
                </m:sSub>
                <m:r>
                  <m:rPr>
                    <m:sty m:val="p"/>
                  </m:rP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10</m:t>
                    </m:r>
                    <m:ctrlPr>
                      <w:rPr>
                        <w:rFonts w:ascii="Cambria Math" w:eastAsiaTheme="minorEastAsia" w:hAnsi="Cambria Math"/>
                        <w:sz w:val="16"/>
                        <w:szCs w:val="16"/>
                      </w:rPr>
                    </m:ctrlPr>
                  </m:e>
                  <m:sup>
                    <m:r>
                      <w:rPr>
                        <w:rFonts w:ascii="Cambria Math" w:eastAsiaTheme="minorEastAsia" w:hAnsi="Cambria Math"/>
                        <w:sz w:val="16"/>
                        <w:szCs w:val="16"/>
                      </w:rPr>
                      <m:t>4</m:t>
                    </m:r>
                  </m:sup>
                </m:sSup>
              </m:oMath>
            </m:oMathPara>
          </w:p>
        </w:tc>
      </w:tr>
      <w:tr w:rsidR="005B192D" w:rsidRPr="007C77D8" w14:paraId="1F829329" w14:textId="77777777" w:rsidTr="00195F8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50" w:type="dxa"/>
          </w:tcPr>
          <w:p w14:paraId="1C0BEB53" w14:textId="77777777" w:rsidR="005B192D" w:rsidRPr="00806F61" w:rsidRDefault="005B192D" w:rsidP="00195F88">
            <w:pPr>
              <w:jc w:val="center"/>
              <w:rPr>
                <w:rFonts w:eastAsiaTheme="minorEastAsia"/>
                <w:sz w:val="16"/>
                <w:szCs w:val="16"/>
              </w:rPr>
            </w:pPr>
            <m:oMathPara>
              <m:oMath>
                <m:sSub>
                  <m:sSubPr>
                    <m:ctrlPr>
                      <w:rPr>
                        <w:rFonts w:ascii="Cambria Math" w:eastAsiaTheme="minorEastAsia" w:hAnsi="Cambria Math"/>
                        <w:i/>
                        <w:sz w:val="16"/>
                        <w:szCs w:val="16"/>
                      </w:rPr>
                    </m:ctrlPr>
                  </m:sSubPr>
                  <m:e>
                    <m:r>
                      <m:rPr>
                        <m:sty m:val="bi"/>
                      </m:rPr>
                      <w:rPr>
                        <w:rFonts w:ascii="Cambria Math" w:eastAsiaTheme="minorEastAsia" w:hAnsi="Cambria Math"/>
                        <w:sz w:val="16"/>
                        <w:szCs w:val="16"/>
                      </w:rPr>
                      <m:t>E</m:t>
                    </m:r>
                  </m:e>
                  <m:sub>
                    <m:r>
                      <m:rPr>
                        <m:sty m:val="bi"/>
                      </m:rPr>
                      <w:rPr>
                        <w:rFonts w:ascii="Cambria Math" w:eastAsiaTheme="minorEastAsia" w:hAnsi="Cambria Math"/>
                        <w:sz w:val="16"/>
                        <w:szCs w:val="16"/>
                      </w:rPr>
                      <m:t>1</m:t>
                    </m:r>
                  </m:sub>
                </m:sSub>
              </m:oMath>
            </m:oMathPara>
          </w:p>
          <w:p w14:paraId="104F7D9C" w14:textId="77777777" w:rsidR="005B192D" w:rsidRPr="00806F61" w:rsidRDefault="005B192D" w:rsidP="00195F88">
            <w:pPr>
              <w:jc w:val="center"/>
              <w:rPr>
                <w:rFonts w:eastAsiaTheme="minorEastAsia"/>
                <w:sz w:val="16"/>
                <w:szCs w:val="16"/>
              </w:rPr>
            </w:pPr>
          </w:p>
        </w:tc>
        <w:tc>
          <w:tcPr>
            <w:tcW w:w="2350" w:type="dxa"/>
          </w:tcPr>
          <w:p w14:paraId="549294D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806F61">
              <w:rPr>
                <w:sz w:val="16"/>
                <w:szCs w:val="16"/>
              </w:rPr>
              <w:t>Inferred in ABC fitting</w:t>
            </w:r>
          </w:p>
        </w:tc>
        <w:tc>
          <w:tcPr>
            <w:tcW w:w="2350" w:type="dxa"/>
          </w:tcPr>
          <w:p w14:paraId="1664439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m:oMathPara>
              <m:oMath>
                <m:r>
                  <w:rPr>
                    <w:rFonts w:ascii="Cambria Math" w:eastAsiaTheme="minorEastAsia" w:hAnsi="Cambria Math"/>
                    <w:sz w:val="16"/>
                    <w:szCs w:val="16"/>
                  </w:rPr>
                  <m:t>1</m:t>
                </m:r>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E</m:t>
                    </m:r>
                    <m:ctrlPr>
                      <w:rPr>
                        <w:rFonts w:ascii="Cambria Math" w:eastAsiaTheme="minorEastAsia" w:hAnsi="Cambria Math"/>
                        <w:sz w:val="16"/>
                        <w:szCs w:val="16"/>
                      </w:rPr>
                    </m:ctrlPr>
                  </m:e>
                  <m:sub>
                    <m:r>
                      <w:rPr>
                        <w:rFonts w:ascii="Cambria Math" w:eastAsiaTheme="minorEastAsia" w:hAnsi="Cambria Math"/>
                        <w:sz w:val="16"/>
                        <w:szCs w:val="16"/>
                      </w:rPr>
                      <m:t>1</m:t>
                    </m:r>
                  </m:sub>
                </m:sSub>
                <m:r>
                  <m:rPr>
                    <m:sty m:val="p"/>
                  </m:rP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10</m:t>
                    </m:r>
                    <m:ctrlPr>
                      <w:rPr>
                        <w:rFonts w:ascii="Cambria Math" w:eastAsiaTheme="minorEastAsia" w:hAnsi="Cambria Math"/>
                        <w:sz w:val="16"/>
                        <w:szCs w:val="16"/>
                      </w:rPr>
                    </m:ctrlPr>
                  </m:e>
                  <m:sup>
                    <m:r>
                      <w:rPr>
                        <w:rFonts w:ascii="Cambria Math" w:eastAsiaTheme="minorEastAsia" w:hAnsi="Cambria Math"/>
                        <w:sz w:val="16"/>
                        <w:szCs w:val="16"/>
                      </w:rPr>
                      <m:t>4</m:t>
                    </m:r>
                  </m:sup>
                </m:sSup>
              </m:oMath>
            </m:oMathPara>
          </w:p>
        </w:tc>
      </w:tr>
      <w:tr w:rsidR="005B192D" w:rsidRPr="007C77D8" w14:paraId="3D33091D" w14:textId="77777777" w:rsidTr="00195F88">
        <w:trPr>
          <w:trHeight w:val="283"/>
        </w:trPr>
        <w:tc>
          <w:tcPr>
            <w:cnfStyle w:val="001000000000" w:firstRow="0" w:lastRow="0" w:firstColumn="1" w:lastColumn="0" w:oddVBand="0" w:evenVBand="0" w:oddHBand="0" w:evenHBand="0" w:firstRowFirstColumn="0" w:firstRowLastColumn="0" w:lastRowFirstColumn="0" w:lastRowLastColumn="0"/>
            <w:tcW w:w="2350" w:type="dxa"/>
          </w:tcPr>
          <w:p w14:paraId="6F545D6A" w14:textId="77777777" w:rsidR="005B192D" w:rsidRPr="00806F61" w:rsidRDefault="005B192D" w:rsidP="00195F88">
            <w:pPr>
              <w:jc w:val="center"/>
              <w:rPr>
                <w:rFonts w:eastAsiaTheme="minorEastAsia"/>
                <w:sz w:val="16"/>
                <w:szCs w:val="16"/>
              </w:rPr>
            </w:pPr>
            <m:oMathPara>
              <m:oMath>
                <m:sSub>
                  <m:sSubPr>
                    <m:ctrlPr>
                      <w:rPr>
                        <w:rFonts w:ascii="Cambria Math" w:eastAsiaTheme="minorEastAsia" w:hAnsi="Cambria Math"/>
                        <w:i/>
                        <w:sz w:val="16"/>
                        <w:szCs w:val="16"/>
                      </w:rPr>
                    </m:ctrlPr>
                  </m:sSubPr>
                  <m:e>
                    <m:r>
                      <m:rPr>
                        <m:sty m:val="bi"/>
                      </m:rPr>
                      <w:rPr>
                        <w:rFonts w:ascii="Cambria Math" w:eastAsiaTheme="minorEastAsia" w:hAnsi="Cambria Math"/>
                        <w:sz w:val="16"/>
                        <w:szCs w:val="16"/>
                      </w:rPr>
                      <m:t>E</m:t>
                    </m:r>
                  </m:e>
                  <m:sub>
                    <m:r>
                      <m:rPr>
                        <m:sty m:val="bi"/>
                      </m:rPr>
                      <w:rPr>
                        <w:rFonts w:ascii="Cambria Math" w:eastAsiaTheme="minorEastAsia" w:hAnsi="Cambria Math"/>
                        <w:sz w:val="16"/>
                        <w:szCs w:val="16"/>
                      </w:rPr>
                      <m:t>2</m:t>
                    </m:r>
                  </m:sub>
                </m:sSub>
              </m:oMath>
            </m:oMathPara>
          </w:p>
          <w:p w14:paraId="12909D54" w14:textId="77777777" w:rsidR="005B192D" w:rsidRPr="00806F61" w:rsidRDefault="005B192D" w:rsidP="00195F88">
            <w:pPr>
              <w:jc w:val="center"/>
              <w:rPr>
                <w:rFonts w:eastAsiaTheme="minorEastAsia"/>
                <w:sz w:val="16"/>
                <w:szCs w:val="16"/>
              </w:rPr>
            </w:pPr>
          </w:p>
        </w:tc>
        <w:tc>
          <w:tcPr>
            <w:tcW w:w="2350" w:type="dxa"/>
          </w:tcPr>
          <w:p w14:paraId="50F04FB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Inferred in ABC fitting</w:t>
            </w:r>
          </w:p>
        </w:tc>
        <w:tc>
          <w:tcPr>
            <w:tcW w:w="2350" w:type="dxa"/>
          </w:tcPr>
          <w:p w14:paraId="2E2E31A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m:oMathPara>
              <m:oMath>
                <m:r>
                  <w:rPr>
                    <w:rFonts w:ascii="Cambria Math" w:eastAsiaTheme="minorEastAsia" w:hAnsi="Cambria Math"/>
                    <w:sz w:val="16"/>
                    <w:szCs w:val="16"/>
                  </w:rPr>
                  <m:t>1</m:t>
                </m:r>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E</m:t>
                    </m:r>
                    <m:ctrlPr>
                      <w:rPr>
                        <w:rFonts w:ascii="Cambria Math" w:eastAsiaTheme="minorEastAsia" w:hAnsi="Cambria Math"/>
                        <w:sz w:val="16"/>
                        <w:szCs w:val="16"/>
                      </w:rPr>
                    </m:ctrlPr>
                  </m:e>
                  <m:sub>
                    <m:r>
                      <w:rPr>
                        <w:rFonts w:ascii="Cambria Math" w:eastAsiaTheme="minorEastAsia" w:hAnsi="Cambria Math"/>
                        <w:sz w:val="16"/>
                        <w:szCs w:val="16"/>
                      </w:rPr>
                      <m:t>2</m:t>
                    </m:r>
                  </m:sub>
                </m:sSub>
                <m:r>
                  <m:rPr>
                    <m:sty m:val="p"/>
                  </m:rP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10</m:t>
                    </m:r>
                    <m:ctrlPr>
                      <w:rPr>
                        <w:rFonts w:ascii="Cambria Math" w:eastAsiaTheme="minorEastAsia" w:hAnsi="Cambria Math"/>
                        <w:sz w:val="16"/>
                        <w:szCs w:val="16"/>
                      </w:rPr>
                    </m:ctrlPr>
                  </m:e>
                  <m:sup>
                    <m:r>
                      <w:rPr>
                        <w:rFonts w:ascii="Cambria Math" w:eastAsiaTheme="minorEastAsia" w:hAnsi="Cambria Math"/>
                        <w:sz w:val="16"/>
                        <w:szCs w:val="16"/>
                      </w:rPr>
                      <m:t>4</m:t>
                    </m:r>
                  </m:sup>
                </m:sSup>
              </m:oMath>
            </m:oMathPara>
          </w:p>
        </w:tc>
      </w:tr>
      <w:tr w:rsidR="005B192D" w:rsidRPr="007C77D8" w14:paraId="6D97655D" w14:textId="77777777" w:rsidTr="00195F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50" w:type="dxa"/>
          </w:tcPr>
          <w:p w14:paraId="69F181A3" w14:textId="77777777" w:rsidR="005B192D" w:rsidRPr="00806F61" w:rsidRDefault="005B192D" w:rsidP="00195F88">
            <w:pPr>
              <w:jc w:val="center"/>
              <w:rPr>
                <w:rFonts w:eastAsiaTheme="minorEastAsia"/>
                <w:sz w:val="16"/>
                <w:szCs w:val="16"/>
              </w:rPr>
            </w:pPr>
            <m:oMathPara>
              <m:oMath>
                <m:sSub>
                  <m:sSubPr>
                    <m:ctrlPr>
                      <w:rPr>
                        <w:rFonts w:ascii="Cambria Math" w:eastAsiaTheme="minorEastAsia" w:hAnsi="Cambria Math"/>
                        <w:i/>
                        <w:sz w:val="16"/>
                        <w:szCs w:val="16"/>
                      </w:rPr>
                    </m:ctrlPr>
                  </m:sSubPr>
                  <m:e>
                    <m:r>
                      <m:rPr>
                        <m:sty m:val="bi"/>
                      </m:rPr>
                      <w:rPr>
                        <w:rFonts w:ascii="Cambria Math" w:eastAsiaTheme="minorEastAsia" w:hAnsi="Cambria Math"/>
                        <w:sz w:val="16"/>
                        <w:szCs w:val="16"/>
                      </w:rPr>
                      <m:t>I</m:t>
                    </m:r>
                  </m:e>
                  <m:sub>
                    <m:r>
                      <m:rPr>
                        <m:sty m:val="bi"/>
                      </m:rPr>
                      <w:rPr>
                        <w:rFonts w:ascii="Cambria Math" w:eastAsiaTheme="minorEastAsia" w:hAnsi="Cambria Math"/>
                        <w:sz w:val="16"/>
                        <w:szCs w:val="16"/>
                      </w:rPr>
                      <m:t>0</m:t>
                    </m:r>
                  </m:sub>
                </m:sSub>
              </m:oMath>
            </m:oMathPara>
          </w:p>
          <w:p w14:paraId="71073DD4" w14:textId="77777777" w:rsidR="005B192D" w:rsidRPr="00806F61" w:rsidRDefault="005B192D" w:rsidP="00195F88">
            <w:pPr>
              <w:jc w:val="center"/>
              <w:rPr>
                <w:rFonts w:eastAsiaTheme="minorEastAsia"/>
                <w:sz w:val="16"/>
                <w:szCs w:val="16"/>
              </w:rPr>
            </w:pPr>
          </w:p>
        </w:tc>
        <w:tc>
          <w:tcPr>
            <w:tcW w:w="2350" w:type="dxa"/>
          </w:tcPr>
          <w:p w14:paraId="3DDBD24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Inferred in ABC fitting</w:t>
            </w:r>
          </w:p>
        </w:tc>
        <w:tc>
          <w:tcPr>
            <w:tcW w:w="2350" w:type="dxa"/>
          </w:tcPr>
          <w:p w14:paraId="351E7C6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m:oMathPara>
              <m:oMath>
                <m:r>
                  <w:rPr>
                    <w:rFonts w:ascii="Cambria Math" w:eastAsiaTheme="minorEastAsia" w:hAnsi="Cambria Math"/>
                    <w:sz w:val="16"/>
                    <w:szCs w:val="16"/>
                  </w:rPr>
                  <m:t>1</m:t>
                </m:r>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I</m:t>
                    </m:r>
                    <m:ctrlPr>
                      <w:rPr>
                        <w:rFonts w:ascii="Cambria Math" w:eastAsiaTheme="minorEastAsia" w:hAnsi="Cambria Math"/>
                        <w:sz w:val="16"/>
                        <w:szCs w:val="16"/>
                      </w:rPr>
                    </m:ctrlPr>
                  </m:e>
                  <m:sub>
                    <m:r>
                      <w:rPr>
                        <w:rFonts w:ascii="Cambria Math" w:eastAsiaTheme="minorEastAsia" w:hAnsi="Cambria Math"/>
                        <w:sz w:val="16"/>
                        <w:szCs w:val="16"/>
                      </w:rPr>
                      <m:t>0</m:t>
                    </m:r>
                  </m:sub>
                </m:sSub>
                <m:r>
                  <m:rPr>
                    <m:sty m:val="p"/>
                  </m:rP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10</m:t>
                    </m:r>
                    <m:ctrlPr>
                      <w:rPr>
                        <w:rFonts w:ascii="Cambria Math" w:eastAsiaTheme="minorEastAsia" w:hAnsi="Cambria Math"/>
                        <w:sz w:val="16"/>
                        <w:szCs w:val="16"/>
                      </w:rPr>
                    </m:ctrlPr>
                  </m:e>
                  <m:sup>
                    <m:r>
                      <w:rPr>
                        <w:rFonts w:ascii="Cambria Math" w:eastAsiaTheme="minorEastAsia" w:hAnsi="Cambria Math"/>
                        <w:sz w:val="16"/>
                        <w:szCs w:val="16"/>
                      </w:rPr>
                      <m:t>4</m:t>
                    </m:r>
                  </m:sup>
                </m:sSup>
              </m:oMath>
            </m:oMathPara>
          </w:p>
        </w:tc>
      </w:tr>
      <w:tr w:rsidR="005B192D" w:rsidRPr="007C77D8" w14:paraId="74C9C1CD" w14:textId="77777777" w:rsidTr="00195F88">
        <w:trPr>
          <w:trHeight w:val="141"/>
        </w:trPr>
        <w:tc>
          <w:tcPr>
            <w:cnfStyle w:val="001000000000" w:firstRow="0" w:lastRow="0" w:firstColumn="1" w:lastColumn="0" w:oddVBand="0" w:evenVBand="0" w:oddHBand="0" w:evenHBand="0" w:firstRowFirstColumn="0" w:firstRowLastColumn="0" w:lastRowFirstColumn="0" w:lastRowLastColumn="0"/>
            <w:tcW w:w="2350" w:type="dxa"/>
          </w:tcPr>
          <w:p w14:paraId="64189AD7" w14:textId="77777777" w:rsidR="005B192D" w:rsidRPr="00806F61" w:rsidRDefault="005B192D" w:rsidP="00195F88">
            <w:pPr>
              <w:jc w:val="center"/>
              <w:rPr>
                <w:rFonts w:eastAsiaTheme="minorEastAsia"/>
                <w:sz w:val="16"/>
                <w:szCs w:val="16"/>
              </w:rPr>
            </w:pPr>
            <m:oMathPara>
              <m:oMath>
                <m:sSub>
                  <m:sSubPr>
                    <m:ctrlPr>
                      <w:rPr>
                        <w:rFonts w:ascii="Cambria Math" w:hAnsi="Cambria Math"/>
                        <w:i/>
                        <w:sz w:val="16"/>
                        <w:szCs w:val="16"/>
                      </w:rPr>
                    </m:ctrlPr>
                  </m:sSubPr>
                  <m:e>
                    <m:r>
                      <m:rPr>
                        <m:sty m:val="bi"/>
                      </m:rPr>
                      <w:rPr>
                        <w:rFonts w:ascii="Cambria Math" w:hAnsi="Cambria Math"/>
                        <w:sz w:val="16"/>
                        <w:szCs w:val="16"/>
                      </w:rPr>
                      <m:t>I</m:t>
                    </m:r>
                    <m:ctrlPr>
                      <w:rPr>
                        <w:rFonts w:ascii="Cambria Math" w:hAnsi="Cambria Math"/>
                        <w:sz w:val="16"/>
                        <w:szCs w:val="16"/>
                      </w:rPr>
                    </m:ctrlPr>
                  </m:e>
                  <m:sub>
                    <m:r>
                      <m:rPr>
                        <m:sty m:val="bi"/>
                      </m:rPr>
                      <w:rPr>
                        <w:rFonts w:ascii="Cambria Math" w:hAnsi="Cambria Math"/>
                        <w:sz w:val="16"/>
                        <w:szCs w:val="16"/>
                      </w:rPr>
                      <m:t>d</m:t>
                    </m:r>
                  </m:sub>
                </m:sSub>
              </m:oMath>
            </m:oMathPara>
          </w:p>
        </w:tc>
        <w:tc>
          <w:tcPr>
            <w:tcW w:w="2350" w:type="dxa"/>
          </w:tcPr>
          <w:p w14:paraId="1EF9264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m:oMathPara>
              <m:oMath>
                <m:r>
                  <w:rPr>
                    <w:rFonts w:ascii="Cambria Math" w:hAnsi="Cambria Math"/>
                    <w:sz w:val="16"/>
                    <w:szCs w:val="16"/>
                  </w:rPr>
                  <m:t>9y(0)</m:t>
                </m:r>
              </m:oMath>
            </m:oMathPara>
          </w:p>
        </w:tc>
        <w:tc>
          <w:tcPr>
            <w:tcW w:w="2350" w:type="dxa"/>
          </w:tcPr>
          <w:p w14:paraId="573DB15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00806F61">
              <w:rPr>
                <w:rFonts w:eastAsiaTheme="minorEastAsia"/>
                <w:sz w:val="16"/>
                <w:szCs w:val="16"/>
              </w:rPr>
              <w:t>N/A</w:t>
            </w:r>
          </w:p>
        </w:tc>
      </w:tr>
      <w:tr w:rsidR="005B192D" w:rsidRPr="007C77D8" w14:paraId="367F9756" w14:textId="77777777" w:rsidTr="00195F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50" w:type="dxa"/>
          </w:tcPr>
          <w:p w14:paraId="7B1CDC31" w14:textId="77777777" w:rsidR="005B192D" w:rsidRPr="00806F61" w:rsidRDefault="005B192D" w:rsidP="00195F88">
            <w:pPr>
              <w:jc w:val="center"/>
              <w:rPr>
                <w:rFonts w:eastAsiaTheme="minorEastAsia"/>
                <w:sz w:val="16"/>
                <w:szCs w:val="16"/>
              </w:rPr>
            </w:pPr>
            <m:oMathPara>
              <m:oMath>
                <m:sSub>
                  <m:sSubPr>
                    <m:ctrlPr>
                      <w:rPr>
                        <w:rFonts w:ascii="Cambria Math" w:hAnsi="Cambria Math"/>
                        <w:i/>
                        <w:sz w:val="16"/>
                        <w:szCs w:val="16"/>
                      </w:rPr>
                    </m:ctrlPr>
                  </m:sSubPr>
                  <m:e>
                    <m:r>
                      <m:rPr>
                        <m:sty m:val="bi"/>
                      </m:rPr>
                      <w:rPr>
                        <w:rFonts w:ascii="Cambria Math" w:hAnsi="Cambria Math"/>
                        <w:sz w:val="16"/>
                        <w:szCs w:val="16"/>
                      </w:rPr>
                      <m:t>I</m:t>
                    </m:r>
                    <m:ctrlPr>
                      <w:rPr>
                        <w:rFonts w:ascii="Cambria Math" w:hAnsi="Cambria Math"/>
                        <w:sz w:val="16"/>
                        <w:szCs w:val="16"/>
                      </w:rPr>
                    </m:ctrlPr>
                  </m:e>
                  <m:sub>
                    <m:r>
                      <m:rPr>
                        <m:sty m:val="bi"/>
                      </m:rPr>
                      <w:rPr>
                        <w:rFonts w:ascii="Cambria Math" w:hAnsi="Cambria Math"/>
                        <w:sz w:val="16"/>
                        <w:szCs w:val="16"/>
                      </w:rPr>
                      <m:t>u</m:t>
                    </m:r>
                  </m:sub>
                </m:sSub>
              </m:oMath>
            </m:oMathPara>
          </w:p>
        </w:tc>
        <w:tc>
          <w:tcPr>
            <w:tcW w:w="2350" w:type="dxa"/>
          </w:tcPr>
          <w:p w14:paraId="1D38346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Inferred in ABC fitting</w:t>
            </w:r>
          </w:p>
        </w:tc>
        <w:tc>
          <w:tcPr>
            <w:tcW w:w="2350" w:type="dxa"/>
          </w:tcPr>
          <w:p w14:paraId="103FC70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m:oMathPara>
              <m:oMath>
                <m:r>
                  <w:rPr>
                    <w:rFonts w:ascii="Cambria Math" w:eastAsiaTheme="minorEastAsia" w:hAnsi="Cambria Math"/>
                    <w:sz w:val="16"/>
                    <w:szCs w:val="16"/>
                  </w:rPr>
                  <m:t>1</m:t>
                </m:r>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I</m:t>
                    </m:r>
                    <m:ctrlPr>
                      <w:rPr>
                        <w:rFonts w:ascii="Cambria Math" w:eastAsiaTheme="minorEastAsia" w:hAnsi="Cambria Math"/>
                        <w:sz w:val="16"/>
                        <w:szCs w:val="16"/>
                      </w:rPr>
                    </m:ctrlPr>
                  </m:e>
                  <m:sub>
                    <m:r>
                      <w:rPr>
                        <w:rFonts w:ascii="Cambria Math" w:eastAsiaTheme="minorEastAsia" w:hAnsi="Cambria Math"/>
                        <w:sz w:val="16"/>
                        <w:szCs w:val="16"/>
                      </w:rPr>
                      <m:t>u</m:t>
                    </m:r>
                  </m:sub>
                </m:sSub>
                <m:r>
                  <m:rPr>
                    <m:sty m:val="p"/>
                  </m:rP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10</m:t>
                    </m:r>
                    <m:ctrlPr>
                      <w:rPr>
                        <w:rFonts w:ascii="Cambria Math" w:eastAsiaTheme="minorEastAsia" w:hAnsi="Cambria Math"/>
                        <w:sz w:val="16"/>
                        <w:szCs w:val="16"/>
                      </w:rPr>
                    </m:ctrlPr>
                  </m:e>
                  <m:sup>
                    <m:r>
                      <w:rPr>
                        <w:rFonts w:ascii="Cambria Math" w:eastAsiaTheme="minorEastAsia" w:hAnsi="Cambria Math"/>
                        <w:sz w:val="16"/>
                        <w:szCs w:val="16"/>
                      </w:rPr>
                      <m:t>4</m:t>
                    </m:r>
                  </m:sup>
                </m:sSup>
              </m:oMath>
            </m:oMathPara>
          </w:p>
          <w:p w14:paraId="79C2854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p>
        </w:tc>
      </w:tr>
      <w:tr w:rsidR="005B192D" w:rsidRPr="007C77D8" w14:paraId="115D2F66" w14:textId="77777777" w:rsidTr="00195F88">
        <w:trPr>
          <w:trHeight w:val="283"/>
        </w:trPr>
        <w:tc>
          <w:tcPr>
            <w:cnfStyle w:val="001000000000" w:firstRow="0" w:lastRow="0" w:firstColumn="1" w:lastColumn="0" w:oddVBand="0" w:evenVBand="0" w:oddHBand="0" w:evenHBand="0" w:firstRowFirstColumn="0" w:firstRowLastColumn="0" w:lastRowFirstColumn="0" w:lastRowLastColumn="0"/>
            <w:tcW w:w="2350" w:type="dxa"/>
          </w:tcPr>
          <w:p w14:paraId="57DD8E0A" w14:textId="77777777" w:rsidR="005B192D" w:rsidRPr="00806F61" w:rsidRDefault="005B192D" w:rsidP="00195F88">
            <w:pPr>
              <w:jc w:val="center"/>
              <w:rPr>
                <w:rFonts w:eastAsiaTheme="minorEastAsia"/>
                <w:sz w:val="16"/>
                <w:szCs w:val="16"/>
              </w:rPr>
            </w:pPr>
            <m:oMathPara>
              <m:oMath>
                <m:r>
                  <m:rPr>
                    <m:sty m:val="bi"/>
                  </m:rPr>
                  <w:rPr>
                    <w:rFonts w:ascii="Cambria Math" w:eastAsiaTheme="minorEastAsia" w:hAnsi="Cambria Math"/>
                    <w:sz w:val="16"/>
                    <w:szCs w:val="16"/>
                  </w:rPr>
                  <m:t>R</m:t>
                </m:r>
              </m:oMath>
            </m:oMathPara>
          </w:p>
          <w:p w14:paraId="699F00A1" w14:textId="77777777" w:rsidR="005B192D" w:rsidRPr="00806F61" w:rsidRDefault="005B192D" w:rsidP="00195F88">
            <w:pPr>
              <w:jc w:val="center"/>
              <w:rPr>
                <w:rFonts w:eastAsiaTheme="minorEastAsia"/>
                <w:sz w:val="16"/>
                <w:szCs w:val="16"/>
              </w:rPr>
            </w:pPr>
          </w:p>
        </w:tc>
        <w:tc>
          <w:tcPr>
            <w:tcW w:w="2350" w:type="dxa"/>
          </w:tcPr>
          <w:p w14:paraId="13E8090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Inferred in ABC fitting</w:t>
            </w:r>
          </w:p>
        </w:tc>
        <w:tc>
          <w:tcPr>
            <w:tcW w:w="2350" w:type="dxa"/>
          </w:tcPr>
          <w:p w14:paraId="47AEA0D7" w14:textId="77777777" w:rsidR="005B192D" w:rsidRPr="00806F61" w:rsidRDefault="005B192D" w:rsidP="00195F88">
            <w:pPr>
              <w:keepNext/>
              <w:jc w:val="center"/>
              <w:cnfStyle w:val="000000000000" w:firstRow="0" w:lastRow="0" w:firstColumn="0" w:lastColumn="0" w:oddVBand="0" w:evenVBand="0" w:oddHBand="0" w:evenHBand="0" w:firstRowFirstColumn="0" w:firstRowLastColumn="0" w:lastRowFirstColumn="0" w:lastRowLastColumn="0"/>
              <w:rPr>
                <w:sz w:val="16"/>
                <w:szCs w:val="16"/>
              </w:rPr>
            </w:pPr>
            <m:oMathPara>
              <m:oMath>
                <m:f>
                  <m:fPr>
                    <m:ctrlPr>
                      <w:rPr>
                        <w:rFonts w:ascii="Cambria Math" w:hAnsi="Cambria Math"/>
                        <w:sz w:val="16"/>
                        <w:szCs w:val="16"/>
                      </w:rPr>
                    </m:ctrlPr>
                  </m:fPr>
                  <m:num>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0</m:t>
                        </m:r>
                      </m:sub>
                    </m:sSub>
                    <m:ctrlPr>
                      <w:rPr>
                        <w:rFonts w:ascii="Cambria Math" w:hAnsi="Cambria Math"/>
                        <w:i/>
                        <w:sz w:val="16"/>
                        <w:szCs w:val="16"/>
                      </w:rPr>
                    </m:ctrlPr>
                  </m:num>
                  <m:den>
                    <m:r>
                      <w:rPr>
                        <w:rFonts w:ascii="Cambria Math" w:hAnsi="Cambria Math"/>
                        <w:sz w:val="16"/>
                        <w:szCs w:val="16"/>
                      </w:rPr>
                      <m:t>10</m:t>
                    </m:r>
                    <m:ctrlPr>
                      <w:rPr>
                        <w:rFonts w:ascii="Cambria Math" w:hAnsi="Cambria Math"/>
                        <w:i/>
                        <w:sz w:val="16"/>
                        <w:szCs w:val="16"/>
                      </w:rPr>
                    </m:ctrlPr>
                  </m:den>
                </m:f>
                <m:r>
                  <m:rPr>
                    <m:sty m:val="p"/>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ctrlPr>
                      <w:rPr>
                        <w:rFonts w:ascii="Cambria Math" w:hAnsi="Cambria Math"/>
                        <w:sz w:val="16"/>
                        <w:szCs w:val="16"/>
                      </w:rPr>
                    </m:ctrlPr>
                  </m:e>
                  <m:sub>
                    <m:r>
                      <w:rPr>
                        <w:rFonts w:ascii="Cambria Math" w:hAnsi="Cambria Math"/>
                        <w:sz w:val="16"/>
                        <w:szCs w:val="16"/>
                      </w:rPr>
                      <m:t>0</m:t>
                    </m:r>
                  </m:sub>
                </m:sSub>
                <m:r>
                  <m:rPr>
                    <m:sty m:val="p"/>
                  </m:rP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0</m:t>
                        </m:r>
                      </m:sub>
                    </m:sSub>
                    <m:ctrlPr>
                      <w:rPr>
                        <w:rFonts w:ascii="Cambria Math" w:hAnsi="Cambria Math"/>
                        <w:i/>
                        <w:sz w:val="16"/>
                        <w:szCs w:val="16"/>
                      </w:rPr>
                    </m:ctrlPr>
                  </m:num>
                  <m:den>
                    <m:r>
                      <w:rPr>
                        <w:rFonts w:ascii="Cambria Math" w:hAnsi="Cambria Math"/>
                        <w:sz w:val="16"/>
                        <w:szCs w:val="16"/>
                      </w:rPr>
                      <m:t>3</m:t>
                    </m:r>
                    <m:ctrlPr>
                      <w:rPr>
                        <w:rFonts w:ascii="Cambria Math" w:hAnsi="Cambria Math"/>
                        <w:i/>
                        <w:sz w:val="16"/>
                        <w:szCs w:val="16"/>
                      </w:rPr>
                    </m:ctrlPr>
                  </m:den>
                </m:f>
              </m:oMath>
            </m:oMathPara>
          </w:p>
        </w:tc>
      </w:tr>
    </w:tbl>
    <w:p w14:paraId="3EF026FC" w14:textId="77777777" w:rsidR="005B192D" w:rsidRDefault="005B192D" w:rsidP="005B192D">
      <w:pPr>
        <w:pStyle w:val="Caption"/>
        <w:framePr w:hSpace="180" w:wrap="around" w:vAnchor="text" w:hAnchor="page" w:x="1651" w:y="3286"/>
      </w:pPr>
      <w:r>
        <w:t>Table S</w:t>
      </w:r>
      <w:r>
        <w:fldChar w:fldCharType="begin"/>
      </w:r>
      <w:r>
        <w:instrText xml:space="preserve"> SEQ Figure_S1 \* ARABIC </w:instrText>
      </w:r>
      <w:r>
        <w:fldChar w:fldCharType="separate"/>
      </w:r>
      <w:r>
        <w:rPr>
          <w:noProof/>
        </w:rPr>
        <w:t>2</w:t>
      </w:r>
      <w:r>
        <w:rPr>
          <w:noProof/>
        </w:rPr>
        <w:fldChar w:fldCharType="end"/>
      </w:r>
      <w:r>
        <w:t xml:space="preserve">: Initial states used in the transmission model. The initial value of </w:t>
      </w:r>
      <m:oMath>
        <m:sSub>
          <m:sSubPr>
            <m:ctrlPr>
              <w:rPr>
                <w:rFonts w:ascii="Cambria Math" w:hAnsi="Cambria Math"/>
              </w:rPr>
            </m:ctrlPr>
          </m:sSubPr>
          <m:e>
            <m:r>
              <w:rPr>
                <w:rFonts w:ascii="Cambria Math" w:hAnsi="Cambria Math"/>
              </w:rPr>
              <m:t>I</m:t>
            </m:r>
            <m:ctrlPr>
              <w:rPr>
                <w:rFonts w:ascii="Cambria Math" w:hAnsi="Cambria Math"/>
                <w:i w:val="0"/>
              </w:rPr>
            </m:ctrlPr>
          </m:e>
          <m:sub>
            <m:r>
              <w:rPr>
                <w:rFonts w:ascii="Cambria Math" w:hAnsi="Cambria Math"/>
              </w:rPr>
              <m:t>d</m:t>
            </m:r>
          </m:sub>
        </m:sSub>
      </m:oMath>
      <w:r>
        <w:t xml:space="preserve"> is given as </w:t>
      </w:r>
      <m:oMath>
        <m:sSub>
          <m:sSubPr>
            <m:ctrlPr>
              <w:rPr>
                <w:rFonts w:ascii="Cambria Math" w:hAnsi="Cambria Math"/>
              </w:rPr>
            </m:ctrlPr>
          </m:sSubPr>
          <m:e>
            <m:r>
              <w:rPr>
                <w:rFonts w:ascii="Cambria Math" w:hAnsi="Cambria Math"/>
              </w:rPr>
              <m:t>I</m:t>
            </m:r>
          </m:e>
          <m:sub>
            <m:r>
              <w:rPr>
                <w:rFonts w:ascii="Cambria Math" w:hAnsi="Cambria Math"/>
              </w:rPr>
              <m:t>d</m:t>
            </m:r>
          </m:sub>
        </m:sSub>
        <m:d>
          <m:dPr>
            <m:ctrlPr>
              <w:rPr>
                <w:rFonts w:ascii="Cambria Math" w:hAnsi="Cambria Math"/>
              </w:rPr>
            </m:ctrlPr>
          </m:dPr>
          <m:e>
            <m:r>
              <w:rPr>
                <w:rFonts w:ascii="Cambria Math" w:hAnsi="Cambria Math"/>
              </w:rPr>
              <m:t>0</m:t>
            </m:r>
          </m:e>
        </m:d>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y</m:t>
        </m:r>
        <m:d>
          <m:dPr>
            <m:ctrlPr>
              <w:rPr>
                <w:rFonts w:ascii="Cambria Math" w:hAnsi="Cambria Math"/>
              </w:rPr>
            </m:ctrlPr>
          </m:dPr>
          <m:e>
            <m:r>
              <w:rPr>
                <w:rFonts w:ascii="Cambria Math" w:hAnsi="Cambria Math"/>
              </w:rPr>
              <m:t>0</m:t>
            </m:r>
          </m:e>
        </m:d>
      </m:oMath>
      <w:r>
        <w:t xml:space="preserve">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t xml:space="preserve"> is the mean infectious period, estimated as 9 days, a</w:t>
      </w:r>
      <w:proofErr w:type="spellStart"/>
      <w:r>
        <w:t>nd</w:t>
      </w:r>
      <w:proofErr w:type="spellEnd"/>
      <w:r>
        <w:t xml:space="preserve"> </w:t>
      </w:r>
      <m:oMath>
        <m:r>
          <w:rPr>
            <w:rFonts w:ascii="Cambria Math" w:hAnsi="Cambria Math"/>
          </w:rPr>
          <m:t>y(0)</m:t>
        </m:r>
      </m:oMath>
      <w:r>
        <w:t xml:space="preserve"> is the first observed daily incidence. Sensitivity to the value of </w:t>
      </w:r>
      <m:oMath>
        <m:sSub>
          <m:sSubPr>
            <m:ctrlPr>
              <w:rPr>
                <w:rFonts w:ascii="Cambria Math" w:hAnsi="Cambria Math"/>
              </w:rPr>
            </m:ctrlPr>
          </m:sSubPr>
          <m:e>
            <m:r>
              <w:rPr>
                <w:rFonts w:ascii="Cambria Math" w:hAnsi="Cambria Math"/>
              </w:rPr>
              <m:t>T</m:t>
            </m:r>
          </m:e>
          <m:sub>
            <m:r>
              <w:rPr>
                <w:rFonts w:ascii="Cambria Math" w:hAnsi="Cambria Math"/>
              </w:rPr>
              <m:t>c</m:t>
            </m:r>
          </m:sub>
        </m:sSub>
      </m:oMath>
      <w:r>
        <w:rPr>
          <w:rFonts w:eastAsiaTheme="minorEastAsia"/>
        </w:rPr>
        <w:t xml:space="preserve"> </w:t>
      </w:r>
      <w:r>
        <w:t xml:space="preserve">is discussed in section S4. </w:t>
      </w:r>
    </w:p>
    <w:p w14:paraId="1E145D9A" w14:textId="77777777" w:rsidR="005B192D" w:rsidRPr="00E80821" w:rsidRDefault="005B192D" w:rsidP="005B192D">
      <w:pPr>
        <w:pStyle w:val="Heading2"/>
      </w:pPr>
      <w:r>
        <w:br w:type="textWrapping" w:clear="all"/>
        <w:t>S4 Parameter sensitivity</w:t>
      </w:r>
    </w:p>
    <w:p w14:paraId="0E579E70" w14:textId="77777777" w:rsidR="005B192D" w:rsidRDefault="005B192D" w:rsidP="005B192D">
      <w:pPr>
        <w:rPr>
          <w:sz w:val="18"/>
          <w:szCs w:val="18"/>
        </w:rPr>
      </w:pPr>
      <w:r>
        <w:rPr>
          <w:sz w:val="18"/>
          <w:szCs w:val="18"/>
        </w:rPr>
        <w:t xml:space="preserve">Table S3 shows how central estimates of growth rate and RMSE vary with </w:t>
      </w:r>
      <w:r>
        <w:rPr>
          <w:rFonts w:eastAsiaTheme="minorEastAsia"/>
          <w:sz w:val="18"/>
          <w:szCs w:val="18"/>
        </w:rPr>
        <w:t xml:space="preserve">vaccine efficacy, </w:t>
      </w:r>
      <m:oMath>
        <m:r>
          <m:rPr>
            <m:sty m:val="p"/>
          </m:rPr>
          <w:rPr>
            <w:rFonts w:ascii="Cambria Math" w:hAnsi="Cambria Math"/>
            <w:sz w:val="18"/>
            <w:szCs w:val="18"/>
          </w:rPr>
          <m:t>ϕ</m:t>
        </m:r>
      </m:oMath>
      <w:r>
        <w:rPr>
          <w:rFonts w:eastAsiaTheme="minorEastAsia"/>
          <w:sz w:val="18"/>
          <w:szCs w:val="18"/>
        </w:rPr>
        <w:t>,</w:t>
      </w:r>
      <w:r>
        <w:rPr>
          <w:sz w:val="18"/>
          <w:szCs w:val="18"/>
        </w:rPr>
        <w:t xml:space="preserve"> across each LTLA. A box plot of central estimates of growth rate across three values of </w:t>
      </w:r>
      <m:oMath>
        <m:r>
          <m:rPr>
            <m:sty m:val="p"/>
          </m:rPr>
          <w:rPr>
            <w:rFonts w:ascii="Cambria Math" w:hAnsi="Cambria Math"/>
            <w:sz w:val="18"/>
            <w:szCs w:val="18"/>
          </w:rPr>
          <m:t>ϕ</m:t>
        </m:r>
      </m:oMath>
      <w:r>
        <w:rPr>
          <w:sz w:val="18"/>
          <w:szCs w:val="18"/>
        </w:rPr>
        <w:t xml:space="preserve"> is shown in figure S4. As vaccine efficacy is increased, the estimated growth rates decrease. Estimated growth rates are higher when importations are included in the model, however there is no indication that this relationship is significantly affected by changes in vaccine efficacy. </w:t>
      </w:r>
    </w:p>
    <w:p w14:paraId="5265D8B9" w14:textId="77777777" w:rsidR="005B192D" w:rsidRDefault="005B192D" w:rsidP="005B192D">
      <w:pPr>
        <w:rPr>
          <w:sz w:val="18"/>
          <w:szCs w:val="18"/>
        </w:rPr>
      </w:pPr>
      <w:r>
        <w:rPr>
          <w:sz w:val="18"/>
          <w:szCs w:val="18"/>
        </w:rPr>
        <w:t>Sensitivity of the model to changes in the relative transmissibility of an infectious individual upon detection,</w:t>
      </w:r>
      <m:oMath>
        <m:r>
          <w:rPr>
            <w:rFonts w:ascii="Cambria Math" w:hAnsi="Cambria Math"/>
            <w:sz w:val="18"/>
            <w:szCs w:val="18"/>
          </w:rPr>
          <m:t xml:space="preserve"> </m:t>
        </m:r>
        <m:r>
          <m:rPr>
            <m:sty m:val="p"/>
          </m:rPr>
          <w:rPr>
            <w:rFonts w:ascii="Cambria Math" w:hAnsi="Cambria Math"/>
            <w:sz w:val="18"/>
            <w:szCs w:val="18"/>
          </w:rPr>
          <m:t>ν</m:t>
        </m:r>
      </m:oMath>
      <w:r>
        <w:rPr>
          <w:sz w:val="18"/>
          <w:szCs w:val="18"/>
        </w:rPr>
        <w:t xml:space="preserve">, is shown in table S4, with a box plot of the central predictions of growth rates with and without importations at each value of </w:t>
      </w:r>
      <m:oMath>
        <m:r>
          <m:rPr>
            <m:sty m:val="p"/>
          </m:rPr>
          <w:rPr>
            <w:rFonts w:ascii="Cambria Math" w:hAnsi="Cambria Math"/>
            <w:sz w:val="18"/>
            <w:szCs w:val="18"/>
          </w:rPr>
          <m:t>ν</m:t>
        </m:r>
      </m:oMath>
      <w:r>
        <w:rPr>
          <w:sz w:val="18"/>
          <w:szCs w:val="18"/>
        </w:rPr>
        <w:t xml:space="preserve"> shown in figure S5. As </w:t>
      </w:r>
      <m:oMath>
        <m:r>
          <m:rPr>
            <m:sty m:val="p"/>
          </m:rPr>
          <w:rPr>
            <w:rFonts w:ascii="Cambria Math" w:hAnsi="Cambria Math"/>
            <w:sz w:val="18"/>
            <w:szCs w:val="18"/>
          </w:rPr>
          <m:t>ν</m:t>
        </m:r>
      </m:oMath>
      <w:r>
        <w:rPr>
          <w:sz w:val="18"/>
          <w:szCs w:val="18"/>
        </w:rPr>
        <w:t xml:space="preserve"> increases, and so isolation effectiveness falls, we see a gradual increase in growth rates. This increase is slightly more pronounced when the model includes importations. </w:t>
      </w:r>
    </w:p>
    <w:p w14:paraId="2838073A" w14:textId="77777777" w:rsidR="005B192D" w:rsidRPr="00C82846" w:rsidRDefault="005B192D" w:rsidP="005B192D">
      <w:pPr>
        <w:rPr>
          <w:sz w:val="18"/>
          <w:szCs w:val="18"/>
        </w:rPr>
      </w:pPr>
      <w:r>
        <w:rPr>
          <w:sz w:val="18"/>
          <w:szCs w:val="18"/>
        </w:rPr>
        <w:t xml:space="preserve">Table S5 shows the sensitivity of the model to the value of the mean generation time,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oMath>
      <w:r>
        <w:rPr>
          <w:sz w:val="18"/>
          <w:szCs w:val="18"/>
        </w:rPr>
        <w:t xml:space="preserve">. Rather than acting as an explicit parameter in the model,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oMath>
      <w:r>
        <w:rPr>
          <w:sz w:val="18"/>
          <w:szCs w:val="18"/>
        </w:rPr>
        <w:t xml:space="preserve"> scale</w:t>
      </w:r>
      <w:proofErr w:type="spellStart"/>
      <w:r>
        <w:rPr>
          <w:sz w:val="18"/>
          <w:szCs w:val="18"/>
        </w:rPr>
        <w:t>s</w:t>
      </w:r>
      <w:proofErr w:type="spellEnd"/>
      <w:r>
        <w:rPr>
          <w:sz w:val="18"/>
          <w:szCs w:val="18"/>
        </w:rPr>
        <w:t xml:space="preserve"> the initial detect population according to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d</m:t>
            </m:r>
          </m:sub>
        </m:sSub>
        <m:d>
          <m:dPr>
            <m:ctrlPr>
              <w:rPr>
                <w:rFonts w:ascii="Cambria Math" w:hAnsi="Cambria Math"/>
                <w:i/>
                <w:sz w:val="18"/>
                <w:szCs w:val="18"/>
              </w:rPr>
            </m:ctrlPr>
          </m:dPr>
          <m:e>
            <m:r>
              <w:rPr>
                <w:rFonts w:ascii="Cambria Math" w:hAnsi="Cambria Math"/>
                <w:sz w:val="18"/>
                <w:szCs w:val="18"/>
              </w:rPr>
              <m:t>0</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r>
          <w:rPr>
            <w:rFonts w:ascii="Cambria Math" w:hAnsi="Cambria Math"/>
            <w:sz w:val="18"/>
            <w:szCs w:val="18"/>
          </w:rPr>
          <m:t>y</m:t>
        </m:r>
        <m:d>
          <m:dPr>
            <m:ctrlPr>
              <w:rPr>
                <w:rFonts w:ascii="Cambria Math" w:hAnsi="Cambria Math"/>
                <w:i/>
                <w:sz w:val="18"/>
                <w:szCs w:val="18"/>
              </w:rPr>
            </m:ctrlPr>
          </m:dPr>
          <m:e>
            <m:r>
              <w:rPr>
                <w:rFonts w:ascii="Cambria Math" w:hAnsi="Cambria Math"/>
                <w:sz w:val="18"/>
                <w:szCs w:val="18"/>
              </w:rPr>
              <m:t>0</m:t>
            </m:r>
          </m:e>
        </m:d>
      </m:oMath>
      <w:r>
        <w:rPr>
          <w:sz w:val="18"/>
          <w:szCs w:val="18"/>
        </w:rPr>
        <w:t xml:space="preserve">. Changes in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c</m:t>
            </m:r>
          </m:sub>
        </m:sSub>
      </m:oMath>
      <w:r>
        <w:rPr>
          <w:sz w:val="18"/>
          <w:szCs w:val="18"/>
        </w:rPr>
        <w:t xml:space="preserve"> have little to no effect on the estimate growth rates in the model after the fit period, both with and without importations. </w:t>
      </w:r>
    </w:p>
    <w:tbl>
      <w:tblPr>
        <w:tblStyle w:val="PlainTable2"/>
        <w:tblW w:w="0" w:type="auto"/>
        <w:tblLook w:val="04A0" w:firstRow="1" w:lastRow="0" w:firstColumn="1" w:lastColumn="0" w:noHBand="0" w:noVBand="1"/>
      </w:tblPr>
      <w:tblGrid>
        <w:gridCol w:w="1924"/>
        <w:gridCol w:w="2486"/>
        <w:gridCol w:w="2205"/>
        <w:gridCol w:w="827"/>
        <w:gridCol w:w="1323"/>
      </w:tblGrid>
      <w:tr w:rsidR="005B192D" w:rsidRPr="005F5E7F" w14:paraId="4BE9FCDF" w14:textId="77777777" w:rsidTr="00195F88">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765" w:type="dxa"/>
            <w:gridSpan w:val="5"/>
            <w:shd w:val="clear" w:color="auto" w:fill="E7E6E6" w:themeFill="background2"/>
            <w:noWrap/>
            <w:hideMark/>
          </w:tcPr>
          <w:p w14:paraId="087A03A1" w14:textId="77777777" w:rsidR="005B192D" w:rsidRPr="00806F61" w:rsidRDefault="005B192D" w:rsidP="00195F88">
            <w:pPr>
              <w:jc w:val="center"/>
              <w:rPr>
                <w:bCs w:val="0"/>
                <w:i/>
                <w:iCs/>
                <w:sz w:val="16"/>
                <w:szCs w:val="16"/>
              </w:rPr>
            </w:pPr>
            <m:oMathPara>
              <m:oMathParaPr>
                <m:jc m:val="center"/>
              </m:oMathParaPr>
              <m:oMath>
                <m:r>
                  <m:rPr>
                    <m:sty m:val="bi"/>
                  </m:rPr>
                  <w:rPr>
                    <w:rFonts w:ascii="Cambria Math" w:hAnsi="Cambria Math"/>
                    <w:sz w:val="16"/>
                    <w:szCs w:val="16"/>
                  </w:rPr>
                  <m:t>ϕ= 0.4</m:t>
                </m:r>
              </m:oMath>
            </m:oMathPara>
          </w:p>
        </w:tc>
      </w:tr>
      <w:tr w:rsidR="005B192D" w:rsidRPr="005F5E7F" w14:paraId="73460F47"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tcPr>
          <w:p w14:paraId="6A96D87E" w14:textId="77777777" w:rsidR="005B192D" w:rsidRPr="00806F61" w:rsidRDefault="005B192D" w:rsidP="00195F88">
            <w:pPr>
              <w:rPr>
                <w:sz w:val="16"/>
                <w:szCs w:val="16"/>
              </w:rPr>
            </w:pPr>
            <w:r w:rsidRPr="00806F61">
              <w:rPr>
                <w:sz w:val="16"/>
                <w:szCs w:val="16"/>
              </w:rPr>
              <w:t>LTLA</w:t>
            </w:r>
          </w:p>
        </w:tc>
        <w:tc>
          <w:tcPr>
            <w:tcW w:w="2486" w:type="dxa"/>
            <w:noWrap/>
          </w:tcPr>
          <w:p w14:paraId="37FC3FA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Modelled growth rate without imports (central estimate)</w:t>
            </w:r>
          </w:p>
        </w:tc>
        <w:tc>
          <w:tcPr>
            <w:tcW w:w="2205" w:type="dxa"/>
            <w:noWrap/>
          </w:tcPr>
          <w:p w14:paraId="6323AAE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Modelled growth rate with imports (central estimate)</w:t>
            </w:r>
          </w:p>
        </w:tc>
        <w:tc>
          <w:tcPr>
            <w:tcW w:w="827" w:type="dxa"/>
            <w:noWrap/>
          </w:tcPr>
          <w:p w14:paraId="6A5F948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RMSE without imports</w:t>
            </w:r>
          </w:p>
        </w:tc>
        <w:tc>
          <w:tcPr>
            <w:tcW w:w="1323" w:type="dxa"/>
            <w:noWrap/>
          </w:tcPr>
          <w:p w14:paraId="6FD2564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RMSE with imports</w:t>
            </w:r>
          </w:p>
        </w:tc>
      </w:tr>
      <w:tr w:rsidR="005B192D" w:rsidRPr="005F5E7F" w14:paraId="46392E76"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61C51D4A" w14:textId="77777777" w:rsidR="005B192D" w:rsidRPr="00806F61" w:rsidRDefault="005B192D" w:rsidP="00195F88">
            <w:pPr>
              <w:rPr>
                <w:sz w:val="16"/>
                <w:szCs w:val="16"/>
              </w:rPr>
            </w:pPr>
            <w:r w:rsidRPr="00806F61">
              <w:rPr>
                <w:sz w:val="16"/>
                <w:szCs w:val="16"/>
              </w:rPr>
              <w:t>Blackburn with Darwen</w:t>
            </w:r>
          </w:p>
        </w:tc>
        <w:tc>
          <w:tcPr>
            <w:tcW w:w="2486" w:type="dxa"/>
            <w:noWrap/>
            <w:hideMark/>
          </w:tcPr>
          <w:p w14:paraId="62017B8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-0.0167</w:t>
            </w:r>
            <w:r>
              <w:rPr>
                <w:sz w:val="16"/>
                <w:szCs w:val="16"/>
              </w:rPr>
              <w:t xml:space="preserve"> </w:t>
            </w:r>
          </w:p>
        </w:tc>
        <w:tc>
          <w:tcPr>
            <w:tcW w:w="2205" w:type="dxa"/>
            <w:noWrap/>
            <w:hideMark/>
          </w:tcPr>
          <w:p w14:paraId="6DEC7CC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-0.0184</w:t>
            </w:r>
          </w:p>
        </w:tc>
        <w:tc>
          <w:tcPr>
            <w:tcW w:w="827" w:type="dxa"/>
            <w:noWrap/>
            <w:hideMark/>
          </w:tcPr>
          <w:p w14:paraId="247BA18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0.512</w:t>
            </w:r>
          </w:p>
        </w:tc>
        <w:tc>
          <w:tcPr>
            <w:tcW w:w="1323" w:type="dxa"/>
            <w:noWrap/>
            <w:hideMark/>
          </w:tcPr>
          <w:p w14:paraId="35EFA92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0.515</w:t>
            </w:r>
          </w:p>
        </w:tc>
      </w:tr>
      <w:tr w:rsidR="005B192D" w:rsidRPr="005F5E7F" w14:paraId="7280D7C8"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1AB830EC" w14:textId="77777777" w:rsidR="005B192D" w:rsidRPr="00806F61" w:rsidRDefault="005B192D" w:rsidP="00195F88">
            <w:pPr>
              <w:rPr>
                <w:sz w:val="16"/>
                <w:szCs w:val="16"/>
              </w:rPr>
            </w:pPr>
            <w:r w:rsidRPr="00806F61">
              <w:rPr>
                <w:sz w:val="16"/>
                <w:szCs w:val="16"/>
              </w:rPr>
              <w:t>Bolton</w:t>
            </w:r>
          </w:p>
        </w:tc>
        <w:tc>
          <w:tcPr>
            <w:tcW w:w="2486" w:type="dxa"/>
            <w:noWrap/>
            <w:hideMark/>
          </w:tcPr>
          <w:p w14:paraId="27398F3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-0.0108</w:t>
            </w:r>
          </w:p>
        </w:tc>
        <w:tc>
          <w:tcPr>
            <w:tcW w:w="2205" w:type="dxa"/>
            <w:noWrap/>
            <w:hideMark/>
          </w:tcPr>
          <w:p w14:paraId="66384E1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-0.0095</w:t>
            </w:r>
          </w:p>
        </w:tc>
        <w:tc>
          <w:tcPr>
            <w:tcW w:w="827" w:type="dxa"/>
            <w:noWrap/>
            <w:hideMark/>
          </w:tcPr>
          <w:p w14:paraId="191937D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0.551</w:t>
            </w:r>
          </w:p>
        </w:tc>
        <w:tc>
          <w:tcPr>
            <w:tcW w:w="1323" w:type="dxa"/>
            <w:noWrap/>
            <w:hideMark/>
          </w:tcPr>
          <w:p w14:paraId="777F879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0.539</w:t>
            </w:r>
          </w:p>
        </w:tc>
      </w:tr>
      <w:tr w:rsidR="005B192D" w:rsidRPr="005F5E7F" w14:paraId="14DEED51"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53E31BA6" w14:textId="77777777" w:rsidR="005B192D" w:rsidRPr="00806F61" w:rsidRDefault="005B192D" w:rsidP="00195F88">
            <w:pPr>
              <w:rPr>
                <w:sz w:val="16"/>
                <w:szCs w:val="16"/>
              </w:rPr>
            </w:pPr>
            <w:r w:rsidRPr="00806F61">
              <w:rPr>
                <w:sz w:val="16"/>
                <w:szCs w:val="16"/>
              </w:rPr>
              <w:t>Ealing</w:t>
            </w:r>
          </w:p>
        </w:tc>
        <w:tc>
          <w:tcPr>
            <w:tcW w:w="2486" w:type="dxa"/>
            <w:noWrap/>
            <w:hideMark/>
          </w:tcPr>
          <w:p w14:paraId="4AA8A33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-0.0224</w:t>
            </w:r>
          </w:p>
        </w:tc>
        <w:tc>
          <w:tcPr>
            <w:tcW w:w="2205" w:type="dxa"/>
            <w:noWrap/>
            <w:hideMark/>
          </w:tcPr>
          <w:p w14:paraId="428A751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-0.012</w:t>
            </w:r>
          </w:p>
        </w:tc>
        <w:tc>
          <w:tcPr>
            <w:tcW w:w="827" w:type="dxa"/>
            <w:noWrap/>
            <w:hideMark/>
          </w:tcPr>
          <w:p w14:paraId="54BB7DE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0.799</w:t>
            </w:r>
          </w:p>
        </w:tc>
        <w:tc>
          <w:tcPr>
            <w:tcW w:w="1323" w:type="dxa"/>
            <w:noWrap/>
            <w:hideMark/>
          </w:tcPr>
          <w:p w14:paraId="37D8D7E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0.498</w:t>
            </w:r>
          </w:p>
        </w:tc>
      </w:tr>
      <w:tr w:rsidR="005B192D" w:rsidRPr="005F5E7F" w14:paraId="20B6A827"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47430BB3" w14:textId="77777777" w:rsidR="005B192D" w:rsidRPr="00806F61" w:rsidRDefault="005B192D" w:rsidP="00195F88">
            <w:pPr>
              <w:rPr>
                <w:sz w:val="16"/>
                <w:szCs w:val="16"/>
              </w:rPr>
            </w:pPr>
            <w:r w:rsidRPr="00806F61">
              <w:rPr>
                <w:sz w:val="16"/>
                <w:szCs w:val="16"/>
              </w:rPr>
              <w:t>Harrow</w:t>
            </w:r>
          </w:p>
        </w:tc>
        <w:tc>
          <w:tcPr>
            <w:tcW w:w="2486" w:type="dxa"/>
            <w:noWrap/>
            <w:hideMark/>
          </w:tcPr>
          <w:p w14:paraId="7224B29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-0.0255</w:t>
            </w:r>
          </w:p>
        </w:tc>
        <w:tc>
          <w:tcPr>
            <w:tcW w:w="2205" w:type="dxa"/>
            <w:noWrap/>
            <w:hideMark/>
          </w:tcPr>
          <w:p w14:paraId="04E4E9A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-0.0146</w:t>
            </w:r>
          </w:p>
        </w:tc>
        <w:tc>
          <w:tcPr>
            <w:tcW w:w="827" w:type="dxa"/>
            <w:noWrap/>
            <w:hideMark/>
          </w:tcPr>
          <w:p w14:paraId="5CE59E5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0.819</w:t>
            </w:r>
          </w:p>
        </w:tc>
        <w:tc>
          <w:tcPr>
            <w:tcW w:w="1323" w:type="dxa"/>
            <w:noWrap/>
            <w:hideMark/>
          </w:tcPr>
          <w:p w14:paraId="6FF8392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0.570</w:t>
            </w:r>
          </w:p>
        </w:tc>
      </w:tr>
      <w:tr w:rsidR="005B192D" w:rsidRPr="005F5E7F" w14:paraId="4B15105A"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1A5D9F2F" w14:textId="77777777" w:rsidR="005B192D" w:rsidRPr="00806F61" w:rsidRDefault="005B192D" w:rsidP="00195F88">
            <w:pPr>
              <w:rPr>
                <w:sz w:val="16"/>
                <w:szCs w:val="16"/>
              </w:rPr>
            </w:pPr>
            <w:r w:rsidRPr="00806F61">
              <w:rPr>
                <w:sz w:val="16"/>
                <w:szCs w:val="16"/>
              </w:rPr>
              <w:t>Hillingdon</w:t>
            </w:r>
          </w:p>
        </w:tc>
        <w:tc>
          <w:tcPr>
            <w:tcW w:w="2486" w:type="dxa"/>
            <w:noWrap/>
            <w:hideMark/>
          </w:tcPr>
          <w:p w14:paraId="14B09EB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-0.0226</w:t>
            </w:r>
          </w:p>
        </w:tc>
        <w:tc>
          <w:tcPr>
            <w:tcW w:w="2205" w:type="dxa"/>
            <w:noWrap/>
            <w:hideMark/>
          </w:tcPr>
          <w:p w14:paraId="56C4FD9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-0.0125</w:t>
            </w:r>
          </w:p>
        </w:tc>
        <w:tc>
          <w:tcPr>
            <w:tcW w:w="827" w:type="dxa"/>
            <w:noWrap/>
          </w:tcPr>
          <w:p w14:paraId="5E41450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0.747</w:t>
            </w:r>
          </w:p>
        </w:tc>
        <w:tc>
          <w:tcPr>
            <w:tcW w:w="1323" w:type="dxa"/>
            <w:noWrap/>
          </w:tcPr>
          <w:p w14:paraId="0902CA3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0.367</w:t>
            </w:r>
          </w:p>
        </w:tc>
      </w:tr>
      <w:tr w:rsidR="005B192D" w:rsidRPr="005F5E7F" w14:paraId="6A33605C"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02211B26" w14:textId="77777777" w:rsidR="005B192D" w:rsidRPr="00806F61" w:rsidRDefault="005B192D" w:rsidP="00195F88">
            <w:pPr>
              <w:rPr>
                <w:sz w:val="16"/>
                <w:szCs w:val="16"/>
              </w:rPr>
            </w:pPr>
            <w:r w:rsidRPr="00806F61">
              <w:rPr>
                <w:sz w:val="16"/>
                <w:szCs w:val="16"/>
              </w:rPr>
              <w:t>Hounslow</w:t>
            </w:r>
          </w:p>
        </w:tc>
        <w:tc>
          <w:tcPr>
            <w:tcW w:w="2486" w:type="dxa"/>
            <w:noWrap/>
            <w:hideMark/>
          </w:tcPr>
          <w:p w14:paraId="4B1B3B1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-0.0258</w:t>
            </w:r>
          </w:p>
        </w:tc>
        <w:tc>
          <w:tcPr>
            <w:tcW w:w="2205" w:type="dxa"/>
            <w:noWrap/>
            <w:hideMark/>
          </w:tcPr>
          <w:p w14:paraId="6EB7140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-0.0130</w:t>
            </w:r>
          </w:p>
        </w:tc>
        <w:tc>
          <w:tcPr>
            <w:tcW w:w="827" w:type="dxa"/>
            <w:noWrap/>
            <w:hideMark/>
          </w:tcPr>
          <w:p w14:paraId="00897C7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0.880</w:t>
            </w:r>
          </w:p>
        </w:tc>
        <w:tc>
          <w:tcPr>
            <w:tcW w:w="1323" w:type="dxa"/>
            <w:noWrap/>
            <w:hideMark/>
          </w:tcPr>
          <w:p w14:paraId="35787BD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0.551</w:t>
            </w:r>
          </w:p>
        </w:tc>
      </w:tr>
      <w:tr w:rsidR="005B192D" w:rsidRPr="005F5E7F" w14:paraId="3701F578"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5004A7C0" w14:textId="77777777" w:rsidR="005B192D" w:rsidRPr="00806F61" w:rsidRDefault="005B192D" w:rsidP="00195F88">
            <w:pPr>
              <w:rPr>
                <w:sz w:val="16"/>
                <w:szCs w:val="16"/>
              </w:rPr>
            </w:pPr>
            <w:r w:rsidRPr="00806F61">
              <w:rPr>
                <w:sz w:val="16"/>
                <w:szCs w:val="16"/>
              </w:rPr>
              <w:t>Kirklees</w:t>
            </w:r>
          </w:p>
        </w:tc>
        <w:tc>
          <w:tcPr>
            <w:tcW w:w="2486" w:type="dxa"/>
            <w:noWrap/>
            <w:hideMark/>
          </w:tcPr>
          <w:p w14:paraId="5DA4540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-0.0071</w:t>
            </w:r>
          </w:p>
        </w:tc>
        <w:tc>
          <w:tcPr>
            <w:tcW w:w="2205" w:type="dxa"/>
            <w:noWrap/>
            <w:hideMark/>
          </w:tcPr>
          <w:p w14:paraId="0438843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-0.0075</w:t>
            </w:r>
          </w:p>
        </w:tc>
        <w:tc>
          <w:tcPr>
            <w:tcW w:w="827" w:type="dxa"/>
            <w:noWrap/>
            <w:hideMark/>
          </w:tcPr>
          <w:p w14:paraId="0735B6A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0.286</w:t>
            </w:r>
          </w:p>
        </w:tc>
        <w:tc>
          <w:tcPr>
            <w:tcW w:w="1323" w:type="dxa"/>
            <w:noWrap/>
            <w:hideMark/>
          </w:tcPr>
          <w:p w14:paraId="32AD221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0.283</w:t>
            </w:r>
          </w:p>
        </w:tc>
      </w:tr>
      <w:tr w:rsidR="005B192D" w:rsidRPr="005F5E7F" w14:paraId="1A4DDA54"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6132D502" w14:textId="77777777" w:rsidR="005B192D" w:rsidRPr="00806F61" w:rsidRDefault="005B192D" w:rsidP="00195F88">
            <w:pPr>
              <w:rPr>
                <w:sz w:val="16"/>
                <w:szCs w:val="16"/>
              </w:rPr>
            </w:pPr>
            <w:r w:rsidRPr="00806F61">
              <w:rPr>
                <w:sz w:val="16"/>
                <w:szCs w:val="16"/>
              </w:rPr>
              <w:t>Leicester</w:t>
            </w:r>
          </w:p>
        </w:tc>
        <w:tc>
          <w:tcPr>
            <w:tcW w:w="2486" w:type="dxa"/>
            <w:noWrap/>
            <w:hideMark/>
          </w:tcPr>
          <w:p w14:paraId="7622947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-0.0106</w:t>
            </w:r>
          </w:p>
        </w:tc>
        <w:tc>
          <w:tcPr>
            <w:tcW w:w="2205" w:type="dxa"/>
            <w:noWrap/>
            <w:hideMark/>
          </w:tcPr>
          <w:p w14:paraId="27A6011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-0.0087</w:t>
            </w:r>
          </w:p>
        </w:tc>
        <w:tc>
          <w:tcPr>
            <w:tcW w:w="827" w:type="dxa"/>
            <w:noWrap/>
            <w:hideMark/>
          </w:tcPr>
          <w:p w14:paraId="2685301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0.300</w:t>
            </w:r>
          </w:p>
        </w:tc>
        <w:tc>
          <w:tcPr>
            <w:tcW w:w="1323" w:type="dxa"/>
            <w:noWrap/>
            <w:hideMark/>
          </w:tcPr>
          <w:p w14:paraId="5E91CC0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0.284</w:t>
            </w:r>
          </w:p>
        </w:tc>
      </w:tr>
      <w:tr w:rsidR="005B192D" w:rsidRPr="005F5E7F" w14:paraId="2059F4BF"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37BD868F" w14:textId="77777777" w:rsidR="005B192D" w:rsidRPr="00806F61" w:rsidRDefault="005B192D" w:rsidP="00195F88">
            <w:pPr>
              <w:rPr>
                <w:sz w:val="16"/>
                <w:szCs w:val="16"/>
              </w:rPr>
            </w:pPr>
            <w:r w:rsidRPr="00806F61">
              <w:rPr>
                <w:sz w:val="16"/>
                <w:szCs w:val="16"/>
              </w:rPr>
              <w:t>Slough</w:t>
            </w:r>
          </w:p>
        </w:tc>
        <w:tc>
          <w:tcPr>
            <w:tcW w:w="2486" w:type="dxa"/>
            <w:noWrap/>
            <w:hideMark/>
          </w:tcPr>
          <w:p w14:paraId="7CDFDEB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-0.0229</w:t>
            </w:r>
          </w:p>
        </w:tc>
        <w:tc>
          <w:tcPr>
            <w:tcW w:w="2205" w:type="dxa"/>
            <w:noWrap/>
            <w:hideMark/>
          </w:tcPr>
          <w:p w14:paraId="336FBFE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-0.0137</w:t>
            </w:r>
          </w:p>
        </w:tc>
        <w:tc>
          <w:tcPr>
            <w:tcW w:w="827" w:type="dxa"/>
            <w:noWrap/>
            <w:hideMark/>
          </w:tcPr>
          <w:p w14:paraId="6121444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0.732</w:t>
            </w:r>
          </w:p>
        </w:tc>
        <w:tc>
          <w:tcPr>
            <w:tcW w:w="1323" w:type="dxa"/>
            <w:noWrap/>
            <w:hideMark/>
          </w:tcPr>
          <w:p w14:paraId="544619D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0.426</w:t>
            </w:r>
          </w:p>
        </w:tc>
      </w:tr>
      <w:tr w:rsidR="005B192D" w:rsidRPr="005F5E7F" w14:paraId="77A2A822"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765" w:type="dxa"/>
            <w:gridSpan w:val="5"/>
            <w:shd w:val="clear" w:color="auto" w:fill="E7E6E6" w:themeFill="background2"/>
            <w:noWrap/>
            <w:hideMark/>
          </w:tcPr>
          <w:p w14:paraId="360EFA3C" w14:textId="77777777" w:rsidR="005B192D" w:rsidRPr="00806F61" w:rsidRDefault="005B192D" w:rsidP="00195F88">
            <w:pPr>
              <w:jc w:val="center"/>
              <w:rPr>
                <w:bCs w:val="0"/>
                <w:sz w:val="16"/>
                <w:szCs w:val="16"/>
              </w:rPr>
            </w:pPr>
            <m:oMathPara>
              <m:oMath>
                <m:r>
                  <m:rPr>
                    <m:sty m:val="bi"/>
                  </m:rPr>
                  <w:rPr>
                    <w:rFonts w:ascii="Cambria Math" w:hAnsi="Cambria Math"/>
                    <w:sz w:val="16"/>
                    <w:szCs w:val="16"/>
                  </w:rPr>
                  <m:t>ϕ= 0.6</m:t>
                </m:r>
              </m:oMath>
            </m:oMathPara>
          </w:p>
        </w:tc>
      </w:tr>
      <w:tr w:rsidR="005B192D" w:rsidRPr="005F5E7F" w14:paraId="566B6877"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36192679" w14:textId="77777777" w:rsidR="005B192D" w:rsidRPr="00806F61" w:rsidRDefault="005B192D" w:rsidP="00195F88">
            <w:pPr>
              <w:rPr>
                <w:sz w:val="16"/>
                <w:szCs w:val="16"/>
              </w:rPr>
            </w:pPr>
            <w:r w:rsidRPr="00806F61">
              <w:rPr>
                <w:sz w:val="16"/>
                <w:szCs w:val="16"/>
              </w:rPr>
              <w:t>Blackburn with Darwen</w:t>
            </w:r>
          </w:p>
        </w:tc>
        <w:tc>
          <w:tcPr>
            <w:tcW w:w="2486" w:type="dxa"/>
            <w:noWrap/>
            <w:hideMark/>
          </w:tcPr>
          <w:p w14:paraId="7DE5CF3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-0.0173</w:t>
            </w:r>
          </w:p>
        </w:tc>
        <w:tc>
          <w:tcPr>
            <w:tcW w:w="2205" w:type="dxa"/>
            <w:noWrap/>
            <w:hideMark/>
          </w:tcPr>
          <w:p w14:paraId="744A5F7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-0.019</w:t>
            </w:r>
          </w:p>
        </w:tc>
        <w:tc>
          <w:tcPr>
            <w:tcW w:w="827" w:type="dxa"/>
            <w:noWrap/>
            <w:hideMark/>
          </w:tcPr>
          <w:p w14:paraId="643D625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0.518</w:t>
            </w:r>
          </w:p>
        </w:tc>
        <w:tc>
          <w:tcPr>
            <w:tcW w:w="1323" w:type="dxa"/>
            <w:noWrap/>
            <w:hideMark/>
          </w:tcPr>
          <w:p w14:paraId="21F1DB0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0.517</w:t>
            </w:r>
          </w:p>
        </w:tc>
      </w:tr>
      <w:tr w:rsidR="005B192D" w:rsidRPr="005F5E7F" w14:paraId="45CA348B"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7193726C" w14:textId="77777777" w:rsidR="005B192D" w:rsidRPr="00806F61" w:rsidRDefault="005B192D" w:rsidP="00195F88">
            <w:pPr>
              <w:rPr>
                <w:sz w:val="16"/>
                <w:szCs w:val="16"/>
              </w:rPr>
            </w:pPr>
            <w:r w:rsidRPr="00806F61">
              <w:rPr>
                <w:sz w:val="16"/>
                <w:szCs w:val="16"/>
              </w:rPr>
              <w:t>Bolton</w:t>
            </w:r>
          </w:p>
        </w:tc>
        <w:tc>
          <w:tcPr>
            <w:tcW w:w="2486" w:type="dxa"/>
            <w:noWrap/>
            <w:hideMark/>
          </w:tcPr>
          <w:p w14:paraId="4099873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-0.0121</w:t>
            </w:r>
          </w:p>
        </w:tc>
        <w:tc>
          <w:tcPr>
            <w:tcW w:w="2205" w:type="dxa"/>
            <w:noWrap/>
            <w:hideMark/>
          </w:tcPr>
          <w:p w14:paraId="5CE5AEC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-0.106</w:t>
            </w:r>
          </w:p>
        </w:tc>
        <w:tc>
          <w:tcPr>
            <w:tcW w:w="827" w:type="dxa"/>
            <w:noWrap/>
            <w:hideMark/>
          </w:tcPr>
          <w:p w14:paraId="726F326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0.578</w:t>
            </w:r>
          </w:p>
        </w:tc>
        <w:tc>
          <w:tcPr>
            <w:tcW w:w="1323" w:type="dxa"/>
            <w:noWrap/>
            <w:hideMark/>
          </w:tcPr>
          <w:p w14:paraId="2EEC998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0.556</w:t>
            </w:r>
          </w:p>
        </w:tc>
      </w:tr>
      <w:tr w:rsidR="005B192D" w:rsidRPr="005F5E7F" w14:paraId="1B71DD75"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794E9F4B" w14:textId="77777777" w:rsidR="005B192D" w:rsidRPr="00806F61" w:rsidRDefault="005B192D" w:rsidP="00195F88">
            <w:pPr>
              <w:rPr>
                <w:sz w:val="16"/>
                <w:szCs w:val="16"/>
              </w:rPr>
            </w:pPr>
            <w:r w:rsidRPr="00806F61">
              <w:rPr>
                <w:sz w:val="16"/>
                <w:szCs w:val="16"/>
              </w:rPr>
              <w:t>Ealing</w:t>
            </w:r>
          </w:p>
        </w:tc>
        <w:tc>
          <w:tcPr>
            <w:tcW w:w="2486" w:type="dxa"/>
            <w:noWrap/>
            <w:hideMark/>
          </w:tcPr>
          <w:p w14:paraId="5842088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-0.0243</w:t>
            </w:r>
          </w:p>
        </w:tc>
        <w:tc>
          <w:tcPr>
            <w:tcW w:w="2205" w:type="dxa"/>
            <w:noWrap/>
            <w:hideMark/>
          </w:tcPr>
          <w:p w14:paraId="784E7F8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-0.0128</w:t>
            </w:r>
          </w:p>
        </w:tc>
        <w:tc>
          <w:tcPr>
            <w:tcW w:w="827" w:type="dxa"/>
            <w:noWrap/>
            <w:hideMark/>
          </w:tcPr>
          <w:p w14:paraId="76805A3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0.849</w:t>
            </w:r>
          </w:p>
        </w:tc>
        <w:tc>
          <w:tcPr>
            <w:tcW w:w="1323" w:type="dxa"/>
            <w:noWrap/>
            <w:hideMark/>
          </w:tcPr>
          <w:p w14:paraId="351255C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0.516</w:t>
            </w:r>
          </w:p>
        </w:tc>
      </w:tr>
      <w:tr w:rsidR="005B192D" w:rsidRPr="005F5E7F" w14:paraId="5FB6D03C"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7A499862" w14:textId="77777777" w:rsidR="005B192D" w:rsidRPr="00806F61" w:rsidRDefault="005B192D" w:rsidP="00195F88">
            <w:pPr>
              <w:rPr>
                <w:sz w:val="16"/>
                <w:szCs w:val="16"/>
              </w:rPr>
            </w:pPr>
            <w:r w:rsidRPr="00806F61">
              <w:rPr>
                <w:sz w:val="16"/>
                <w:szCs w:val="16"/>
              </w:rPr>
              <w:t>Harrow</w:t>
            </w:r>
          </w:p>
        </w:tc>
        <w:tc>
          <w:tcPr>
            <w:tcW w:w="2486" w:type="dxa"/>
            <w:noWrap/>
            <w:hideMark/>
          </w:tcPr>
          <w:p w14:paraId="7467E15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-0.0270</w:t>
            </w:r>
          </w:p>
        </w:tc>
        <w:tc>
          <w:tcPr>
            <w:tcW w:w="2205" w:type="dxa"/>
            <w:noWrap/>
            <w:hideMark/>
          </w:tcPr>
          <w:p w14:paraId="503D66B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-0.0154</w:t>
            </w:r>
          </w:p>
        </w:tc>
        <w:tc>
          <w:tcPr>
            <w:tcW w:w="827" w:type="dxa"/>
            <w:noWrap/>
            <w:hideMark/>
          </w:tcPr>
          <w:p w14:paraId="5E99F0F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0.847</w:t>
            </w:r>
          </w:p>
        </w:tc>
        <w:tc>
          <w:tcPr>
            <w:tcW w:w="1323" w:type="dxa"/>
            <w:noWrap/>
            <w:hideMark/>
          </w:tcPr>
          <w:p w14:paraId="52BE0AF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0.577</w:t>
            </w:r>
          </w:p>
        </w:tc>
      </w:tr>
      <w:tr w:rsidR="005B192D" w:rsidRPr="005F5E7F" w14:paraId="35052C72"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035F8456" w14:textId="77777777" w:rsidR="005B192D" w:rsidRPr="00806F61" w:rsidRDefault="005B192D" w:rsidP="00195F88">
            <w:pPr>
              <w:rPr>
                <w:sz w:val="16"/>
                <w:szCs w:val="16"/>
              </w:rPr>
            </w:pPr>
            <w:r w:rsidRPr="00806F61">
              <w:rPr>
                <w:sz w:val="16"/>
                <w:szCs w:val="16"/>
              </w:rPr>
              <w:t>Hillingdon</w:t>
            </w:r>
          </w:p>
        </w:tc>
        <w:tc>
          <w:tcPr>
            <w:tcW w:w="2486" w:type="dxa"/>
            <w:noWrap/>
            <w:hideMark/>
          </w:tcPr>
          <w:p w14:paraId="0264985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-0.0218</w:t>
            </w:r>
          </w:p>
        </w:tc>
        <w:tc>
          <w:tcPr>
            <w:tcW w:w="2205" w:type="dxa"/>
            <w:noWrap/>
            <w:hideMark/>
          </w:tcPr>
          <w:p w14:paraId="6835AEF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-0.0123</w:t>
            </w:r>
          </w:p>
        </w:tc>
        <w:tc>
          <w:tcPr>
            <w:tcW w:w="827" w:type="dxa"/>
            <w:noWrap/>
            <w:hideMark/>
          </w:tcPr>
          <w:p w14:paraId="6E86977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0.711</w:t>
            </w:r>
          </w:p>
        </w:tc>
        <w:tc>
          <w:tcPr>
            <w:tcW w:w="1323" w:type="dxa"/>
            <w:noWrap/>
            <w:hideMark/>
          </w:tcPr>
          <w:p w14:paraId="3C6CCD1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0.358</w:t>
            </w:r>
          </w:p>
        </w:tc>
      </w:tr>
      <w:tr w:rsidR="005B192D" w:rsidRPr="005F5E7F" w14:paraId="0A2F3EF9"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2286EEA1" w14:textId="77777777" w:rsidR="005B192D" w:rsidRPr="00806F61" w:rsidRDefault="005B192D" w:rsidP="00195F88">
            <w:pPr>
              <w:rPr>
                <w:sz w:val="16"/>
                <w:szCs w:val="16"/>
              </w:rPr>
            </w:pPr>
            <w:r w:rsidRPr="00806F61">
              <w:rPr>
                <w:sz w:val="16"/>
                <w:szCs w:val="16"/>
              </w:rPr>
              <w:t>Hounslow</w:t>
            </w:r>
          </w:p>
        </w:tc>
        <w:tc>
          <w:tcPr>
            <w:tcW w:w="2486" w:type="dxa"/>
            <w:noWrap/>
            <w:hideMark/>
          </w:tcPr>
          <w:p w14:paraId="2D7D487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-0.0280</w:t>
            </w:r>
          </w:p>
        </w:tc>
        <w:tc>
          <w:tcPr>
            <w:tcW w:w="2205" w:type="dxa"/>
            <w:noWrap/>
            <w:hideMark/>
          </w:tcPr>
          <w:p w14:paraId="3A51DCF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-0.0135</w:t>
            </w:r>
          </w:p>
        </w:tc>
        <w:tc>
          <w:tcPr>
            <w:tcW w:w="827" w:type="dxa"/>
            <w:noWrap/>
            <w:hideMark/>
          </w:tcPr>
          <w:p w14:paraId="7197B4F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0.927</w:t>
            </w:r>
          </w:p>
        </w:tc>
        <w:tc>
          <w:tcPr>
            <w:tcW w:w="1323" w:type="dxa"/>
            <w:noWrap/>
            <w:hideMark/>
          </w:tcPr>
          <w:p w14:paraId="6407615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0.558</w:t>
            </w:r>
          </w:p>
        </w:tc>
      </w:tr>
      <w:tr w:rsidR="005B192D" w:rsidRPr="005F5E7F" w14:paraId="5DE401F7"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518F988B" w14:textId="77777777" w:rsidR="005B192D" w:rsidRPr="00806F61" w:rsidRDefault="005B192D" w:rsidP="00195F88">
            <w:pPr>
              <w:rPr>
                <w:sz w:val="16"/>
                <w:szCs w:val="16"/>
              </w:rPr>
            </w:pPr>
            <w:r w:rsidRPr="00806F61">
              <w:rPr>
                <w:sz w:val="16"/>
                <w:szCs w:val="16"/>
              </w:rPr>
              <w:t>Kirklees</w:t>
            </w:r>
          </w:p>
        </w:tc>
        <w:tc>
          <w:tcPr>
            <w:tcW w:w="2486" w:type="dxa"/>
            <w:noWrap/>
            <w:hideMark/>
          </w:tcPr>
          <w:p w14:paraId="0CDBEE4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-0.0083</w:t>
            </w:r>
          </w:p>
        </w:tc>
        <w:tc>
          <w:tcPr>
            <w:tcW w:w="2205" w:type="dxa"/>
            <w:noWrap/>
            <w:hideMark/>
          </w:tcPr>
          <w:p w14:paraId="6C50F53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-0.0086</w:t>
            </w:r>
          </w:p>
        </w:tc>
        <w:tc>
          <w:tcPr>
            <w:tcW w:w="827" w:type="dxa"/>
            <w:noWrap/>
            <w:hideMark/>
          </w:tcPr>
          <w:p w14:paraId="78DBBCC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0.322</w:t>
            </w:r>
          </w:p>
        </w:tc>
        <w:tc>
          <w:tcPr>
            <w:tcW w:w="1323" w:type="dxa"/>
            <w:noWrap/>
            <w:hideMark/>
          </w:tcPr>
          <w:p w14:paraId="20E720D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0.288</w:t>
            </w:r>
          </w:p>
        </w:tc>
      </w:tr>
      <w:tr w:rsidR="005B192D" w:rsidRPr="005F5E7F" w14:paraId="1CEFADFE"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0F2C5878" w14:textId="77777777" w:rsidR="005B192D" w:rsidRPr="00806F61" w:rsidRDefault="005B192D" w:rsidP="00195F88">
            <w:pPr>
              <w:rPr>
                <w:sz w:val="16"/>
                <w:szCs w:val="16"/>
              </w:rPr>
            </w:pPr>
            <w:r w:rsidRPr="00806F61">
              <w:rPr>
                <w:sz w:val="16"/>
                <w:szCs w:val="16"/>
              </w:rPr>
              <w:t>Leicester</w:t>
            </w:r>
          </w:p>
        </w:tc>
        <w:tc>
          <w:tcPr>
            <w:tcW w:w="2486" w:type="dxa"/>
            <w:noWrap/>
            <w:hideMark/>
          </w:tcPr>
          <w:p w14:paraId="334AB11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-0.0114</w:t>
            </w:r>
          </w:p>
        </w:tc>
        <w:tc>
          <w:tcPr>
            <w:tcW w:w="2205" w:type="dxa"/>
            <w:noWrap/>
            <w:hideMark/>
          </w:tcPr>
          <w:p w14:paraId="53795DE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-0.0092</w:t>
            </w:r>
          </w:p>
        </w:tc>
        <w:tc>
          <w:tcPr>
            <w:tcW w:w="827" w:type="dxa"/>
            <w:noWrap/>
            <w:hideMark/>
          </w:tcPr>
          <w:p w14:paraId="7213715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0.325</w:t>
            </w:r>
          </w:p>
        </w:tc>
        <w:tc>
          <w:tcPr>
            <w:tcW w:w="1323" w:type="dxa"/>
            <w:noWrap/>
            <w:hideMark/>
          </w:tcPr>
          <w:p w14:paraId="6EF08A1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0.264</w:t>
            </w:r>
          </w:p>
        </w:tc>
      </w:tr>
      <w:tr w:rsidR="005B192D" w:rsidRPr="005F5E7F" w14:paraId="16F84143"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31F29DF3" w14:textId="77777777" w:rsidR="005B192D" w:rsidRPr="00806F61" w:rsidRDefault="005B192D" w:rsidP="00195F88">
            <w:pPr>
              <w:rPr>
                <w:sz w:val="16"/>
                <w:szCs w:val="16"/>
              </w:rPr>
            </w:pPr>
            <w:r w:rsidRPr="00806F61">
              <w:rPr>
                <w:sz w:val="16"/>
                <w:szCs w:val="16"/>
              </w:rPr>
              <w:t>Slough</w:t>
            </w:r>
          </w:p>
        </w:tc>
        <w:tc>
          <w:tcPr>
            <w:tcW w:w="2486" w:type="dxa"/>
            <w:noWrap/>
            <w:hideMark/>
          </w:tcPr>
          <w:p w14:paraId="43A2415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-0.0240</w:t>
            </w:r>
          </w:p>
        </w:tc>
        <w:tc>
          <w:tcPr>
            <w:tcW w:w="2205" w:type="dxa"/>
            <w:noWrap/>
            <w:hideMark/>
          </w:tcPr>
          <w:p w14:paraId="42B1FDE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-0.0142</w:t>
            </w:r>
          </w:p>
        </w:tc>
        <w:tc>
          <w:tcPr>
            <w:tcW w:w="827" w:type="dxa"/>
            <w:noWrap/>
            <w:hideMark/>
          </w:tcPr>
          <w:p w14:paraId="41654E9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0.765</w:t>
            </w:r>
          </w:p>
        </w:tc>
        <w:tc>
          <w:tcPr>
            <w:tcW w:w="1323" w:type="dxa"/>
            <w:noWrap/>
            <w:hideMark/>
          </w:tcPr>
          <w:p w14:paraId="6684FD5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0.446</w:t>
            </w:r>
          </w:p>
        </w:tc>
      </w:tr>
      <w:tr w:rsidR="005B192D" w:rsidRPr="005F5E7F" w14:paraId="223117ED"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765" w:type="dxa"/>
            <w:gridSpan w:val="5"/>
            <w:shd w:val="clear" w:color="auto" w:fill="E7E6E6" w:themeFill="background2"/>
            <w:noWrap/>
          </w:tcPr>
          <w:p w14:paraId="4CEC5977" w14:textId="77777777" w:rsidR="005B192D" w:rsidRPr="00806F61" w:rsidRDefault="005B192D" w:rsidP="00195F88">
            <w:pPr>
              <w:jc w:val="center"/>
              <w:rPr>
                <w:i/>
                <w:iCs/>
                <w:sz w:val="16"/>
                <w:szCs w:val="16"/>
              </w:rPr>
            </w:pPr>
            <m:oMathPara>
              <m:oMath>
                <m:r>
                  <m:rPr>
                    <m:sty m:val="bi"/>
                  </m:rPr>
                  <w:rPr>
                    <w:rFonts w:ascii="Cambria Math" w:hAnsi="Cambria Math"/>
                    <w:sz w:val="16"/>
                    <w:szCs w:val="16"/>
                  </w:rPr>
                  <m:t>ϕ= 0.9</m:t>
                </m:r>
              </m:oMath>
            </m:oMathPara>
          </w:p>
        </w:tc>
      </w:tr>
      <w:tr w:rsidR="005B192D" w:rsidRPr="005F5E7F" w14:paraId="33BFF6F0"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506FB5F0" w14:textId="77777777" w:rsidR="005B192D" w:rsidRPr="00806F61" w:rsidRDefault="005B192D" w:rsidP="00195F88">
            <w:pPr>
              <w:rPr>
                <w:sz w:val="16"/>
                <w:szCs w:val="16"/>
              </w:rPr>
            </w:pPr>
            <w:r w:rsidRPr="00806F61">
              <w:rPr>
                <w:sz w:val="16"/>
                <w:szCs w:val="16"/>
              </w:rPr>
              <w:t>Blackburn with Darwen</w:t>
            </w:r>
          </w:p>
        </w:tc>
        <w:tc>
          <w:tcPr>
            <w:tcW w:w="2486" w:type="dxa"/>
            <w:noWrap/>
            <w:hideMark/>
          </w:tcPr>
          <w:p w14:paraId="68A3A60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-0.0194</w:t>
            </w:r>
          </w:p>
        </w:tc>
        <w:tc>
          <w:tcPr>
            <w:tcW w:w="2205" w:type="dxa"/>
            <w:noWrap/>
            <w:hideMark/>
          </w:tcPr>
          <w:p w14:paraId="692565A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-0.0208</w:t>
            </w:r>
          </w:p>
        </w:tc>
        <w:tc>
          <w:tcPr>
            <w:tcW w:w="827" w:type="dxa"/>
            <w:noWrap/>
            <w:hideMark/>
          </w:tcPr>
          <w:p w14:paraId="5ABAD02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0.541</w:t>
            </w:r>
          </w:p>
        </w:tc>
        <w:tc>
          <w:tcPr>
            <w:tcW w:w="1323" w:type="dxa"/>
            <w:noWrap/>
            <w:hideMark/>
          </w:tcPr>
          <w:p w14:paraId="4BD133E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0.529</w:t>
            </w:r>
          </w:p>
        </w:tc>
      </w:tr>
      <w:tr w:rsidR="005B192D" w:rsidRPr="005F5E7F" w14:paraId="230CA959"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66711181" w14:textId="77777777" w:rsidR="005B192D" w:rsidRPr="00806F61" w:rsidRDefault="005B192D" w:rsidP="00195F88">
            <w:pPr>
              <w:rPr>
                <w:sz w:val="16"/>
                <w:szCs w:val="16"/>
              </w:rPr>
            </w:pPr>
            <w:r w:rsidRPr="00806F61">
              <w:rPr>
                <w:sz w:val="16"/>
                <w:szCs w:val="16"/>
              </w:rPr>
              <w:t>Bolton</w:t>
            </w:r>
          </w:p>
        </w:tc>
        <w:tc>
          <w:tcPr>
            <w:tcW w:w="2486" w:type="dxa"/>
            <w:noWrap/>
            <w:hideMark/>
          </w:tcPr>
          <w:p w14:paraId="1AB9642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-0.0139</w:t>
            </w:r>
          </w:p>
        </w:tc>
        <w:tc>
          <w:tcPr>
            <w:tcW w:w="2205" w:type="dxa"/>
            <w:noWrap/>
            <w:hideMark/>
          </w:tcPr>
          <w:p w14:paraId="5544AB7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-0.0121</w:t>
            </w:r>
          </w:p>
        </w:tc>
        <w:tc>
          <w:tcPr>
            <w:tcW w:w="827" w:type="dxa"/>
            <w:noWrap/>
            <w:hideMark/>
          </w:tcPr>
          <w:p w14:paraId="46722ED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0.629</w:t>
            </w:r>
          </w:p>
        </w:tc>
        <w:tc>
          <w:tcPr>
            <w:tcW w:w="1323" w:type="dxa"/>
            <w:noWrap/>
            <w:hideMark/>
          </w:tcPr>
          <w:p w14:paraId="257C0D0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0.584</w:t>
            </w:r>
          </w:p>
        </w:tc>
      </w:tr>
      <w:tr w:rsidR="005B192D" w:rsidRPr="005F5E7F" w14:paraId="31400D5C"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37C99313" w14:textId="77777777" w:rsidR="005B192D" w:rsidRPr="00806F61" w:rsidRDefault="005B192D" w:rsidP="00195F88">
            <w:pPr>
              <w:rPr>
                <w:sz w:val="16"/>
                <w:szCs w:val="16"/>
              </w:rPr>
            </w:pPr>
            <w:r w:rsidRPr="00806F61">
              <w:rPr>
                <w:sz w:val="16"/>
                <w:szCs w:val="16"/>
              </w:rPr>
              <w:t>Ealing</w:t>
            </w:r>
          </w:p>
        </w:tc>
        <w:tc>
          <w:tcPr>
            <w:tcW w:w="2486" w:type="dxa"/>
            <w:noWrap/>
            <w:hideMark/>
          </w:tcPr>
          <w:p w14:paraId="4B1C0E4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-0.0246</w:t>
            </w:r>
          </w:p>
        </w:tc>
        <w:tc>
          <w:tcPr>
            <w:tcW w:w="2205" w:type="dxa"/>
            <w:noWrap/>
            <w:hideMark/>
          </w:tcPr>
          <w:p w14:paraId="0E5C937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-0.0130</w:t>
            </w:r>
          </w:p>
        </w:tc>
        <w:tc>
          <w:tcPr>
            <w:tcW w:w="827" w:type="dxa"/>
            <w:noWrap/>
            <w:hideMark/>
          </w:tcPr>
          <w:p w14:paraId="1092BFC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0.848</w:t>
            </w:r>
          </w:p>
        </w:tc>
        <w:tc>
          <w:tcPr>
            <w:tcW w:w="1323" w:type="dxa"/>
            <w:noWrap/>
            <w:hideMark/>
          </w:tcPr>
          <w:p w14:paraId="68D43D4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0.518</w:t>
            </w:r>
          </w:p>
        </w:tc>
      </w:tr>
      <w:tr w:rsidR="005B192D" w:rsidRPr="005F5E7F" w14:paraId="23F18015"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014D5539" w14:textId="77777777" w:rsidR="005B192D" w:rsidRPr="00806F61" w:rsidRDefault="005B192D" w:rsidP="00195F88">
            <w:pPr>
              <w:rPr>
                <w:sz w:val="16"/>
                <w:szCs w:val="16"/>
              </w:rPr>
            </w:pPr>
            <w:r w:rsidRPr="00806F61">
              <w:rPr>
                <w:sz w:val="16"/>
                <w:szCs w:val="16"/>
              </w:rPr>
              <w:t>Harrow</w:t>
            </w:r>
          </w:p>
        </w:tc>
        <w:tc>
          <w:tcPr>
            <w:tcW w:w="2486" w:type="dxa"/>
            <w:noWrap/>
            <w:hideMark/>
          </w:tcPr>
          <w:p w14:paraId="0ECB142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-0.0292</w:t>
            </w:r>
          </w:p>
        </w:tc>
        <w:tc>
          <w:tcPr>
            <w:tcW w:w="2205" w:type="dxa"/>
            <w:noWrap/>
            <w:hideMark/>
          </w:tcPr>
          <w:p w14:paraId="1FD192C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-0.0161</w:t>
            </w:r>
          </w:p>
        </w:tc>
        <w:tc>
          <w:tcPr>
            <w:tcW w:w="827" w:type="dxa"/>
            <w:noWrap/>
            <w:hideMark/>
          </w:tcPr>
          <w:p w14:paraId="45F7F95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0.875</w:t>
            </w:r>
          </w:p>
        </w:tc>
        <w:tc>
          <w:tcPr>
            <w:tcW w:w="1323" w:type="dxa"/>
            <w:noWrap/>
            <w:hideMark/>
          </w:tcPr>
          <w:p w14:paraId="5525BDD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0.585</w:t>
            </w:r>
          </w:p>
        </w:tc>
      </w:tr>
      <w:tr w:rsidR="005B192D" w:rsidRPr="005F5E7F" w14:paraId="6EAA9CA2"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02CB7355" w14:textId="77777777" w:rsidR="005B192D" w:rsidRPr="00806F61" w:rsidRDefault="005B192D" w:rsidP="00195F88">
            <w:pPr>
              <w:rPr>
                <w:sz w:val="16"/>
                <w:szCs w:val="16"/>
              </w:rPr>
            </w:pPr>
            <w:r w:rsidRPr="00806F61">
              <w:rPr>
                <w:sz w:val="16"/>
                <w:szCs w:val="16"/>
              </w:rPr>
              <w:t>Hillingdon</w:t>
            </w:r>
          </w:p>
        </w:tc>
        <w:tc>
          <w:tcPr>
            <w:tcW w:w="2486" w:type="dxa"/>
            <w:noWrap/>
            <w:hideMark/>
          </w:tcPr>
          <w:p w14:paraId="5214453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-0.0249</w:t>
            </w:r>
          </w:p>
        </w:tc>
        <w:tc>
          <w:tcPr>
            <w:tcW w:w="2205" w:type="dxa"/>
            <w:noWrap/>
            <w:hideMark/>
          </w:tcPr>
          <w:p w14:paraId="6EB037C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-0.0133</w:t>
            </w:r>
          </w:p>
        </w:tc>
        <w:tc>
          <w:tcPr>
            <w:tcW w:w="827" w:type="dxa"/>
            <w:noWrap/>
            <w:hideMark/>
          </w:tcPr>
          <w:p w14:paraId="7959CF1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0.788</w:t>
            </w:r>
          </w:p>
        </w:tc>
        <w:tc>
          <w:tcPr>
            <w:tcW w:w="1323" w:type="dxa"/>
            <w:noWrap/>
            <w:hideMark/>
          </w:tcPr>
          <w:p w14:paraId="056AD64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0.374</w:t>
            </w:r>
          </w:p>
        </w:tc>
      </w:tr>
      <w:tr w:rsidR="005B192D" w:rsidRPr="005F5E7F" w14:paraId="7428B34E"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2247D9F4" w14:textId="77777777" w:rsidR="005B192D" w:rsidRPr="00806F61" w:rsidRDefault="005B192D" w:rsidP="00195F88">
            <w:pPr>
              <w:rPr>
                <w:sz w:val="16"/>
                <w:szCs w:val="16"/>
              </w:rPr>
            </w:pPr>
            <w:r w:rsidRPr="00806F61">
              <w:rPr>
                <w:sz w:val="16"/>
                <w:szCs w:val="16"/>
              </w:rPr>
              <w:t>Hounslow</w:t>
            </w:r>
          </w:p>
        </w:tc>
        <w:tc>
          <w:tcPr>
            <w:tcW w:w="2486" w:type="dxa"/>
            <w:noWrap/>
            <w:hideMark/>
          </w:tcPr>
          <w:p w14:paraId="39813D1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-0.0300</w:t>
            </w:r>
          </w:p>
        </w:tc>
        <w:tc>
          <w:tcPr>
            <w:tcW w:w="2205" w:type="dxa"/>
            <w:noWrap/>
            <w:hideMark/>
          </w:tcPr>
          <w:p w14:paraId="2E11277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-0.0144</w:t>
            </w:r>
          </w:p>
        </w:tc>
        <w:tc>
          <w:tcPr>
            <w:tcW w:w="827" w:type="dxa"/>
            <w:noWrap/>
            <w:hideMark/>
          </w:tcPr>
          <w:p w14:paraId="6324F6F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0.964</w:t>
            </w:r>
          </w:p>
        </w:tc>
        <w:tc>
          <w:tcPr>
            <w:tcW w:w="1323" w:type="dxa"/>
            <w:noWrap/>
            <w:hideMark/>
          </w:tcPr>
          <w:p w14:paraId="1C228A8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0.568</w:t>
            </w:r>
          </w:p>
        </w:tc>
      </w:tr>
      <w:tr w:rsidR="005B192D" w:rsidRPr="005F5E7F" w14:paraId="66C6BAE7"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5873B0DE" w14:textId="77777777" w:rsidR="005B192D" w:rsidRPr="00806F61" w:rsidRDefault="005B192D" w:rsidP="00195F88">
            <w:pPr>
              <w:rPr>
                <w:sz w:val="16"/>
                <w:szCs w:val="16"/>
              </w:rPr>
            </w:pPr>
            <w:r w:rsidRPr="00806F61">
              <w:rPr>
                <w:sz w:val="16"/>
                <w:szCs w:val="16"/>
              </w:rPr>
              <w:t>Kirklees</w:t>
            </w:r>
          </w:p>
        </w:tc>
        <w:tc>
          <w:tcPr>
            <w:tcW w:w="2486" w:type="dxa"/>
            <w:noWrap/>
            <w:hideMark/>
          </w:tcPr>
          <w:p w14:paraId="6955267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-0.0100</w:t>
            </w:r>
          </w:p>
        </w:tc>
        <w:tc>
          <w:tcPr>
            <w:tcW w:w="2205" w:type="dxa"/>
            <w:noWrap/>
            <w:hideMark/>
          </w:tcPr>
          <w:p w14:paraId="02B179B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-0.0097</w:t>
            </w:r>
          </w:p>
        </w:tc>
        <w:tc>
          <w:tcPr>
            <w:tcW w:w="827" w:type="dxa"/>
            <w:noWrap/>
            <w:hideMark/>
          </w:tcPr>
          <w:p w14:paraId="6D96930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0.376</w:t>
            </w:r>
          </w:p>
        </w:tc>
        <w:tc>
          <w:tcPr>
            <w:tcW w:w="1323" w:type="dxa"/>
            <w:noWrap/>
            <w:hideMark/>
          </w:tcPr>
          <w:p w14:paraId="44936CE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0.321</w:t>
            </w:r>
          </w:p>
        </w:tc>
      </w:tr>
      <w:tr w:rsidR="005B192D" w:rsidRPr="005F5E7F" w14:paraId="5AF1A4D8" w14:textId="77777777" w:rsidTr="00195F8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70FD24F4" w14:textId="77777777" w:rsidR="005B192D" w:rsidRPr="00806F61" w:rsidRDefault="005B192D" w:rsidP="00195F88">
            <w:pPr>
              <w:rPr>
                <w:sz w:val="16"/>
                <w:szCs w:val="16"/>
              </w:rPr>
            </w:pPr>
            <w:r w:rsidRPr="00806F61">
              <w:rPr>
                <w:sz w:val="16"/>
                <w:szCs w:val="16"/>
              </w:rPr>
              <w:t>Leicester</w:t>
            </w:r>
          </w:p>
        </w:tc>
        <w:tc>
          <w:tcPr>
            <w:tcW w:w="2486" w:type="dxa"/>
            <w:noWrap/>
            <w:hideMark/>
          </w:tcPr>
          <w:p w14:paraId="3A7F9A3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-0.0124</w:t>
            </w:r>
          </w:p>
        </w:tc>
        <w:tc>
          <w:tcPr>
            <w:tcW w:w="2205" w:type="dxa"/>
            <w:noWrap/>
            <w:hideMark/>
          </w:tcPr>
          <w:p w14:paraId="4C4B969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-0.0102</w:t>
            </w:r>
          </w:p>
        </w:tc>
        <w:tc>
          <w:tcPr>
            <w:tcW w:w="827" w:type="dxa"/>
            <w:noWrap/>
            <w:hideMark/>
          </w:tcPr>
          <w:p w14:paraId="0ADC95D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0.347</w:t>
            </w:r>
          </w:p>
        </w:tc>
        <w:tc>
          <w:tcPr>
            <w:tcW w:w="1323" w:type="dxa"/>
            <w:noWrap/>
            <w:hideMark/>
          </w:tcPr>
          <w:p w14:paraId="4B6E20E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0.252</w:t>
            </w:r>
          </w:p>
        </w:tc>
      </w:tr>
      <w:tr w:rsidR="005B192D" w:rsidRPr="005F5E7F" w14:paraId="70885977" w14:textId="77777777" w:rsidTr="00195F88">
        <w:trPr>
          <w:trHeight w:val="243"/>
        </w:trPr>
        <w:tc>
          <w:tcPr>
            <w:cnfStyle w:val="001000000000" w:firstRow="0" w:lastRow="0" w:firstColumn="1" w:lastColumn="0" w:oddVBand="0" w:evenVBand="0" w:oddHBand="0" w:evenHBand="0" w:firstRowFirstColumn="0" w:firstRowLastColumn="0" w:lastRowFirstColumn="0" w:lastRowLastColumn="0"/>
            <w:tcW w:w="1924" w:type="dxa"/>
            <w:noWrap/>
            <w:hideMark/>
          </w:tcPr>
          <w:p w14:paraId="034DEBA2" w14:textId="77777777" w:rsidR="005B192D" w:rsidRPr="00806F61" w:rsidRDefault="005B192D" w:rsidP="00195F88">
            <w:pPr>
              <w:rPr>
                <w:sz w:val="16"/>
                <w:szCs w:val="16"/>
              </w:rPr>
            </w:pPr>
            <w:r w:rsidRPr="00806F61">
              <w:rPr>
                <w:sz w:val="16"/>
                <w:szCs w:val="16"/>
              </w:rPr>
              <w:t>Slough</w:t>
            </w:r>
          </w:p>
        </w:tc>
        <w:tc>
          <w:tcPr>
            <w:tcW w:w="2486" w:type="dxa"/>
            <w:noWrap/>
            <w:hideMark/>
          </w:tcPr>
          <w:p w14:paraId="5F554E5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-0.0281</w:t>
            </w:r>
          </w:p>
        </w:tc>
        <w:tc>
          <w:tcPr>
            <w:tcW w:w="2205" w:type="dxa"/>
            <w:noWrap/>
            <w:hideMark/>
          </w:tcPr>
          <w:p w14:paraId="66AA303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-0.0158</w:t>
            </w:r>
          </w:p>
        </w:tc>
        <w:tc>
          <w:tcPr>
            <w:tcW w:w="827" w:type="dxa"/>
            <w:noWrap/>
            <w:hideMark/>
          </w:tcPr>
          <w:p w14:paraId="2A07FCE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0.842</w:t>
            </w:r>
          </w:p>
        </w:tc>
        <w:tc>
          <w:tcPr>
            <w:tcW w:w="1323" w:type="dxa"/>
            <w:noWrap/>
            <w:hideMark/>
          </w:tcPr>
          <w:p w14:paraId="0F7E04BC" w14:textId="77777777" w:rsidR="005B192D" w:rsidRPr="00806F61" w:rsidRDefault="005B192D" w:rsidP="00195F88">
            <w:pPr>
              <w:keepNext/>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0.486</w:t>
            </w:r>
          </w:p>
        </w:tc>
      </w:tr>
    </w:tbl>
    <w:p w14:paraId="39DD1AC6" w14:textId="77777777" w:rsidR="005B192D" w:rsidRDefault="005B192D" w:rsidP="005B192D">
      <w:pPr>
        <w:pStyle w:val="Caption"/>
      </w:pPr>
      <w:r>
        <w:rPr>
          <w:noProof/>
        </w:rPr>
        <w:drawing>
          <wp:anchor distT="0" distB="0" distL="114300" distR="114300" simplePos="0" relativeHeight="251659264" behindDoc="1" locked="0" layoutInCell="1" allowOverlap="1" wp14:anchorId="03C822FC" wp14:editId="2FF2D286">
            <wp:simplePos x="0" y="0"/>
            <wp:positionH relativeFrom="margin">
              <wp:align>center</wp:align>
            </wp:positionH>
            <wp:positionV relativeFrom="paragraph">
              <wp:posOffset>173990</wp:posOffset>
            </wp:positionV>
            <wp:extent cx="3476625" cy="2317750"/>
            <wp:effectExtent l="0" t="0" r="9525" b="6350"/>
            <wp:wrapTight wrapText="bothSides">
              <wp:wrapPolygon edited="0">
                <wp:start x="0" y="0"/>
                <wp:lineTo x="0" y="21482"/>
                <wp:lineTo x="21541" y="21482"/>
                <wp:lineTo x="21541" y="0"/>
                <wp:lineTo x="0" y="0"/>
              </wp:wrapPolygon>
            </wp:wrapTight>
            <wp:docPr id="10" name="Picture 1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i_sensi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6625" cy="2317750"/>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11832245" wp14:editId="6EC65E65">
                <wp:simplePos x="0" y="0"/>
                <wp:positionH relativeFrom="column">
                  <wp:posOffset>1122680</wp:posOffset>
                </wp:positionH>
                <wp:positionV relativeFrom="paragraph">
                  <wp:posOffset>2440940</wp:posOffset>
                </wp:positionV>
                <wp:extent cx="3476625" cy="635"/>
                <wp:effectExtent l="0" t="0" r="0" b="0"/>
                <wp:wrapTight wrapText="bothSides">
                  <wp:wrapPolygon edited="0">
                    <wp:start x="0" y="0"/>
                    <wp:lineTo x="0" y="21600"/>
                    <wp:lineTo x="21600" y="21600"/>
                    <wp:lineTo x="21600" y="0"/>
                  </wp:wrapPolygon>
                </wp:wrapTight>
                <wp:docPr id="17" name="Text Box 17"/>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wps:spPr>
                      <wps:txbx>
                        <w:txbxContent>
                          <w:p w14:paraId="73A7E7D7" w14:textId="77777777" w:rsidR="005B192D" w:rsidRPr="007356D3" w:rsidRDefault="005B192D" w:rsidP="005B192D">
                            <w:pPr>
                              <w:pStyle w:val="Caption"/>
                              <w:rPr>
                                <w:noProof/>
                              </w:rPr>
                            </w:pPr>
                            <w:r>
                              <w:rPr>
                                <w:noProof/>
                              </w:rPr>
                              <w:t>Figue S4</w:t>
                            </w:r>
                            <w:r>
                              <w:t>: Boxplot showing how central estimate for growth rate varies with vaccine efficacy, 𝜙.</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832245" id="Text Box 17" o:spid="_x0000_s1027" type="#_x0000_t202" style="position:absolute;margin-left:88.4pt;margin-top:192.2pt;width:273.7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" stroked="f">
                <v:textbox style="mso-fit-shape-to-text:t" inset="0,0,0,0">
                  <w:txbxContent>
                    <w:p w14:paraId="73A7E7D7" w14:textId="77777777" w:rsidR="005B192D" w:rsidRPr="007356D3" w:rsidRDefault="005B192D" w:rsidP="005B192D">
                      <w:pPr>
                        <w:pStyle w:val="Caption"/>
                        <w:rPr>
                          <w:noProof/>
                        </w:rPr>
                      </w:pPr>
                      <w:r>
                        <w:rPr>
                          <w:noProof/>
                        </w:rPr>
                        <w:t>Figue S4</w:t>
                      </w:r>
                      <w:r>
                        <w:t>: Boxplot showing how central estimate for growth rate varies with vaccine efficacy, 𝜙.</w:t>
                      </w:r>
                    </w:p>
                  </w:txbxContent>
                </v:textbox>
                <w10:wrap type="tight"/>
              </v:shape>
            </w:pict>
          </mc:Fallback>
        </mc:AlternateContent>
      </w:r>
      <w:r>
        <w:t xml:space="preserve">Table S3: Sensitivity of the results to changes in the vaccine efficacy, </w:t>
      </w:r>
      <m:oMath>
        <m:r>
          <w:rPr>
            <w:rFonts w:ascii="Cambria Math" w:hAnsi="Cambria Math"/>
          </w:rPr>
          <m:t>ϕ</m:t>
        </m:r>
      </m:oMath>
      <w:r>
        <w:t>.</w:t>
      </w:r>
    </w:p>
    <w:p w14:paraId="7258F12C" w14:textId="77777777" w:rsidR="005B192D" w:rsidRDefault="005B192D" w:rsidP="005B192D"/>
    <w:p w14:paraId="59291D9E" w14:textId="77777777" w:rsidR="005B192D" w:rsidRDefault="005B192D" w:rsidP="005B192D">
      <w:r>
        <w:br w:type="page"/>
      </w:r>
    </w:p>
    <w:tbl>
      <w:tblPr>
        <w:tblStyle w:val="PlainTable2"/>
        <w:tblW w:w="9035" w:type="dxa"/>
        <w:tblLook w:val="04A0" w:firstRow="1" w:lastRow="0" w:firstColumn="1" w:lastColumn="0" w:noHBand="0" w:noVBand="1"/>
      </w:tblPr>
      <w:tblGrid>
        <w:gridCol w:w="1982"/>
        <w:gridCol w:w="2562"/>
        <w:gridCol w:w="1704"/>
        <w:gridCol w:w="1420"/>
        <w:gridCol w:w="1367"/>
      </w:tblGrid>
      <w:tr w:rsidR="005B192D" w:rsidRPr="00806F61" w14:paraId="64A52858" w14:textId="77777777" w:rsidTr="00195F88">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035" w:type="dxa"/>
            <w:gridSpan w:val="5"/>
            <w:shd w:val="clear" w:color="auto" w:fill="E7E6E6" w:themeFill="background2"/>
            <w:noWrap/>
            <w:vAlign w:val="center"/>
            <w:hideMark/>
          </w:tcPr>
          <w:p w14:paraId="19622153" w14:textId="77777777" w:rsidR="005B192D" w:rsidRPr="00806F61" w:rsidRDefault="005B192D" w:rsidP="00195F88">
            <w:pPr>
              <w:jc w:val="center"/>
              <w:rPr>
                <w:bCs w:val="0"/>
                <w:i/>
                <w:sz w:val="16"/>
                <w:szCs w:val="16"/>
              </w:rPr>
            </w:pPr>
            <m:oMathPara>
              <m:oMathParaPr>
                <m:jc m:val="center"/>
              </m:oMathParaPr>
              <m:oMath>
                <m:r>
                  <m:rPr>
                    <m:sty m:val="bi"/>
                  </m:rPr>
                  <w:rPr>
                    <w:rFonts w:ascii="Cambria Math" w:hAnsi="Cambria Math"/>
                    <w:sz w:val="16"/>
                    <w:szCs w:val="16"/>
                  </w:rPr>
                  <m:t>ν= 0.05</m:t>
                </m:r>
              </m:oMath>
            </m:oMathPara>
          </w:p>
        </w:tc>
      </w:tr>
      <w:tr w:rsidR="005B192D" w:rsidRPr="00806F61" w14:paraId="6F7457E0"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tcPr>
          <w:p w14:paraId="2F09A4D7" w14:textId="77777777" w:rsidR="005B192D" w:rsidRPr="00806F61" w:rsidRDefault="005B192D" w:rsidP="00195F88">
            <w:pPr>
              <w:rPr>
                <w:sz w:val="16"/>
                <w:szCs w:val="16"/>
              </w:rPr>
            </w:pPr>
            <w:r w:rsidRPr="00806F61">
              <w:rPr>
                <w:sz w:val="16"/>
                <w:szCs w:val="16"/>
              </w:rPr>
              <w:t>LTLA</w:t>
            </w:r>
          </w:p>
        </w:tc>
        <w:tc>
          <w:tcPr>
            <w:tcW w:w="2562" w:type="dxa"/>
            <w:noWrap/>
            <w:vAlign w:val="center"/>
          </w:tcPr>
          <w:p w14:paraId="2005A30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Modelled growth rate without imports</w:t>
            </w:r>
          </w:p>
        </w:tc>
        <w:tc>
          <w:tcPr>
            <w:tcW w:w="1704" w:type="dxa"/>
            <w:noWrap/>
            <w:vAlign w:val="center"/>
          </w:tcPr>
          <w:p w14:paraId="134BEBA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Modelled growth rate with imports</w:t>
            </w:r>
          </w:p>
        </w:tc>
        <w:tc>
          <w:tcPr>
            <w:tcW w:w="1420" w:type="dxa"/>
            <w:noWrap/>
            <w:vAlign w:val="center"/>
          </w:tcPr>
          <w:p w14:paraId="629B602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RMSE without imports</w:t>
            </w:r>
          </w:p>
        </w:tc>
        <w:tc>
          <w:tcPr>
            <w:tcW w:w="1366" w:type="dxa"/>
            <w:noWrap/>
            <w:vAlign w:val="center"/>
          </w:tcPr>
          <w:p w14:paraId="7DC4516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RMSE with imports</w:t>
            </w:r>
          </w:p>
        </w:tc>
      </w:tr>
      <w:tr w:rsidR="005B192D" w:rsidRPr="00806F61" w14:paraId="6EF75939"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5D5C1CB1" w14:textId="77777777" w:rsidR="005B192D" w:rsidRPr="00806F61" w:rsidRDefault="005B192D" w:rsidP="00195F88">
            <w:pPr>
              <w:rPr>
                <w:sz w:val="16"/>
                <w:szCs w:val="16"/>
              </w:rPr>
            </w:pPr>
            <w:r w:rsidRPr="00806F61">
              <w:rPr>
                <w:sz w:val="16"/>
                <w:szCs w:val="16"/>
              </w:rPr>
              <w:t>Blackburn with Darwen</w:t>
            </w:r>
          </w:p>
        </w:tc>
        <w:tc>
          <w:tcPr>
            <w:tcW w:w="2562" w:type="dxa"/>
            <w:noWrap/>
            <w:vAlign w:val="center"/>
            <w:hideMark/>
          </w:tcPr>
          <w:p w14:paraId="31C596E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-0.0191</w:t>
            </w:r>
          </w:p>
        </w:tc>
        <w:tc>
          <w:tcPr>
            <w:tcW w:w="1704" w:type="dxa"/>
            <w:noWrap/>
            <w:vAlign w:val="center"/>
            <w:hideMark/>
          </w:tcPr>
          <w:p w14:paraId="043C002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-0.0207</w:t>
            </w:r>
          </w:p>
        </w:tc>
        <w:tc>
          <w:tcPr>
            <w:tcW w:w="1420" w:type="dxa"/>
            <w:noWrap/>
            <w:vAlign w:val="center"/>
            <w:hideMark/>
          </w:tcPr>
          <w:p w14:paraId="0CDDB96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0.535</w:t>
            </w:r>
          </w:p>
        </w:tc>
        <w:tc>
          <w:tcPr>
            <w:tcW w:w="1366" w:type="dxa"/>
            <w:noWrap/>
            <w:vAlign w:val="center"/>
            <w:hideMark/>
          </w:tcPr>
          <w:p w14:paraId="311E358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0.527</w:t>
            </w:r>
          </w:p>
        </w:tc>
      </w:tr>
      <w:tr w:rsidR="005B192D" w:rsidRPr="00806F61" w14:paraId="56369118"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2226C4DD" w14:textId="77777777" w:rsidR="005B192D" w:rsidRPr="00806F61" w:rsidRDefault="005B192D" w:rsidP="00195F88">
            <w:pPr>
              <w:rPr>
                <w:sz w:val="16"/>
                <w:szCs w:val="16"/>
              </w:rPr>
            </w:pPr>
            <w:r w:rsidRPr="00806F61">
              <w:rPr>
                <w:sz w:val="16"/>
                <w:szCs w:val="16"/>
              </w:rPr>
              <w:t>Bolton</w:t>
            </w:r>
          </w:p>
        </w:tc>
        <w:tc>
          <w:tcPr>
            <w:tcW w:w="2562" w:type="dxa"/>
            <w:noWrap/>
            <w:vAlign w:val="center"/>
            <w:hideMark/>
          </w:tcPr>
          <w:p w14:paraId="445B0E2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-0.0131</w:t>
            </w:r>
          </w:p>
        </w:tc>
        <w:tc>
          <w:tcPr>
            <w:tcW w:w="1704" w:type="dxa"/>
            <w:noWrap/>
            <w:vAlign w:val="center"/>
            <w:hideMark/>
          </w:tcPr>
          <w:p w14:paraId="743ACD0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-0.0115</w:t>
            </w:r>
          </w:p>
        </w:tc>
        <w:tc>
          <w:tcPr>
            <w:tcW w:w="1420" w:type="dxa"/>
            <w:noWrap/>
            <w:vAlign w:val="center"/>
            <w:hideMark/>
          </w:tcPr>
          <w:p w14:paraId="0ED85DB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0.608</w:t>
            </w:r>
          </w:p>
        </w:tc>
        <w:tc>
          <w:tcPr>
            <w:tcW w:w="1366" w:type="dxa"/>
            <w:noWrap/>
            <w:vAlign w:val="center"/>
            <w:hideMark/>
          </w:tcPr>
          <w:p w14:paraId="1D90C73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0.571</w:t>
            </w:r>
          </w:p>
        </w:tc>
      </w:tr>
      <w:tr w:rsidR="005B192D" w:rsidRPr="00806F61" w14:paraId="0EBF5E6E"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06692DF3" w14:textId="77777777" w:rsidR="005B192D" w:rsidRPr="00806F61" w:rsidRDefault="005B192D" w:rsidP="00195F88">
            <w:pPr>
              <w:rPr>
                <w:sz w:val="16"/>
                <w:szCs w:val="16"/>
              </w:rPr>
            </w:pPr>
            <w:r w:rsidRPr="00806F61">
              <w:rPr>
                <w:sz w:val="16"/>
                <w:szCs w:val="16"/>
              </w:rPr>
              <w:t>Ealing</w:t>
            </w:r>
          </w:p>
        </w:tc>
        <w:tc>
          <w:tcPr>
            <w:tcW w:w="2562" w:type="dxa"/>
            <w:noWrap/>
            <w:vAlign w:val="center"/>
            <w:hideMark/>
          </w:tcPr>
          <w:p w14:paraId="0C1469C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-0.0252</w:t>
            </w:r>
          </w:p>
        </w:tc>
        <w:tc>
          <w:tcPr>
            <w:tcW w:w="1704" w:type="dxa"/>
            <w:noWrap/>
            <w:vAlign w:val="center"/>
            <w:hideMark/>
          </w:tcPr>
          <w:p w14:paraId="062B522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-0.0134</w:t>
            </w:r>
          </w:p>
        </w:tc>
        <w:tc>
          <w:tcPr>
            <w:tcW w:w="1420" w:type="dxa"/>
            <w:noWrap/>
            <w:vAlign w:val="center"/>
            <w:hideMark/>
          </w:tcPr>
          <w:p w14:paraId="46FBB85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0.862</w:t>
            </w:r>
          </w:p>
        </w:tc>
        <w:tc>
          <w:tcPr>
            <w:tcW w:w="1366" w:type="dxa"/>
            <w:noWrap/>
            <w:vAlign w:val="center"/>
            <w:hideMark/>
          </w:tcPr>
          <w:p w14:paraId="41DB224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0.526</w:t>
            </w:r>
          </w:p>
        </w:tc>
      </w:tr>
      <w:tr w:rsidR="005B192D" w:rsidRPr="00806F61" w14:paraId="39A60D03"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5E966ADD" w14:textId="77777777" w:rsidR="005B192D" w:rsidRPr="00806F61" w:rsidRDefault="005B192D" w:rsidP="00195F88">
            <w:pPr>
              <w:rPr>
                <w:sz w:val="16"/>
                <w:szCs w:val="16"/>
              </w:rPr>
            </w:pPr>
            <w:r w:rsidRPr="00806F61">
              <w:rPr>
                <w:sz w:val="16"/>
                <w:szCs w:val="16"/>
              </w:rPr>
              <w:t>Harrow</w:t>
            </w:r>
          </w:p>
        </w:tc>
        <w:tc>
          <w:tcPr>
            <w:tcW w:w="2562" w:type="dxa"/>
            <w:noWrap/>
            <w:vAlign w:val="center"/>
            <w:hideMark/>
          </w:tcPr>
          <w:p w14:paraId="4B8E965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-0.0269</w:t>
            </w:r>
          </w:p>
        </w:tc>
        <w:tc>
          <w:tcPr>
            <w:tcW w:w="1704" w:type="dxa"/>
            <w:noWrap/>
            <w:vAlign w:val="center"/>
            <w:hideMark/>
          </w:tcPr>
          <w:p w14:paraId="382B9E8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-0.0158</w:t>
            </w:r>
          </w:p>
        </w:tc>
        <w:tc>
          <w:tcPr>
            <w:tcW w:w="1420" w:type="dxa"/>
            <w:noWrap/>
            <w:vAlign w:val="center"/>
            <w:hideMark/>
          </w:tcPr>
          <w:p w14:paraId="7C6E00C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0.837</w:t>
            </w:r>
          </w:p>
        </w:tc>
        <w:tc>
          <w:tcPr>
            <w:tcW w:w="1366" w:type="dxa"/>
            <w:noWrap/>
            <w:vAlign w:val="center"/>
            <w:hideMark/>
          </w:tcPr>
          <w:p w14:paraId="2320BAA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0.580</w:t>
            </w:r>
          </w:p>
        </w:tc>
      </w:tr>
      <w:tr w:rsidR="005B192D" w:rsidRPr="00806F61" w14:paraId="0D3F6937"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324DEC3B" w14:textId="77777777" w:rsidR="005B192D" w:rsidRPr="00806F61" w:rsidRDefault="005B192D" w:rsidP="00195F88">
            <w:pPr>
              <w:rPr>
                <w:sz w:val="16"/>
                <w:szCs w:val="16"/>
              </w:rPr>
            </w:pPr>
            <w:r w:rsidRPr="00806F61">
              <w:rPr>
                <w:sz w:val="16"/>
                <w:szCs w:val="16"/>
              </w:rPr>
              <w:t>Hillingdon</w:t>
            </w:r>
          </w:p>
        </w:tc>
        <w:tc>
          <w:tcPr>
            <w:tcW w:w="2562" w:type="dxa"/>
            <w:noWrap/>
            <w:vAlign w:val="center"/>
            <w:hideMark/>
          </w:tcPr>
          <w:p w14:paraId="726C597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-0.0262</w:t>
            </w:r>
          </w:p>
        </w:tc>
        <w:tc>
          <w:tcPr>
            <w:tcW w:w="1704" w:type="dxa"/>
            <w:noWrap/>
            <w:vAlign w:val="center"/>
            <w:hideMark/>
          </w:tcPr>
          <w:p w14:paraId="41B20A3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-0.0141</w:t>
            </w:r>
          </w:p>
        </w:tc>
        <w:tc>
          <w:tcPr>
            <w:tcW w:w="1420" w:type="dxa"/>
            <w:noWrap/>
            <w:vAlign w:val="center"/>
          </w:tcPr>
          <w:p w14:paraId="663FD3D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0.829</w:t>
            </w:r>
          </w:p>
        </w:tc>
        <w:tc>
          <w:tcPr>
            <w:tcW w:w="1366" w:type="dxa"/>
            <w:noWrap/>
            <w:vAlign w:val="center"/>
          </w:tcPr>
          <w:p w14:paraId="39AF182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0.389</w:t>
            </w:r>
          </w:p>
        </w:tc>
      </w:tr>
      <w:tr w:rsidR="005B192D" w:rsidRPr="00806F61" w14:paraId="662B9085"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54B427EA" w14:textId="77777777" w:rsidR="005B192D" w:rsidRPr="00806F61" w:rsidRDefault="005B192D" w:rsidP="00195F88">
            <w:pPr>
              <w:rPr>
                <w:sz w:val="16"/>
                <w:szCs w:val="16"/>
              </w:rPr>
            </w:pPr>
            <w:r w:rsidRPr="00806F61">
              <w:rPr>
                <w:sz w:val="16"/>
                <w:szCs w:val="16"/>
              </w:rPr>
              <w:t>Hounslow</w:t>
            </w:r>
          </w:p>
        </w:tc>
        <w:tc>
          <w:tcPr>
            <w:tcW w:w="2562" w:type="dxa"/>
            <w:noWrap/>
            <w:vAlign w:val="center"/>
            <w:hideMark/>
          </w:tcPr>
          <w:p w14:paraId="1E6C1A0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-0.0301</w:t>
            </w:r>
          </w:p>
        </w:tc>
        <w:tc>
          <w:tcPr>
            <w:tcW w:w="1704" w:type="dxa"/>
            <w:noWrap/>
            <w:vAlign w:val="center"/>
            <w:hideMark/>
          </w:tcPr>
          <w:p w14:paraId="342FF04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-0.0144</w:t>
            </w:r>
          </w:p>
        </w:tc>
        <w:tc>
          <w:tcPr>
            <w:tcW w:w="1420" w:type="dxa"/>
            <w:noWrap/>
            <w:vAlign w:val="center"/>
            <w:hideMark/>
          </w:tcPr>
          <w:p w14:paraId="2E21132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0.967</w:t>
            </w:r>
          </w:p>
        </w:tc>
        <w:tc>
          <w:tcPr>
            <w:tcW w:w="1366" w:type="dxa"/>
            <w:noWrap/>
            <w:vAlign w:val="center"/>
            <w:hideMark/>
          </w:tcPr>
          <w:p w14:paraId="45E7BC3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0.569</w:t>
            </w:r>
          </w:p>
        </w:tc>
      </w:tr>
      <w:tr w:rsidR="005B192D" w:rsidRPr="00806F61" w14:paraId="1AC8B456"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30542DA9" w14:textId="77777777" w:rsidR="005B192D" w:rsidRPr="00806F61" w:rsidRDefault="005B192D" w:rsidP="00195F88">
            <w:pPr>
              <w:rPr>
                <w:sz w:val="16"/>
                <w:szCs w:val="16"/>
              </w:rPr>
            </w:pPr>
            <w:r w:rsidRPr="00806F61">
              <w:rPr>
                <w:sz w:val="16"/>
                <w:szCs w:val="16"/>
              </w:rPr>
              <w:t>Kirklees</w:t>
            </w:r>
          </w:p>
        </w:tc>
        <w:tc>
          <w:tcPr>
            <w:tcW w:w="2562" w:type="dxa"/>
            <w:noWrap/>
            <w:vAlign w:val="center"/>
            <w:hideMark/>
          </w:tcPr>
          <w:p w14:paraId="2868831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-0.0094</w:t>
            </w:r>
          </w:p>
        </w:tc>
        <w:tc>
          <w:tcPr>
            <w:tcW w:w="1704" w:type="dxa"/>
            <w:noWrap/>
            <w:vAlign w:val="center"/>
            <w:hideMark/>
          </w:tcPr>
          <w:p w14:paraId="4C79C2E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-0.0097</w:t>
            </w:r>
          </w:p>
        </w:tc>
        <w:tc>
          <w:tcPr>
            <w:tcW w:w="1420" w:type="dxa"/>
            <w:noWrap/>
            <w:vAlign w:val="center"/>
            <w:hideMark/>
          </w:tcPr>
          <w:p w14:paraId="7636DE9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0.356</w:t>
            </w:r>
          </w:p>
        </w:tc>
        <w:tc>
          <w:tcPr>
            <w:tcW w:w="1366" w:type="dxa"/>
            <w:noWrap/>
            <w:vAlign w:val="center"/>
            <w:hideMark/>
          </w:tcPr>
          <w:p w14:paraId="3205924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0.310</w:t>
            </w:r>
          </w:p>
        </w:tc>
      </w:tr>
      <w:tr w:rsidR="005B192D" w:rsidRPr="00806F61" w14:paraId="464A337F"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20BB1039" w14:textId="77777777" w:rsidR="005B192D" w:rsidRPr="00806F61" w:rsidRDefault="005B192D" w:rsidP="00195F88">
            <w:pPr>
              <w:rPr>
                <w:sz w:val="16"/>
                <w:szCs w:val="16"/>
              </w:rPr>
            </w:pPr>
            <w:r w:rsidRPr="00806F61">
              <w:rPr>
                <w:sz w:val="16"/>
                <w:szCs w:val="16"/>
              </w:rPr>
              <w:t>Leicester</w:t>
            </w:r>
          </w:p>
        </w:tc>
        <w:tc>
          <w:tcPr>
            <w:tcW w:w="2562" w:type="dxa"/>
            <w:noWrap/>
            <w:vAlign w:val="center"/>
            <w:hideMark/>
          </w:tcPr>
          <w:p w14:paraId="436A316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-0.0119</w:t>
            </w:r>
          </w:p>
        </w:tc>
        <w:tc>
          <w:tcPr>
            <w:tcW w:w="1704" w:type="dxa"/>
            <w:noWrap/>
            <w:vAlign w:val="center"/>
            <w:hideMark/>
          </w:tcPr>
          <w:p w14:paraId="5BF5F5F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-0.0100</w:t>
            </w:r>
          </w:p>
        </w:tc>
        <w:tc>
          <w:tcPr>
            <w:tcW w:w="1420" w:type="dxa"/>
            <w:noWrap/>
            <w:vAlign w:val="center"/>
            <w:hideMark/>
          </w:tcPr>
          <w:p w14:paraId="05E9CB6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0.334</w:t>
            </w:r>
          </w:p>
        </w:tc>
        <w:tc>
          <w:tcPr>
            <w:tcW w:w="1366" w:type="dxa"/>
            <w:noWrap/>
            <w:vAlign w:val="center"/>
            <w:hideMark/>
          </w:tcPr>
          <w:p w14:paraId="752C79D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0.255</w:t>
            </w:r>
          </w:p>
        </w:tc>
      </w:tr>
      <w:tr w:rsidR="005B192D" w:rsidRPr="00806F61" w14:paraId="743324A5"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27A6709F" w14:textId="77777777" w:rsidR="005B192D" w:rsidRPr="00806F61" w:rsidRDefault="005B192D" w:rsidP="00195F88">
            <w:pPr>
              <w:rPr>
                <w:sz w:val="16"/>
                <w:szCs w:val="16"/>
              </w:rPr>
            </w:pPr>
            <w:r w:rsidRPr="00806F61">
              <w:rPr>
                <w:sz w:val="16"/>
                <w:szCs w:val="16"/>
              </w:rPr>
              <w:t>Slough</w:t>
            </w:r>
          </w:p>
        </w:tc>
        <w:tc>
          <w:tcPr>
            <w:tcW w:w="2562" w:type="dxa"/>
            <w:noWrap/>
            <w:vAlign w:val="center"/>
            <w:hideMark/>
          </w:tcPr>
          <w:p w14:paraId="373B434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-0.0262</w:t>
            </w:r>
          </w:p>
        </w:tc>
        <w:tc>
          <w:tcPr>
            <w:tcW w:w="1704" w:type="dxa"/>
            <w:noWrap/>
            <w:vAlign w:val="center"/>
            <w:hideMark/>
          </w:tcPr>
          <w:p w14:paraId="7791BC0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-0.0154</w:t>
            </w:r>
          </w:p>
        </w:tc>
        <w:tc>
          <w:tcPr>
            <w:tcW w:w="1420" w:type="dxa"/>
            <w:noWrap/>
            <w:vAlign w:val="center"/>
            <w:hideMark/>
          </w:tcPr>
          <w:p w14:paraId="2CE68D2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0.800</w:t>
            </w:r>
          </w:p>
        </w:tc>
        <w:tc>
          <w:tcPr>
            <w:tcW w:w="1366" w:type="dxa"/>
            <w:noWrap/>
            <w:vAlign w:val="center"/>
            <w:hideMark/>
          </w:tcPr>
          <w:p w14:paraId="23C2689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0.466</w:t>
            </w:r>
          </w:p>
        </w:tc>
      </w:tr>
      <w:tr w:rsidR="005B192D" w:rsidRPr="00806F61" w14:paraId="6AD3768C"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035" w:type="dxa"/>
            <w:gridSpan w:val="5"/>
            <w:shd w:val="clear" w:color="auto" w:fill="E7E6E6" w:themeFill="background2"/>
            <w:noWrap/>
            <w:vAlign w:val="center"/>
            <w:hideMark/>
          </w:tcPr>
          <w:p w14:paraId="6911CC32" w14:textId="77777777" w:rsidR="005B192D" w:rsidRPr="00806F61" w:rsidRDefault="005B192D" w:rsidP="00195F88">
            <w:pPr>
              <w:jc w:val="center"/>
              <w:rPr>
                <w:bCs w:val="0"/>
                <w:sz w:val="16"/>
                <w:szCs w:val="16"/>
              </w:rPr>
            </w:pPr>
            <m:oMathPara>
              <m:oMath>
                <m:r>
                  <m:rPr>
                    <m:sty m:val="bi"/>
                  </m:rPr>
                  <w:rPr>
                    <w:rFonts w:ascii="Cambria Math" w:hAnsi="Cambria Math"/>
                    <w:sz w:val="16"/>
                    <w:szCs w:val="16"/>
                  </w:rPr>
                  <m:t>ν= 0.2</m:t>
                </m:r>
              </m:oMath>
            </m:oMathPara>
          </w:p>
        </w:tc>
      </w:tr>
      <w:tr w:rsidR="005B192D" w:rsidRPr="00806F61" w14:paraId="5200B198"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4D77D7A3" w14:textId="77777777" w:rsidR="005B192D" w:rsidRPr="00806F61" w:rsidRDefault="005B192D" w:rsidP="00195F88">
            <w:pPr>
              <w:rPr>
                <w:sz w:val="16"/>
                <w:szCs w:val="16"/>
              </w:rPr>
            </w:pPr>
            <w:r w:rsidRPr="00806F61">
              <w:rPr>
                <w:sz w:val="16"/>
                <w:szCs w:val="16"/>
              </w:rPr>
              <w:t>Blackburn with Darwen</w:t>
            </w:r>
          </w:p>
        </w:tc>
        <w:tc>
          <w:tcPr>
            <w:tcW w:w="2562" w:type="dxa"/>
            <w:noWrap/>
            <w:vAlign w:val="center"/>
            <w:hideMark/>
          </w:tcPr>
          <w:p w14:paraId="09986EF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-0.0195</w:t>
            </w:r>
          </w:p>
        </w:tc>
        <w:tc>
          <w:tcPr>
            <w:tcW w:w="1704" w:type="dxa"/>
            <w:noWrap/>
            <w:vAlign w:val="center"/>
            <w:hideMark/>
          </w:tcPr>
          <w:p w14:paraId="37E4EE8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-0.0210</w:t>
            </w:r>
          </w:p>
        </w:tc>
        <w:tc>
          <w:tcPr>
            <w:tcW w:w="1420" w:type="dxa"/>
            <w:noWrap/>
            <w:vAlign w:val="center"/>
            <w:hideMark/>
          </w:tcPr>
          <w:p w14:paraId="649F050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0.546</w:t>
            </w:r>
          </w:p>
        </w:tc>
        <w:tc>
          <w:tcPr>
            <w:tcW w:w="1366" w:type="dxa"/>
            <w:noWrap/>
            <w:vAlign w:val="center"/>
            <w:hideMark/>
          </w:tcPr>
          <w:p w14:paraId="4391F8C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0.529</w:t>
            </w:r>
          </w:p>
        </w:tc>
      </w:tr>
      <w:tr w:rsidR="005B192D" w:rsidRPr="00806F61" w14:paraId="0552E9D7"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7FA9F7DF" w14:textId="77777777" w:rsidR="005B192D" w:rsidRPr="00806F61" w:rsidRDefault="005B192D" w:rsidP="00195F88">
            <w:pPr>
              <w:rPr>
                <w:sz w:val="16"/>
                <w:szCs w:val="16"/>
              </w:rPr>
            </w:pPr>
            <w:r w:rsidRPr="00806F61">
              <w:rPr>
                <w:sz w:val="16"/>
                <w:szCs w:val="16"/>
              </w:rPr>
              <w:t>Bolton</w:t>
            </w:r>
          </w:p>
        </w:tc>
        <w:tc>
          <w:tcPr>
            <w:tcW w:w="2562" w:type="dxa"/>
            <w:noWrap/>
            <w:vAlign w:val="center"/>
            <w:hideMark/>
          </w:tcPr>
          <w:p w14:paraId="3697162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-0.0132</w:t>
            </w:r>
          </w:p>
        </w:tc>
        <w:tc>
          <w:tcPr>
            <w:tcW w:w="1704" w:type="dxa"/>
            <w:noWrap/>
            <w:vAlign w:val="center"/>
            <w:hideMark/>
          </w:tcPr>
          <w:p w14:paraId="5D3AB96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-0.0113</w:t>
            </w:r>
          </w:p>
        </w:tc>
        <w:tc>
          <w:tcPr>
            <w:tcW w:w="1420" w:type="dxa"/>
            <w:noWrap/>
            <w:vAlign w:val="center"/>
            <w:hideMark/>
          </w:tcPr>
          <w:p w14:paraId="30E7845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0.607</w:t>
            </w:r>
          </w:p>
        </w:tc>
        <w:tc>
          <w:tcPr>
            <w:tcW w:w="1366" w:type="dxa"/>
            <w:noWrap/>
            <w:vAlign w:val="center"/>
            <w:hideMark/>
          </w:tcPr>
          <w:p w14:paraId="3CCC512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0.568</w:t>
            </w:r>
          </w:p>
        </w:tc>
      </w:tr>
      <w:tr w:rsidR="005B192D" w:rsidRPr="00806F61" w14:paraId="1A7F918F"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58E1A350" w14:textId="77777777" w:rsidR="005B192D" w:rsidRPr="00806F61" w:rsidRDefault="005B192D" w:rsidP="00195F88">
            <w:pPr>
              <w:rPr>
                <w:sz w:val="16"/>
                <w:szCs w:val="16"/>
              </w:rPr>
            </w:pPr>
            <w:r w:rsidRPr="00806F61">
              <w:rPr>
                <w:sz w:val="16"/>
                <w:szCs w:val="16"/>
              </w:rPr>
              <w:t>Ealing</w:t>
            </w:r>
          </w:p>
        </w:tc>
        <w:tc>
          <w:tcPr>
            <w:tcW w:w="2562" w:type="dxa"/>
            <w:noWrap/>
            <w:vAlign w:val="center"/>
            <w:hideMark/>
          </w:tcPr>
          <w:p w14:paraId="6343157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-0.0241</w:t>
            </w:r>
          </w:p>
        </w:tc>
        <w:tc>
          <w:tcPr>
            <w:tcW w:w="1704" w:type="dxa"/>
            <w:noWrap/>
            <w:vAlign w:val="center"/>
            <w:hideMark/>
          </w:tcPr>
          <w:p w14:paraId="1F9B7B8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-0.0123</w:t>
            </w:r>
          </w:p>
        </w:tc>
        <w:tc>
          <w:tcPr>
            <w:tcW w:w="1420" w:type="dxa"/>
            <w:noWrap/>
            <w:vAlign w:val="center"/>
            <w:hideMark/>
          </w:tcPr>
          <w:p w14:paraId="2ADEC93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0.842</w:t>
            </w:r>
          </w:p>
        </w:tc>
        <w:tc>
          <w:tcPr>
            <w:tcW w:w="1366" w:type="dxa"/>
            <w:noWrap/>
            <w:vAlign w:val="center"/>
            <w:hideMark/>
          </w:tcPr>
          <w:p w14:paraId="3FD99D9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0.508</w:t>
            </w:r>
          </w:p>
        </w:tc>
      </w:tr>
      <w:tr w:rsidR="005B192D" w:rsidRPr="00806F61" w14:paraId="12C06135"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2AFFDD6A" w14:textId="77777777" w:rsidR="005B192D" w:rsidRPr="00806F61" w:rsidRDefault="005B192D" w:rsidP="00195F88">
            <w:pPr>
              <w:rPr>
                <w:sz w:val="16"/>
                <w:szCs w:val="16"/>
              </w:rPr>
            </w:pPr>
            <w:r w:rsidRPr="00806F61">
              <w:rPr>
                <w:sz w:val="16"/>
                <w:szCs w:val="16"/>
              </w:rPr>
              <w:t>Harrow</w:t>
            </w:r>
          </w:p>
        </w:tc>
        <w:tc>
          <w:tcPr>
            <w:tcW w:w="2562" w:type="dxa"/>
            <w:noWrap/>
            <w:vAlign w:val="center"/>
            <w:hideMark/>
          </w:tcPr>
          <w:p w14:paraId="34DDE36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-0.0290</w:t>
            </w:r>
          </w:p>
        </w:tc>
        <w:tc>
          <w:tcPr>
            <w:tcW w:w="1704" w:type="dxa"/>
            <w:noWrap/>
            <w:vAlign w:val="center"/>
            <w:hideMark/>
          </w:tcPr>
          <w:p w14:paraId="3F69D39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-0.0155</w:t>
            </w:r>
          </w:p>
        </w:tc>
        <w:tc>
          <w:tcPr>
            <w:tcW w:w="1420" w:type="dxa"/>
            <w:noWrap/>
            <w:vAlign w:val="center"/>
            <w:hideMark/>
          </w:tcPr>
          <w:p w14:paraId="59E7144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0.869</w:t>
            </w:r>
          </w:p>
        </w:tc>
        <w:tc>
          <w:tcPr>
            <w:tcW w:w="1366" w:type="dxa"/>
            <w:noWrap/>
            <w:vAlign w:val="center"/>
            <w:hideMark/>
          </w:tcPr>
          <w:p w14:paraId="1101F27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0.579</w:t>
            </w:r>
          </w:p>
        </w:tc>
      </w:tr>
      <w:tr w:rsidR="005B192D" w:rsidRPr="00806F61" w14:paraId="38C2778F"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795DDFC7" w14:textId="77777777" w:rsidR="005B192D" w:rsidRPr="00806F61" w:rsidRDefault="005B192D" w:rsidP="00195F88">
            <w:pPr>
              <w:rPr>
                <w:sz w:val="16"/>
                <w:szCs w:val="16"/>
              </w:rPr>
            </w:pPr>
            <w:r w:rsidRPr="00806F61">
              <w:rPr>
                <w:sz w:val="16"/>
                <w:szCs w:val="16"/>
              </w:rPr>
              <w:t>Hillingdon</w:t>
            </w:r>
          </w:p>
        </w:tc>
        <w:tc>
          <w:tcPr>
            <w:tcW w:w="2562" w:type="dxa"/>
            <w:noWrap/>
            <w:vAlign w:val="center"/>
            <w:hideMark/>
          </w:tcPr>
          <w:p w14:paraId="215ED7F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-0.0243</w:t>
            </w:r>
          </w:p>
        </w:tc>
        <w:tc>
          <w:tcPr>
            <w:tcW w:w="1704" w:type="dxa"/>
            <w:noWrap/>
            <w:vAlign w:val="center"/>
            <w:hideMark/>
          </w:tcPr>
          <w:p w14:paraId="4E90168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-0.0123</w:t>
            </w:r>
          </w:p>
        </w:tc>
        <w:tc>
          <w:tcPr>
            <w:tcW w:w="1420" w:type="dxa"/>
            <w:noWrap/>
            <w:vAlign w:val="center"/>
            <w:hideMark/>
          </w:tcPr>
          <w:p w14:paraId="08BD96F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0.778</w:t>
            </w:r>
          </w:p>
        </w:tc>
        <w:tc>
          <w:tcPr>
            <w:tcW w:w="1366" w:type="dxa"/>
            <w:noWrap/>
            <w:vAlign w:val="center"/>
            <w:hideMark/>
          </w:tcPr>
          <w:p w14:paraId="6C55F5C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0.367</w:t>
            </w:r>
          </w:p>
        </w:tc>
      </w:tr>
      <w:tr w:rsidR="005B192D" w:rsidRPr="00806F61" w14:paraId="197D4C06"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17717F7F" w14:textId="77777777" w:rsidR="005B192D" w:rsidRPr="00806F61" w:rsidRDefault="005B192D" w:rsidP="00195F88">
            <w:pPr>
              <w:rPr>
                <w:sz w:val="16"/>
                <w:szCs w:val="16"/>
              </w:rPr>
            </w:pPr>
            <w:r w:rsidRPr="00806F61">
              <w:rPr>
                <w:sz w:val="16"/>
                <w:szCs w:val="16"/>
              </w:rPr>
              <w:t>Hounslow</w:t>
            </w:r>
          </w:p>
        </w:tc>
        <w:tc>
          <w:tcPr>
            <w:tcW w:w="2562" w:type="dxa"/>
            <w:noWrap/>
            <w:vAlign w:val="center"/>
            <w:hideMark/>
          </w:tcPr>
          <w:p w14:paraId="7834D6B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-0.0313</w:t>
            </w:r>
          </w:p>
        </w:tc>
        <w:tc>
          <w:tcPr>
            <w:tcW w:w="1704" w:type="dxa"/>
            <w:noWrap/>
            <w:vAlign w:val="center"/>
            <w:hideMark/>
          </w:tcPr>
          <w:p w14:paraId="1E1F2C4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-0.0134</w:t>
            </w:r>
          </w:p>
        </w:tc>
        <w:tc>
          <w:tcPr>
            <w:tcW w:w="1420" w:type="dxa"/>
            <w:noWrap/>
            <w:vAlign w:val="center"/>
            <w:hideMark/>
          </w:tcPr>
          <w:p w14:paraId="2CF2D0B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1.002</w:t>
            </w:r>
          </w:p>
        </w:tc>
        <w:tc>
          <w:tcPr>
            <w:tcW w:w="1366" w:type="dxa"/>
            <w:noWrap/>
            <w:vAlign w:val="center"/>
            <w:hideMark/>
          </w:tcPr>
          <w:p w14:paraId="7A3D373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0.568</w:t>
            </w:r>
          </w:p>
        </w:tc>
      </w:tr>
      <w:tr w:rsidR="005B192D" w:rsidRPr="00806F61" w14:paraId="1525E7B3"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76DA3773" w14:textId="77777777" w:rsidR="005B192D" w:rsidRPr="00806F61" w:rsidRDefault="005B192D" w:rsidP="00195F88">
            <w:pPr>
              <w:rPr>
                <w:sz w:val="16"/>
                <w:szCs w:val="16"/>
              </w:rPr>
            </w:pPr>
            <w:r w:rsidRPr="00806F61">
              <w:rPr>
                <w:sz w:val="16"/>
                <w:szCs w:val="16"/>
              </w:rPr>
              <w:t>Kirklees</w:t>
            </w:r>
          </w:p>
        </w:tc>
        <w:tc>
          <w:tcPr>
            <w:tcW w:w="2562" w:type="dxa"/>
            <w:noWrap/>
            <w:vAlign w:val="center"/>
            <w:hideMark/>
          </w:tcPr>
          <w:p w14:paraId="2C8E3C9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-0.0096</w:t>
            </w:r>
          </w:p>
        </w:tc>
        <w:tc>
          <w:tcPr>
            <w:tcW w:w="1704" w:type="dxa"/>
            <w:noWrap/>
            <w:vAlign w:val="center"/>
            <w:hideMark/>
          </w:tcPr>
          <w:p w14:paraId="67B7A34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-0.0096</w:t>
            </w:r>
          </w:p>
        </w:tc>
        <w:tc>
          <w:tcPr>
            <w:tcW w:w="1420" w:type="dxa"/>
            <w:noWrap/>
            <w:vAlign w:val="center"/>
            <w:hideMark/>
          </w:tcPr>
          <w:p w14:paraId="0B00CC7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0.373</w:t>
            </w:r>
          </w:p>
        </w:tc>
        <w:tc>
          <w:tcPr>
            <w:tcW w:w="1366" w:type="dxa"/>
            <w:noWrap/>
            <w:vAlign w:val="center"/>
            <w:hideMark/>
          </w:tcPr>
          <w:p w14:paraId="38B1B97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0.314</w:t>
            </w:r>
          </w:p>
        </w:tc>
      </w:tr>
      <w:tr w:rsidR="005B192D" w:rsidRPr="00806F61" w14:paraId="76F2C532"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6A367818" w14:textId="77777777" w:rsidR="005B192D" w:rsidRPr="00806F61" w:rsidRDefault="005B192D" w:rsidP="00195F88">
            <w:pPr>
              <w:rPr>
                <w:sz w:val="16"/>
                <w:szCs w:val="16"/>
              </w:rPr>
            </w:pPr>
            <w:r w:rsidRPr="00806F61">
              <w:rPr>
                <w:sz w:val="16"/>
                <w:szCs w:val="16"/>
              </w:rPr>
              <w:t>Leicester</w:t>
            </w:r>
          </w:p>
        </w:tc>
        <w:tc>
          <w:tcPr>
            <w:tcW w:w="2562" w:type="dxa"/>
            <w:noWrap/>
            <w:vAlign w:val="center"/>
            <w:hideMark/>
          </w:tcPr>
          <w:p w14:paraId="46AA282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-0.0119</w:t>
            </w:r>
          </w:p>
        </w:tc>
        <w:tc>
          <w:tcPr>
            <w:tcW w:w="1704" w:type="dxa"/>
            <w:noWrap/>
            <w:vAlign w:val="center"/>
            <w:hideMark/>
          </w:tcPr>
          <w:p w14:paraId="08D34E8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-0.0095</w:t>
            </w:r>
          </w:p>
        </w:tc>
        <w:tc>
          <w:tcPr>
            <w:tcW w:w="1420" w:type="dxa"/>
            <w:noWrap/>
            <w:vAlign w:val="center"/>
            <w:hideMark/>
          </w:tcPr>
          <w:p w14:paraId="2D78CCF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0.343</w:t>
            </w:r>
          </w:p>
        </w:tc>
        <w:tc>
          <w:tcPr>
            <w:tcW w:w="1366" w:type="dxa"/>
            <w:noWrap/>
            <w:vAlign w:val="center"/>
            <w:hideMark/>
          </w:tcPr>
          <w:p w14:paraId="0E5BE87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0.260</w:t>
            </w:r>
          </w:p>
        </w:tc>
      </w:tr>
      <w:tr w:rsidR="005B192D" w:rsidRPr="00806F61" w14:paraId="412A8949"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5A83FB6F" w14:textId="77777777" w:rsidR="005B192D" w:rsidRPr="00806F61" w:rsidRDefault="005B192D" w:rsidP="00195F88">
            <w:pPr>
              <w:rPr>
                <w:sz w:val="16"/>
                <w:szCs w:val="16"/>
              </w:rPr>
            </w:pPr>
            <w:r w:rsidRPr="00806F61">
              <w:rPr>
                <w:sz w:val="16"/>
                <w:szCs w:val="16"/>
              </w:rPr>
              <w:t>Slough</w:t>
            </w:r>
          </w:p>
        </w:tc>
        <w:tc>
          <w:tcPr>
            <w:tcW w:w="2562" w:type="dxa"/>
            <w:noWrap/>
            <w:vAlign w:val="center"/>
            <w:hideMark/>
          </w:tcPr>
          <w:p w14:paraId="1451BD4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-0.0270</w:t>
            </w:r>
          </w:p>
        </w:tc>
        <w:tc>
          <w:tcPr>
            <w:tcW w:w="1704" w:type="dxa"/>
            <w:noWrap/>
            <w:vAlign w:val="center"/>
            <w:hideMark/>
          </w:tcPr>
          <w:p w14:paraId="1ED7DCA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-0.0149</w:t>
            </w:r>
          </w:p>
        </w:tc>
        <w:tc>
          <w:tcPr>
            <w:tcW w:w="1420" w:type="dxa"/>
            <w:noWrap/>
            <w:vAlign w:val="center"/>
            <w:hideMark/>
          </w:tcPr>
          <w:p w14:paraId="5A380C6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0.823</w:t>
            </w:r>
          </w:p>
        </w:tc>
        <w:tc>
          <w:tcPr>
            <w:tcW w:w="1366" w:type="dxa"/>
            <w:noWrap/>
            <w:vAlign w:val="center"/>
            <w:hideMark/>
          </w:tcPr>
          <w:p w14:paraId="3340347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0.468</w:t>
            </w:r>
          </w:p>
        </w:tc>
      </w:tr>
      <w:tr w:rsidR="005B192D" w:rsidRPr="00806F61" w14:paraId="414E84BA"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035" w:type="dxa"/>
            <w:gridSpan w:val="5"/>
            <w:shd w:val="clear" w:color="auto" w:fill="E7E6E6" w:themeFill="background2"/>
            <w:noWrap/>
            <w:vAlign w:val="center"/>
          </w:tcPr>
          <w:p w14:paraId="17E18240" w14:textId="77777777" w:rsidR="005B192D" w:rsidRPr="00806F61" w:rsidRDefault="005B192D" w:rsidP="00195F88">
            <w:pPr>
              <w:jc w:val="center"/>
              <w:rPr>
                <w:i/>
                <w:iCs/>
                <w:sz w:val="16"/>
                <w:szCs w:val="16"/>
              </w:rPr>
            </w:pPr>
            <m:oMathPara>
              <m:oMath>
                <m:r>
                  <m:rPr>
                    <m:sty m:val="bi"/>
                  </m:rPr>
                  <w:rPr>
                    <w:rFonts w:ascii="Cambria Math" w:hAnsi="Cambria Math"/>
                    <w:sz w:val="16"/>
                    <w:szCs w:val="16"/>
                  </w:rPr>
                  <m:t>ν= 0.5</m:t>
                </m:r>
              </m:oMath>
            </m:oMathPara>
          </w:p>
        </w:tc>
      </w:tr>
      <w:tr w:rsidR="005B192D" w:rsidRPr="00806F61" w14:paraId="08436EB1"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7C46A53D" w14:textId="77777777" w:rsidR="005B192D" w:rsidRPr="00806F61" w:rsidRDefault="005B192D" w:rsidP="00195F88">
            <w:pPr>
              <w:rPr>
                <w:sz w:val="16"/>
                <w:szCs w:val="16"/>
              </w:rPr>
            </w:pPr>
            <w:r w:rsidRPr="00806F61">
              <w:rPr>
                <w:sz w:val="16"/>
                <w:szCs w:val="16"/>
              </w:rPr>
              <w:t>Blackburn with Darwen</w:t>
            </w:r>
          </w:p>
        </w:tc>
        <w:tc>
          <w:tcPr>
            <w:tcW w:w="2562" w:type="dxa"/>
            <w:noWrap/>
            <w:vAlign w:val="center"/>
            <w:hideMark/>
          </w:tcPr>
          <w:p w14:paraId="3D3E14E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-0.0204</w:t>
            </w:r>
          </w:p>
        </w:tc>
        <w:tc>
          <w:tcPr>
            <w:tcW w:w="1704" w:type="dxa"/>
            <w:noWrap/>
            <w:vAlign w:val="center"/>
            <w:hideMark/>
          </w:tcPr>
          <w:p w14:paraId="11B5235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-0.0211</w:t>
            </w:r>
          </w:p>
        </w:tc>
        <w:tc>
          <w:tcPr>
            <w:tcW w:w="1420" w:type="dxa"/>
            <w:noWrap/>
            <w:vAlign w:val="center"/>
            <w:hideMark/>
          </w:tcPr>
          <w:p w14:paraId="6D18606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0.544</w:t>
            </w:r>
          </w:p>
        </w:tc>
        <w:tc>
          <w:tcPr>
            <w:tcW w:w="1366" w:type="dxa"/>
            <w:noWrap/>
            <w:vAlign w:val="center"/>
            <w:hideMark/>
          </w:tcPr>
          <w:p w14:paraId="5B37D71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0.524</w:t>
            </w:r>
          </w:p>
        </w:tc>
      </w:tr>
      <w:tr w:rsidR="005B192D" w:rsidRPr="00806F61" w14:paraId="4755CB93"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1DFA2DE8" w14:textId="77777777" w:rsidR="005B192D" w:rsidRPr="00806F61" w:rsidRDefault="005B192D" w:rsidP="00195F88">
            <w:pPr>
              <w:rPr>
                <w:sz w:val="16"/>
                <w:szCs w:val="16"/>
              </w:rPr>
            </w:pPr>
            <w:r w:rsidRPr="00806F61">
              <w:rPr>
                <w:sz w:val="16"/>
                <w:szCs w:val="16"/>
              </w:rPr>
              <w:t>Bolton</w:t>
            </w:r>
          </w:p>
        </w:tc>
        <w:tc>
          <w:tcPr>
            <w:tcW w:w="2562" w:type="dxa"/>
            <w:noWrap/>
            <w:vAlign w:val="center"/>
            <w:hideMark/>
          </w:tcPr>
          <w:p w14:paraId="21BFDA3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-0.013</w:t>
            </w:r>
          </w:p>
        </w:tc>
        <w:tc>
          <w:tcPr>
            <w:tcW w:w="1704" w:type="dxa"/>
            <w:noWrap/>
            <w:vAlign w:val="center"/>
            <w:hideMark/>
          </w:tcPr>
          <w:p w14:paraId="5822A3D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-0.0109</w:t>
            </w:r>
          </w:p>
        </w:tc>
        <w:tc>
          <w:tcPr>
            <w:tcW w:w="1420" w:type="dxa"/>
            <w:noWrap/>
            <w:vAlign w:val="center"/>
            <w:hideMark/>
          </w:tcPr>
          <w:p w14:paraId="43F4CD6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0.607</w:t>
            </w:r>
          </w:p>
        </w:tc>
        <w:tc>
          <w:tcPr>
            <w:tcW w:w="1366" w:type="dxa"/>
            <w:noWrap/>
            <w:vAlign w:val="center"/>
            <w:hideMark/>
          </w:tcPr>
          <w:p w14:paraId="217958F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0.560</w:t>
            </w:r>
          </w:p>
        </w:tc>
      </w:tr>
      <w:tr w:rsidR="005B192D" w:rsidRPr="00806F61" w14:paraId="107AB2F7"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416F9ED1" w14:textId="77777777" w:rsidR="005B192D" w:rsidRPr="00806F61" w:rsidRDefault="005B192D" w:rsidP="00195F88">
            <w:pPr>
              <w:rPr>
                <w:sz w:val="16"/>
                <w:szCs w:val="16"/>
              </w:rPr>
            </w:pPr>
            <w:r w:rsidRPr="00806F61">
              <w:rPr>
                <w:sz w:val="16"/>
                <w:szCs w:val="16"/>
              </w:rPr>
              <w:t>Ealing</w:t>
            </w:r>
          </w:p>
        </w:tc>
        <w:tc>
          <w:tcPr>
            <w:tcW w:w="2562" w:type="dxa"/>
            <w:noWrap/>
            <w:vAlign w:val="center"/>
            <w:hideMark/>
          </w:tcPr>
          <w:p w14:paraId="722C9EA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-0.0236</w:t>
            </w:r>
          </w:p>
        </w:tc>
        <w:tc>
          <w:tcPr>
            <w:tcW w:w="1704" w:type="dxa"/>
            <w:noWrap/>
            <w:vAlign w:val="center"/>
            <w:hideMark/>
          </w:tcPr>
          <w:p w14:paraId="34CF47A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-0.0115</w:t>
            </w:r>
          </w:p>
        </w:tc>
        <w:tc>
          <w:tcPr>
            <w:tcW w:w="1420" w:type="dxa"/>
            <w:noWrap/>
            <w:vAlign w:val="center"/>
            <w:hideMark/>
          </w:tcPr>
          <w:p w14:paraId="0EFBD91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0.827</w:t>
            </w:r>
          </w:p>
        </w:tc>
        <w:tc>
          <w:tcPr>
            <w:tcW w:w="1366" w:type="dxa"/>
            <w:noWrap/>
            <w:vAlign w:val="center"/>
            <w:hideMark/>
          </w:tcPr>
          <w:p w14:paraId="6EC4D70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0.493</w:t>
            </w:r>
          </w:p>
        </w:tc>
      </w:tr>
      <w:tr w:rsidR="005B192D" w:rsidRPr="00806F61" w14:paraId="7747FBC8"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4E306BD8" w14:textId="77777777" w:rsidR="005B192D" w:rsidRPr="00806F61" w:rsidRDefault="005B192D" w:rsidP="00195F88">
            <w:pPr>
              <w:rPr>
                <w:sz w:val="16"/>
                <w:szCs w:val="16"/>
              </w:rPr>
            </w:pPr>
            <w:r w:rsidRPr="00806F61">
              <w:rPr>
                <w:sz w:val="16"/>
                <w:szCs w:val="16"/>
              </w:rPr>
              <w:t>Harrow</w:t>
            </w:r>
          </w:p>
        </w:tc>
        <w:tc>
          <w:tcPr>
            <w:tcW w:w="2562" w:type="dxa"/>
            <w:noWrap/>
            <w:vAlign w:val="center"/>
            <w:hideMark/>
          </w:tcPr>
          <w:p w14:paraId="32A62D90"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-0.0287</w:t>
            </w:r>
          </w:p>
        </w:tc>
        <w:tc>
          <w:tcPr>
            <w:tcW w:w="1704" w:type="dxa"/>
            <w:noWrap/>
            <w:vAlign w:val="center"/>
            <w:hideMark/>
          </w:tcPr>
          <w:p w14:paraId="2C2EBCF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-0.0144</w:t>
            </w:r>
          </w:p>
        </w:tc>
        <w:tc>
          <w:tcPr>
            <w:tcW w:w="1420" w:type="dxa"/>
            <w:noWrap/>
            <w:vAlign w:val="center"/>
            <w:hideMark/>
          </w:tcPr>
          <w:p w14:paraId="1814066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0.872</w:t>
            </w:r>
          </w:p>
        </w:tc>
        <w:tc>
          <w:tcPr>
            <w:tcW w:w="1366" w:type="dxa"/>
            <w:noWrap/>
            <w:vAlign w:val="center"/>
            <w:hideMark/>
          </w:tcPr>
          <w:p w14:paraId="5347745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0.571</w:t>
            </w:r>
          </w:p>
        </w:tc>
      </w:tr>
      <w:tr w:rsidR="005B192D" w:rsidRPr="00806F61" w14:paraId="788AC536"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1F932C5B" w14:textId="77777777" w:rsidR="005B192D" w:rsidRPr="00806F61" w:rsidRDefault="005B192D" w:rsidP="00195F88">
            <w:pPr>
              <w:rPr>
                <w:sz w:val="16"/>
                <w:szCs w:val="16"/>
              </w:rPr>
            </w:pPr>
            <w:r w:rsidRPr="00806F61">
              <w:rPr>
                <w:sz w:val="16"/>
                <w:szCs w:val="16"/>
              </w:rPr>
              <w:t>Hillingdon</w:t>
            </w:r>
          </w:p>
        </w:tc>
        <w:tc>
          <w:tcPr>
            <w:tcW w:w="2562" w:type="dxa"/>
            <w:noWrap/>
            <w:vAlign w:val="center"/>
            <w:hideMark/>
          </w:tcPr>
          <w:p w14:paraId="6C196CE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-0.0251</w:t>
            </w:r>
          </w:p>
        </w:tc>
        <w:tc>
          <w:tcPr>
            <w:tcW w:w="1704" w:type="dxa"/>
            <w:noWrap/>
            <w:vAlign w:val="center"/>
            <w:hideMark/>
          </w:tcPr>
          <w:p w14:paraId="2673F5E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-0.0116</w:t>
            </w:r>
          </w:p>
        </w:tc>
        <w:tc>
          <w:tcPr>
            <w:tcW w:w="1420" w:type="dxa"/>
            <w:noWrap/>
            <w:vAlign w:val="center"/>
            <w:hideMark/>
          </w:tcPr>
          <w:p w14:paraId="49AE191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0.816</w:t>
            </w:r>
          </w:p>
        </w:tc>
        <w:tc>
          <w:tcPr>
            <w:tcW w:w="1366" w:type="dxa"/>
            <w:noWrap/>
            <w:vAlign w:val="center"/>
            <w:hideMark/>
          </w:tcPr>
          <w:p w14:paraId="3705E76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0.372</w:t>
            </w:r>
          </w:p>
        </w:tc>
      </w:tr>
      <w:tr w:rsidR="005B192D" w:rsidRPr="00806F61" w14:paraId="4756ADFD"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7EBC994E" w14:textId="77777777" w:rsidR="005B192D" w:rsidRPr="00806F61" w:rsidRDefault="005B192D" w:rsidP="00195F88">
            <w:pPr>
              <w:rPr>
                <w:sz w:val="16"/>
                <w:szCs w:val="16"/>
              </w:rPr>
            </w:pPr>
            <w:r w:rsidRPr="00806F61">
              <w:rPr>
                <w:sz w:val="16"/>
                <w:szCs w:val="16"/>
              </w:rPr>
              <w:t>Hounslow</w:t>
            </w:r>
          </w:p>
        </w:tc>
        <w:tc>
          <w:tcPr>
            <w:tcW w:w="2562" w:type="dxa"/>
            <w:noWrap/>
            <w:vAlign w:val="center"/>
            <w:hideMark/>
          </w:tcPr>
          <w:p w14:paraId="24524CB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-0.0296</w:t>
            </w:r>
          </w:p>
        </w:tc>
        <w:tc>
          <w:tcPr>
            <w:tcW w:w="1704" w:type="dxa"/>
            <w:noWrap/>
            <w:vAlign w:val="center"/>
            <w:hideMark/>
          </w:tcPr>
          <w:p w14:paraId="0456847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-0.0126</w:t>
            </w:r>
          </w:p>
        </w:tc>
        <w:tc>
          <w:tcPr>
            <w:tcW w:w="1420" w:type="dxa"/>
            <w:noWrap/>
            <w:vAlign w:val="center"/>
            <w:hideMark/>
          </w:tcPr>
          <w:p w14:paraId="06249D9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0.962</w:t>
            </w:r>
          </w:p>
        </w:tc>
        <w:tc>
          <w:tcPr>
            <w:tcW w:w="1366" w:type="dxa"/>
            <w:noWrap/>
            <w:vAlign w:val="center"/>
            <w:hideMark/>
          </w:tcPr>
          <w:p w14:paraId="45BEE4A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0.558</w:t>
            </w:r>
          </w:p>
        </w:tc>
      </w:tr>
      <w:tr w:rsidR="005B192D" w:rsidRPr="00806F61" w14:paraId="2170FB82"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635D9C26" w14:textId="77777777" w:rsidR="005B192D" w:rsidRPr="00806F61" w:rsidRDefault="005B192D" w:rsidP="00195F88">
            <w:pPr>
              <w:rPr>
                <w:sz w:val="16"/>
                <w:szCs w:val="16"/>
              </w:rPr>
            </w:pPr>
            <w:r w:rsidRPr="00806F61">
              <w:rPr>
                <w:sz w:val="16"/>
                <w:szCs w:val="16"/>
              </w:rPr>
              <w:t>Kirklees</w:t>
            </w:r>
          </w:p>
        </w:tc>
        <w:tc>
          <w:tcPr>
            <w:tcW w:w="2562" w:type="dxa"/>
            <w:noWrap/>
            <w:vAlign w:val="center"/>
            <w:hideMark/>
          </w:tcPr>
          <w:p w14:paraId="193C447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-0.0091</w:t>
            </w:r>
          </w:p>
        </w:tc>
        <w:tc>
          <w:tcPr>
            <w:tcW w:w="1704" w:type="dxa"/>
            <w:noWrap/>
            <w:vAlign w:val="center"/>
            <w:hideMark/>
          </w:tcPr>
          <w:p w14:paraId="381B108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-0.0089</w:t>
            </w:r>
          </w:p>
        </w:tc>
        <w:tc>
          <w:tcPr>
            <w:tcW w:w="1420" w:type="dxa"/>
            <w:noWrap/>
            <w:vAlign w:val="center"/>
            <w:hideMark/>
          </w:tcPr>
          <w:p w14:paraId="0154C9B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0.376</w:t>
            </w:r>
          </w:p>
        </w:tc>
        <w:tc>
          <w:tcPr>
            <w:tcW w:w="1366" w:type="dxa"/>
            <w:noWrap/>
            <w:vAlign w:val="center"/>
            <w:hideMark/>
          </w:tcPr>
          <w:p w14:paraId="2CCBCC7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0.321</w:t>
            </w:r>
          </w:p>
        </w:tc>
      </w:tr>
      <w:tr w:rsidR="005B192D" w:rsidRPr="00806F61" w14:paraId="74BD65BD" w14:textId="77777777" w:rsidTr="00195F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066D6144" w14:textId="77777777" w:rsidR="005B192D" w:rsidRPr="00806F61" w:rsidRDefault="005B192D" w:rsidP="00195F88">
            <w:pPr>
              <w:rPr>
                <w:sz w:val="16"/>
                <w:szCs w:val="16"/>
              </w:rPr>
            </w:pPr>
            <w:r w:rsidRPr="00806F61">
              <w:rPr>
                <w:sz w:val="16"/>
                <w:szCs w:val="16"/>
              </w:rPr>
              <w:t>Leicester</w:t>
            </w:r>
          </w:p>
        </w:tc>
        <w:tc>
          <w:tcPr>
            <w:tcW w:w="2562" w:type="dxa"/>
            <w:noWrap/>
            <w:vAlign w:val="center"/>
            <w:hideMark/>
          </w:tcPr>
          <w:p w14:paraId="2D391DE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-0.0117</w:t>
            </w:r>
          </w:p>
        </w:tc>
        <w:tc>
          <w:tcPr>
            <w:tcW w:w="1704" w:type="dxa"/>
            <w:noWrap/>
            <w:vAlign w:val="center"/>
            <w:hideMark/>
          </w:tcPr>
          <w:p w14:paraId="033DA90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-0.0088</w:t>
            </w:r>
          </w:p>
        </w:tc>
        <w:tc>
          <w:tcPr>
            <w:tcW w:w="1420" w:type="dxa"/>
            <w:noWrap/>
            <w:vAlign w:val="center"/>
            <w:hideMark/>
          </w:tcPr>
          <w:p w14:paraId="6F8991B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0.337</w:t>
            </w:r>
          </w:p>
        </w:tc>
        <w:tc>
          <w:tcPr>
            <w:tcW w:w="1366" w:type="dxa"/>
            <w:noWrap/>
            <w:vAlign w:val="center"/>
            <w:hideMark/>
          </w:tcPr>
          <w:p w14:paraId="0BA930A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0.227</w:t>
            </w:r>
          </w:p>
        </w:tc>
      </w:tr>
      <w:tr w:rsidR="005B192D" w:rsidRPr="00806F61" w14:paraId="50E242F3" w14:textId="77777777" w:rsidTr="00195F88">
        <w:trPr>
          <w:trHeight w:val="246"/>
        </w:trPr>
        <w:tc>
          <w:tcPr>
            <w:cnfStyle w:val="001000000000" w:firstRow="0" w:lastRow="0" w:firstColumn="1" w:lastColumn="0" w:oddVBand="0" w:evenVBand="0" w:oddHBand="0" w:evenHBand="0" w:firstRowFirstColumn="0" w:firstRowLastColumn="0" w:lastRowFirstColumn="0" w:lastRowLastColumn="0"/>
            <w:tcW w:w="1982" w:type="dxa"/>
            <w:noWrap/>
            <w:vAlign w:val="center"/>
            <w:hideMark/>
          </w:tcPr>
          <w:p w14:paraId="20F4FE65" w14:textId="77777777" w:rsidR="005B192D" w:rsidRPr="00806F61" w:rsidRDefault="005B192D" w:rsidP="00195F88">
            <w:pPr>
              <w:rPr>
                <w:sz w:val="16"/>
                <w:szCs w:val="16"/>
              </w:rPr>
            </w:pPr>
            <w:r w:rsidRPr="00806F61">
              <w:rPr>
                <w:sz w:val="16"/>
                <w:szCs w:val="16"/>
              </w:rPr>
              <w:t>Slough</w:t>
            </w:r>
          </w:p>
        </w:tc>
        <w:tc>
          <w:tcPr>
            <w:tcW w:w="2562" w:type="dxa"/>
            <w:noWrap/>
            <w:vAlign w:val="center"/>
            <w:hideMark/>
          </w:tcPr>
          <w:p w14:paraId="71D0308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-0.0264</w:t>
            </w:r>
          </w:p>
        </w:tc>
        <w:tc>
          <w:tcPr>
            <w:tcW w:w="1704" w:type="dxa"/>
            <w:noWrap/>
            <w:vAlign w:val="center"/>
            <w:hideMark/>
          </w:tcPr>
          <w:p w14:paraId="5AE34C1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-0.0138</w:t>
            </w:r>
          </w:p>
        </w:tc>
        <w:tc>
          <w:tcPr>
            <w:tcW w:w="1420" w:type="dxa"/>
            <w:noWrap/>
            <w:vAlign w:val="center"/>
            <w:hideMark/>
          </w:tcPr>
          <w:p w14:paraId="5CEBEC0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0.816</w:t>
            </w:r>
          </w:p>
        </w:tc>
        <w:tc>
          <w:tcPr>
            <w:tcW w:w="1366" w:type="dxa"/>
            <w:noWrap/>
            <w:vAlign w:val="center"/>
            <w:hideMark/>
          </w:tcPr>
          <w:p w14:paraId="61CB5755" w14:textId="77777777" w:rsidR="005B192D" w:rsidRPr="00806F61" w:rsidRDefault="005B192D" w:rsidP="00195F88">
            <w:pPr>
              <w:keepNext/>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0.449</w:t>
            </w:r>
          </w:p>
        </w:tc>
      </w:tr>
    </w:tbl>
    <w:p w14:paraId="132F53C6" w14:textId="77777777" w:rsidR="005B192D" w:rsidRDefault="005B192D" w:rsidP="005B192D">
      <w:pPr>
        <w:pStyle w:val="Caption"/>
      </w:pPr>
      <w:r>
        <w:t xml:space="preserve">Table S4: Sensitivity of results to changes in relative transmissibility of detected infectious individuals, </w:t>
      </w:r>
      <m:oMath>
        <m:r>
          <w:rPr>
            <w:rFonts w:ascii="Cambria Math" w:hAnsi="Cambria Math"/>
          </w:rPr>
          <m:t>ν</m:t>
        </m:r>
      </m:oMath>
      <w:r>
        <w:t>.</w:t>
      </w:r>
    </w:p>
    <w:p w14:paraId="19AD9133" w14:textId="77777777" w:rsidR="005B192D" w:rsidRDefault="005B192D" w:rsidP="005B192D">
      <w:pPr>
        <w:jc w:val="center"/>
      </w:pPr>
      <w:r>
        <w:rPr>
          <w:noProof/>
        </w:rPr>
        <mc:AlternateContent>
          <mc:Choice Requires="wps">
            <w:drawing>
              <wp:anchor distT="0" distB="0" distL="114300" distR="114300" simplePos="0" relativeHeight="251666432" behindDoc="1" locked="0" layoutInCell="1" allowOverlap="1" wp14:anchorId="4B2044C6" wp14:editId="2FFB31FA">
                <wp:simplePos x="0" y="0"/>
                <wp:positionH relativeFrom="margin">
                  <wp:align>center</wp:align>
                </wp:positionH>
                <wp:positionV relativeFrom="paragraph">
                  <wp:posOffset>2381885</wp:posOffset>
                </wp:positionV>
                <wp:extent cx="3476625" cy="635"/>
                <wp:effectExtent l="0" t="0" r="9525" b="0"/>
                <wp:wrapTight wrapText="bothSides">
                  <wp:wrapPolygon edited="0">
                    <wp:start x="0" y="0"/>
                    <wp:lineTo x="0" y="20282"/>
                    <wp:lineTo x="21541" y="20282"/>
                    <wp:lineTo x="21541"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wps:spPr>
                      <wps:txbx>
                        <w:txbxContent>
                          <w:p w14:paraId="4D804785" w14:textId="77777777" w:rsidR="005B192D" w:rsidRPr="007356D3" w:rsidRDefault="005B192D" w:rsidP="005B192D">
                            <w:pPr>
                              <w:pStyle w:val="Caption"/>
                              <w:rPr>
                                <w:noProof/>
                              </w:rPr>
                            </w:pPr>
                            <w:r>
                              <w:rPr>
                                <w:noProof/>
                              </w:rPr>
                              <w:t>Figure S5</w:t>
                            </w:r>
                            <w:r>
                              <w:t xml:space="preserve">: Boxplot describing how central estimate for growth rate varies with relative transmissibility of detected infectious individuals, </w:t>
                            </w:r>
                            <m:oMath>
                              <m:r>
                                <w:rPr>
                                  <w:rFonts w:ascii="Cambria Math" w:hAnsi="Cambria Math"/>
                                </w:rPr>
                                <m:t>ν</m:t>
                              </m:r>
                            </m:oMath>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2044C6" id="Text Box 18" o:spid="_x0000_s1028" type="#_x0000_t202" style="position:absolute;left:0;text-align:left;margin-left:0;margin-top:187.55pt;width:273.75pt;height:.05pt;z-index:-251650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" stroked="f">
                <v:textbox style="mso-fit-shape-to-text:t" inset="0,0,0,0">
                  <w:txbxContent>
                    <w:p w14:paraId="4D804785" w14:textId="77777777" w:rsidR="005B192D" w:rsidRPr="007356D3" w:rsidRDefault="005B192D" w:rsidP="005B192D">
                      <w:pPr>
                        <w:pStyle w:val="Caption"/>
                        <w:rPr>
                          <w:noProof/>
                        </w:rPr>
                      </w:pPr>
                      <w:r>
                        <w:rPr>
                          <w:noProof/>
                        </w:rPr>
                        <w:t>Figure S5</w:t>
                      </w:r>
                      <w:r>
                        <w:t xml:space="preserve">: Boxplot describing how central estimate for growth rate varies with relative transmissibility of detected infectious individuals, </w:t>
                      </w:r>
                      <m:oMath>
                        <m:r>
                          <w:rPr>
                            <w:rFonts w:ascii="Cambria Math" w:hAnsi="Cambria Math"/>
                          </w:rPr>
                          <m:t>ν</m:t>
                        </m:r>
                      </m:oMath>
                      <w:r>
                        <w:t>.</w:t>
                      </w:r>
                    </w:p>
                  </w:txbxContent>
                </v:textbox>
                <w10:wrap type="tight" anchorx="margin"/>
              </v:shape>
            </w:pict>
          </mc:Fallback>
        </mc:AlternateContent>
      </w:r>
      <w:r>
        <w:rPr>
          <w:noProof/>
        </w:rPr>
        <w:drawing>
          <wp:inline distT="0" distB="0" distL="0" distR="0" wp14:anchorId="52B919B0" wp14:editId="221B54EC">
            <wp:extent cx="3477600" cy="2318400"/>
            <wp:effectExtent l="0" t="0" r="8890" b="5715"/>
            <wp:docPr id="11" name="Picture 1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u_sensitivit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7600" cy="2318400"/>
                    </a:xfrm>
                    <a:prstGeom prst="rect">
                      <a:avLst/>
                    </a:prstGeom>
                  </pic:spPr>
                </pic:pic>
              </a:graphicData>
            </a:graphic>
          </wp:inline>
        </w:drawing>
      </w:r>
    </w:p>
    <w:p w14:paraId="32A802D5" w14:textId="77777777" w:rsidR="005B192D" w:rsidRDefault="005B192D" w:rsidP="005B192D">
      <w:pPr>
        <w:jc w:val="center"/>
      </w:pPr>
    </w:p>
    <w:p w14:paraId="72816CC8" w14:textId="77777777" w:rsidR="005B192D" w:rsidRDefault="005B192D" w:rsidP="005B192D">
      <w:pPr>
        <w:jc w:val="center"/>
      </w:pPr>
    </w:p>
    <w:p w14:paraId="6A3738D4" w14:textId="77777777" w:rsidR="005B192D" w:rsidRDefault="005B192D" w:rsidP="005B192D">
      <w:pPr>
        <w:jc w:val="center"/>
      </w:pPr>
    </w:p>
    <w:tbl>
      <w:tblPr>
        <w:tblStyle w:val="PlainTable2"/>
        <w:tblW w:w="0" w:type="auto"/>
        <w:tblLook w:val="04A0" w:firstRow="1" w:lastRow="0" w:firstColumn="1" w:lastColumn="0" w:noHBand="0" w:noVBand="1"/>
      </w:tblPr>
      <w:tblGrid>
        <w:gridCol w:w="1954"/>
        <w:gridCol w:w="2525"/>
        <w:gridCol w:w="1680"/>
        <w:gridCol w:w="1400"/>
        <w:gridCol w:w="1346"/>
      </w:tblGrid>
      <w:tr w:rsidR="005B192D" w:rsidRPr="005F5E7F" w14:paraId="0DEB65D1" w14:textId="77777777" w:rsidTr="00195F88">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905" w:type="dxa"/>
            <w:gridSpan w:val="5"/>
            <w:shd w:val="clear" w:color="auto" w:fill="E7E6E6" w:themeFill="background2"/>
            <w:noWrap/>
            <w:vAlign w:val="center"/>
            <w:hideMark/>
          </w:tcPr>
          <w:p w14:paraId="638C06BD" w14:textId="77777777" w:rsidR="005B192D" w:rsidRPr="00806F61" w:rsidRDefault="005B192D" w:rsidP="00195F88">
            <w:pPr>
              <w:jc w:val="center"/>
              <w:rPr>
                <w:bCs w:val="0"/>
                <w:i/>
                <w:sz w:val="16"/>
                <w:szCs w:val="16"/>
              </w:rPr>
            </w:pPr>
            <m:oMathPara>
              <m:oMathParaPr>
                <m:jc m:val="center"/>
              </m:oMathParaPr>
              <m:oMath>
                <m:sSub>
                  <m:sSubPr>
                    <m:ctrlPr>
                      <w:rPr>
                        <w:rFonts w:ascii="Cambria Math" w:hAnsi="Cambria Math"/>
                        <w:b w:val="0"/>
                        <w:i/>
                        <w:sz w:val="16"/>
                        <w:szCs w:val="16"/>
                      </w:rPr>
                    </m:ctrlPr>
                  </m:sSubPr>
                  <m:e>
                    <m:r>
                      <m:rPr>
                        <m:sty m:val="bi"/>
                      </m:rPr>
                      <w:rPr>
                        <w:rFonts w:ascii="Cambria Math" w:hAnsi="Cambria Math"/>
                        <w:sz w:val="16"/>
                        <w:szCs w:val="16"/>
                      </w:rPr>
                      <m:t>T</m:t>
                    </m:r>
                    <m:ctrlPr>
                      <w:rPr>
                        <w:rFonts w:ascii="Cambria Math" w:hAnsi="Cambria Math"/>
                        <w:b w:val="0"/>
                        <w:bCs w:val="0"/>
                        <w:i/>
                        <w:sz w:val="16"/>
                        <w:szCs w:val="16"/>
                      </w:rPr>
                    </m:ctrlPr>
                  </m:e>
                  <m:sub>
                    <m:r>
                      <m:rPr>
                        <m:sty m:val="bi"/>
                      </m:rPr>
                      <w:rPr>
                        <w:rFonts w:ascii="Cambria Math" w:hAnsi="Cambria Math"/>
                        <w:sz w:val="16"/>
                        <w:szCs w:val="16"/>
                      </w:rPr>
                      <m:t>c</m:t>
                    </m:r>
                  </m:sub>
                </m:sSub>
                <m:r>
                  <m:rPr>
                    <m:sty m:val="bi"/>
                  </m:rPr>
                  <w:rPr>
                    <w:rFonts w:ascii="Cambria Math" w:hAnsi="Cambria Math"/>
                    <w:sz w:val="16"/>
                    <w:szCs w:val="16"/>
                  </w:rPr>
                  <m:t>=3  days</m:t>
                </m:r>
              </m:oMath>
            </m:oMathPara>
          </w:p>
        </w:tc>
      </w:tr>
      <w:tr w:rsidR="005B192D" w:rsidRPr="005F5E7F" w14:paraId="5F143611"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1AADBEA5" w14:textId="77777777" w:rsidR="005B192D" w:rsidRPr="00806F61" w:rsidRDefault="005B192D" w:rsidP="00195F88">
            <w:pPr>
              <w:rPr>
                <w:sz w:val="16"/>
                <w:szCs w:val="16"/>
              </w:rPr>
            </w:pPr>
            <w:r w:rsidRPr="00806F61">
              <w:rPr>
                <w:sz w:val="16"/>
                <w:szCs w:val="16"/>
              </w:rPr>
              <w:t>LTLA</w:t>
            </w:r>
          </w:p>
        </w:tc>
        <w:tc>
          <w:tcPr>
            <w:tcW w:w="2525" w:type="dxa"/>
            <w:noWrap/>
            <w:vAlign w:val="center"/>
          </w:tcPr>
          <w:p w14:paraId="167790D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Modelled growth rate without imports</w:t>
            </w:r>
          </w:p>
        </w:tc>
        <w:tc>
          <w:tcPr>
            <w:tcW w:w="1680" w:type="dxa"/>
            <w:noWrap/>
            <w:vAlign w:val="center"/>
          </w:tcPr>
          <w:p w14:paraId="03FD4EB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Modelled growth rate with imports</w:t>
            </w:r>
          </w:p>
        </w:tc>
        <w:tc>
          <w:tcPr>
            <w:tcW w:w="1400" w:type="dxa"/>
            <w:noWrap/>
            <w:vAlign w:val="center"/>
          </w:tcPr>
          <w:p w14:paraId="27C1B9E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RMSE without imports</w:t>
            </w:r>
          </w:p>
        </w:tc>
        <w:tc>
          <w:tcPr>
            <w:tcW w:w="1346" w:type="dxa"/>
            <w:noWrap/>
            <w:vAlign w:val="center"/>
          </w:tcPr>
          <w:p w14:paraId="4E063460"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06F61">
              <w:rPr>
                <w:b/>
                <w:bCs/>
                <w:sz w:val="16"/>
                <w:szCs w:val="16"/>
              </w:rPr>
              <w:t>RMSE with imports</w:t>
            </w:r>
          </w:p>
        </w:tc>
      </w:tr>
      <w:tr w:rsidR="005B192D" w:rsidRPr="005F5E7F" w14:paraId="288BD624"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256B194C" w14:textId="77777777" w:rsidR="005B192D" w:rsidRPr="00806F61" w:rsidRDefault="005B192D" w:rsidP="00195F88">
            <w:pPr>
              <w:rPr>
                <w:sz w:val="16"/>
                <w:szCs w:val="16"/>
              </w:rPr>
            </w:pPr>
            <w:r w:rsidRPr="00806F61">
              <w:rPr>
                <w:sz w:val="16"/>
                <w:szCs w:val="16"/>
              </w:rPr>
              <w:t>Blackburn with Darwen</w:t>
            </w:r>
          </w:p>
        </w:tc>
        <w:tc>
          <w:tcPr>
            <w:tcW w:w="2525" w:type="dxa"/>
            <w:noWrap/>
            <w:vAlign w:val="center"/>
            <w:hideMark/>
          </w:tcPr>
          <w:p w14:paraId="18B63A6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-0.0191</w:t>
            </w:r>
          </w:p>
        </w:tc>
        <w:tc>
          <w:tcPr>
            <w:tcW w:w="1680" w:type="dxa"/>
            <w:noWrap/>
            <w:vAlign w:val="center"/>
            <w:hideMark/>
          </w:tcPr>
          <w:p w14:paraId="21EB20F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-0.0208</w:t>
            </w:r>
          </w:p>
        </w:tc>
        <w:tc>
          <w:tcPr>
            <w:tcW w:w="1400" w:type="dxa"/>
            <w:noWrap/>
            <w:vAlign w:val="center"/>
            <w:hideMark/>
          </w:tcPr>
          <w:p w14:paraId="545C694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0.536</w:t>
            </w:r>
          </w:p>
        </w:tc>
        <w:tc>
          <w:tcPr>
            <w:tcW w:w="1346" w:type="dxa"/>
            <w:noWrap/>
            <w:vAlign w:val="center"/>
            <w:hideMark/>
          </w:tcPr>
          <w:p w14:paraId="783F1EC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0.526</w:t>
            </w:r>
          </w:p>
        </w:tc>
      </w:tr>
      <w:tr w:rsidR="005B192D" w:rsidRPr="005F5E7F" w14:paraId="22602FD9"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17A2D8A8" w14:textId="77777777" w:rsidR="005B192D" w:rsidRPr="00806F61" w:rsidRDefault="005B192D" w:rsidP="00195F88">
            <w:pPr>
              <w:rPr>
                <w:sz w:val="16"/>
                <w:szCs w:val="16"/>
              </w:rPr>
            </w:pPr>
            <w:r w:rsidRPr="00806F61">
              <w:rPr>
                <w:sz w:val="16"/>
                <w:szCs w:val="16"/>
              </w:rPr>
              <w:t>Bolton</w:t>
            </w:r>
          </w:p>
        </w:tc>
        <w:tc>
          <w:tcPr>
            <w:tcW w:w="2525" w:type="dxa"/>
            <w:noWrap/>
            <w:vAlign w:val="center"/>
            <w:hideMark/>
          </w:tcPr>
          <w:p w14:paraId="5D5E53A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-0.0129</w:t>
            </w:r>
          </w:p>
        </w:tc>
        <w:tc>
          <w:tcPr>
            <w:tcW w:w="1680" w:type="dxa"/>
            <w:noWrap/>
            <w:vAlign w:val="center"/>
            <w:hideMark/>
          </w:tcPr>
          <w:p w14:paraId="06BB6D4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-0.0113</w:t>
            </w:r>
          </w:p>
        </w:tc>
        <w:tc>
          <w:tcPr>
            <w:tcW w:w="1400" w:type="dxa"/>
            <w:noWrap/>
            <w:vAlign w:val="center"/>
            <w:hideMark/>
          </w:tcPr>
          <w:p w14:paraId="5F5D220D"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0.599</w:t>
            </w:r>
          </w:p>
        </w:tc>
        <w:tc>
          <w:tcPr>
            <w:tcW w:w="1346" w:type="dxa"/>
            <w:noWrap/>
            <w:vAlign w:val="center"/>
            <w:hideMark/>
          </w:tcPr>
          <w:p w14:paraId="12F028F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0.568</w:t>
            </w:r>
          </w:p>
        </w:tc>
      </w:tr>
      <w:tr w:rsidR="005B192D" w:rsidRPr="005F5E7F" w14:paraId="3D7F64C2"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5F186070" w14:textId="77777777" w:rsidR="005B192D" w:rsidRPr="00806F61" w:rsidRDefault="005B192D" w:rsidP="00195F88">
            <w:pPr>
              <w:rPr>
                <w:sz w:val="16"/>
                <w:szCs w:val="16"/>
              </w:rPr>
            </w:pPr>
            <w:r w:rsidRPr="00806F61">
              <w:rPr>
                <w:sz w:val="16"/>
                <w:szCs w:val="16"/>
              </w:rPr>
              <w:t>Ealing</w:t>
            </w:r>
          </w:p>
        </w:tc>
        <w:tc>
          <w:tcPr>
            <w:tcW w:w="2525" w:type="dxa"/>
            <w:noWrap/>
            <w:vAlign w:val="center"/>
            <w:hideMark/>
          </w:tcPr>
          <w:p w14:paraId="453882E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-0.025</w:t>
            </w:r>
          </w:p>
        </w:tc>
        <w:tc>
          <w:tcPr>
            <w:tcW w:w="1680" w:type="dxa"/>
            <w:noWrap/>
            <w:vAlign w:val="center"/>
            <w:hideMark/>
          </w:tcPr>
          <w:p w14:paraId="2402A61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-0.0129</w:t>
            </w:r>
          </w:p>
        </w:tc>
        <w:tc>
          <w:tcPr>
            <w:tcW w:w="1400" w:type="dxa"/>
            <w:noWrap/>
            <w:vAlign w:val="center"/>
            <w:hideMark/>
          </w:tcPr>
          <w:p w14:paraId="14A9C55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0.872</w:t>
            </w:r>
          </w:p>
        </w:tc>
        <w:tc>
          <w:tcPr>
            <w:tcW w:w="1346" w:type="dxa"/>
            <w:noWrap/>
            <w:vAlign w:val="center"/>
            <w:hideMark/>
          </w:tcPr>
          <w:p w14:paraId="5003D14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0.523</w:t>
            </w:r>
          </w:p>
        </w:tc>
      </w:tr>
      <w:tr w:rsidR="005B192D" w:rsidRPr="005F5E7F" w14:paraId="29DFB63D"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5B493E84" w14:textId="77777777" w:rsidR="005B192D" w:rsidRPr="00806F61" w:rsidRDefault="005B192D" w:rsidP="00195F88">
            <w:pPr>
              <w:rPr>
                <w:sz w:val="16"/>
                <w:szCs w:val="16"/>
              </w:rPr>
            </w:pPr>
            <w:r w:rsidRPr="00806F61">
              <w:rPr>
                <w:sz w:val="16"/>
                <w:szCs w:val="16"/>
              </w:rPr>
              <w:t>Harrow</w:t>
            </w:r>
          </w:p>
        </w:tc>
        <w:tc>
          <w:tcPr>
            <w:tcW w:w="2525" w:type="dxa"/>
            <w:noWrap/>
            <w:vAlign w:val="center"/>
            <w:hideMark/>
          </w:tcPr>
          <w:p w14:paraId="23F0383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-0.0281</w:t>
            </w:r>
          </w:p>
        </w:tc>
        <w:tc>
          <w:tcPr>
            <w:tcW w:w="1680" w:type="dxa"/>
            <w:noWrap/>
            <w:vAlign w:val="center"/>
            <w:hideMark/>
          </w:tcPr>
          <w:p w14:paraId="51A8EC1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-0.0156</w:t>
            </w:r>
          </w:p>
        </w:tc>
        <w:tc>
          <w:tcPr>
            <w:tcW w:w="1400" w:type="dxa"/>
            <w:noWrap/>
            <w:vAlign w:val="center"/>
            <w:hideMark/>
          </w:tcPr>
          <w:p w14:paraId="5876405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0.849</w:t>
            </w:r>
          </w:p>
        </w:tc>
        <w:tc>
          <w:tcPr>
            <w:tcW w:w="1346" w:type="dxa"/>
            <w:noWrap/>
            <w:vAlign w:val="center"/>
            <w:hideMark/>
          </w:tcPr>
          <w:p w14:paraId="4B8E36F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0.580</w:t>
            </w:r>
          </w:p>
        </w:tc>
      </w:tr>
      <w:tr w:rsidR="005B192D" w:rsidRPr="005F5E7F" w14:paraId="565E7284"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065F1C74" w14:textId="77777777" w:rsidR="005B192D" w:rsidRPr="00806F61" w:rsidRDefault="005B192D" w:rsidP="00195F88">
            <w:pPr>
              <w:rPr>
                <w:sz w:val="16"/>
                <w:szCs w:val="16"/>
              </w:rPr>
            </w:pPr>
            <w:r w:rsidRPr="00806F61">
              <w:rPr>
                <w:sz w:val="16"/>
                <w:szCs w:val="16"/>
              </w:rPr>
              <w:t>Hillingdon</w:t>
            </w:r>
          </w:p>
        </w:tc>
        <w:tc>
          <w:tcPr>
            <w:tcW w:w="2525" w:type="dxa"/>
            <w:noWrap/>
            <w:vAlign w:val="center"/>
            <w:hideMark/>
          </w:tcPr>
          <w:p w14:paraId="09D33CE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-0.0246</w:t>
            </w:r>
          </w:p>
        </w:tc>
        <w:tc>
          <w:tcPr>
            <w:tcW w:w="1680" w:type="dxa"/>
            <w:noWrap/>
            <w:vAlign w:val="center"/>
            <w:hideMark/>
          </w:tcPr>
          <w:p w14:paraId="07D4043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-0.0131</w:t>
            </w:r>
          </w:p>
        </w:tc>
        <w:tc>
          <w:tcPr>
            <w:tcW w:w="1400" w:type="dxa"/>
            <w:noWrap/>
            <w:vAlign w:val="center"/>
          </w:tcPr>
          <w:p w14:paraId="6BB2A8D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0.796</w:t>
            </w:r>
          </w:p>
        </w:tc>
        <w:tc>
          <w:tcPr>
            <w:tcW w:w="1346" w:type="dxa"/>
            <w:noWrap/>
            <w:vAlign w:val="center"/>
          </w:tcPr>
          <w:p w14:paraId="400336E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0.377</w:t>
            </w:r>
          </w:p>
        </w:tc>
      </w:tr>
      <w:tr w:rsidR="005B192D" w:rsidRPr="005F5E7F" w14:paraId="5DA37DE1"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005C250C" w14:textId="77777777" w:rsidR="005B192D" w:rsidRPr="00806F61" w:rsidRDefault="005B192D" w:rsidP="00195F88">
            <w:pPr>
              <w:rPr>
                <w:sz w:val="16"/>
                <w:szCs w:val="16"/>
              </w:rPr>
            </w:pPr>
            <w:r w:rsidRPr="00806F61">
              <w:rPr>
                <w:sz w:val="16"/>
                <w:szCs w:val="16"/>
              </w:rPr>
              <w:t>Hounslow</w:t>
            </w:r>
          </w:p>
        </w:tc>
        <w:tc>
          <w:tcPr>
            <w:tcW w:w="2525" w:type="dxa"/>
            <w:noWrap/>
            <w:vAlign w:val="center"/>
            <w:hideMark/>
          </w:tcPr>
          <w:p w14:paraId="6A05F0D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-0.0292</w:t>
            </w:r>
          </w:p>
        </w:tc>
        <w:tc>
          <w:tcPr>
            <w:tcW w:w="1680" w:type="dxa"/>
            <w:noWrap/>
            <w:vAlign w:val="center"/>
            <w:hideMark/>
          </w:tcPr>
          <w:p w14:paraId="00F5136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-0.0138</w:t>
            </w:r>
          </w:p>
        </w:tc>
        <w:tc>
          <w:tcPr>
            <w:tcW w:w="1400" w:type="dxa"/>
            <w:noWrap/>
            <w:vAlign w:val="center"/>
            <w:hideMark/>
          </w:tcPr>
          <w:p w14:paraId="54F6B14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0.940</w:t>
            </w:r>
          </w:p>
        </w:tc>
        <w:tc>
          <w:tcPr>
            <w:tcW w:w="1346" w:type="dxa"/>
            <w:noWrap/>
            <w:vAlign w:val="center"/>
            <w:hideMark/>
          </w:tcPr>
          <w:p w14:paraId="16FC06F4"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0.560</w:t>
            </w:r>
          </w:p>
        </w:tc>
      </w:tr>
      <w:tr w:rsidR="005B192D" w:rsidRPr="005F5E7F" w14:paraId="4AD1656D"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64210644" w14:textId="77777777" w:rsidR="005B192D" w:rsidRPr="00806F61" w:rsidRDefault="005B192D" w:rsidP="00195F88">
            <w:pPr>
              <w:rPr>
                <w:sz w:val="16"/>
                <w:szCs w:val="16"/>
              </w:rPr>
            </w:pPr>
            <w:r w:rsidRPr="00806F61">
              <w:rPr>
                <w:sz w:val="16"/>
                <w:szCs w:val="16"/>
              </w:rPr>
              <w:t>Kirklees</w:t>
            </w:r>
          </w:p>
        </w:tc>
        <w:tc>
          <w:tcPr>
            <w:tcW w:w="2525" w:type="dxa"/>
            <w:noWrap/>
            <w:vAlign w:val="center"/>
            <w:hideMark/>
          </w:tcPr>
          <w:p w14:paraId="61FA3D4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-0.0095</w:t>
            </w:r>
          </w:p>
        </w:tc>
        <w:tc>
          <w:tcPr>
            <w:tcW w:w="1680" w:type="dxa"/>
            <w:noWrap/>
            <w:vAlign w:val="center"/>
            <w:hideMark/>
          </w:tcPr>
          <w:p w14:paraId="580D160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-0.0098</w:t>
            </w:r>
          </w:p>
        </w:tc>
        <w:tc>
          <w:tcPr>
            <w:tcW w:w="1400" w:type="dxa"/>
            <w:noWrap/>
            <w:vAlign w:val="center"/>
            <w:hideMark/>
          </w:tcPr>
          <w:p w14:paraId="0912A02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0.373</w:t>
            </w:r>
          </w:p>
        </w:tc>
        <w:tc>
          <w:tcPr>
            <w:tcW w:w="1346" w:type="dxa"/>
            <w:noWrap/>
            <w:vAlign w:val="center"/>
            <w:hideMark/>
          </w:tcPr>
          <w:p w14:paraId="2A95AB1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0.320</w:t>
            </w:r>
          </w:p>
        </w:tc>
      </w:tr>
      <w:tr w:rsidR="005B192D" w:rsidRPr="005F5E7F" w14:paraId="1361BE21"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5E2CD8CB" w14:textId="77777777" w:rsidR="005B192D" w:rsidRPr="00806F61" w:rsidRDefault="005B192D" w:rsidP="00195F88">
            <w:pPr>
              <w:rPr>
                <w:sz w:val="16"/>
                <w:szCs w:val="16"/>
              </w:rPr>
            </w:pPr>
            <w:r w:rsidRPr="00806F61">
              <w:rPr>
                <w:sz w:val="16"/>
                <w:szCs w:val="16"/>
              </w:rPr>
              <w:t>Leicester</w:t>
            </w:r>
          </w:p>
        </w:tc>
        <w:tc>
          <w:tcPr>
            <w:tcW w:w="2525" w:type="dxa"/>
            <w:noWrap/>
            <w:vAlign w:val="center"/>
            <w:hideMark/>
          </w:tcPr>
          <w:p w14:paraId="7985C78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-0.012</w:t>
            </w:r>
            <w:r>
              <w:rPr>
                <w:rFonts w:ascii="Calibri" w:hAnsi="Calibri" w:cs="Calibri"/>
                <w:color w:val="000000"/>
                <w:sz w:val="16"/>
                <w:szCs w:val="16"/>
              </w:rPr>
              <w:t>0</w:t>
            </w:r>
          </w:p>
        </w:tc>
        <w:tc>
          <w:tcPr>
            <w:tcW w:w="1680" w:type="dxa"/>
            <w:noWrap/>
            <w:vAlign w:val="center"/>
            <w:hideMark/>
          </w:tcPr>
          <w:p w14:paraId="1C4543F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-0.0098</w:t>
            </w:r>
          </w:p>
        </w:tc>
        <w:tc>
          <w:tcPr>
            <w:tcW w:w="1400" w:type="dxa"/>
            <w:noWrap/>
            <w:vAlign w:val="center"/>
            <w:hideMark/>
          </w:tcPr>
          <w:p w14:paraId="284D292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0.330</w:t>
            </w:r>
          </w:p>
        </w:tc>
        <w:tc>
          <w:tcPr>
            <w:tcW w:w="1346" w:type="dxa"/>
            <w:noWrap/>
            <w:vAlign w:val="center"/>
            <w:hideMark/>
          </w:tcPr>
          <w:p w14:paraId="3331AA5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0.258</w:t>
            </w:r>
          </w:p>
        </w:tc>
      </w:tr>
      <w:tr w:rsidR="005B192D" w:rsidRPr="005F5E7F" w14:paraId="688D92F9"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27C7B3A2" w14:textId="77777777" w:rsidR="005B192D" w:rsidRPr="00806F61" w:rsidRDefault="005B192D" w:rsidP="00195F88">
            <w:pPr>
              <w:rPr>
                <w:sz w:val="16"/>
                <w:szCs w:val="16"/>
              </w:rPr>
            </w:pPr>
            <w:r w:rsidRPr="00806F61">
              <w:rPr>
                <w:sz w:val="16"/>
                <w:szCs w:val="16"/>
              </w:rPr>
              <w:t>Slough</w:t>
            </w:r>
          </w:p>
        </w:tc>
        <w:tc>
          <w:tcPr>
            <w:tcW w:w="2525" w:type="dxa"/>
            <w:noWrap/>
            <w:vAlign w:val="center"/>
            <w:hideMark/>
          </w:tcPr>
          <w:p w14:paraId="334317C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-0.0261</w:t>
            </w:r>
          </w:p>
        </w:tc>
        <w:tc>
          <w:tcPr>
            <w:tcW w:w="1680" w:type="dxa"/>
            <w:noWrap/>
            <w:vAlign w:val="center"/>
            <w:hideMark/>
          </w:tcPr>
          <w:p w14:paraId="2FF51E6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-0.015</w:t>
            </w:r>
          </w:p>
        </w:tc>
        <w:tc>
          <w:tcPr>
            <w:tcW w:w="1400" w:type="dxa"/>
            <w:noWrap/>
            <w:vAlign w:val="center"/>
            <w:hideMark/>
          </w:tcPr>
          <w:p w14:paraId="699BB30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0.810</w:t>
            </w:r>
          </w:p>
        </w:tc>
        <w:tc>
          <w:tcPr>
            <w:tcW w:w="1346" w:type="dxa"/>
            <w:noWrap/>
            <w:vAlign w:val="center"/>
            <w:hideMark/>
          </w:tcPr>
          <w:p w14:paraId="152FDF1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0.469</w:t>
            </w:r>
          </w:p>
        </w:tc>
      </w:tr>
      <w:tr w:rsidR="005B192D" w:rsidRPr="005F5E7F" w14:paraId="7B6797C8"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905" w:type="dxa"/>
            <w:gridSpan w:val="5"/>
            <w:shd w:val="clear" w:color="auto" w:fill="E7E6E6" w:themeFill="background2"/>
            <w:noWrap/>
            <w:vAlign w:val="center"/>
            <w:hideMark/>
          </w:tcPr>
          <w:p w14:paraId="1A4C47B5" w14:textId="77777777" w:rsidR="005B192D" w:rsidRPr="00806F61" w:rsidRDefault="005B192D" w:rsidP="00195F88">
            <w:pPr>
              <w:jc w:val="center"/>
              <w:rPr>
                <w:bCs w:val="0"/>
                <w:sz w:val="16"/>
                <w:szCs w:val="16"/>
              </w:rPr>
            </w:pPr>
            <m:oMathPara>
              <m:oMath>
                <m:sSub>
                  <m:sSubPr>
                    <m:ctrlPr>
                      <w:rPr>
                        <w:rFonts w:ascii="Cambria Math" w:hAnsi="Cambria Math"/>
                        <w:bCs w:val="0"/>
                        <w:i/>
                        <w:sz w:val="16"/>
                        <w:szCs w:val="16"/>
                      </w:rPr>
                    </m:ctrlPr>
                  </m:sSubPr>
                  <m:e>
                    <m:r>
                      <m:rPr>
                        <m:sty m:val="bi"/>
                      </m:rPr>
                      <w:rPr>
                        <w:rFonts w:ascii="Cambria Math" w:hAnsi="Cambria Math"/>
                        <w:sz w:val="16"/>
                        <w:szCs w:val="16"/>
                      </w:rPr>
                      <m:t>T</m:t>
                    </m:r>
                  </m:e>
                  <m:sub>
                    <m:r>
                      <m:rPr>
                        <m:sty m:val="bi"/>
                      </m:rPr>
                      <w:rPr>
                        <w:rFonts w:ascii="Cambria Math" w:hAnsi="Cambria Math"/>
                        <w:sz w:val="16"/>
                        <w:szCs w:val="16"/>
                      </w:rPr>
                      <m:t>c</m:t>
                    </m:r>
                  </m:sub>
                </m:sSub>
                <m:r>
                  <m:rPr>
                    <m:sty m:val="bi"/>
                  </m:rPr>
                  <w:rPr>
                    <w:rFonts w:ascii="Cambria Math" w:hAnsi="Cambria Math"/>
                    <w:sz w:val="16"/>
                    <w:szCs w:val="16"/>
                  </w:rPr>
                  <m:t>=6  days</m:t>
                </m:r>
              </m:oMath>
            </m:oMathPara>
          </w:p>
        </w:tc>
      </w:tr>
      <w:tr w:rsidR="005B192D" w:rsidRPr="005F5E7F" w14:paraId="492FDEB9"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5036DA3A" w14:textId="77777777" w:rsidR="005B192D" w:rsidRPr="00806F61" w:rsidRDefault="005B192D" w:rsidP="00195F88">
            <w:pPr>
              <w:rPr>
                <w:sz w:val="16"/>
                <w:szCs w:val="16"/>
              </w:rPr>
            </w:pPr>
            <w:r w:rsidRPr="00806F61">
              <w:rPr>
                <w:sz w:val="16"/>
                <w:szCs w:val="16"/>
              </w:rPr>
              <w:t>Blackburn with Darwen</w:t>
            </w:r>
          </w:p>
        </w:tc>
        <w:tc>
          <w:tcPr>
            <w:tcW w:w="2525" w:type="dxa"/>
            <w:noWrap/>
            <w:vAlign w:val="center"/>
            <w:hideMark/>
          </w:tcPr>
          <w:p w14:paraId="635EC59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-0.0189</w:t>
            </w:r>
          </w:p>
        </w:tc>
        <w:tc>
          <w:tcPr>
            <w:tcW w:w="1680" w:type="dxa"/>
            <w:noWrap/>
            <w:vAlign w:val="center"/>
            <w:hideMark/>
          </w:tcPr>
          <w:p w14:paraId="45CF795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-0.0203</w:t>
            </w:r>
          </w:p>
        </w:tc>
        <w:tc>
          <w:tcPr>
            <w:tcW w:w="1400" w:type="dxa"/>
            <w:noWrap/>
            <w:vAlign w:val="center"/>
            <w:hideMark/>
          </w:tcPr>
          <w:p w14:paraId="436DE02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0.533</w:t>
            </w:r>
          </w:p>
        </w:tc>
        <w:tc>
          <w:tcPr>
            <w:tcW w:w="1346" w:type="dxa"/>
            <w:noWrap/>
            <w:vAlign w:val="center"/>
            <w:hideMark/>
          </w:tcPr>
          <w:p w14:paraId="693C4BA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0.525</w:t>
            </w:r>
          </w:p>
        </w:tc>
      </w:tr>
      <w:tr w:rsidR="005B192D" w:rsidRPr="005F5E7F" w14:paraId="086C461E"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4C8045DC" w14:textId="77777777" w:rsidR="005B192D" w:rsidRPr="00806F61" w:rsidRDefault="005B192D" w:rsidP="00195F88">
            <w:pPr>
              <w:rPr>
                <w:sz w:val="16"/>
                <w:szCs w:val="16"/>
              </w:rPr>
            </w:pPr>
            <w:r w:rsidRPr="00806F61">
              <w:rPr>
                <w:sz w:val="16"/>
                <w:szCs w:val="16"/>
              </w:rPr>
              <w:t>Bolton</w:t>
            </w:r>
          </w:p>
        </w:tc>
        <w:tc>
          <w:tcPr>
            <w:tcW w:w="2525" w:type="dxa"/>
            <w:noWrap/>
            <w:vAlign w:val="center"/>
            <w:hideMark/>
          </w:tcPr>
          <w:p w14:paraId="7004DCE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-0.0131</w:t>
            </w:r>
          </w:p>
        </w:tc>
        <w:tc>
          <w:tcPr>
            <w:tcW w:w="1680" w:type="dxa"/>
            <w:noWrap/>
            <w:vAlign w:val="center"/>
            <w:hideMark/>
          </w:tcPr>
          <w:p w14:paraId="059BEE9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-0.0114</w:t>
            </w:r>
          </w:p>
        </w:tc>
        <w:tc>
          <w:tcPr>
            <w:tcW w:w="1400" w:type="dxa"/>
            <w:noWrap/>
            <w:vAlign w:val="center"/>
            <w:hideMark/>
          </w:tcPr>
          <w:p w14:paraId="4A1D4B8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0.607</w:t>
            </w:r>
          </w:p>
        </w:tc>
        <w:tc>
          <w:tcPr>
            <w:tcW w:w="1346" w:type="dxa"/>
            <w:noWrap/>
            <w:vAlign w:val="center"/>
            <w:hideMark/>
          </w:tcPr>
          <w:p w14:paraId="60E6919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0.570</w:t>
            </w:r>
          </w:p>
        </w:tc>
      </w:tr>
      <w:tr w:rsidR="005B192D" w:rsidRPr="005F5E7F" w14:paraId="09064757"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3CCAB4D5" w14:textId="77777777" w:rsidR="005B192D" w:rsidRPr="00806F61" w:rsidRDefault="005B192D" w:rsidP="00195F88">
            <w:pPr>
              <w:rPr>
                <w:sz w:val="16"/>
                <w:szCs w:val="16"/>
              </w:rPr>
            </w:pPr>
            <w:r w:rsidRPr="00806F61">
              <w:rPr>
                <w:sz w:val="16"/>
                <w:szCs w:val="16"/>
              </w:rPr>
              <w:t>Ealing</w:t>
            </w:r>
          </w:p>
        </w:tc>
        <w:tc>
          <w:tcPr>
            <w:tcW w:w="2525" w:type="dxa"/>
            <w:noWrap/>
            <w:vAlign w:val="center"/>
            <w:hideMark/>
          </w:tcPr>
          <w:p w14:paraId="4788113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-0.0239</w:t>
            </w:r>
          </w:p>
        </w:tc>
        <w:tc>
          <w:tcPr>
            <w:tcW w:w="1680" w:type="dxa"/>
            <w:noWrap/>
            <w:vAlign w:val="center"/>
            <w:hideMark/>
          </w:tcPr>
          <w:p w14:paraId="4A0A446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-0.0128</w:t>
            </w:r>
          </w:p>
        </w:tc>
        <w:tc>
          <w:tcPr>
            <w:tcW w:w="1400" w:type="dxa"/>
            <w:noWrap/>
            <w:vAlign w:val="center"/>
            <w:hideMark/>
          </w:tcPr>
          <w:p w14:paraId="06EEE4D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0.836</w:t>
            </w:r>
          </w:p>
        </w:tc>
        <w:tc>
          <w:tcPr>
            <w:tcW w:w="1346" w:type="dxa"/>
            <w:noWrap/>
            <w:vAlign w:val="center"/>
            <w:hideMark/>
          </w:tcPr>
          <w:p w14:paraId="15CD88D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0.514</w:t>
            </w:r>
          </w:p>
        </w:tc>
      </w:tr>
      <w:tr w:rsidR="005B192D" w:rsidRPr="005F5E7F" w14:paraId="73AFF8C8"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50EB9BC9" w14:textId="77777777" w:rsidR="005B192D" w:rsidRPr="00806F61" w:rsidRDefault="005B192D" w:rsidP="00195F88">
            <w:pPr>
              <w:rPr>
                <w:sz w:val="16"/>
                <w:szCs w:val="16"/>
              </w:rPr>
            </w:pPr>
            <w:r w:rsidRPr="00806F61">
              <w:rPr>
                <w:sz w:val="16"/>
                <w:szCs w:val="16"/>
              </w:rPr>
              <w:t>Harrow</w:t>
            </w:r>
          </w:p>
        </w:tc>
        <w:tc>
          <w:tcPr>
            <w:tcW w:w="2525" w:type="dxa"/>
            <w:noWrap/>
            <w:vAlign w:val="center"/>
            <w:hideMark/>
          </w:tcPr>
          <w:p w14:paraId="79C45D4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-0.0291</w:t>
            </w:r>
          </w:p>
        </w:tc>
        <w:tc>
          <w:tcPr>
            <w:tcW w:w="1680" w:type="dxa"/>
            <w:noWrap/>
            <w:vAlign w:val="center"/>
            <w:hideMark/>
          </w:tcPr>
          <w:p w14:paraId="7D3BAF9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-0.016</w:t>
            </w:r>
            <w:r>
              <w:rPr>
                <w:rFonts w:ascii="Calibri" w:hAnsi="Calibri" w:cs="Calibri"/>
                <w:color w:val="000000"/>
                <w:sz w:val="16"/>
                <w:szCs w:val="16"/>
              </w:rPr>
              <w:t>0</w:t>
            </w:r>
          </w:p>
        </w:tc>
        <w:tc>
          <w:tcPr>
            <w:tcW w:w="1400" w:type="dxa"/>
            <w:noWrap/>
            <w:vAlign w:val="center"/>
            <w:hideMark/>
          </w:tcPr>
          <w:p w14:paraId="75CCB15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0.871</w:t>
            </w:r>
          </w:p>
        </w:tc>
        <w:tc>
          <w:tcPr>
            <w:tcW w:w="1346" w:type="dxa"/>
            <w:noWrap/>
            <w:vAlign w:val="center"/>
            <w:hideMark/>
          </w:tcPr>
          <w:p w14:paraId="48BC1CF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0.583</w:t>
            </w:r>
          </w:p>
        </w:tc>
      </w:tr>
      <w:tr w:rsidR="005B192D" w:rsidRPr="005F5E7F" w14:paraId="2BC10384"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40E814AE" w14:textId="77777777" w:rsidR="005B192D" w:rsidRPr="00806F61" w:rsidRDefault="005B192D" w:rsidP="00195F88">
            <w:pPr>
              <w:rPr>
                <w:sz w:val="16"/>
                <w:szCs w:val="16"/>
              </w:rPr>
            </w:pPr>
            <w:r w:rsidRPr="00806F61">
              <w:rPr>
                <w:sz w:val="16"/>
                <w:szCs w:val="16"/>
              </w:rPr>
              <w:t>Hillingdon</w:t>
            </w:r>
          </w:p>
        </w:tc>
        <w:tc>
          <w:tcPr>
            <w:tcW w:w="2525" w:type="dxa"/>
            <w:noWrap/>
            <w:vAlign w:val="center"/>
            <w:hideMark/>
          </w:tcPr>
          <w:p w14:paraId="226E332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-0.0258</w:t>
            </w:r>
          </w:p>
        </w:tc>
        <w:tc>
          <w:tcPr>
            <w:tcW w:w="1680" w:type="dxa"/>
            <w:noWrap/>
            <w:vAlign w:val="center"/>
            <w:hideMark/>
          </w:tcPr>
          <w:p w14:paraId="78AD0DC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-0.0135</w:t>
            </w:r>
          </w:p>
        </w:tc>
        <w:tc>
          <w:tcPr>
            <w:tcW w:w="1400" w:type="dxa"/>
            <w:noWrap/>
            <w:vAlign w:val="center"/>
            <w:hideMark/>
          </w:tcPr>
          <w:p w14:paraId="21F63E0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0.836</w:t>
            </w:r>
          </w:p>
        </w:tc>
        <w:tc>
          <w:tcPr>
            <w:tcW w:w="1346" w:type="dxa"/>
            <w:noWrap/>
            <w:vAlign w:val="center"/>
            <w:hideMark/>
          </w:tcPr>
          <w:p w14:paraId="7EB61E9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0.388</w:t>
            </w:r>
          </w:p>
        </w:tc>
      </w:tr>
      <w:tr w:rsidR="005B192D" w:rsidRPr="005F5E7F" w14:paraId="13CA2944"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26B0A550" w14:textId="77777777" w:rsidR="005B192D" w:rsidRPr="00806F61" w:rsidRDefault="005B192D" w:rsidP="00195F88">
            <w:pPr>
              <w:rPr>
                <w:sz w:val="16"/>
                <w:szCs w:val="16"/>
              </w:rPr>
            </w:pPr>
            <w:r w:rsidRPr="00806F61">
              <w:rPr>
                <w:sz w:val="16"/>
                <w:szCs w:val="16"/>
              </w:rPr>
              <w:t>Hounslow</w:t>
            </w:r>
          </w:p>
        </w:tc>
        <w:tc>
          <w:tcPr>
            <w:tcW w:w="2525" w:type="dxa"/>
            <w:noWrap/>
            <w:vAlign w:val="center"/>
            <w:hideMark/>
          </w:tcPr>
          <w:p w14:paraId="61C2B70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-0.0304</w:t>
            </w:r>
          </w:p>
        </w:tc>
        <w:tc>
          <w:tcPr>
            <w:tcW w:w="1680" w:type="dxa"/>
            <w:noWrap/>
            <w:vAlign w:val="center"/>
            <w:hideMark/>
          </w:tcPr>
          <w:p w14:paraId="05F4F7B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-0.0143</w:t>
            </w:r>
          </w:p>
        </w:tc>
        <w:tc>
          <w:tcPr>
            <w:tcW w:w="1400" w:type="dxa"/>
            <w:noWrap/>
            <w:vAlign w:val="center"/>
            <w:hideMark/>
          </w:tcPr>
          <w:p w14:paraId="21CEFAD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0.959</w:t>
            </w:r>
          </w:p>
        </w:tc>
        <w:tc>
          <w:tcPr>
            <w:tcW w:w="1346" w:type="dxa"/>
            <w:noWrap/>
            <w:vAlign w:val="center"/>
            <w:hideMark/>
          </w:tcPr>
          <w:p w14:paraId="1C7A1D7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0.565</w:t>
            </w:r>
          </w:p>
        </w:tc>
      </w:tr>
      <w:tr w:rsidR="005B192D" w:rsidRPr="005F5E7F" w14:paraId="375412F1"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4D9DDBE9" w14:textId="77777777" w:rsidR="005B192D" w:rsidRPr="00806F61" w:rsidRDefault="005B192D" w:rsidP="00195F88">
            <w:pPr>
              <w:rPr>
                <w:sz w:val="16"/>
                <w:szCs w:val="16"/>
              </w:rPr>
            </w:pPr>
            <w:r w:rsidRPr="00806F61">
              <w:rPr>
                <w:sz w:val="16"/>
                <w:szCs w:val="16"/>
              </w:rPr>
              <w:t>Kirklees</w:t>
            </w:r>
          </w:p>
        </w:tc>
        <w:tc>
          <w:tcPr>
            <w:tcW w:w="2525" w:type="dxa"/>
            <w:noWrap/>
            <w:vAlign w:val="center"/>
            <w:hideMark/>
          </w:tcPr>
          <w:p w14:paraId="3C0A5B0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-0.0091</w:t>
            </w:r>
          </w:p>
        </w:tc>
        <w:tc>
          <w:tcPr>
            <w:tcW w:w="1680" w:type="dxa"/>
            <w:noWrap/>
            <w:vAlign w:val="center"/>
            <w:hideMark/>
          </w:tcPr>
          <w:p w14:paraId="7453E0A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-0.0094</w:t>
            </w:r>
          </w:p>
        </w:tc>
        <w:tc>
          <w:tcPr>
            <w:tcW w:w="1400" w:type="dxa"/>
            <w:noWrap/>
            <w:vAlign w:val="center"/>
            <w:hideMark/>
          </w:tcPr>
          <w:p w14:paraId="50DE6C3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0.349</w:t>
            </w:r>
          </w:p>
        </w:tc>
        <w:tc>
          <w:tcPr>
            <w:tcW w:w="1346" w:type="dxa"/>
            <w:noWrap/>
            <w:vAlign w:val="center"/>
            <w:hideMark/>
          </w:tcPr>
          <w:p w14:paraId="7FE961A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0.304</w:t>
            </w:r>
          </w:p>
        </w:tc>
      </w:tr>
      <w:tr w:rsidR="005B192D" w:rsidRPr="005F5E7F" w14:paraId="1DEC39FA"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2F678849" w14:textId="77777777" w:rsidR="005B192D" w:rsidRPr="00806F61" w:rsidRDefault="005B192D" w:rsidP="00195F88">
            <w:pPr>
              <w:rPr>
                <w:sz w:val="16"/>
                <w:szCs w:val="16"/>
              </w:rPr>
            </w:pPr>
            <w:r w:rsidRPr="00806F61">
              <w:rPr>
                <w:sz w:val="16"/>
                <w:szCs w:val="16"/>
              </w:rPr>
              <w:t>Leicester</w:t>
            </w:r>
          </w:p>
        </w:tc>
        <w:tc>
          <w:tcPr>
            <w:tcW w:w="2525" w:type="dxa"/>
            <w:noWrap/>
            <w:vAlign w:val="center"/>
            <w:hideMark/>
          </w:tcPr>
          <w:p w14:paraId="31E41F1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-0.0123</w:t>
            </w:r>
          </w:p>
        </w:tc>
        <w:tc>
          <w:tcPr>
            <w:tcW w:w="1680" w:type="dxa"/>
            <w:noWrap/>
            <w:vAlign w:val="center"/>
            <w:hideMark/>
          </w:tcPr>
          <w:p w14:paraId="178A065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-0.0099</w:t>
            </w:r>
          </w:p>
        </w:tc>
        <w:tc>
          <w:tcPr>
            <w:tcW w:w="1400" w:type="dxa"/>
            <w:noWrap/>
            <w:vAlign w:val="center"/>
            <w:hideMark/>
          </w:tcPr>
          <w:p w14:paraId="2521B53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0.356</w:t>
            </w:r>
          </w:p>
        </w:tc>
        <w:tc>
          <w:tcPr>
            <w:tcW w:w="1346" w:type="dxa"/>
            <w:noWrap/>
            <w:vAlign w:val="center"/>
            <w:hideMark/>
          </w:tcPr>
          <w:p w14:paraId="1931934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0.255</w:t>
            </w:r>
          </w:p>
        </w:tc>
      </w:tr>
      <w:tr w:rsidR="005B192D" w:rsidRPr="005F5E7F" w14:paraId="3F22ABBC"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0A78F93A" w14:textId="77777777" w:rsidR="005B192D" w:rsidRPr="00806F61" w:rsidRDefault="005B192D" w:rsidP="00195F88">
            <w:pPr>
              <w:rPr>
                <w:sz w:val="16"/>
                <w:szCs w:val="16"/>
              </w:rPr>
            </w:pPr>
            <w:r w:rsidRPr="00806F61">
              <w:rPr>
                <w:sz w:val="16"/>
                <w:szCs w:val="16"/>
              </w:rPr>
              <w:t>Slough</w:t>
            </w:r>
          </w:p>
        </w:tc>
        <w:tc>
          <w:tcPr>
            <w:tcW w:w="2525" w:type="dxa"/>
            <w:noWrap/>
            <w:vAlign w:val="center"/>
            <w:hideMark/>
          </w:tcPr>
          <w:p w14:paraId="5DFDCB8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-0.0247</w:t>
            </w:r>
          </w:p>
        </w:tc>
        <w:tc>
          <w:tcPr>
            <w:tcW w:w="1680" w:type="dxa"/>
            <w:noWrap/>
            <w:vAlign w:val="center"/>
            <w:hideMark/>
          </w:tcPr>
          <w:p w14:paraId="6C7619B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-0.0147</w:t>
            </w:r>
          </w:p>
        </w:tc>
        <w:tc>
          <w:tcPr>
            <w:tcW w:w="1400" w:type="dxa"/>
            <w:noWrap/>
            <w:vAlign w:val="center"/>
            <w:hideMark/>
          </w:tcPr>
          <w:p w14:paraId="09C55E3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0.766</w:t>
            </w:r>
          </w:p>
        </w:tc>
        <w:tc>
          <w:tcPr>
            <w:tcW w:w="1346" w:type="dxa"/>
            <w:noWrap/>
            <w:vAlign w:val="center"/>
            <w:hideMark/>
          </w:tcPr>
          <w:p w14:paraId="73BD459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0.447</w:t>
            </w:r>
          </w:p>
        </w:tc>
      </w:tr>
      <w:tr w:rsidR="005B192D" w:rsidRPr="005F5E7F" w14:paraId="4E910A2E"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905" w:type="dxa"/>
            <w:gridSpan w:val="5"/>
            <w:shd w:val="clear" w:color="auto" w:fill="E7E6E6" w:themeFill="background2"/>
            <w:noWrap/>
            <w:vAlign w:val="center"/>
          </w:tcPr>
          <w:p w14:paraId="3023200B" w14:textId="77777777" w:rsidR="005B192D" w:rsidRPr="00806F61" w:rsidRDefault="005B192D" w:rsidP="00195F88">
            <w:pPr>
              <w:jc w:val="center"/>
              <w:rPr>
                <w:i/>
                <w:iCs/>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T</m:t>
                    </m:r>
                    <m:ctrlPr>
                      <w:rPr>
                        <w:rFonts w:ascii="Cambria Math" w:hAnsi="Cambria Math"/>
                        <w:b w:val="0"/>
                        <w:bCs w:val="0"/>
                        <w:i/>
                        <w:sz w:val="16"/>
                        <w:szCs w:val="16"/>
                      </w:rPr>
                    </m:ctrlPr>
                  </m:e>
                  <m:sub>
                    <m:r>
                      <m:rPr>
                        <m:sty m:val="bi"/>
                      </m:rPr>
                      <w:rPr>
                        <w:rFonts w:ascii="Cambria Math" w:hAnsi="Cambria Math"/>
                        <w:sz w:val="16"/>
                        <w:szCs w:val="16"/>
                      </w:rPr>
                      <m:t>c</m:t>
                    </m:r>
                  </m:sub>
                </m:sSub>
                <m:r>
                  <m:rPr>
                    <m:sty m:val="bi"/>
                  </m:rPr>
                  <w:rPr>
                    <w:rFonts w:ascii="Cambria Math" w:hAnsi="Cambria Math"/>
                    <w:sz w:val="16"/>
                    <w:szCs w:val="16"/>
                  </w:rPr>
                  <m:t>=12  days</m:t>
                </m:r>
              </m:oMath>
            </m:oMathPara>
          </w:p>
        </w:tc>
      </w:tr>
      <w:tr w:rsidR="005B192D" w:rsidRPr="005F5E7F" w14:paraId="619E1781"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2D406BCA" w14:textId="77777777" w:rsidR="005B192D" w:rsidRPr="00806F61" w:rsidRDefault="005B192D" w:rsidP="00195F88">
            <w:pPr>
              <w:rPr>
                <w:sz w:val="16"/>
                <w:szCs w:val="16"/>
              </w:rPr>
            </w:pPr>
            <w:r w:rsidRPr="00806F61">
              <w:rPr>
                <w:sz w:val="16"/>
                <w:szCs w:val="16"/>
              </w:rPr>
              <w:t>Blackburn with Darwen</w:t>
            </w:r>
          </w:p>
        </w:tc>
        <w:tc>
          <w:tcPr>
            <w:tcW w:w="2525" w:type="dxa"/>
            <w:noWrap/>
            <w:vAlign w:val="center"/>
            <w:hideMark/>
          </w:tcPr>
          <w:p w14:paraId="1B73FF8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-0.0188</w:t>
            </w:r>
          </w:p>
        </w:tc>
        <w:tc>
          <w:tcPr>
            <w:tcW w:w="1680" w:type="dxa"/>
            <w:noWrap/>
            <w:vAlign w:val="center"/>
            <w:hideMark/>
          </w:tcPr>
          <w:p w14:paraId="4C1D802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-0.0203</w:t>
            </w:r>
          </w:p>
        </w:tc>
        <w:tc>
          <w:tcPr>
            <w:tcW w:w="1400" w:type="dxa"/>
            <w:noWrap/>
            <w:vAlign w:val="center"/>
            <w:hideMark/>
          </w:tcPr>
          <w:p w14:paraId="22CB44C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0.532</w:t>
            </w:r>
          </w:p>
        </w:tc>
        <w:tc>
          <w:tcPr>
            <w:tcW w:w="1346" w:type="dxa"/>
            <w:noWrap/>
            <w:vAlign w:val="center"/>
            <w:hideMark/>
          </w:tcPr>
          <w:p w14:paraId="6B1A0E2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0.524</w:t>
            </w:r>
          </w:p>
        </w:tc>
      </w:tr>
      <w:tr w:rsidR="005B192D" w:rsidRPr="005F5E7F" w14:paraId="04C79466"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08F89D30" w14:textId="77777777" w:rsidR="005B192D" w:rsidRPr="00806F61" w:rsidRDefault="005B192D" w:rsidP="00195F88">
            <w:pPr>
              <w:rPr>
                <w:sz w:val="16"/>
                <w:szCs w:val="16"/>
              </w:rPr>
            </w:pPr>
            <w:r w:rsidRPr="00806F61">
              <w:rPr>
                <w:sz w:val="16"/>
                <w:szCs w:val="16"/>
              </w:rPr>
              <w:t>Bolton</w:t>
            </w:r>
          </w:p>
        </w:tc>
        <w:tc>
          <w:tcPr>
            <w:tcW w:w="2525" w:type="dxa"/>
            <w:noWrap/>
            <w:vAlign w:val="center"/>
            <w:hideMark/>
          </w:tcPr>
          <w:p w14:paraId="44B2EE70"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-0.0138</w:t>
            </w:r>
          </w:p>
        </w:tc>
        <w:tc>
          <w:tcPr>
            <w:tcW w:w="1680" w:type="dxa"/>
            <w:noWrap/>
            <w:vAlign w:val="center"/>
            <w:hideMark/>
          </w:tcPr>
          <w:p w14:paraId="1F721AC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-0.012</w:t>
            </w:r>
          </w:p>
        </w:tc>
        <w:tc>
          <w:tcPr>
            <w:tcW w:w="1400" w:type="dxa"/>
            <w:noWrap/>
            <w:vAlign w:val="center"/>
            <w:hideMark/>
          </w:tcPr>
          <w:p w14:paraId="777A00D5"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0.625</w:t>
            </w:r>
          </w:p>
        </w:tc>
        <w:tc>
          <w:tcPr>
            <w:tcW w:w="1346" w:type="dxa"/>
            <w:noWrap/>
            <w:vAlign w:val="center"/>
            <w:hideMark/>
          </w:tcPr>
          <w:p w14:paraId="1E7EE29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0.581</w:t>
            </w:r>
          </w:p>
        </w:tc>
      </w:tr>
      <w:tr w:rsidR="005B192D" w:rsidRPr="005F5E7F" w14:paraId="7B947D36"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7794C2DA" w14:textId="77777777" w:rsidR="005B192D" w:rsidRPr="00806F61" w:rsidRDefault="005B192D" w:rsidP="00195F88">
            <w:pPr>
              <w:rPr>
                <w:sz w:val="16"/>
                <w:szCs w:val="16"/>
              </w:rPr>
            </w:pPr>
            <w:r w:rsidRPr="00806F61">
              <w:rPr>
                <w:sz w:val="16"/>
                <w:szCs w:val="16"/>
              </w:rPr>
              <w:t>Ealing</w:t>
            </w:r>
          </w:p>
        </w:tc>
        <w:tc>
          <w:tcPr>
            <w:tcW w:w="2525" w:type="dxa"/>
            <w:noWrap/>
            <w:vAlign w:val="center"/>
            <w:hideMark/>
          </w:tcPr>
          <w:p w14:paraId="21040F1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-0.0267</w:t>
            </w:r>
          </w:p>
        </w:tc>
        <w:tc>
          <w:tcPr>
            <w:tcW w:w="1680" w:type="dxa"/>
            <w:noWrap/>
            <w:vAlign w:val="center"/>
            <w:hideMark/>
          </w:tcPr>
          <w:p w14:paraId="33C2F25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-0.0135</w:t>
            </w:r>
          </w:p>
        </w:tc>
        <w:tc>
          <w:tcPr>
            <w:tcW w:w="1400" w:type="dxa"/>
            <w:noWrap/>
            <w:vAlign w:val="center"/>
            <w:hideMark/>
          </w:tcPr>
          <w:p w14:paraId="58D7D46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0.915</w:t>
            </w:r>
          </w:p>
        </w:tc>
        <w:tc>
          <w:tcPr>
            <w:tcW w:w="1346" w:type="dxa"/>
            <w:noWrap/>
            <w:vAlign w:val="center"/>
            <w:hideMark/>
          </w:tcPr>
          <w:p w14:paraId="6AFCB40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0.539</w:t>
            </w:r>
          </w:p>
        </w:tc>
      </w:tr>
      <w:tr w:rsidR="005B192D" w:rsidRPr="005F5E7F" w14:paraId="6B76D56E"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0A9471D6" w14:textId="77777777" w:rsidR="005B192D" w:rsidRPr="00806F61" w:rsidRDefault="005B192D" w:rsidP="00195F88">
            <w:pPr>
              <w:rPr>
                <w:sz w:val="16"/>
                <w:szCs w:val="16"/>
              </w:rPr>
            </w:pPr>
            <w:r w:rsidRPr="00806F61">
              <w:rPr>
                <w:sz w:val="16"/>
                <w:szCs w:val="16"/>
              </w:rPr>
              <w:t>Harrow</w:t>
            </w:r>
          </w:p>
        </w:tc>
        <w:tc>
          <w:tcPr>
            <w:tcW w:w="2525" w:type="dxa"/>
            <w:noWrap/>
            <w:vAlign w:val="center"/>
            <w:hideMark/>
          </w:tcPr>
          <w:p w14:paraId="7BDFE3E6"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-0.0303</w:t>
            </w:r>
          </w:p>
        </w:tc>
        <w:tc>
          <w:tcPr>
            <w:tcW w:w="1680" w:type="dxa"/>
            <w:noWrap/>
            <w:vAlign w:val="center"/>
            <w:hideMark/>
          </w:tcPr>
          <w:p w14:paraId="5736E17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-0.0164</w:t>
            </w:r>
          </w:p>
        </w:tc>
        <w:tc>
          <w:tcPr>
            <w:tcW w:w="1400" w:type="dxa"/>
            <w:noWrap/>
            <w:vAlign w:val="center"/>
            <w:hideMark/>
          </w:tcPr>
          <w:p w14:paraId="6F759130"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0.896</w:t>
            </w:r>
          </w:p>
        </w:tc>
        <w:tc>
          <w:tcPr>
            <w:tcW w:w="1346" w:type="dxa"/>
            <w:noWrap/>
            <w:vAlign w:val="center"/>
            <w:hideMark/>
          </w:tcPr>
          <w:p w14:paraId="0C4FC64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0.589</w:t>
            </w:r>
          </w:p>
        </w:tc>
      </w:tr>
      <w:tr w:rsidR="005B192D" w:rsidRPr="005F5E7F" w14:paraId="50B993C4"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48E6C0EA" w14:textId="77777777" w:rsidR="005B192D" w:rsidRPr="00806F61" w:rsidRDefault="005B192D" w:rsidP="00195F88">
            <w:pPr>
              <w:rPr>
                <w:sz w:val="16"/>
                <w:szCs w:val="16"/>
              </w:rPr>
            </w:pPr>
            <w:r w:rsidRPr="00806F61">
              <w:rPr>
                <w:sz w:val="16"/>
                <w:szCs w:val="16"/>
              </w:rPr>
              <w:t>Hillingdon</w:t>
            </w:r>
          </w:p>
        </w:tc>
        <w:tc>
          <w:tcPr>
            <w:tcW w:w="2525" w:type="dxa"/>
            <w:noWrap/>
            <w:vAlign w:val="center"/>
            <w:hideMark/>
          </w:tcPr>
          <w:p w14:paraId="5783B6D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-0.0267</w:t>
            </w:r>
          </w:p>
        </w:tc>
        <w:tc>
          <w:tcPr>
            <w:tcW w:w="1680" w:type="dxa"/>
            <w:noWrap/>
            <w:vAlign w:val="center"/>
            <w:hideMark/>
          </w:tcPr>
          <w:p w14:paraId="730A03C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-0.0136</w:t>
            </w:r>
          </w:p>
        </w:tc>
        <w:tc>
          <w:tcPr>
            <w:tcW w:w="1400" w:type="dxa"/>
            <w:noWrap/>
            <w:vAlign w:val="center"/>
            <w:hideMark/>
          </w:tcPr>
          <w:p w14:paraId="624114C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0.855</w:t>
            </w:r>
          </w:p>
        </w:tc>
        <w:tc>
          <w:tcPr>
            <w:tcW w:w="1346" w:type="dxa"/>
            <w:noWrap/>
            <w:vAlign w:val="center"/>
            <w:hideMark/>
          </w:tcPr>
          <w:p w14:paraId="75C63A5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0.392</w:t>
            </w:r>
          </w:p>
        </w:tc>
      </w:tr>
      <w:tr w:rsidR="005B192D" w:rsidRPr="005F5E7F" w14:paraId="1E684727"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7A66B6D1" w14:textId="77777777" w:rsidR="005B192D" w:rsidRPr="00806F61" w:rsidRDefault="005B192D" w:rsidP="00195F88">
            <w:pPr>
              <w:rPr>
                <w:sz w:val="16"/>
                <w:szCs w:val="16"/>
              </w:rPr>
            </w:pPr>
            <w:r w:rsidRPr="00806F61">
              <w:rPr>
                <w:sz w:val="16"/>
                <w:szCs w:val="16"/>
              </w:rPr>
              <w:t>Hounslow</w:t>
            </w:r>
          </w:p>
        </w:tc>
        <w:tc>
          <w:tcPr>
            <w:tcW w:w="2525" w:type="dxa"/>
            <w:noWrap/>
            <w:vAlign w:val="center"/>
            <w:hideMark/>
          </w:tcPr>
          <w:p w14:paraId="5180705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-0.0321</w:t>
            </w:r>
          </w:p>
        </w:tc>
        <w:tc>
          <w:tcPr>
            <w:tcW w:w="1680" w:type="dxa"/>
            <w:noWrap/>
            <w:vAlign w:val="center"/>
            <w:hideMark/>
          </w:tcPr>
          <w:p w14:paraId="4763136C"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-0.0145</w:t>
            </w:r>
          </w:p>
        </w:tc>
        <w:tc>
          <w:tcPr>
            <w:tcW w:w="1400" w:type="dxa"/>
            <w:noWrap/>
            <w:vAlign w:val="center"/>
            <w:hideMark/>
          </w:tcPr>
          <w:p w14:paraId="3EECF13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1.002</w:t>
            </w:r>
          </w:p>
        </w:tc>
        <w:tc>
          <w:tcPr>
            <w:tcW w:w="1346" w:type="dxa"/>
            <w:noWrap/>
            <w:vAlign w:val="center"/>
            <w:hideMark/>
          </w:tcPr>
          <w:p w14:paraId="22EDF8A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0.574</w:t>
            </w:r>
          </w:p>
        </w:tc>
      </w:tr>
      <w:tr w:rsidR="005B192D" w:rsidRPr="005F5E7F" w14:paraId="1CAA3F58"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217E7704" w14:textId="77777777" w:rsidR="005B192D" w:rsidRPr="00806F61" w:rsidRDefault="005B192D" w:rsidP="00195F88">
            <w:pPr>
              <w:rPr>
                <w:sz w:val="16"/>
                <w:szCs w:val="16"/>
              </w:rPr>
            </w:pPr>
            <w:r w:rsidRPr="00806F61">
              <w:rPr>
                <w:sz w:val="16"/>
                <w:szCs w:val="16"/>
              </w:rPr>
              <w:t>Kirklees</w:t>
            </w:r>
          </w:p>
        </w:tc>
        <w:tc>
          <w:tcPr>
            <w:tcW w:w="2525" w:type="dxa"/>
            <w:noWrap/>
            <w:vAlign w:val="center"/>
            <w:hideMark/>
          </w:tcPr>
          <w:p w14:paraId="0BA891B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-0.0094</w:t>
            </w:r>
          </w:p>
        </w:tc>
        <w:tc>
          <w:tcPr>
            <w:tcW w:w="1680" w:type="dxa"/>
            <w:noWrap/>
            <w:vAlign w:val="center"/>
            <w:hideMark/>
          </w:tcPr>
          <w:p w14:paraId="5CEC163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-0.0096</w:t>
            </w:r>
          </w:p>
        </w:tc>
        <w:tc>
          <w:tcPr>
            <w:tcW w:w="1400" w:type="dxa"/>
            <w:noWrap/>
            <w:vAlign w:val="center"/>
            <w:hideMark/>
          </w:tcPr>
          <w:p w14:paraId="681C2C6A"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0.361</w:t>
            </w:r>
          </w:p>
        </w:tc>
        <w:tc>
          <w:tcPr>
            <w:tcW w:w="1346" w:type="dxa"/>
            <w:noWrap/>
            <w:vAlign w:val="center"/>
            <w:hideMark/>
          </w:tcPr>
          <w:p w14:paraId="1BE0DDD0"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0.310</w:t>
            </w:r>
          </w:p>
        </w:tc>
      </w:tr>
      <w:tr w:rsidR="005B192D" w:rsidRPr="005F5E7F" w14:paraId="72A6EB26"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4A4CD116" w14:textId="77777777" w:rsidR="005B192D" w:rsidRPr="00806F61" w:rsidRDefault="005B192D" w:rsidP="00195F88">
            <w:pPr>
              <w:rPr>
                <w:sz w:val="16"/>
                <w:szCs w:val="16"/>
              </w:rPr>
            </w:pPr>
            <w:r w:rsidRPr="00806F61">
              <w:rPr>
                <w:sz w:val="16"/>
                <w:szCs w:val="16"/>
              </w:rPr>
              <w:t>Leicester</w:t>
            </w:r>
          </w:p>
        </w:tc>
        <w:tc>
          <w:tcPr>
            <w:tcW w:w="2525" w:type="dxa"/>
            <w:noWrap/>
            <w:vAlign w:val="center"/>
            <w:hideMark/>
          </w:tcPr>
          <w:p w14:paraId="7FFE02B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-0.0125</w:t>
            </w:r>
          </w:p>
        </w:tc>
        <w:tc>
          <w:tcPr>
            <w:tcW w:w="1680" w:type="dxa"/>
            <w:noWrap/>
            <w:vAlign w:val="center"/>
            <w:hideMark/>
          </w:tcPr>
          <w:p w14:paraId="4EBB42D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rFonts w:ascii="Calibri" w:hAnsi="Calibri" w:cs="Calibri"/>
                <w:color w:val="000000"/>
                <w:sz w:val="16"/>
                <w:szCs w:val="16"/>
              </w:rPr>
              <w:t>-0.01</w:t>
            </w:r>
            <w:r>
              <w:rPr>
                <w:rFonts w:ascii="Calibri" w:hAnsi="Calibri" w:cs="Calibri"/>
                <w:color w:val="000000"/>
                <w:sz w:val="16"/>
                <w:szCs w:val="16"/>
              </w:rPr>
              <w:t>00</w:t>
            </w:r>
          </w:p>
        </w:tc>
        <w:tc>
          <w:tcPr>
            <w:tcW w:w="1400" w:type="dxa"/>
            <w:noWrap/>
            <w:vAlign w:val="center"/>
            <w:hideMark/>
          </w:tcPr>
          <w:p w14:paraId="0100A8B3"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0.349</w:t>
            </w:r>
          </w:p>
        </w:tc>
        <w:tc>
          <w:tcPr>
            <w:tcW w:w="1346" w:type="dxa"/>
            <w:noWrap/>
            <w:vAlign w:val="center"/>
            <w:hideMark/>
          </w:tcPr>
          <w:p w14:paraId="1154860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0.254</w:t>
            </w:r>
          </w:p>
        </w:tc>
      </w:tr>
      <w:tr w:rsidR="005B192D" w:rsidRPr="005F5E7F" w14:paraId="120FE281"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hideMark/>
          </w:tcPr>
          <w:p w14:paraId="0897FB05" w14:textId="77777777" w:rsidR="005B192D" w:rsidRPr="00806F61" w:rsidRDefault="005B192D" w:rsidP="00195F88">
            <w:pPr>
              <w:rPr>
                <w:sz w:val="16"/>
                <w:szCs w:val="16"/>
              </w:rPr>
            </w:pPr>
            <w:r w:rsidRPr="00806F61">
              <w:rPr>
                <w:sz w:val="16"/>
                <w:szCs w:val="16"/>
              </w:rPr>
              <w:t>Slough</w:t>
            </w:r>
          </w:p>
        </w:tc>
        <w:tc>
          <w:tcPr>
            <w:tcW w:w="2525" w:type="dxa"/>
            <w:noWrap/>
            <w:vAlign w:val="center"/>
            <w:hideMark/>
          </w:tcPr>
          <w:p w14:paraId="4985A16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-0.0256</w:t>
            </w:r>
          </w:p>
        </w:tc>
        <w:tc>
          <w:tcPr>
            <w:tcW w:w="1680" w:type="dxa"/>
            <w:noWrap/>
            <w:vAlign w:val="center"/>
            <w:hideMark/>
          </w:tcPr>
          <w:p w14:paraId="268D6A79"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rFonts w:ascii="Calibri" w:hAnsi="Calibri" w:cs="Calibri"/>
                <w:color w:val="000000"/>
                <w:sz w:val="16"/>
                <w:szCs w:val="16"/>
              </w:rPr>
              <w:t>-0.0149</w:t>
            </w:r>
          </w:p>
        </w:tc>
        <w:tc>
          <w:tcPr>
            <w:tcW w:w="1400" w:type="dxa"/>
            <w:noWrap/>
            <w:vAlign w:val="center"/>
            <w:hideMark/>
          </w:tcPr>
          <w:p w14:paraId="1A3A621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0.800</w:t>
            </w:r>
          </w:p>
        </w:tc>
        <w:tc>
          <w:tcPr>
            <w:tcW w:w="1346" w:type="dxa"/>
            <w:noWrap/>
            <w:vAlign w:val="center"/>
            <w:hideMark/>
          </w:tcPr>
          <w:p w14:paraId="4CD13CA2"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0.464</w:t>
            </w:r>
          </w:p>
        </w:tc>
      </w:tr>
      <w:tr w:rsidR="005B192D" w:rsidRPr="005F5E7F" w14:paraId="3DBACFB7"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905" w:type="dxa"/>
            <w:gridSpan w:val="5"/>
            <w:shd w:val="clear" w:color="auto" w:fill="E7E6E6" w:themeFill="background2"/>
            <w:noWrap/>
            <w:vAlign w:val="center"/>
          </w:tcPr>
          <w:p w14:paraId="06712591" w14:textId="77777777" w:rsidR="005B192D" w:rsidRPr="00806F61" w:rsidRDefault="005B192D" w:rsidP="00195F88">
            <w:pPr>
              <w:jc w:val="center"/>
              <w:rPr>
                <w:sz w:val="16"/>
                <w:szCs w:val="16"/>
              </w:rPr>
            </w:pPr>
            <m:oMathPara>
              <m:oMath>
                <m:sSub>
                  <m:sSubPr>
                    <m:ctrlPr>
                      <w:rPr>
                        <w:rFonts w:ascii="Cambria Math" w:hAnsi="Cambria Math"/>
                        <w:b w:val="0"/>
                        <w:i/>
                        <w:sz w:val="16"/>
                        <w:szCs w:val="16"/>
                      </w:rPr>
                    </m:ctrlPr>
                  </m:sSubPr>
                  <m:e>
                    <m:r>
                      <m:rPr>
                        <m:sty m:val="bi"/>
                      </m:rPr>
                      <w:rPr>
                        <w:rFonts w:ascii="Cambria Math" w:hAnsi="Cambria Math"/>
                        <w:sz w:val="16"/>
                        <w:szCs w:val="16"/>
                      </w:rPr>
                      <m:t>T</m:t>
                    </m:r>
                    <m:ctrlPr>
                      <w:rPr>
                        <w:rFonts w:ascii="Cambria Math" w:hAnsi="Cambria Math"/>
                        <w:b w:val="0"/>
                        <w:bCs w:val="0"/>
                        <w:i/>
                        <w:sz w:val="16"/>
                        <w:szCs w:val="16"/>
                      </w:rPr>
                    </m:ctrlPr>
                  </m:e>
                  <m:sub>
                    <m:r>
                      <m:rPr>
                        <m:sty m:val="bi"/>
                      </m:rPr>
                      <w:rPr>
                        <w:rFonts w:ascii="Cambria Math" w:hAnsi="Cambria Math"/>
                        <w:sz w:val="16"/>
                        <w:szCs w:val="16"/>
                      </w:rPr>
                      <m:t>c</m:t>
                    </m:r>
                  </m:sub>
                </m:sSub>
                <m:r>
                  <m:rPr>
                    <m:sty m:val="bi"/>
                  </m:rPr>
                  <w:rPr>
                    <w:rFonts w:ascii="Cambria Math" w:hAnsi="Cambria Math"/>
                    <w:sz w:val="16"/>
                    <w:szCs w:val="16"/>
                  </w:rPr>
                  <m:t>=15  days</m:t>
                </m:r>
              </m:oMath>
            </m:oMathPara>
          </w:p>
        </w:tc>
      </w:tr>
      <w:tr w:rsidR="005B192D" w:rsidRPr="005F5E7F" w14:paraId="00F2E33E"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42BF877B" w14:textId="77777777" w:rsidR="005B192D" w:rsidRPr="00806F61" w:rsidRDefault="005B192D" w:rsidP="00195F88">
            <w:pPr>
              <w:rPr>
                <w:sz w:val="16"/>
                <w:szCs w:val="16"/>
              </w:rPr>
            </w:pPr>
            <w:r w:rsidRPr="00806F61">
              <w:rPr>
                <w:sz w:val="16"/>
                <w:szCs w:val="16"/>
              </w:rPr>
              <w:t>Blackburn with Darwen</w:t>
            </w:r>
          </w:p>
        </w:tc>
        <w:tc>
          <w:tcPr>
            <w:tcW w:w="2525" w:type="dxa"/>
            <w:noWrap/>
            <w:vAlign w:val="center"/>
          </w:tcPr>
          <w:p w14:paraId="48BD580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-0.0191</w:t>
            </w:r>
          </w:p>
        </w:tc>
        <w:tc>
          <w:tcPr>
            <w:tcW w:w="1680" w:type="dxa"/>
            <w:noWrap/>
            <w:vAlign w:val="center"/>
          </w:tcPr>
          <w:p w14:paraId="22E6859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-0.0209</w:t>
            </w:r>
          </w:p>
        </w:tc>
        <w:tc>
          <w:tcPr>
            <w:tcW w:w="1400" w:type="dxa"/>
            <w:noWrap/>
            <w:vAlign w:val="center"/>
          </w:tcPr>
          <w:p w14:paraId="009FE087"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0.540</w:t>
            </w:r>
          </w:p>
        </w:tc>
        <w:tc>
          <w:tcPr>
            <w:tcW w:w="1346" w:type="dxa"/>
            <w:noWrap/>
            <w:vAlign w:val="center"/>
          </w:tcPr>
          <w:p w14:paraId="1075596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0.527</w:t>
            </w:r>
          </w:p>
        </w:tc>
      </w:tr>
      <w:tr w:rsidR="005B192D" w:rsidRPr="005F5E7F" w14:paraId="5F4DD3FE"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010469F4" w14:textId="77777777" w:rsidR="005B192D" w:rsidRPr="00806F61" w:rsidRDefault="005B192D" w:rsidP="00195F88">
            <w:pPr>
              <w:rPr>
                <w:sz w:val="16"/>
                <w:szCs w:val="16"/>
              </w:rPr>
            </w:pPr>
            <w:r w:rsidRPr="00806F61">
              <w:rPr>
                <w:sz w:val="16"/>
                <w:szCs w:val="16"/>
              </w:rPr>
              <w:t>Bolton</w:t>
            </w:r>
          </w:p>
        </w:tc>
        <w:tc>
          <w:tcPr>
            <w:tcW w:w="2525" w:type="dxa"/>
            <w:noWrap/>
            <w:vAlign w:val="center"/>
          </w:tcPr>
          <w:p w14:paraId="216155C0"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-0.0129</w:t>
            </w:r>
          </w:p>
        </w:tc>
        <w:tc>
          <w:tcPr>
            <w:tcW w:w="1680" w:type="dxa"/>
            <w:noWrap/>
            <w:vAlign w:val="center"/>
          </w:tcPr>
          <w:p w14:paraId="2E237280"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-0.0113</w:t>
            </w:r>
          </w:p>
        </w:tc>
        <w:tc>
          <w:tcPr>
            <w:tcW w:w="1400" w:type="dxa"/>
            <w:noWrap/>
            <w:vAlign w:val="center"/>
          </w:tcPr>
          <w:p w14:paraId="20EC73D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0.599</w:t>
            </w:r>
          </w:p>
        </w:tc>
        <w:tc>
          <w:tcPr>
            <w:tcW w:w="1346" w:type="dxa"/>
            <w:noWrap/>
            <w:vAlign w:val="center"/>
          </w:tcPr>
          <w:p w14:paraId="2A24C2B1"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0.568</w:t>
            </w:r>
          </w:p>
        </w:tc>
      </w:tr>
      <w:tr w:rsidR="005B192D" w:rsidRPr="005F5E7F" w14:paraId="53BBE8F7"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47CAB35B" w14:textId="77777777" w:rsidR="005B192D" w:rsidRPr="00806F61" w:rsidRDefault="005B192D" w:rsidP="00195F88">
            <w:pPr>
              <w:rPr>
                <w:sz w:val="16"/>
                <w:szCs w:val="16"/>
              </w:rPr>
            </w:pPr>
            <w:r w:rsidRPr="00806F61">
              <w:rPr>
                <w:sz w:val="16"/>
                <w:szCs w:val="16"/>
              </w:rPr>
              <w:t>Ealing</w:t>
            </w:r>
          </w:p>
        </w:tc>
        <w:tc>
          <w:tcPr>
            <w:tcW w:w="2525" w:type="dxa"/>
            <w:noWrap/>
            <w:vAlign w:val="center"/>
          </w:tcPr>
          <w:p w14:paraId="464F7C1B"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-0.0253</w:t>
            </w:r>
          </w:p>
        </w:tc>
        <w:tc>
          <w:tcPr>
            <w:tcW w:w="1680" w:type="dxa"/>
            <w:noWrap/>
            <w:vAlign w:val="center"/>
          </w:tcPr>
          <w:p w14:paraId="7258EDAC"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-0.0132</w:t>
            </w:r>
          </w:p>
        </w:tc>
        <w:tc>
          <w:tcPr>
            <w:tcW w:w="1400" w:type="dxa"/>
            <w:noWrap/>
            <w:vAlign w:val="center"/>
          </w:tcPr>
          <w:p w14:paraId="58A2E5D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0.874</w:t>
            </w:r>
          </w:p>
        </w:tc>
        <w:tc>
          <w:tcPr>
            <w:tcW w:w="1346" w:type="dxa"/>
            <w:noWrap/>
            <w:vAlign w:val="center"/>
          </w:tcPr>
          <w:p w14:paraId="7C57EA14"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0.526</w:t>
            </w:r>
          </w:p>
        </w:tc>
      </w:tr>
      <w:tr w:rsidR="005B192D" w:rsidRPr="005F5E7F" w14:paraId="3B1924A0"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6AE5348E" w14:textId="77777777" w:rsidR="005B192D" w:rsidRPr="00806F61" w:rsidRDefault="005B192D" w:rsidP="00195F88">
            <w:pPr>
              <w:rPr>
                <w:sz w:val="16"/>
                <w:szCs w:val="16"/>
              </w:rPr>
            </w:pPr>
            <w:r w:rsidRPr="00806F61">
              <w:rPr>
                <w:sz w:val="16"/>
                <w:szCs w:val="16"/>
              </w:rPr>
              <w:t>Harrow</w:t>
            </w:r>
          </w:p>
        </w:tc>
        <w:tc>
          <w:tcPr>
            <w:tcW w:w="2525" w:type="dxa"/>
            <w:noWrap/>
            <w:vAlign w:val="center"/>
          </w:tcPr>
          <w:p w14:paraId="761E09D8"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-0.0287</w:t>
            </w:r>
          </w:p>
        </w:tc>
        <w:tc>
          <w:tcPr>
            <w:tcW w:w="1680" w:type="dxa"/>
            <w:noWrap/>
            <w:vAlign w:val="center"/>
          </w:tcPr>
          <w:p w14:paraId="796C90C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-0.0161</w:t>
            </w:r>
          </w:p>
        </w:tc>
        <w:tc>
          <w:tcPr>
            <w:tcW w:w="1400" w:type="dxa"/>
            <w:noWrap/>
            <w:vAlign w:val="center"/>
          </w:tcPr>
          <w:p w14:paraId="54FB6FD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0.873</w:t>
            </w:r>
          </w:p>
        </w:tc>
        <w:tc>
          <w:tcPr>
            <w:tcW w:w="1346" w:type="dxa"/>
            <w:noWrap/>
            <w:vAlign w:val="center"/>
          </w:tcPr>
          <w:p w14:paraId="4CFDAE6B"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0.585</w:t>
            </w:r>
          </w:p>
        </w:tc>
      </w:tr>
      <w:tr w:rsidR="005B192D" w:rsidRPr="005F5E7F" w14:paraId="25CBAA94"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4E9EDB3A" w14:textId="77777777" w:rsidR="005B192D" w:rsidRPr="00806F61" w:rsidRDefault="005B192D" w:rsidP="00195F88">
            <w:pPr>
              <w:rPr>
                <w:sz w:val="16"/>
                <w:szCs w:val="16"/>
              </w:rPr>
            </w:pPr>
            <w:r w:rsidRPr="00806F61">
              <w:rPr>
                <w:sz w:val="16"/>
                <w:szCs w:val="16"/>
              </w:rPr>
              <w:t>Hillingdon</w:t>
            </w:r>
          </w:p>
        </w:tc>
        <w:tc>
          <w:tcPr>
            <w:tcW w:w="2525" w:type="dxa"/>
            <w:noWrap/>
            <w:vAlign w:val="center"/>
          </w:tcPr>
          <w:p w14:paraId="3F4D166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-0.0256</w:t>
            </w:r>
          </w:p>
        </w:tc>
        <w:tc>
          <w:tcPr>
            <w:tcW w:w="1680" w:type="dxa"/>
            <w:noWrap/>
            <w:vAlign w:val="center"/>
          </w:tcPr>
          <w:p w14:paraId="0B60B76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-0.0135</w:t>
            </w:r>
          </w:p>
        </w:tc>
        <w:tc>
          <w:tcPr>
            <w:tcW w:w="1400" w:type="dxa"/>
            <w:noWrap/>
            <w:vAlign w:val="center"/>
          </w:tcPr>
          <w:p w14:paraId="186878F5"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0.817</w:t>
            </w:r>
          </w:p>
        </w:tc>
        <w:tc>
          <w:tcPr>
            <w:tcW w:w="1346" w:type="dxa"/>
            <w:noWrap/>
            <w:vAlign w:val="center"/>
          </w:tcPr>
          <w:p w14:paraId="7AF50B9E"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0.383</w:t>
            </w:r>
          </w:p>
        </w:tc>
      </w:tr>
      <w:tr w:rsidR="005B192D" w:rsidRPr="005F5E7F" w14:paraId="41C5BF1D"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115BC51D" w14:textId="77777777" w:rsidR="005B192D" w:rsidRPr="00806F61" w:rsidRDefault="005B192D" w:rsidP="00195F88">
            <w:pPr>
              <w:rPr>
                <w:sz w:val="16"/>
                <w:szCs w:val="16"/>
              </w:rPr>
            </w:pPr>
            <w:r w:rsidRPr="00806F61">
              <w:rPr>
                <w:sz w:val="16"/>
                <w:szCs w:val="16"/>
              </w:rPr>
              <w:t>Hounslow</w:t>
            </w:r>
          </w:p>
        </w:tc>
        <w:tc>
          <w:tcPr>
            <w:tcW w:w="2525" w:type="dxa"/>
            <w:noWrap/>
            <w:vAlign w:val="center"/>
          </w:tcPr>
          <w:p w14:paraId="08A598B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-0.0313</w:t>
            </w:r>
          </w:p>
        </w:tc>
        <w:tc>
          <w:tcPr>
            <w:tcW w:w="1680" w:type="dxa"/>
            <w:noWrap/>
            <w:vAlign w:val="center"/>
          </w:tcPr>
          <w:p w14:paraId="53E1752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-0.0142</w:t>
            </w:r>
          </w:p>
        </w:tc>
        <w:tc>
          <w:tcPr>
            <w:tcW w:w="1400" w:type="dxa"/>
            <w:noWrap/>
            <w:vAlign w:val="center"/>
          </w:tcPr>
          <w:p w14:paraId="0B577777"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0.995</w:t>
            </w:r>
          </w:p>
        </w:tc>
        <w:tc>
          <w:tcPr>
            <w:tcW w:w="1346" w:type="dxa"/>
            <w:noWrap/>
            <w:vAlign w:val="center"/>
          </w:tcPr>
          <w:p w14:paraId="358EC91A"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0.572</w:t>
            </w:r>
          </w:p>
        </w:tc>
      </w:tr>
      <w:tr w:rsidR="005B192D" w:rsidRPr="005F5E7F" w14:paraId="40F97875"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5A419F1D" w14:textId="77777777" w:rsidR="005B192D" w:rsidRPr="00806F61" w:rsidRDefault="005B192D" w:rsidP="00195F88">
            <w:pPr>
              <w:rPr>
                <w:sz w:val="16"/>
                <w:szCs w:val="16"/>
              </w:rPr>
            </w:pPr>
            <w:r w:rsidRPr="00806F61">
              <w:rPr>
                <w:sz w:val="16"/>
                <w:szCs w:val="16"/>
              </w:rPr>
              <w:t>Kirklees</w:t>
            </w:r>
          </w:p>
        </w:tc>
        <w:tc>
          <w:tcPr>
            <w:tcW w:w="2525" w:type="dxa"/>
            <w:noWrap/>
            <w:vAlign w:val="center"/>
          </w:tcPr>
          <w:p w14:paraId="228204B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-0.0093</w:t>
            </w:r>
          </w:p>
        </w:tc>
        <w:tc>
          <w:tcPr>
            <w:tcW w:w="1680" w:type="dxa"/>
            <w:noWrap/>
            <w:vAlign w:val="center"/>
          </w:tcPr>
          <w:p w14:paraId="70FC7B08"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-0.0097</w:t>
            </w:r>
          </w:p>
        </w:tc>
        <w:tc>
          <w:tcPr>
            <w:tcW w:w="1400" w:type="dxa"/>
            <w:noWrap/>
            <w:vAlign w:val="center"/>
          </w:tcPr>
          <w:p w14:paraId="2108E0D6"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0.365</w:t>
            </w:r>
          </w:p>
        </w:tc>
        <w:tc>
          <w:tcPr>
            <w:tcW w:w="1346" w:type="dxa"/>
            <w:noWrap/>
            <w:vAlign w:val="center"/>
          </w:tcPr>
          <w:p w14:paraId="6CA64031"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0.314</w:t>
            </w:r>
          </w:p>
        </w:tc>
      </w:tr>
      <w:tr w:rsidR="005B192D" w:rsidRPr="005F5E7F" w14:paraId="3BE53521" w14:textId="77777777" w:rsidTr="00195F8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3D8F06A2" w14:textId="77777777" w:rsidR="005B192D" w:rsidRPr="00806F61" w:rsidRDefault="005B192D" w:rsidP="00195F88">
            <w:pPr>
              <w:rPr>
                <w:sz w:val="16"/>
                <w:szCs w:val="16"/>
              </w:rPr>
            </w:pPr>
            <w:r w:rsidRPr="00806F61">
              <w:rPr>
                <w:sz w:val="16"/>
                <w:szCs w:val="16"/>
              </w:rPr>
              <w:t>Leicester</w:t>
            </w:r>
          </w:p>
        </w:tc>
        <w:tc>
          <w:tcPr>
            <w:tcW w:w="2525" w:type="dxa"/>
            <w:noWrap/>
            <w:vAlign w:val="center"/>
          </w:tcPr>
          <w:p w14:paraId="32FE3E6F"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-0.0119</w:t>
            </w:r>
          </w:p>
        </w:tc>
        <w:tc>
          <w:tcPr>
            <w:tcW w:w="1680" w:type="dxa"/>
            <w:noWrap/>
            <w:vAlign w:val="center"/>
          </w:tcPr>
          <w:p w14:paraId="5EADEA09"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-0.0098</w:t>
            </w:r>
          </w:p>
        </w:tc>
        <w:tc>
          <w:tcPr>
            <w:tcW w:w="1400" w:type="dxa"/>
            <w:noWrap/>
            <w:vAlign w:val="center"/>
          </w:tcPr>
          <w:p w14:paraId="50F84092"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0.337</w:t>
            </w:r>
          </w:p>
        </w:tc>
        <w:tc>
          <w:tcPr>
            <w:tcW w:w="1346" w:type="dxa"/>
            <w:noWrap/>
            <w:vAlign w:val="center"/>
          </w:tcPr>
          <w:p w14:paraId="5ED2110E" w14:textId="77777777" w:rsidR="005B192D" w:rsidRPr="00806F61" w:rsidRDefault="005B192D" w:rsidP="00195F88">
            <w:pPr>
              <w:jc w:val="center"/>
              <w:cnfStyle w:val="000000100000" w:firstRow="0" w:lastRow="0" w:firstColumn="0" w:lastColumn="0" w:oddVBand="0" w:evenVBand="0" w:oddHBand="1" w:evenHBand="0" w:firstRowFirstColumn="0" w:firstRowLastColumn="0" w:lastRowFirstColumn="0" w:lastRowLastColumn="0"/>
              <w:rPr>
                <w:sz w:val="16"/>
                <w:szCs w:val="16"/>
              </w:rPr>
            </w:pPr>
            <w:r w:rsidRPr="00806F61">
              <w:rPr>
                <w:sz w:val="16"/>
                <w:szCs w:val="16"/>
              </w:rPr>
              <w:t>0.257</w:t>
            </w:r>
          </w:p>
        </w:tc>
      </w:tr>
      <w:tr w:rsidR="005B192D" w:rsidRPr="005F5E7F" w14:paraId="3135221A" w14:textId="77777777" w:rsidTr="00195F88">
        <w:trPr>
          <w:trHeight w:val="249"/>
        </w:trPr>
        <w:tc>
          <w:tcPr>
            <w:cnfStyle w:val="001000000000" w:firstRow="0" w:lastRow="0" w:firstColumn="1" w:lastColumn="0" w:oddVBand="0" w:evenVBand="0" w:oddHBand="0" w:evenHBand="0" w:firstRowFirstColumn="0" w:firstRowLastColumn="0" w:lastRowFirstColumn="0" w:lastRowLastColumn="0"/>
            <w:tcW w:w="1954" w:type="dxa"/>
            <w:noWrap/>
            <w:vAlign w:val="center"/>
          </w:tcPr>
          <w:p w14:paraId="6334142B" w14:textId="77777777" w:rsidR="005B192D" w:rsidRPr="00806F61" w:rsidRDefault="005B192D" w:rsidP="00195F88">
            <w:pPr>
              <w:rPr>
                <w:sz w:val="16"/>
                <w:szCs w:val="16"/>
              </w:rPr>
            </w:pPr>
            <w:r w:rsidRPr="00806F61">
              <w:rPr>
                <w:sz w:val="16"/>
                <w:szCs w:val="16"/>
              </w:rPr>
              <w:t>Slough</w:t>
            </w:r>
          </w:p>
        </w:tc>
        <w:tc>
          <w:tcPr>
            <w:tcW w:w="2525" w:type="dxa"/>
            <w:noWrap/>
            <w:vAlign w:val="center"/>
          </w:tcPr>
          <w:p w14:paraId="5FF6A603"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-0.0271</w:t>
            </w:r>
          </w:p>
        </w:tc>
        <w:tc>
          <w:tcPr>
            <w:tcW w:w="1680" w:type="dxa"/>
            <w:noWrap/>
            <w:vAlign w:val="center"/>
          </w:tcPr>
          <w:p w14:paraId="144BAC9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806F61">
              <w:rPr>
                <w:rFonts w:ascii="Calibri" w:hAnsi="Calibri" w:cs="Calibri"/>
                <w:color w:val="000000"/>
                <w:sz w:val="16"/>
                <w:szCs w:val="16"/>
              </w:rPr>
              <w:t>-0.0152</w:t>
            </w:r>
          </w:p>
        </w:tc>
        <w:tc>
          <w:tcPr>
            <w:tcW w:w="1400" w:type="dxa"/>
            <w:noWrap/>
            <w:vAlign w:val="center"/>
          </w:tcPr>
          <w:p w14:paraId="3629CF9D"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0.834</w:t>
            </w:r>
          </w:p>
        </w:tc>
        <w:tc>
          <w:tcPr>
            <w:tcW w:w="1346" w:type="dxa"/>
            <w:noWrap/>
            <w:vAlign w:val="center"/>
          </w:tcPr>
          <w:p w14:paraId="7D0E85EF" w14:textId="77777777" w:rsidR="005B192D" w:rsidRPr="00806F61" w:rsidRDefault="005B192D" w:rsidP="00195F88">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6F61">
              <w:rPr>
                <w:sz w:val="16"/>
                <w:szCs w:val="16"/>
              </w:rPr>
              <w:t>0.479</w:t>
            </w:r>
          </w:p>
        </w:tc>
      </w:tr>
    </w:tbl>
    <w:p w14:paraId="5E6A1815" w14:textId="77777777" w:rsidR="005B192D" w:rsidRDefault="005B192D" w:rsidP="005B192D">
      <w:pPr>
        <w:pStyle w:val="Caption"/>
      </w:pPr>
      <w:r>
        <w:t xml:space="preserve">Table S4: Sensitivity of results to changes in mean generation time, </w:t>
      </w:r>
      <m:oMath>
        <m:sSub>
          <m:sSubPr>
            <m:ctrlPr>
              <w:rPr>
                <w:rFonts w:ascii="Cambria Math" w:hAnsi="Cambria Math"/>
              </w:rPr>
            </m:ctrlPr>
          </m:sSubPr>
          <m:e>
            <m:r>
              <w:rPr>
                <w:rFonts w:ascii="Cambria Math" w:hAnsi="Cambria Math"/>
              </w:rPr>
              <m:t>T</m:t>
            </m:r>
          </m:e>
          <m:sub>
            <m:r>
              <w:rPr>
                <w:rFonts w:ascii="Cambria Math" w:hAnsi="Cambria Math"/>
              </w:rPr>
              <m:t>c</m:t>
            </m:r>
          </m:sub>
        </m:sSub>
      </m:oMath>
      <w:r>
        <w:t>.</w:t>
      </w:r>
    </w:p>
    <w:p w14:paraId="272AD943" w14:textId="77777777" w:rsidR="005B192D" w:rsidRPr="004F7400" w:rsidRDefault="005B192D" w:rsidP="005B192D">
      <w:pPr>
        <w:jc w:val="center"/>
        <w:rPr>
          <w:b/>
          <w:bCs/>
        </w:rPr>
      </w:pPr>
    </w:p>
    <w:p w14:paraId="31DDADF1" w14:textId="77777777" w:rsidR="005B192D" w:rsidRDefault="005B192D" w:rsidP="005B192D">
      <w:pPr>
        <w:jc w:val="center"/>
      </w:pPr>
    </w:p>
    <w:p w14:paraId="2066BEC9" w14:textId="77777777" w:rsidR="005B192D" w:rsidRDefault="005B192D" w:rsidP="005B192D">
      <w:pPr>
        <w:jc w:val="center"/>
      </w:pPr>
    </w:p>
    <w:p w14:paraId="20B1DC65" w14:textId="77777777" w:rsidR="005B192D" w:rsidRPr="00E80821" w:rsidRDefault="005B192D" w:rsidP="005B192D">
      <w:pPr>
        <w:jc w:val="center"/>
      </w:pPr>
      <w:r>
        <w:rPr>
          <w:noProof/>
        </w:rPr>
        <mc:AlternateContent>
          <mc:Choice Requires="wps">
            <w:drawing>
              <wp:anchor distT="0" distB="0" distL="114300" distR="114300" simplePos="0" relativeHeight="251667456" behindDoc="1" locked="0" layoutInCell="1" allowOverlap="1" wp14:anchorId="0D95AF5D" wp14:editId="42753D28">
                <wp:simplePos x="0" y="0"/>
                <wp:positionH relativeFrom="margin">
                  <wp:align>center</wp:align>
                </wp:positionH>
                <wp:positionV relativeFrom="paragraph">
                  <wp:posOffset>2318385</wp:posOffset>
                </wp:positionV>
                <wp:extent cx="3476625" cy="635"/>
                <wp:effectExtent l="0" t="0" r="9525" b="0"/>
                <wp:wrapTight wrapText="bothSides">
                  <wp:wrapPolygon edited="0">
                    <wp:start x="0" y="0"/>
                    <wp:lineTo x="0" y="20282"/>
                    <wp:lineTo x="21541" y="20282"/>
                    <wp:lineTo x="21541"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wps:spPr>
                      <wps:txbx>
                        <w:txbxContent>
                          <w:p w14:paraId="5966E75E" w14:textId="77777777" w:rsidR="005B192D" w:rsidRPr="007356D3" w:rsidRDefault="005B192D" w:rsidP="005B192D">
                            <w:pPr>
                              <w:pStyle w:val="Caption"/>
                              <w:rPr>
                                <w:noProof/>
                              </w:rPr>
                            </w:pPr>
                            <w:r>
                              <w:rPr>
                                <w:noProof/>
                              </w:rPr>
                              <w:t>Figure S6</w:t>
                            </w:r>
                            <w:r>
                              <w:t xml:space="preserve">: Boxplot describing how central estimate for growth rate varies with mean generation time, </w:t>
                            </w:r>
                            <m:oMath>
                              <m:sSub>
                                <m:sSubPr>
                                  <m:ctrlPr>
                                    <w:rPr>
                                      <w:rFonts w:ascii="Cambria Math" w:hAnsi="Cambria Math"/>
                                    </w:rPr>
                                  </m:ctrlPr>
                                </m:sSubPr>
                                <m:e>
                                  <m:r>
                                    <w:rPr>
                                      <w:rFonts w:ascii="Cambria Math" w:hAnsi="Cambria Math"/>
                                    </w:rPr>
                                    <m:t>T</m:t>
                                  </m:r>
                                </m:e>
                                <m:sub>
                                  <m:r>
                                    <w:rPr>
                                      <w:rFonts w:ascii="Cambria Math" w:hAnsi="Cambria Math"/>
                                    </w:rPr>
                                    <m:t>c</m:t>
                                  </m:r>
                                </m:sub>
                              </m:sSub>
                            </m:oMath>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95AF5D" id="Text Box 19" o:spid="_x0000_s1029" type="#_x0000_t202" style="position:absolute;left:0;text-align:left;margin-left:0;margin-top:182.55pt;width:273.75pt;height:.05pt;z-index:-2516490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" stroked="f">
                <v:textbox style="mso-fit-shape-to-text:t" inset="0,0,0,0">
                  <w:txbxContent>
                    <w:p w14:paraId="5966E75E" w14:textId="77777777" w:rsidR="005B192D" w:rsidRPr="007356D3" w:rsidRDefault="005B192D" w:rsidP="005B192D">
                      <w:pPr>
                        <w:pStyle w:val="Caption"/>
                        <w:rPr>
                          <w:noProof/>
                        </w:rPr>
                      </w:pPr>
                      <w:r>
                        <w:rPr>
                          <w:noProof/>
                        </w:rPr>
                        <w:t>Figure S6</w:t>
                      </w:r>
                      <w:r>
                        <w:t xml:space="preserve">: Boxplot describing how central estimate for growth rate varies with mean generation time, </w:t>
                      </w:r>
                      <m:oMath>
                        <m:sSub>
                          <m:sSubPr>
                            <m:ctrlPr>
                              <w:rPr>
                                <w:rFonts w:ascii="Cambria Math" w:hAnsi="Cambria Math"/>
                              </w:rPr>
                            </m:ctrlPr>
                          </m:sSubPr>
                          <m:e>
                            <m:r>
                              <w:rPr>
                                <w:rFonts w:ascii="Cambria Math" w:hAnsi="Cambria Math"/>
                              </w:rPr>
                              <m:t>T</m:t>
                            </m:r>
                          </m:e>
                          <m:sub>
                            <m:r>
                              <w:rPr>
                                <w:rFonts w:ascii="Cambria Math" w:hAnsi="Cambria Math"/>
                              </w:rPr>
                              <m:t>c</m:t>
                            </m:r>
                          </m:sub>
                        </m:sSub>
                      </m:oMath>
                      <w:r>
                        <w:t>.</w:t>
                      </w:r>
                    </w:p>
                  </w:txbxContent>
                </v:textbox>
                <w10:wrap type="tight" anchorx="margin"/>
              </v:shape>
            </w:pict>
          </mc:Fallback>
        </mc:AlternateContent>
      </w:r>
      <w:r>
        <w:rPr>
          <w:noProof/>
        </w:rPr>
        <w:drawing>
          <wp:anchor distT="0" distB="0" distL="114300" distR="114300" simplePos="0" relativeHeight="251660288" behindDoc="1" locked="0" layoutInCell="1" allowOverlap="1" wp14:anchorId="26B7EE1E" wp14:editId="7936AC6B">
            <wp:simplePos x="0" y="0"/>
            <wp:positionH relativeFrom="column">
              <wp:posOffset>1123950</wp:posOffset>
            </wp:positionH>
            <wp:positionV relativeFrom="paragraph">
              <wp:posOffset>0</wp:posOffset>
            </wp:positionV>
            <wp:extent cx="3477600" cy="2318400"/>
            <wp:effectExtent l="0" t="0" r="8890" b="5715"/>
            <wp:wrapTight wrapText="bothSides">
              <wp:wrapPolygon edited="0">
                <wp:start x="0" y="0"/>
                <wp:lineTo x="0" y="21476"/>
                <wp:lineTo x="21537" y="21476"/>
                <wp:lineTo x="21537" y="0"/>
                <wp:lineTo x="0" y="0"/>
              </wp:wrapPolygon>
            </wp:wrapTight>
            <wp:docPr id="12" name="Picture 1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_sensitivit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7600" cy="2318400"/>
                    </a:xfrm>
                    <a:prstGeom prst="rect">
                      <a:avLst/>
                    </a:prstGeom>
                  </pic:spPr>
                </pic:pic>
              </a:graphicData>
            </a:graphic>
            <wp14:sizeRelH relativeFrom="margin">
              <wp14:pctWidth>0</wp14:pctWidth>
            </wp14:sizeRelH>
            <wp14:sizeRelV relativeFrom="margin">
              <wp14:pctHeight>0</wp14:pctHeight>
            </wp14:sizeRelV>
          </wp:anchor>
        </w:drawing>
      </w:r>
    </w:p>
    <w:p w14:paraId="725BADC3" w14:textId="77777777" w:rsidR="00586DD7" w:rsidRDefault="00586DD7">
      <w:bookmarkStart w:id="1" w:name="_GoBack"/>
      <w:bookmarkEnd w:id="1"/>
    </w:p>
    <w:sectPr w:rsidR="00586DD7" w:rsidSect="00D811DE">
      <w:headerReference w:type="default" r:id="rId11"/>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7590" w14:textId="77777777" w:rsidR="00092F48" w:rsidRDefault="005B192D" w:rsidP="00B42D0F">
    <w:pPr>
      <w:pStyle w:val="Header"/>
    </w:pPr>
  </w:p>
  <w:p w14:paraId="1E87F659" w14:textId="77777777" w:rsidR="00092F48" w:rsidRPr="00B42D0F" w:rsidRDefault="005B192D" w:rsidP="00B42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E112F"/>
    <w:multiLevelType w:val="multilevel"/>
    <w:tmpl w:val="DE7E4A2C"/>
    <w:lvl w:ilvl="0">
      <w:numFmt w:val="decimal"/>
      <w:lvlText w:val="%1"/>
      <w:lvlJc w:val="left"/>
      <w:pPr>
        <w:ind w:left="360" w:hanging="360"/>
      </w:pPr>
      <w:rPr>
        <w:rFonts w:ascii="Cambria Math" w:eastAsiaTheme="minorHAnsi" w:hAnsi="Cambria Math" w:hint="default"/>
        <w:i/>
      </w:rPr>
    </w:lvl>
    <w:lvl w:ilvl="1">
      <w:start w:val="1"/>
      <w:numFmt w:val="decimal"/>
      <w:lvlText w:val="%1.%2"/>
      <w:lvlJc w:val="left"/>
      <w:pPr>
        <w:ind w:left="360" w:hanging="360"/>
      </w:pPr>
      <w:rPr>
        <w:rFonts w:ascii="Cambria Math" w:eastAsiaTheme="minorHAnsi" w:hAnsi="Cambria Math" w:hint="default"/>
        <w:i/>
      </w:rPr>
    </w:lvl>
    <w:lvl w:ilvl="2">
      <w:start w:val="1"/>
      <w:numFmt w:val="decimal"/>
      <w:lvlText w:val="%1.%2.%3"/>
      <w:lvlJc w:val="left"/>
      <w:pPr>
        <w:ind w:left="720" w:hanging="720"/>
      </w:pPr>
      <w:rPr>
        <w:rFonts w:ascii="Cambria Math" w:eastAsiaTheme="minorHAnsi" w:hAnsi="Cambria Math" w:hint="default"/>
        <w:i/>
      </w:rPr>
    </w:lvl>
    <w:lvl w:ilvl="3">
      <w:start w:val="1"/>
      <w:numFmt w:val="decimal"/>
      <w:lvlText w:val="%1.%2.%3.%4"/>
      <w:lvlJc w:val="left"/>
      <w:pPr>
        <w:ind w:left="720" w:hanging="720"/>
      </w:pPr>
      <w:rPr>
        <w:rFonts w:ascii="Cambria Math" w:eastAsiaTheme="minorHAnsi" w:hAnsi="Cambria Math" w:hint="default"/>
        <w:i/>
      </w:rPr>
    </w:lvl>
    <w:lvl w:ilvl="4">
      <w:start w:val="1"/>
      <w:numFmt w:val="decimal"/>
      <w:lvlText w:val="%1.%2.%3.%4.%5"/>
      <w:lvlJc w:val="left"/>
      <w:pPr>
        <w:ind w:left="1080" w:hanging="1080"/>
      </w:pPr>
      <w:rPr>
        <w:rFonts w:ascii="Cambria Math" w:eastAsiaTheme="minorHAnsi" w:hAnsi="Cambria Math" w:hint="default"/>
        <w:i/>
      </w:rPr>
    </w:lvl>
    <w:lvl w:ilvl="5">
      <w:start w:val="1"/>
      <w:numFmt w:val="decimal"/>
      <w:lvlText w:val="%1.%2.%3.%4.%5.%6"/>
      <w:lvlJc w:val="left"/>
      <w:pPr>
        <w:ind w:left="1080" w:hanging="1080"/>
      </w:pPr>
      <w:rPr>
        <w:rFonts w:ascii="Cambria Math" w:eastAsiaTheme="minorHAnsi" w:hAnsi="Cambria Math" w:hint="default"/>
        <w:i/>
      </w:rPr>
    </w:lvl>
    <w:lvl w:ilvl="6">
      <w:start w:val="1"/>
      <w:numFmt w:val="decimal"/>
      <w:lvlText w:val="%1.%2.%3.%4.%5.%6.%7"/>
      <w:lvlJc w:val="left"/>
      <w:pPr>
        <w:ind w:left="1440" w:hanging="1440"/>
      </w:pPr>
      <w:rPr>
        <w:rFonts w:ascii="Cambria Math" w:eastAsiaTheme="minorHAnsi" w:hAnsi="Cambria Math" w:hint="default"/>
        <w:i/>
      </w:rPr>
    </w:lvl>
    <w:lvl w:ilvl="7">
      <w:start w:val="1"/>
      <w:numFmt w:val="decimal"/>
      <w:lvlText w:val="%1.%2.%3.%4.%5.%6.%7.%8"/>
      <w:lvlJc w:val="left"/>
      <w:pPr>
        <w:ind w:left="1440" w:hanging="1440"/>
      </w:pPr>
      <w:rPr>
        <w:rFonts w:ascii="Cambria Math" w:eastAsiaTheme="minorHAnsi" w:hAnsi="Cambria Math" w:hint="default"/>
        <w:i/>
      </w:rPr>
    </w:lvl>
    <w:lvl w:ilvl="8">
      <w:start w:val="1"/>
      <w:numFmt w:val="decimal"/>
      <w:lvlText w:val="%1.%2.%3.%4.%5.%6.%7.%8.%9"/>
      <w:lvlJc w:val="left"/>
      <w:pPr>
        <w:ind w:left="1440" w:hanging="1440"/>
      </w:pPr>
      <w:rPr>
        <w:rFonts w:ascii="Cambria Math" w:eastAsiaTheme="minorHAnsi" w:hAnsi="Cambria Math" w:hint="default"/>
        <w:i/>
      </w:rPr>
    </w:lvl>
  </w:abstractNum>
  <w:abstractNum w:abstractNumId="1" w15:restartNumberingAfterBreak="0">
    <w:nsid w:val="3B9E58B7"/>
    <w:multiLevelType w:val="hybridMultilevel"/>
    <w:tmpl w:val="6AFC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57937"/>
    <w:multiLevelType w:val="multilevel"/>
    <w:tmpl w:val="FD64A59C"/>
    <w:lvl w:ilvl="0">
      <w:numFmt w:val="decimal"/>
      <w:lvlText w:val="%1"/>
      <w:lvlJc w:val="left"/>
      <w:pPr>
        <w:ind w:left="462" w:hanging="462"/>
      </w:pPr>
      <w:rPr>
        <w:rFonts w:ascii="Cambria Math" w:eastAsiaTheme="minorHAnsi" w:hAnsi="Cambria Math" w:hint="default"/>
        <w:i/>
      </w:rPr>
    </w:lvl>
    <w:lvl w:ilvl="1">
      <w:start w:val="1"/>
      <w:numFmt w:val="decimalZero"/>
      <w:lvlText w:val="%1.%2"/>
      <w:lvlJc w:val="left"/>
      <w:pPr>
        <w:ind w:left="462" w:hanging="462"/>
      </w:pPr>
      <w:rPr>
        <w:rFonts w:ascii="Cambria Math" w:eastAsiaTheme="minorHAnsi" w:hAnsi="Cambria Math" w:hint="default"/>
        <w:i/>
      </w:rPr>
    </w:lvl>
    <w:lvl w:ilvl="2">
      <w:start w:val="1"/>
      <w:numFmt w:val="decimal"/>
      <w:lvlText w:val="%1.%2.%3"/>
      <w:lvlJc w:val="left"/>
      <w:pPr>
        <w:ind w:left="720" w:hanging="720"/>
      </w:pPr>
      <w:rPr>
        <w:rFonts w:ascii="Cambria Math" w:eastAsiaTheme="minorHAnsi" w:hAnsi="Cambria Math" w:hint="default"/>
        <w:i/>
      </w:rPr>
    </w:lvl>
    <w:lvl w:ilvl="3">
      <w:start w:val="1"/>
      <w:numFmt w:val="decimal"/>
      <w:lvlText w:val="%1.%2.%3.%4"/>
      <w:lvlJc w:val="left"/>
      <w:pPr>
        <w:ind w:left="720" w:hanging="720"/>
      </w:pPr>
      <w:rPr>
        <w:rFonts w:ascii="Cambria Math" w:eastAsiaTheme="minorHAnsi" w:hAnsi="Cambria Math" w:hint="default"/>
        <w:i/>
      </w:rPr>
    </w:lvl>
    <w:lvl w:ilvl="4">
      <w:start w:val="1"/>
      <w:numFmt w:val="decimal"/>
      <w:lvlText w:val="%1.%2.%3.%4.%5"/>
      <w:lvlJc w:val="left"/>
      <w:pPr>
        <w:ind w:left="1080" w:hanging="1080"/>
      </w:pPr>
      <w:rPr>
        <w:rFonts w:ascii="Cambria Math" w:eastAsiaTheme="minorHAnsi" w:hAnsi="Cambria Math" w:hint="default"/>
        <w:i/>
      </w:rPr>
    </w:lvl>
    <w:lvl w:ilvl="5">
      <w:start w:val="1"/>
      <w:numFmt w:val="decimal"/>
      <w:lvlText w:val="%1.%2.%3.%4.%5.%6"/>
      <w:lvlJc w:val="left"/>
      <w:pPr>
        <w:ind w:left="1080" w:hanging="1080"/>
      </w:pPr>
      <w:rPr>
        <w:rFonts w:ascii="Cambria Math" w:eastAsiaTheme="minorHAnsi" w:hAnsi="Cambria Math" w:hint="default"/>
        <w:i/>
      </w:rPr>
    </w:lvl>
    <w:lvl w:ilvl="6">
      <w:start w:val="1"/>
      <w:numFmt w:val="decimal"/>
      <w:lvlText w:val="%1.%2.%3.%4.%5.%6.%7"/>
      <w:lvlJc w:val="left"/>
      <w:pPr>
        <w:ind w:left="1440" w:hanging="1440"/>
      </w:pPr>
      <w:rPr>
        <w:rFonts w:ascii="Cambria Math" w:eastAsiaTheme="minorHAnsi" w:hAnsi="Cambria Math" w:hint="default"/>
        <w:i/>
      </w:rPr>
    </w:lvl>
    <w:lvl w:ilvl="7">
      <w:start w:val="1"/>
      <w:numFmt w:val="decimal"/>
      <w:lvlText w:val="%1.%2.%3.%4.%5.%6.%7.%8"/>
      <w:lvlJc w:val="left"/>
      <w:pPr>
        <w:ind w:left="1440" w:hanging="1440"/>
      </w:pPr>
      <w:rPr>
        <w:rFonts w:ascii="Cambria Math" w:eastAsiaTheme="minorHAnsi" w:hAnsi="Cambria Math" w:hint="default"/>
        <w:i/>
      </w:rPr>
    </w:lvl>
    <w:lvl w:ilvl="8">
      <w:start w:val="1"/>
      <w:numFmt w:val="decimal"/>
      <w:lvlText w:val="%1.%2.%3.%4.%5.%6.%7.%8.%9"/>
      <w:lvlJc w:val="left"/>
      <w:pPr>
        <w:ind w:left="1440" w:hanging="1440"/>
      </w:pPr>
      <w:rPr>
        <w:rFonts w:ascii="Cambria Math" w:eastAsiaTheme="minorHAnsi" w:hAnsi="Cambria Math" w:hint="default"/>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2D"/>
    <w:rsid w:val="0026548D"/>
    <w:rsid w:val="00571E30"/>
    <w:rsid w:val="00586DD7"/>
    <w:rsid w:val="005B1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F65D"/>
  <w15:chartTrackingRefBased/>
  <w15:docId w15:val="{A6BBE890-0117-42EF-99D7-D23F88D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2D"/>
  </w:style>
  <w:style w:type="paragraph" w:styleId="Heading1">
    <w:name w:val="heading 1"/>
    <w:basedOn w:val="Normal"/>
    <w:next w:val="Normal"/>
    <w:link w:val="Heading1Char"/>
    <w:uiPriority w:val="9"/>
    <w:qFormat/>
    <w:rsid w:val="005B19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19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9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19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192D"/>
    <w:pPr>
      <w:ind w:left="720"/>
      <w:contextualSpacing/>
    </w:pPr>
  </w:style>
  <w:style w:type="paragraph" w:styleId="Caption">
    <w:name w:val="caption"/>
    <w:basedOn w:val="Normal"/>
    <w:next w:val="Normal"/>
    <w:uiPriority w:val="35"/>
    <w:unhideWhenUsed/>
    <w:qFormat/>
    <w:rsid w:val="005B192D"/>
    <w:pPr>
      <w:spacing w:after="200" w:line="240" w:lineRule="auto"/>
    </w:pPr>
    <w:rPr>
      <w:i/>
      <w:iCs/>
      <w:color w:val="44546A" w:themeColor="text2"/>
      <w:sz w:val="18"/>
      <w:szCs w:val="18"/>
    </w:rPr>
  </w:style>
  <w:style w:type="table" w:styleId="TableGrid">
    <w:name w:val="Table Grid"/>
    <w:basedOn w:val="TableNormal"/>
    <w:uiPriority w:val="39"/>
    <w:rsid w:val="005B1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B192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5B192D"/>
    <w:rPr>
      <w:color w:val="808080"/>
    </w:rPr>
  </w:style>
  <w:style w:type="table" w:styleId="PlainTable3">
    <w:name w:val="Plain Table 3"/>
    <w:basedOn w:val="TableNormal"/>
    <w:uiPriority w:val="43"/>
    <w:rsid w:val="005B1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B19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B19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B192D"/>
    <w:rPr>
      <w:sz w:val="16"/>
      <w:szCs w:val="16"/>
    </w:rPr>
  </w:style>
  <w:style w:type="paragraph" w:styleId="CommentText">
    <w:name w:val="annotation text"/>
    <w:basedOn w:val="Normal"/>
    <w:link w:val="CommentTextChar"/>
    <w:uiPriority w:val="99"/>
    <w:semiHidden/>
    <w:unhideWhenUsed/>
    <w:rsid w:val="005B192D"/>
    <w:pPr>
      <w:spacing w:line="240" w:lineRule="auto"/>
    </w:pPr>
    <w:rPr>
      <w:sz w:val="20"/>
      <w:szCs w:val="20"/>
    </w:rPr>
  </w:style>
  <w:style w:type="character" w:customStyle="1" w:styleId="CommentTextChar">
    <w:name w:val="Comment Text Char"/>
    <w:basedOn w:val="DefaultParagraphFont"/>
    <w:link w:val="CommentText"/>
    <w:uiPriority w:val="99"/>
    <w:semiHidden/>
    <w:rsid w:val="005B192D"/>
    <w:rPr>
      <w:sz w:val="20"/>
      <w:szCs w:val="20"/>
    </w:rPr>
  </w:style>
  <w:style w:type="paragraph" w:styleId="CommentSubject">
    <w:name w:val="annotation subject"/>
    <w:basedOn w:val="CommentText"/>
    <w:next w:val="CommentText"/>
    <w:link w:val="CommentSubjectChar"/>
    <w:uiPriority w:val="99"/>
    <w:semiHidden/>
    <w:unhideWhenUsed/>
    <w:rsid w:val="005B192D"/>
    <w:rPr>
      <w:b/>
      <w:bCs/>
    </w:rPr>
  </w:style>
  <w:style w:type="character" w:customStyle="1" w:styleId="CommentSubjectChar">
    <w:name w:val="Comment Subject Char"/>
    <w:basedOn w:val="CommentTextChar"/>
    <w:link w:val="CommentSubject"/>
    <w:uiPriority w:val="99"/>
    <w:semiHidden/>
    <w:rsid w:val="005B192D"/>
    <w:rPr>
      <w:b/>
      <w:bCs/>
      <w:sz w:val="20"/>
      <w:szCs w:val="20"/>
    </w:rPr>
  </w:style>
  <w:style w:type="paragraph" w:styleId="BalloonText">
    <w:name w:val="Balloon Text"/>
    <w:basedOn w:val="Normal"/>
    <w:link w:val="BalloonTextChar"/>
    <w:uiPriority w:val="99"/>
    <w:semiHidden/>
    <w:unhideWhenUsed/>
    <w:rsid w:val="005B1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2D"/>
    <w:rPr>
      <w:rFonts w:ascii="Segoe UI" w:hAnsi="Segoe UI" w:cs="Segoe UI"/>
      <w:sz w:val="18"/>
      <w:szCs w:val="18"/>
    </w:rPr>
  </w:style>
  <w:style w:type="paragraph" w:styleId="Header">
    <w:name w:val="header"/>
    <w:basedOn w:val="Normal"/>
    <w:link w:val="HeaderChar"/>
    <w:uiPriority w:val="99"/>
    <w:unhideWhenUsed/>
    <w:rsid w:val="005B1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2D"/>
  </w:style>
  <w:style w:type="paragraph" w:styleId="Footer">
    <w:name w:val="footer"/>
    <w:basedOn w:val="Normal"/>
    <w:link w:val="FooterChar"/>
    <w:uiPriority w:val="99"/>
    <w:unhideWhenUsed/>
    <w:rsid w:val="005B1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2D"/>
  </w:style>
  <w:style w:type="paragraph" w:styleId="Bibliography">
    <w:name w:val="Bibliography"/>
    <w:basedOn w:val="Normal"/>
    <w:next w:val="Normal"/>
    <w:uiPriority w:val="37"/>
    <w:unhideWhenUsed/>
    <w:rsid w:val="005B192D"/>
  </w:style>
  <w:style w:type="character" w:styleId="LineNumber">
    <w:name w:val="line number"/>
    <w:basedOn w:val="DefaultParagraphFont"/>
    <w:uiPriority w:val="99"/>
    <w:semiHidden/>
    <w:unhideWhenUsed/>
    <w:rsid w:val="005B192D"/>
  </w:style>
  <w:style w:type="paragraph" w:styleId="NoSpacing">
    <w:name w:val="No Spacing"/>
    <w:uiPriority w:val="1"/>
    <w:qFormat/>
    <w:rsid w:val="005B1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Shingleton</dc:creator>
  <cp:keywords/>
  <dc:description/>
  <cp:lastModifiedBy>Joseph Shingleton</cp:lastModifiedBy>
  <cp:revision>1</cp:revision>
  <dcterms:created xsi:type="dcterms:W3CDTF">2021-08-13T13:07:00Z</dcterms:created>
  <dcterms:modified xsi:type="dcterms:W3CDTF">2021-08-13T13:07:00Z</dcterms:modified>
</cp:coreProperties>
</file>